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A2DE1" w14:textId="77777777" w:rsidR="00734AB2" w:rsidRPr="001C66EE" w:rsidRDefault="00734AB2" w:rsidP="002D632F">
      <w:pPr>
        <w:pStyle w:val="graphic"/>
        <w:rPr>
          <w:lang w:val="en-GB"/>
        </w:rPr>
      </w:pPr>
      <w:r w:rsidRPr="001C66EE">
        <w:rPr>
          <w:lang w:val="en-GB"/>
        </w:rPr>
        <w:fldChar w:fldCharType="begin"/>
      </w:r>
      <w:r w:rsidRPr="001C66EE">
        <w:rPr>
          <w:lang w:val="en-GB"/>
        </w:rPr>
        <w:instrText xml:space="preserve">  </w:instrText>
      </w:r>
      <w:r w:rsidRPr="001C66EE">
        <w:rPr>
          <w:lang w:val="en-GB"/>
        </w:rPr>
        <w:fldChar w:fldCharType="end"/>
      </w:r>
      <w:r w:rsidR="00E83109" w:rsidRPr="001C66EE">
        <w:rPr>
          <w:noProof/>
          <w:lang w:val="en-GB"/>
        </w:rPr>
        <w:drawing>
          <wp:inline distT="0" distB="0" distL="0" distR="0" wp14:anchorId="05C17E9F" wp14:editId="6B235F85">
            <wp:extent cx="4297680" cy="2590800"/>
            <wp:effectExtent l="0" t="0" r="7620" b="0"/>
            <wp:docPr id="1" name="Picture 1" descr="ecss-logo-capture10July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s-logo-capture10July20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7680" cy="2590800"/>
                    </a:xfrm>
                    <a:prstGeom prst="rect">
                      <a:avLst/>
                    </a:prstGeom>
                    <a:noFill/>
                    <a:ln>
                      <a:noFill/>
                    </a:ln>
                  </pic:spPr>
                </pic:pic>
              </a:graphicData>
            </a:graphic>
          </wp:inline>
        </w:drawing>
      </w:r>
    </w:p>
    <w:p w14:paraId="47CEF9DD" w14:textId="1322DCCD" w:rsidR="00681322" w:rsidRPr="001C66EE" w:rsidRDefault="00E83109" w:rsidP="00726C22">
      <w:pPr>
        <w:pStyle w:val="DocumentTitle"/>
      </w:pPr>
      <w:r w:rsidRPr="001C66EE">
        <w:rPr>
          <w:noProof/>
        </w:rPr>
        <mc:AlternateContent>
          <mc:Choice Requires="wps">
            <w:drawing>
              <wp:anchor distT="0" distB="0" distL="114300" distR="114300" simplePos="0" relativeHeight="251657216" behindDoc="0" locked="1" layoutInCell="1" allowOverlap="1" wp14:anchorId="47144F47" wp14:editId="5DF8B2F3">
                <wp:simplePos x="0" y="0"/>
                <wp:positionH relativeFrom="margin">
                  <wp:posOffset>-256540</wp:posOffset>
                </wp:positionH>
                <wp:positionV relativeFrom="page">
                  <wp:posOffset>6304915</wp:posOffset>
                </wp:positionV>
                <wp:extent cx="6096635" cy="1884045"/>
                <wp:effectExtent l="0" t="0" r="18415" b="2095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1884045"/>
                        </a:xfrm>
                        <a:prstGeom prst="rect">
                          <a:avLst/>
                        </a:prstGeom>
                        <a:solidFill>
                          <a:srgbClr val="FFFFFF"/>
                        </a:solidFill>
                        <a:ln w="9525">
                          <a:solidFill>
                            <a:srgbClr val="000000"/>
                          </a:solidFill>
                          <a:miter lim="800000"/>
                          <a:headEnd/>
                          <a:tailEnd/>
                        </a:ln>
                      </wps:spPr>
                      <wps:txbx>
                        <w:txbxContent>
                          <w:p w14:paraId="6D3DE085" w14:textId="62C179AE" w:rsidR="00645C2E" w:rsidRDefault="00645C2E" w:rsidP="00327578">
                            <w:pPr>
                              <w:pStyle w:val="NormalWeb"/>
                            </w:pPr>
                            <w:r>
                              <w:t xml:space="preserve">This </w:t>
                            </w:r>
                            <w:r w:rsidR="009D1390">
                              <w:t xml:space="preserve">Draft </w:t>
                            </w:r>
                            <w:proofErr w:type="gramStart"/>
                            <w:r w:rsidR="00316A2D">
                              <w:t xml:space="preserve">is </w:t>
                            </w:r>
                            <w:r w:rsidR="00327578">
                              <w:t>distributed</w:t>
                            </w:r>
                            <w:proofErr w:type="gramEnd"/>
                            <w:r w:rsidR="00327578">
                              <w:t xml:space="preserve"> to the ECSS community for Public Review.</w:t>
                            </w:r>
                          </w:p>
                          <w:p w14:paraId="6897C7A2" w14:textId="77777777" w:rsidR="00327578" w:rsidRPr="00316A2D" w:rsidRDefault="00327578" w:rsidP="00327578">
                            <w:pPr>
                              <w:pStyle w:val="NormalWeb"/>
                              <w:rPr>
                                <w:sz w:val="20"/>
                                <w:szCs w:val="20"/>
                              </w:rPr>
                            </w:pPr>
                          </w:p>
                          <w:p w14:paraId="7C8A38E7" w14:textId="376E3980" w:rsidR="00316A2D" w:rsidRDefault="00316A2D" w:rsidP="00316A2D">
                            <w:pPr>
                              <w:jc w:val="center"/>
                            </w:pPr>
                            <w:r>
                              <w:t>Start of P</w:t>
                            </w:r>
                            <w:r w:rsidR="00327578">
                              <w:t>ublic Review: 22 June</w:t>
                            </w:r>
                            <w:r>
                              <w:t xml:space="preserve"> 2023</w:t>
                            </w:r>
                          </w:p>
                          <w:p w14:paraId="2147909A" w14:textId="7EB3FB72" w:rsidR="00316A2D" w:rsidRPr="00316A2D" w:rsidRDefault="00316A2D" w:rsidP="00316A2D">
                            <w:pPr>
                              <w:jc w:val="center"/>
                              <w:rPr>
                                <w:b/>
                                <w:bCs/>
                              </w:rPr>
                            </w:pPr>
                            <w:r w:rsidRPr="00316A2D">
                              <w:rPr>
                                <w:b/>
                                <w:bCs/>
                              </w:rPr>
                              <w:t>End of P</w:t>
                            </w:r>
                            <w:r w:rsidR="00327578">
                              <w:rPr>
                                <w:b/>
                                <w:bCs/>
                              </w:rPr>
                              <w:t>ublic Review</w:t>
                            </w:r>
                            <w:r w:rsidRPr="00316A2D">
                              <w:rPr>
                                <w:b/>
                                <w:bCs/>
                              </w:rPr>
                              <w:t xml:space="preserve">: </w:t>
                            </w:r>
                            <w:r w:rsidR="00327578">
                              <w:rPr>
                                <w:b/>
                                <w:bCs/>
                              </w:rPr>
                              <w:t>8 September 2023</w:t>
                            </w:r>
                          </w:p>
                          <w:p w14:paraId="0747C985" w14:textId="77777777" w:rsidR="00316A2D" w:rsidRDefault="00316A2D"/>
                          <w:p w14:paraId="79DB326B" w14:textId="77777777" w:rsidR="00645C2E" w:rsidRDefault="00645C2E">
                            <w:r w:rsidRPr="00F03286">
                              <w:rPr>
                                <w:b/>
                              </w:rPr>
                              <w:t xml:space="preserve">DISCLAIMER </w:t>
                            </w:r>
                            <w:r>
                              <w:t>(for drafts)</w:t>
                            </w:r>
                          </w:p>
                          <w:p w14:paraId="692A267C" w14:textId="77777777" w:rsidR="00645C2E" w:rsidRDefault="00645C2E">
                            <w:r>
                              <w:t xml:space="preserve">This document is an ECSS Draft Standard. It is subject to change without any notice and may not </w:t>
                            </w:r>
                            <w:proofErr w:type="gramStart"/>
                            <w:r>
                              <w:t>be referred</w:t>
                            </w:r>
                            <w:proofErr w:type="gramEnd"/>
                            <w:r>
                              <w:t xml:space="preserve"> to as an ECSS Standard until published as such.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4F47" id="_x0000_t202" coordsize="21600,21600" o:spt="202" path="m,l,21600r21600,l21600,xe">
                <v:stroke joinstyle="miter"/>
                <v:path gradientshapeok="t" o:connecttype="rect"/>
              </v:shapetype>
              <v:shape id="Text Box 5" o:spid="_x0000_s1026" type="#_x0000_t202" style="position:absolute;left:0;text-align:left;margin-left:-20.2pt;margin-top:496.45pt;width:480.05pt;height:148.3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8hgFwIAACwEAAAOAAAAZHJzL2Uyb0RvYy54bWysU9uO2jAQfa/Uf7D8XhIoUIgIqy1bqkrb&#10;i7TtBxjHIVYdjzs2JPTrO3ZYlt5eqvrB8njGZ2bOHK9u+tawo0KvwZZ8PMo5U1ZCpe2+5F8+b18s&#10;OPNB2EoYsKrkJ+X5zfr5s1XnCjWBBkylkBGI9UXnSt6E4Ios87JRrfAjcMqSswZsRSAT91mFoiP0&#10;1mSTPJ9nHWDlEKTynm7vBidfJ/y6VjJ8rGuvAjMlp9pC2jHtu7hn65Uo9ihco+W5DPEPVbRCW0p6&#10;gboTQbAD6t+gWi0RPNRhJKHNoK61VKkH6mac/9LNQyOcSr0QOd5daPL/D1Z+OD64T8hC/xp6GmBq&#10;wrt7kF89s7BphN2rW0ToGiUqSjyOlGWd88X5aaTaFz6C7Lr3UNGQxSFAAuprbCMr1CcjdBrA6UK6&#10;6gOTdDnPl/P5yxlnknzjxWKaT2cphygenzv04a2ClsVDyZGmmuDF8d6HWI4oHkNiNg9GV1ttTDJw&#10;v9sYZEdBCtimdUb/KcxY1pV8OZvMBgb+CpGn9SeIVgeSstFtyReXIFFE3t7YKgktCG2GM5Vs7JnI&#10;yN3AYuh3PQVGQndQnYhShEGy9MXo0AB+56wjuZbcfzsIVJyZd5bGshxPp1HfyZjOXk3IwGvP7toj&#10;rCSokgfOhuMmDH/i4FDvG8o0CMHCLY2y1onkp6rOdZMkE/fn7xM1f22nqKdPvv4BAAD//wMAUEsD&#10;BBQABgAIAAAAIQAAeDGq4QAAAAwBAAAPAAAAZHJzL2Rvd25yZXYueG1sTI/BTsMwEETvSPyDtUhc&#10;UOs0RGmcxqkQEghuUBC9urGbRMTrYLtp+HuWExxX8zTzttrOdmCT8aF3KGG1TIAZbJzusZXw/vaw&#10;KICFqFCrwaGR8G0CbOvLi0qV2p3x1Uy72DIqwVAqCV2MY8l5aDpjVVi60SBlR+etinT6lmuvzlRu&#10;B54mSc6t6pEWOjWa+840n7uTlVBkT9M+PN++fDT5cRDxZj09fnkpr6/muw2waOb4B8OvPqlDTU4H&#10;d0Id2CBhkSUZoRKESAUwIsRKrIEdCE0LkQOvK/7/ifoHAAD//wMAUEsBAi0AFAAGAAgAAAAhALaD&#10;OJL+AAAA4QEAABMAAAAAAAAAAAAAAAAAAAAAAFtDb250ZW50X1R5cGVzXS54bWxQSwECLQAUAAYA&#10;CAAAACEAOP0h/9YAAACUAQAACwAAAAAAAAAAAAAAAAAvAQAAX3JlbHMvLnJlbHNQSwECLQAUAAYA&#10;CAAAACEAHDPIYBcCAAAsBAAADgAAAAAAAAAAAAAAAAAuAgAAZHJzL2Uyb0RvYy54bWxQSwECLQAU&#10;AAYACAAAACEAAHgxquEAAAAMAQAADwAAAAAAAAAAAAAAAABxBAAAZHJzL2Rvd25yZXYueG1sUEsF&#10;BgAAAAAEAAQA8wAAAH8FAAAAAA==&#10;">
                <v:textbox>
                  <w:txbxContent>
                    <w:p w14:paraId="6D3DE085" w14:textId="62C179AE" w:rsidR="00645C2E" w:rsidRDefault="00645C2E" w:rsidP="00327578">
                      <w:pPr>
                        <w:pStyle w:val="NormalWeb"/>
                      </w:pPr>
                      <w:r>
                        <w:t xml:space="preserve">This </w:t>
                      </w:r>
                      <w:r w:rsidR="009D1390">
                        <w:t xml:space="preserve">Draft </w:t>
                      </w:r>
                      <w:proofErr w:type="gramStart"/>
                      <w:r w:rsidR="00316A2D">
                        <w:t xml:space="preserve">is </w:t>
                      </w:r>
                      <w:r w:rsidR="00327578">
                        <w:t>distributed</w:t>
                      </w:r>
                      <w:proofErr w:type="gramEnd"/>
                      <w:r w:rsidR="00327578">
                        <w:t xml:space="preserve"> to the ECSS community for Public Review.</w:t>
                      </w:r>
                    </w:p>
                    <w:p w14:paraId="6897C7A2" w14:textId="77777777" w:rsidR="00327578" w:rsidRPr="00316A2D" w:rsidRDefault="00327578" w:rsidP="00327578">
                      <w:pPr>
                        <w:pStyle w:val="NormalWeb"/>
                        <w:rPr>
                          <w:sz w:val="20"/>
                          <w:szCs w:val="20"/>
                        </w:rPr>
                      </w:pPr>
                    </w:p>
                    <w:p w14:paraId="7C8A38E7" w14:textId="376E3980" w:rsidR="00316A2D" w:rsidRDefault="00316A2D" w:rsidP="00316A2D">
                      <w:pPr>
                        <w:jc w:val="center"/>
                      </w:pPr>
                      <w:r>
                        <w:t>Start of P</w:t>
                      </w:r>
                      <w:r w:rsidR="00327578">
                        <w:t>ublic Review: 22 June</w:t>
                      </w:r>
                      <w:r>
                        <w:t xml:space="preserve"> 2023</w:t>
                      </w:r>
                    </w:p>
                    <w:p w14:paraId="2147909A" w14:textId="7EB3FB72" w:rsidR="00316A2D" w:rsidRPr="00316A2D" w:rsidRDefault="00316A2D" w:rsidP="00316A2D">
                      <w:pPr>
                        <w:jc w:val="center"/>
                        <w:rPr>
                          <w:b/>
                          <w:bCs/>
                        </w:rPr>
                      </w:pPr>
                      <w:r w:rsidRPr="00316A2D">
                        <w:rPr>
                          <w:b/>
                          <w:bCs/>
                        </w:rPr>
                        <w:t>End of P</w:t>
                      </w:r>
                      <w:r w:rsidR="00327578">
                        <w:rPr>
                          <w:b/>
                          <w:bCs/>
                        </w:rPr>
                        <w:t>ublic Review</w:t>
                      </w:r>
                      <w:r w:rsidRPr="00316A2D">
                        <w:rPr>
                          <w:b/>
                          <w:bCs/>
                        </w:rPr>
                        <w:t xml:space="preserve">: </w:t>
                      </w:r>
                      <w:r w:rsidR="00327578">
                        <w:rPr>
                          <w:b/>
                          <w:bCs/>
                        </w:rPr>
                        <w:t>8 September 2023</w:t>
                      </w:r>
                    </w:p>
                    <w:p w14:paraId="0747C985" w14:textId="77777777" w:rsidR="00316A2D" w:rsidRDefault="00316A2D"/>
                    <w:p w14:paraId="79DB326B" w14:textId="77777777" w:rsidR="00645C2E" w:rsidRDefault="00645C2E">
                      <w:r w:rsidRPr="00F03286">
                        <w:rPr>
                          <w:b/>
                        </w:rPr>
                        <w:t xml:space="preserve">DISCLAIMER </w:t>
                      </w:r>
                      <w:r>
                        <w:t>(for drafts)</w:t>
                      </w:r>
                    </w:p>
                    <w:p w14:paraId="692A267C" w14:textId="77777777" w:rsidR="00645C2E" w:rsidRDefault="00645C2E">
                      <w:r>
                        <w:t xml:space="preserve">This document is an ECSS Draft Standard. It is subject to change without any notice and may not </w:t>
                      </w:r>
                      <w:proofErr w:type="gramStart"/>
                      <w:r>
                        <w:t>be referred</w:t>
                      </w:r>
                      <w:proofErr w:type="gramEnd"/>
                      <w:r>
                        <w:t xml:space="preserve"> to as an ECSS Standard until published as such.</w:t>
                      </w:r>
                    </w:p>
                  </w:txbxContent>
                </v:textbox>
                <w10:wrap anchorx="margin" anchory="page"/>
                <w10:anchorlock/>
              </v:shape>
            </w:pict>
          </mc:Fallback>
        </mc:AlternateContent>
      </w:r>
      <w:r w:rsidRPr="001C66EE">
        <w:rPr>
          <w:noProof/>
        </w:rPr>
        <mc:AlternateContent>
          <mc:Choice Requires="wps">
            <w:drawing>
              <wp:anchor distT="0" distB="0" distL="114300" distR="114300" simplePos="0" relativeHeight="251658240" behindDoc="0" locked="1" layoutInCell="1" allowOverlap="1" wp14:anchorId="2C3E9702" wp14:editId="78340276">
                <wp:simplePos x="0" y="0"/>
                <wp:positionH relativeFrom="page">
                  <wp:posOffset>3960495</wp:posOffset>
                </wp:positionH>
                <wp:positionV relativeFrom="page">
                  <wp:posOffset>9001125</wp:posOffset>
                </wp:positionV>
                <wp:extent cx="2774315" cy="853440"/>
                <wp:effectExtent l="0" t="0" r="0" b="3810"/>
                <wp:wrapSquare wrapText="bothSides"/>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61008" w14:textId="77777777" w:rsidR="00645C2E" w:rsidRPr="0074577B" w:rsidRDefault="00645C2E" w:rsidP="0074577B">
                            <w:pPr>
                              <w:jc w:val="right"/>
                              <w:rPr>
                                <w:rFonts w:ascii="Arial" w:hAnsi="Arial" w:cs="Arial"/>
                                <w:b/>
                              </w:rPr>
                            </w:pPr>
                            <w:r w:rsidRPr="0074577B">
                              <w:rPr>
                                <w:rFonts w:ascii="Arial" w:hAnsi="Arial" w:cs="Arial"/>
                                <w:b/>
                              </w:rPr>
                              <w:t>ECSS Secretariat</w:t>
                            </w:r>
                          </w:p>
                          <w:p w14:paraId="1CC1DACD" w14:textId="77777777" w:rsidR="00645C2E" w:rsidRPr="0074577B" w:rsidRDefault="00645C2E" w:rsidP="0074577B">
                            <w:pPr>
                              <w:jc w:val="right"/>
                              <w:rPr>
                                <w:rFonts w:ascii="Arial" w:hAnsi="Arial" w:cs="Arial"/>
                                <w:b/>
                              </w:rPr>
                            </w:pPr>
                            <w:r w:rsidRPr="0074577B">
                              <w:rPr>
                                <w:rFonts w:ascii="Arial" w:hAnsi="Arial" w:cs="Arial"/>
                                <w:b/>
                              </w:rPr>
                              <w:t>ESA-ESTEC</w:t>
                            </w:r>
                          </w:p>
                          <w:p w14:paraId="53F3A06C" w14:textId="77777777" w:rsidR="00645C2E" w:rsidRPr="0074577B" w:rsidRDefault="00263A3F" w:rsidP="0074577B">
                            <w:pPr>
                              <w:jc w:val="right"/>
                              <w:rPr>
                                <w:rFonts w:ascii="Arial" w:hAnsi="Arial" w:cs="Arial"/>
                                <w:b/>
                              </w:rPr>
                            </w:pPr>
                            <w:r>
                              <w:rPr>
                                <w:rFonts w:ascii="Arial" w:hAnsi="Arial" w:cs="Arial"/>
                                <w:b/>
                              </w:rPr>
                              <w:t>Requirements &amp; Standards Section</w:t>
                            </w:r>
                          </w:p>
                          <w:p w14:paraId="445E20AE" w14:textId="77777777" w:rsidR="00645C2E" w:rsidRPr="0074577B" w:rsidRDefault="00645C2E" w:rsidP="0074577B">
                            <w:pPr>
                              <w:jc w:val="right"/>
                              <w:rPr>
                                <w:rFonts w:ascii="Arial" w:hAnsi="Arial" w:cs="Arial"/>
                                <w:b/>
                              </w:rPr>
                            </w:pPr>
                            <w:r w:rsidRPr="0074577B">
                              <w:rPr>
                                <w:rFonts w:ascii="Arial" w:hAnsi="Arial" w:cs="Arial"/>
                                <w:b/>
                              </w:rPr>
                              <w:t>Noordwijk, The Netherlands</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E9702" id="Text Box 19" o:spid="_x0000_s1027" type="#_x0000_t202" style="position:absolute;left:0;text-align:left;margin-left:311.85pt;margin-top:708.75pt;width:218.45pt;height:67.2pt;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btc4QEAAKYDAAAOAAAAZHJzL2Uyb0RvYy54bWysU9tu2zAMfR+wfxD0vjhOk6Uz4hRdiw4D&#10;ugvQ7QNkWbKF2aJAKbGzrx8lu2m2vQ17EURSPjznkN7djH3Hjgq9AVvyfLHkTFkJtbFNyb9/e3hz&#10;zZkPwtaiA6tKflKe3+xfv9oNrlAraKGrFTICsb4YXMnbEFyRZV62qhd+AU5ZKmrAXgQKsclqFAOh&#10;9122Wi7fZgNg7RCk8p6y91OR7xO+1kqGL1p7FVhXcuIW0onprOKZ7XeiaFC41siZhvgHFr0wlpqe&#10;oe5FEOyA5i+o3kgEDzosJPQZaG2kShpITb78Q81TK5xKWsgc7842+f8HKz8fn9xXZGF8DyMNMInw&#10;7hHkD88s3LXCNuoWEYZWiZoa59GybHC+mD+NVvvCR5Bq+AQ1DVkcAiSgUWMfXSGdjNBpAKez6WoM&#10;TFJytd2ur/INZ5Jq15ur9TpNJRPF89cOffigoGfxUnKkoSZ0cXz0IbIRxfOT2MzCg+m6NNjO/pag&#10;hzGT2EfCE/UwViMz9SwtiqmgPpEchGldaL3p0gL+5GygVSm5pV3mrPtoyZB3eWTMQgrWm+2KArys&#10;VJcVYSUBlTxwNl3vwrSNB4emaanPNAILt2SiNknfC6eZPC1Dkj0vbty2yzi9evm99r8AAAD//wMA&#10;UEsDBBQABgAIAAAAIQA9+ERh5QAAAA4BAAAPAAAAZHJzL2Rvd25yZXYueG1sTI/BTsMwDIbvSLxD&#10;ZCQuaEva0Q5K0wmB4LJpaIMDx7Q1baFJqiTrCk+Pd4Kbrf/T78/5atI9G9H5zhoJ0VwAQ1PZujON&#10;hLfXp9kNMB+UqVVvDUr4Rg+r4vwsV1ltj2aH4z40jEqMz5SENoQh49xXLWrl53ZAQ9mHdVoFWl3D&#10;a6eOVK57HguRcq06QxdaNeBDi9XX/qAl/Ly4jY3jzXNUvi+6MTxefW7XWykvL6b7O2ABp/AHw0mf&#10;1KEgp9IeTO1ZLyGNF0tCKbiOlgmwEyJSkQIraUqS6BZ4kfP/bxS/AAAA//8DAFBLAQItABQABgAI&#10;AAAAIQC2gziS/gAAAOEBAAATAAAAAAAAAAAAAAAAAAAAAABbQ29udGVudF9UeXBlc10ueG1sUEsB&#10;Ai0AFAAGAAgAAAAhADj9If/WAAAAlAEAAAsAAAAAAAAAAAAAAAAALwEAAF9yZWxzLy5yZWxzUEsB&#10;Ai0AFAAGAAgAAAAhAH1Ru1zhAQAApgMAAA4AAAAAAAAAAAAAAAAALgIAAGRycy9lMm9Eb2MueG1s&#10;UEsBAi0AFAAGAAgAAAAhAD34RGHlAAAADgEAAA8AAAAAAAAAAAAAAAAAOwQAAGRycy9kb3ducmV2&#10;LnhtbFBLBQYAAAAABAAEAPMAAABNBQAAAAA=&#10;" filled="f" stroked="f">
                <v:textbox>
                  <w:txbxContent>
                    <w:p w14:paraId="2BA61008" w14:textId="77777777" w:rsidR="00645C2E" w:rsidRPr="0074577B" w:rsidRDefault="00645C2E" w:rsidP="0074577B">
                      <w:pPr>
                        <w:jc w:val="right"/>
                        <w:rPr>
                          <w:rFonts w:ascii="Arial" w:hAnsi="Arial" w:cs="Arial"/>
                          <w:b/>
                        </w:rPr>
                      </w:pPr>
                      <w:r w:rsidRPr="0074577B">
                        <w:rPr>
                          <w:rFonts w:ascii="Arial" w:hAnsi="Arial" w:cs="Arial"/>
                          <w:b/>
                        </w:rPr>
                        <w:t>ECSS Secretariat</w:t>
                      </w:r>
                    </w:p>
                    <w:p w14:paraId="1CC1DACD" w14:textId="77777777" w:rsidR="00645C2E" w:rsidRPr="0074577B" w:rsidRDefault="00645C2E" w:rsidP="0074577B">
                      <w:pPr>
                        <w:jc w:val="right"/>
                        <w:rPr>
                          <w:rFonts w:ascii="Arial" w:hAnsi="Arial" w:cs="Arial"/>
                          <w:b/>
                        </w:rPr>
                      </w:pPr>
                      <w:r w:rsidRPr="0074577B">
                        <w:rPr>
                          <w:rFonts w:ascii="Arial" w:hAnsi="Arial" w:cs="Arial"/>
                          <w:b/>
                        </w:rPr>
                        <w:t>ESA-ESTEC</w:t>
                      </w:r>
                    </w:p>
                    <w:p w14:paraId="53F3A06C" w14:textId="77777777" w:rsidR="00645C2E" w:rsidRPr="0074577B" w:rsidRDefault="00263A3F" w:rsidP="0074577B">
                      <w:pPr>
                        <w:jc w:val="right"/>
                        <w:rPr>
                          <w:rFonts w:ascii="Arial" w:hAnsi="Arial" w:cs="Arial"/>
                          <w:b/>
                        </w:rPr>
                      </w:pPr>
                      <w:r>
                        <w:rPr>
                          <w:rFonts w:ascii="Arial" w:hAnsi="Arial" w:cs="Arial"/>
                          <w:b/>
                        </w:rPr>
                        <w:t>Requirements &amp; Standards Section</w:t>
                      </w:r>
                    </w:p>
                    <w:p w14:paraId="445E20AE" w14:textId="77777777" w:rsidR="00645C2E" w:rsidRPr="0074577B" w:rsidRDefault="00645C2E" w:rsidP="0074577B">
                      <w:pPr>
                        <w:jc w:val="right"/>
                        <w:rPr>
                          <w:rFonts w:ascii="Arial" w:hAnsi="Arial" w:cs="Arial"/>
                          <w:b/>
                        </w:rPr>
                      </w:pPr>
                      <w:r w:rsidRPr="0074577B">
                        <w:rPr>
                          <w:rFonts w:ascii="Arial" w:hAnsi="Arial" w:cs="Arial"/>
                          <w:b/>
                        </w:rPr>
                        <w:t>Noordwijk, The Netherlands</w:t>
                      </w:r>
                    </w:p>
                  </w:txbxContent>
                </v:textbox>
                <w10:wrap type="square" anchorx="page" anchory="page"/>
                <w10:anchorlock/>
              </v:shape>
            </w:pict>
          </mc:Fallback>
        </mc:AlternateContent>
      </w:r>
      <w:fldSimple w:instr=" DOCPROPERTY  &quot;ECSS Discipline&quot;  \* MERGEFORMAT ">
        <w:r w:rsidR="000A668D">
          <w:t>Space engineering</w:t>
        </w:r>
      </w:fldSimple>
    </w:p>
    <w:p w14:paraId="430260C6" w14:textId="542DA53B" w:rsidR="00AE0CE6" w:rsidRPr="001C66EE" w:rsidRDefault="001053B1" w:rsidP="00D9209B">
      <w:pPr>
        <w:pStyle w:val="Subtitle"/>
      </w:pPr>
      <w:fldSimple w:instr=" SUBJECT  \* FirstCap  \* MERGEFORMAT ">
        <w:r w:rsidR="000A668D">
          <w:t>Machine learning qualification handbook</w:t>
        </w:r>
      </w:fldSimple>
    </w:p>
    <w:p w14:paraId="4D4759DB" w14:textId="12D3B6B1" w:rsidR="00793720" w:rsidRPr="001C66EE" w:rsidRDefault="00141264" w:rsidP="007F0E02">
      <w:pPr>
        <w:pStyle w:val="paragraph"/>
        <w:pageBreakBefore/>
        <w:tabs>
          <w:tab w:val="right" w:pos="9070"/>
        </w:tabs>
        <w:spacing w:before="1560"/>
        <w:ind w:left="0"/>
        <w:rPr>
          <w:rFonts w:ascii="Arial" w:hAnsi="Arial" w:cs="Arial"/>
          <w:b/>
        </w:rPr>
      </w:pPr>
      <w:r w:rsidRPr="001C66EE">
        <w:rPr>
          <w:rFonts w:ascii="Arial" w:hAnsi="Arial" w:cs="Arial"/>
          <w:b/>
        </w:rPr>
        <w:lastRenderedPageBreak/>
        <w:t>Foreword</w:t>
      </w:r>
    </w:p>
    <w:p w14:paraId="54B8610C" w14:textId="77777777" w:rsidR="002D6A3D" w:rsidRPr="001C66EE" w:rsidRDefault="00911248" w:rsidP="00E326C5">
      <w:pPr>
        <w:pStyle w:val="paragraph"/>
        <w:ind w:left="0"/>
      </w:pPr>
      <w:r w:rsidRPr="001C66EE">
        <w:t xml:space="preserve">This Handbook is one document of the series of ECSS Documents intended to </w:t>
      </w:r>
      <w:proofErr w:type="gramStart"/>
      <w:r w:rsidRPr="001C66EE">
        <w:t>be used</w:t>
      </w:r>
      <w:proofErr w:type="gramEnd"/>
      <w:r w:rsidRPr="001C66EE">
        <w:t xml:space="preserve"> as supporting material for ECSS Standards in space projects and applications. ECSS is a cooperative effort of the European Space Agency, national space agencies and European industry associations for the purpose of developing and maintaining common standards.</w:t>
      </w:r>
    </w:p>
    <w:p w14:paraId="024520F0" w14:textId="1175B721" w:rsidR="00B33581" w:rsidRPr="001C66EE" w:rsidRDefault="00B33581" w:rsidP="00E326C5">
      <w:pPr>
        <w:pStyle w:val="paragraph"/>
        <w:ind w:left="0"/>
      </w:pPr>
      <w:r w:rsidRPr="001C66EE">
        <w:t>This</w:t>
      </w:r>
      <w:r w:rsidR="002D6A3D" w:rsidRPr="001C66EE">
        <w:t xml:space="preserve"> handbook</w:t>
      </w:r>
      <w:r w:rsidRPr="001C66EE">
        <w:t xml:space="preserve"> has been prepared by the </w:t>
      </w:r>
      <w:fldSimple w:instr=" DOCPROPERTY  &quot;ECSS Working Group&quot;  \* MERGEFORMAT ">
        <w:r w:rsidR="000A668D">
          <w:t>ECSS-E-HB-40-02A</w:t>
        </w:r>
      </w:fldSimple>
      <w:r w:rsidR="006B79C0" w:rsidRPr="001C66EE">
        <w:t xml:space="preserve"> Working </w:t>
      </w:r>
      <w:r w:rsidRPr="001C66EE">
        <w:t>Group, reviewed by the ECSS</w:t>
      </w:r>
      <w:r w:rsidR="00793720" w:rsidRPr="001C66EE">
        <w:t xml:space="preserve"> </w:t>
      </w:r>
      <w:r w:rsidRPr="001C66EE">
        <w:t>Executive Secretariat and approved by the ECSS Technical Authority.</w:t>
      </w:r>
    </w:p>
    <w:p w14:paraId="310D5036" w14:textId="77777777" w:rsidR="00793720" w:rsidRPr="001C66EE" w:rsidRDefault="00793720" w:rsidP="007E5D58">
      <w:pPr>
        <w:pStyle w:val="paragraph"/>
        <w:spacing w:before="2040"/>
        <w:ind w:left="0"/>
        <w:rPr>
          <w:rFonts w:ascii="Arial" w:hAnsi="Arial" w:cs="Arial"/>
          <w:b/>
        </w:rPr>
      </w:pPr>
      <w:r w:rsidRPr="001C66EE">
        <w:rPr>
          <w:rFonts w:ascii="Arial" w:hAnsi="Arial" w:cs="Arial"/>
          <w:b/>
        </w:rPr>
        <w:t>Disclaimer</w:t>
      </w:r>
    </w:p>
    <w:p w14:paraId="66CAE3DC" w14:textId="77777777" w:rsidR="00793720" w:rsidRPr="001C66EE" w:rsidRDefault="00793720" w:rsidP="00E326C5">
      <w:pPr>
        <w:pStyle w:val="paragraph"/>
        <w:ind w:left="0"/>
      </w:pPr>
      <w:r w:rsidRPr="001C66EE">
        <w:t xml:space="preserve">ECSS does not provide any warranty whatsoever, whether expressed, implied, or statutory, including, but not limited to, any warranty of merchantability or fitness for a particular purpose or any warranty that the contents of the item are error-free. In no respect shall ECSS incur any liability for any damages, including, but not limited to, direct, indirect, special, or consequential damages arising out of, resulting from, or in any way connected to the use of this </w:t>
      </w:r>
      <w:r w:rsidR="003A0BD6" w:rsidRPr="001C66EE">
        <w:t>S</w:t>
      </w:r>
      <w:r w:rsidRPr="001C66EE">
        <w:t>tandard, wheth</w:t>
      </w:r>
      <w:r w:rsidR="001C3FA2" w:rsidRPr="001C66EE">
        <w:t>er or not based upon warranty, business agreement</w:t>
      </w:r>
      <w:r w:rsidRPr="001C66EE">
        <w:t>, tort, or otherwise; whether or not injury was sustained by persons or property or otherwise; and whether or not loss was sustained from, or arose out of, the results of, the item, or any services that may be provided by ECSS.</w:t>
      </w:r>
    </w:p>
    <w:p w14:paraId="10946144" w14:textId="4F7866DD" w:rsidR="00793720" w:rsidRPr="001C66EE" w:rsidRDefault="00793720" w:rsidP="00EA050E">
      <w:pPr>
        <w:tabs>
          <w:tab w:val="left" w:pos="1560"/>
        </w:tabs>
        <w:spacing w:before="2040"/>
        <w:rPr>
          <w:sz w:val="20"/>
          <w:szCs w:val="22"/>
        </w:rPr>
      </w:pPr>
      <w:r w:rsidRPr="001C66EE">
        <w:rPr>
          <w:sz w:val="20"/>
          <w:szCs w:val="22"/>
        </w:rPr>
        <w:t xml:space="preserve">Published by: </w:t>
      </w:r>
      <w:r w:rsidRPr="001C66EE">
        <w:rPr>
          <w:sz w:val="20"/>
          <w:szCs w:val="22"/>
        </w:rPr>
        <w:tab/>
        <w:t xml:space="preserve">ESA Requirements and Standards </w:t>
      </w:r>
      <w:r w:rsidR="002D6A3D" w:rsidRPr="001C66EE">
        <w:rPr>
          <w:sz w:val="20"/>
          <w:szCs w:val="22"/>
        </w:rPr>
        <w:t>Secti</w:t>
      </w:r>
      <w:r w:rsidRPr="001C66EE">
        <w:rPr>
          <w:sz w:val="20"/>
          <w:szCs w:val="22"/>
        </w:rPr>
        <w:t>on</w:t>
      </w:r>
    </w:p>
    <w:p w14:paraId="27642839" w14:textId="77777777" w:rsidR="00793720" w:rsidRPr="001C66EE" w:rsidRDefault="00793720" w:rsidP="00EA050E">
      <w:pPr>
        <w:tabs>
          <w:tab w:val="left" w:pos="1560"/>
        </w:tabs>
        <w:rPr>
          <w:sz w:val="20"/>
          <w:szCs w:val="22"/>
        </w:rPr>
      </w:pPr>
      <w:r w:rsidRPr="001C66EE">
        <w:rPr>
          <w:sz w:val="20"/>
          <w:szCs w:val="22"/>
        </w:rPr>
        <w:tab/>
        <w:t>ESTEC, P.O. Box 299,</w:t>
      </w:r>
    </w:p>
    <w:p w14:paraId="4867E73A" w14:textId="77777777" w:rsidR="00793720" w:rsidRPr="001C66EE" w:rsidRDefault="00793720" w:rsidP="00EA050E">
      <w:pPr>
        <w:tabs>
          <w:tab w:val="left" w:pos="1560"/>
        </w:tabs>
        <w:rPr>
          <w:sz w:val="20"/>
          <w:szCs w:val="22"/>
        </w:rPr>
      </w:pPr>
      <w:r w:rsidRPr="001C66EE">
        <w:rPr>
          <w:sz w:val="20"/>
          <w:szCs w:val="22"/>
        </w:rPr>
        <w:tab/>
        <w:t>2200 AG Noordwijk</w:t>
      </w:r>
    </w:p>
    <w:p w14:paraId="551E71B6" w14:textId="77777777" w:rsidR="00793720" w:rsidRPr="001C66EE" w:rsidRDefault="00793720" w:rsidP="00EA050E">
      <w:pPr>
        <w:tabs>
          <w:tab w:val="left" w:pos="1560"/>
        </w:tabs>
        <w:rPr>
          <w:sz w:val="20"/>
          <w:szCs w:val="22"/>
        </w:rPr>
      </w:pPr>
      <w:r w:rsidRPr="001C66EE">
        <w:rPr>
          <w:sz w:val="20"/>
          <w:szCs w:val="22"/>
        </w:rPr>
        <w:tab/>
        <w:t>The Netherlands</w:t>
      </w:r>
    </w:p>
    <w:p w14:paraId="0BFD4490" w14:textId="5FE14A79" w:rsidR="00793720" w:rsidRPr="001C66EE" w:rsidRDefault="00B609BC" w:rsidP="00EA050E">
      <w:pPr>
        <w:tabs>
          <w:tab w:val="left" w:pos="1560"/>
        </w:tabs>
        <w:rPr>
          <w:sz w:val="20"/>
          <w:szCs w:val="22"/>
        </w:rPr>
      </w:pPr>
      <w:r w:rsidRPr="001C66EE">
        <w:rPr>
          <w:sz w:val="20"/>
          <w:szCs w:val="22"/>
        </w:rPr>
        <w:t xml:space="preserve">Copyright: </w:t>
      </w:r>
      <w:r w:rsidRPr="001C66EE">
        <w:rPr>
          <w:sz w:val="20"/>
          <w:szCs w:val="22"/>
        </w:rPr>
        <w:tab/>
        <w:t>20</w:t>
      </w:r>
      <w:r w:rsidR="00263A3F" w:rsidRPr="001C66EE">
        <w:rPr>
          <w:sz w:val="20"/>
          <w:szCs w:val="22"/>
        </w:rPr>
        <w:t>2</w:t>
      </w:r>
      <w:r w:rsidR="004F0412" w:rsidRPr="001C66EE">
        <w:rPr>
          <w:sz w:val="20"/>
          <w:szCs w:val="22"/>
        </w:rPr>
        <w:t>3</w:t>
      </w:r>
      <w:r w:rsidR="00793720" w:rsidRPr="001C66EE">
        <w:rPr>
          <w:sz w:val="20"/>
          <w:szCs w:val="22"/>
        </w:rPr>
        <w:t>© by the European Space Agency for the members of ECSS</w:t>
      </w:r>
    </w:p>
    <w:p w14:paraId="0E3BFBF1" w14:textId="77777777" w:rsidR="003B3CAA" w:rsidRPr="001C66EE" w:rsidRDefault="003B3CAA" w:rsidP="003B3CAA">
      <w:pPr>
        <w:pStyle w:val="Heading0"/>
      </w:pPr>
      <w:bookmarkStart w:id="0" w:name="_Toc191723605"/>
      <w:bookmarkStart w:id="1" w:name="_Toc138231690"/>
      <w:r w:rsidRPr="001C66EE">
        <w:lastRenderedPageBreak/>
        <w:t xml:space="preserve">Change </w:t>
      </w:r>
      <w:proofErr w:type="gramStart"/>
      <w:r w:rsidRPr="001C66EE">
        <w:t>log</w:t>
      </w:r>
      <w:bookmarkEnd w:id="0"/>
      <w:bookmarkEnd w:id="1"/>
      <w:proofErr w:type="gramEnd"/>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77"/>
        <w:gridCol w:w="6513"/>
      </w:tblGrid>
      <w:tr w:rsidR="002D2606" w:rsidRPr="001C66EE" w14:paraId="002596F5" w14:textId="77777777" w:rsidTr="00327578">
        <w:tc>
          <w:tcPr>
            <w:tcW w:w="2477" w:type="dxa"/>
            <w:tcBorders>
              <w:right w:val="nil"/>
            </w:tcBorders>
          </w:tcPr>
          <w:p w14:paraId="2E3D05CC" w14:textId="77777777" w:rsidR="002D2606" w:rsidRPr="001C66EE" w:rsidRDefault="002D2606" w:rsidP="00CD257A">
            <w:pPr>
              <w:pStyle w:val="TablecellLEFT"/>
              <w:rPr>
                <w:b/>
                <w:sz w:val="24"/>
                <w:szCs w:val="24"/>
              </w:rPr>
            </w:pPr>
          </w:p>
        </w:tc>
        <w:tc>
          <w:tcPr>
            <w:tcW w:w="6513" w:type="dxa"/>
            <w:tcBorders>
              <w:left w:val="nil"/>
            </w:tcBorders>
          </w:tcPr>
          <w:p w14:paraId="76143441" w14:textId="77777777" w:rsidR="002D2606" w:rsidRPr="001C66EE" w:rsidRDefault="002D2606" w:rsidP="00CD257A">
            <w:pPr>
              <w:pStyle w:val="TablecellLEFT"/>
              <w:rPr>
                <w:b/>
                <w:sz w:val="24"/>
                <w:szCs w:val="24"/>
              </w:rPr>
            </w:pPr>
            <w:r w:rsidRPr="001C66EE">
              <w:rPr>
                <w:b/>
                <w:sz w:val="24"/>
                <w:szCs w:val="24"/>
              </w:rPr>
              <w:t>Change log for Draft development</w:t>
            </w:r>
          </w:p>
        </w:tc>
      </w:tr>
      <w:tr w:rsidR="002D2606" w:rsidRPr="001C66EE" w14:paraId="66EB2172" w14:textId="77777777" w:rsidTr="00327578">
        <w:tc>
          <w:tcPr>
            <w:tcW w:w="2477" w:type="dxa"/>
            <w:shd w:val="clear" w:color="auto" w:fill="D9D9D9" w:themeFill="background1" w:themeFillShade="D9"/>
          </w:tcPr>
          <w:p w14:paraId="3D1CD380" w14:textId="2D278096" w:rsidR="002D2606" w:rsidRPr="001C66EE" w:rsidRDefault="008B3DA1" w:rsidP="00CD257A">
            <w:pPr>
              <w:pStyle w:val="TablecellLEFT"/>
            </w:pPr>
            <w:r>
              <w:t>Previous Steps</w:t>
            </w:r>
          </w:p>
        </w:tc>
        <w:tc>
          <w:tcPr>
            <w:tcW w:w="6513" w:type="dxa"/>
            <w:shd w:val="clear" w:color="auto" w:fill="D9D9D9" w:themeFill="background1" w:themeFillShade="D9"/>
          </w:tcPr>
          <w:p w14:paraId="15EAAC92" w14:textId="77777777" w:rsidR="002D2606" w:rsidRPr="001C66EE" w:rsidRDefault="002D2606" w:rsidP="00CD257A">
            <w:pPr>
              <w:pStyle w:val="TablecellLEFT"/>
            </w:pPr>
          </w:p>
        </w:tc>
      </w:tr>
      <w:tr w:rsidR="002D2606" w:rsidRPr="001C66EE" w14:paraId="46600802" w14:textId="77777777" w:rsidTr="00327578">
        <w:tc>
          <w:tcPr>
            <w:tcW w:w="2477" w:type="dxa"/>
            <w:shd w:val="clear" w:color="auto" w:fill="D9D9D9" w:themeFill="background1" w:themeFillShade="D9"/>
          </w:tcPr>
          <w:p w14:paraId="703B73CD" w14:textId="308DD8DA" w:rsidR="002D2606" w:rsidRPr="001C66EE" w:rsidRDefault="008A13A4" w:rsidP="002D2606">
            <w:pPr>
              <w:pStyle w:val="TablecellLEFT"/>
            </w:pPr>
            <w:r w:rsidRPr="001C66EE">
              <w:t>ECSS-E-HB-40-02A Final DRAFT</w:t>
            </w:r>
          </w:p>
        </w:tc>
        <w:tc>
          <w:tcPr>
            <w:tcW w:w="6513" w:type="dxa"/>
            <w:shd w:val="clear" w:color="auto" w:fill="D9D9D9" w:themeFill="background1" w:themeFillShade="D9"/>
          </w:tcPr>
          <w:p w14:paraId="33D67C01" w14:textId="43E27BF3" w:rsidR="002D2606" w:rsidRPr="001C66EE" w:rsidRDefault="002D2606" w:rsidP="00CD257A">
            <w:pPr>
              <w:pStyle w:val="TablecellLEFT"/>
            </w:pPr>
            <w:r w:rsidRPr="001C66EE">
              <w:t>WG Draft</w:t>
            </w:r>
            <w:r w:rsidR="004F0412" w:rsidRPr="001C66EE">
              <w:t xml:space="preserve"> received</w:t>
            </w:r>
            <w:r w:rsidR="008A13A4" w:rsidRPr="001C66EE">
              <w:t xml:space="preserve"> from </w:t>
            </w:r>
            <w:r w:rsidR="0077567B" w:rsidRPr="001C66EE">
              <w:t xml:space="preserve">WG convenor </w:t>
            </w:r>
            <w:r w:rsidR="008A13A4" w:rsidRPr="001C66EE">
              <w:t>Uwe Brauer</w:t>
            </w:r>
            <w:r w:rsidR="0077567B" w:rsidRPr="001C66EE">
              <w:t xml:space="preserve"> (Airbus)</w:t>
            </w:r>
          </w:p>
        </w:tc>
      </w:tr>
      <w:tr w:rsidR="004F0412" w:rsidRPr="001C66EE" w14:paraId="63A23EE4" w14:textId="77777777" w:rsidTr="00327578">
        <w:tc>
          <w:tcPr>
            <w:tcW w:w="2477" w:type="dxa"/>
            <w:shd w:val="clear" w:color="auto" w:fill="D9D9D9" w:themeFill="background1" w:themeFillShade="D9"/>
          </w:tcPr>
          <w:p w14:paraId="5224B52A" w14:textId="40AD8D27" w:rsidR="004F0412" w:rsidRPr="008B3DA1" w:rsidRDefault="001053B1" w:rsidP="004F0412">
            <w:pPr>
              <w:pStyle w:val="TablecellLEFT"/>
            </w:pPr>
            <w:r>
              <w:t>ECSS-E-HB-40-02A DIR1</w:t>
            </w:r>
          </w:p>
          <w:p w14:paraId="154A7330" w14:textId="325E0F64" w:rsidR="004F0412" w:rsidRPr="008B3DA1" w:rsidRDefault="001053B1" w:rsidP="004F0412">
            <w:pPr>
              <w:pStyle w:val="TablecellLEFT"/>
            </w:pPr>
            <w:r>
              <w:t>16 May 2023</w:t>
            </w:r>
          </w:p>
        </w:tc>
        <w:tc>
          <w:tcPr>
            <w:tcW w:w="6513" w:type="dxa"/>
            <w:shd w:val="clear" w:color="auto" w:fill="D9D9D9" w:themeFill="background1" w:themeFillShade="D9"/>
          </w:tcPr>
          <w:p w14:paraId="229162FB" w14:textId="59166496" w:rsidR="000B244A" w:rsidRPr="008B3DA1" w:rsidRDefault="0077567B" w:rsidP="00CD257A">
            <w:pPr>
              <w:pStyle w:val="TablecellLEFT"/>
            </w:pPr>
            <w:r w:rsidRPr="008B3DA1">
              <w:t xml:space="preserve">Draft for </w:t>
            </w:r>
            <w:r w:rsidR="000B244A" w:rsidRPr="008B3DA1">
              <w:t>Parallel Assessment by TAAR.</w:t>
            </w:r>
          </w:p>
          <w:p w14:paraId="4DE35EA0" w14:textId="255F1BD7" w:rsidR="008A13A4" w:rsidRPr="008B3DA1" w:rsidRDefault="000B244A" w:rsidP="000B244A">
            <w:pPr>
              <w:pStyle w:val="TablecellLEFT"/>
            </w:pPr>
            <w:r w:rsidRPr="008B3DA1">
              <w:t>17-31</w:t>
            </w:r>
            <w:r w:rsidR="0077567B" w:rsidRPr="008B3DA1">
              <w:t xml:space="preserve"> </w:t>
            </w:r>
            <w:r w:rsidRPr="008B3DA1">
              <w:t>May 2023.</w:t>
            </w:r>
          </w:p>
          <w:p w14:paraId="3EDEC80A" w14:textId="77777777" w:rsidR="0077567B" w:rsidRDefault="0077567B" w:rsidP="000B244A">
            <w:pPr>
              <w:pStyle w:val="TablecellLEFT"/>
            </w:pPr>
            <w:r w:rsidRPr="008B3DA1">
              <w:t xml:space="preserve">NOTE: This draft has </w:t>
            </w:r>
            <w:proofErr w:type="gramStart"/>
            <w:r w:rsidRPr="008B3DA1">
              <w:t>been reviewed</w:t>
            </w:r>
            <w:proofErr w:type="gramEnd"/>
            <w:r w:rsidRPr="008B3DA1">
              <w:t xml:space="preserve"> and edited by the ES together with the WG convenor before submission.</w:t>
            </w:r>
          </w:p>
          <w:p w14:paraId="6431C011" w14:textId="756A4B1D" w:rsidR="00327578" w:rsidRPr="008B3DA1" w:rsidRDefault="00327578" w:rsidP="000B244A">
            <w:pPr>
              <w:pStyle w:val="TablecellLEFT"/>
            </w:pPr>
            <w:r>
              <w:t xml:space="preserve">NOTE: Draft </w:t>
            </w:r>
            <w:proofErr w:type="gramStart"/>
            <w:r>
              <w:t>was released</w:t>
            </w:r>
            <w:proofErr w:type="gramEnd"/>
            <w:r>
              <w:t xml:space="preserve"> for Public Review at TA82</w:t>
            </w:r>
          </w:p>
        </w:tc>
      </w:tr>
      <w:tr w:rsidR="002D2606" w:rsidRPr="001C66EE" w14:paraId="51D28014" w14:textId="77777777" w:rsidTr="00327578">
        <w:tc>
          <w:tcPr>
            <w:tcW w:w="2477" w:type="dxa"/>
            <w:shd w:val="clear" w:color="auto" w:fill="FFFF00"/>
          </w:tcPr>
          <w:p w14:paraId="03669CE7" w14:textId="4DF607C7" w:rsidR="002D2606" w:rsidRPr="001C66EE" w:rsidRDefault="00327578" w:rsidP="00CD257A">
            <w:pPr>
              <w:pStyle w:val="TablecellLEFT"/>
            </w:pPr>
            <w:r w:rsidRPr="008B3DA1">
              <w:t xml:space="preserve">Current </w:t>
            </w:r>
            <w:r>
              <w:t>s</w:t>
            </w:r>
            <w:r w:rsidRPr="008B3DA1">
              <w:t>tep</w:t>
            </w:r>
          </w:p>
        </w:tc>
        <w:tc>
          <w:tcPr>
            <w:tcW w:w="6513" w:type="dxa"/>
            <w:shd w:val="clear" w:color="auto" w:fill="FFFF00"/>
          </w:tcPr>
          <w:p w14:paraId="129DFBD3" w14:textId="32F88908" w:rsidR="002D2606" w:rsidRPr="001C66EE" w:rsidRDefault="002D2606" w:rsidP="002D2606">
            <w:pPr>
              <w:pStyle w:val="TablecellLEFT"/>
            </w:pPr>
          </w:p>
        </w:tc>
      </w:tr>
      <w:tr w:rsidR="00327578" w:rsidRPr="001C66EE" w14:paraId="30322668" w14:textId="77777777" w:rsidTr="00327578">
        <w:tc>
          <w:tcPr>
            <w:tcW w:w="2477" w:type="dxa"/>
            <w:shd w:val="clear" w:color="auto" w:fill="FFFF00"/>
          </w:tcPr>
          <w:p w14:paraId="05B34F09" w14:textId="35E38306" w:rsidR="00327578" w:rsidRDefault="00327578" w:rsidP="00327578">
            <w:pPr>
              <w:pStyle w:val="TablecellLEFT"/>
            </w:pPr>
            <w:r>
              <w:fldChar w:fldCharType="begin"/>
            </w:r>
            <w:r>
              <w:instrText xml:space="preserve"> DOCPROPERTY  "ECSS Standard Number"  \* MERGEFORMAT </w:instrText>
            </w:r>
            <w:r>
              <w:fldChar w:fldCharType="separate"/>
            </w:r>
            <w:r w:rsidR="000A668D">
              <w:t>ECSS-E-HB-40-02A DIR1</w:t>
            </w:r>
            <w:r>
              <w:fldChar w:fldCharType="end"/>
            </w:r>
          </w:p>
          <w:p w14:paraId="13886279" w14:textId="7C8C3C01" w:rsidR="00327578" w:rsidRPr="001C66EE" w:rsidRDefault="00327578" w:rsidP="00327578">
            <w:pPr>
              <w:pStyle w:val="TablecellLEFT"/>
            </w:pPr>
            <w:r>
              <w:fldChar w:fldCharType="begin"/>
            </w:r>
            <w:r>
              <w:instrText xml:space="preserve"> DOCPROPERTY  "ECSS Standard Issue Date"  \* MERGEFORMAT </w:instrText>
            </w:r>
            <w:r>
              <w:fldChar w:fldCharType="separate"/>
            </w:r>
            <w:r w:rsidR="000A668D">
              <w:t>16 May 2023</w:t>
            </w:r>
            <w:r>
              <w:fldChar w:fldCharType="end"/>
            </w:r>
          </w:p>
        </w:tc>
        <w:tc>
          <w:tcPr>
            <w:tcW w:w="6513" w:type="dxa"/>
            <w:shd w:val="clear" w:color="auto" w:fill="FFFF00"/>
          </w:tcPr>
          <w:p w14:paraId="5391D841" w14:textId="77777777" w:rsidR="00327578" w:rsidRDefault="00327578" w:rsidP="00327578">
            <w:pPr>
              <w:pStyle w:val="TablecellLEFT"/>
            </w:pPr>
            <w:r>
              <w:t>Public Review</w:t>
            </w:r>
          </w:p>
          <w:p w14:paraId="1D220B55" w14:textId="77777777" w:rsidR="00327578" w:rsidRDefault="00327578" w:rsidP="00327578">
            <w:pPr>
              <w:pStyle w:val="TablecellLEFT"/>
            </w:pPr>
            <w:r>
              <w:t>22 June – 8 September 2023</w:t>
            </w:r>
          </w:p>
          <w:p w14:paraId="72368250" w14:textId="3E198DED" w:rsidR="00327578" w:rsidRPr="001C66EE" w:rsidRDefault="00327578" w:rsidP="00327578">
            <w:pPr>
              <w:pStyle w:val="TablecellLEFT"/>
            </w:pPr>
            <w:r>
              <w:t>(</w:t>
            </w:r>
            <w:proofErr w:type="gramStart"/>
            <w:r>
              <w:t>taking</w:t>
            </w:r>
            <w:proofErr w:type="gramEnd"/>
            <w:r>
              <w:t xml:space="preserve"> into account the summer break)</w:t>
            </w:r>
          </w:p>
        </w:tc>
      </w:tr>
      <w:tr w:rsidR="00327578" w:rsidRPr="001C66EE" w14:paraId="09AC63A6" w14:textId="77777777" w:rsidTr="00327578">
        <w:tc>
          <w:tcPr>
            <w:tcW w:w="2477" w:type="dxa"/>
            <w:shd w:val="clear" w:color="auto" w:fill="D9D9D9" w:themeFill="background1" w:themeFillShade="D9"/>
          </w:tcPr>
          <w:p w14:paraId="38590264" w14:textId="00FA2E4D" w:rsidR="00327578" w:rsidRDefault="00327578" w:rsidP="00327578">
            <w:pPr>
              <w:pStyle w:val="TablecellLEFT"/>
            </w:pPr>
            <w:r w:rsidRPr="001C66EE">
              <w:t xml:space="preserve">Next </w:t>
            </w:r>
            <w:r>
              <w:t>s</w:t>
            </w:r>
            <w:r w:rsidRPr="001C66EE">
              <w:t>teps</w:t>
            </w:r>
          </w:p>
        </w:tc>
        <w:tc>
          <w:tcPr>
            <w:tcW w:w="6513" w:type="dxa"/>
            <w:shd w:val="clear" w:color="auto" w:fill="D9D9D9" w:themeFill="background1" w:themeFillShade="D9"/>
          </w:tcPr>
          <w:p w14:paraId="49BD993C" w14:textId="77777777" w:rsidR="00327578" w:rsidRDefault="00327578" w:rsidP="00327578">
            <w:pPr>
              <w:pStyle w:val="TablecellLEFT"/>
            </w:pPr>
          </w:p>
        </w:tc>
      </w:tr>
      <w:tr w:rsidR="002D2606" w:rsidRPr="001C66EE" w14:paraId="35DBC617" w14:textId="77777777" w:rsidTr="00327578">
        <w:tc>
          <w:tcPr>
            <w:tcW w:w="2477" w:type="dxa"/>
            <w:shd w:val="clear" w:color="auto" w:fill="D9D9D9" w:themeFill="background1" w:themeFillShade="D9"/>
          </w:tcPr>
          <w:p w14:paraId="0EF83AA0" w14:textId="77777777" w:rsidR="002D2606" w:rsidRPr="001C66EE" w:rsidRDefault="00600091" w:rsidP="00CD257A">
            <w:pPr>
              <w:pStyle w:val="TablecellLEFT"/>
            </w:pPr>
            <w:r w:rsidRPr="001C66EE">
              <w:t>DIR + impl. DRRs</w:t>
            </w:r>
          </w:p>
        </w:tc>
        <w:tc>
          <w:tcPr>
            <w:tcW w:w="6513" w:type="dxa"/>
            <w:shd w:val="clear" w:color="auto" w:fill="D9D9D9" w:themeFill="background1" w:themeFillShade="D9"/>
          </w:tcPr>
          <w:p w14:paraId="63EDD39B" w14:textId="77777777" w:rsidR="002D2606" w:rsidRPr="001C66EE" w:rsidRDefault="00600091" w:rsidP="00CD257A">
            <w:pPr>
              <w:pStyle w:val="TablecellLEFT"/>
            </w:pPr>
            <w:r w:rsidRPr="001C66EE">
              <w:t>Draft with implemented DRRs</w:t>
            </w:r>
          </w:p>
        </w:tc>
      </w:tr>
      <w:tr w:rsidR="002D2606" w:rsidRPr="001C66EE" w14:paraId="778550F1" w14:textId="77777777" w:rsidTr="00327578">
        <w:tc>
          <w:tcPr>
            <w:tcW w:w="2477" w:type="dxa"/>
            <w:shd w:val="clear" w:color="auto" w:fill="D9D9D9" w:themeFill="background1" w:themeFillShade="D9"/>
          </w:tcPr>
          <w:p w14:paraId="4B4B1F98" w14:textId="77777777" w:rsidR="002D2606" w:rsidRPr="001C66EE" w:rsidRDefault="00600091" w:rsidP="00CD257A">
            <w:pPr>
              <w:pStyle w:val="TablecellLEFT"/>
            </w:pPr>
            <w:r w:rsidRPr="001C66EE">
              <w:t>DIR + impl. DRRs</w:t>
            </w:r>
          </w:p>
        </w:tc>
        <w:tc>
          <w:tcPr>
            <w:tcW w:w="6513" w:type="dxa"/>
            <w:shd w:val="clear" w:color="auto" w:fill="D9D9D9" w:themeFill="background1" w:themeFillShade="D9"/>
          </w:tcPr>
          <w:p w14:paraId="1C07EFC0" w14:textId="77777777" w:rsidR="002D2606" w:rsidRPr="001C66EE" w:rsidRDefault="002D2606" w:rsidP="00CD257A">
            <w:pPr>
              <w:pStyle w:val="TablecellLEFT"/>
            </w:pPr>
            <w:r w:rsidRPr="001C66EE">
              <w:t>DRR Feedback</w:t>
            </w:r>
          </w:p>
        </w:tc>
      </w:tr>
      <w:tr w:rsidR="002D2606" w:rsidRPr="001C66EE" w14:paraId="2AEDA561" w14:textId="77777777" w:rsidTr="00327578">
        <w:tc>
          <w:tcPr>
            <w:tcW w:w="2477" w:type="dxa"/>
            <w:shd w:val="clear" w:color="auto" w:fill="D9D9D9" w:themeFill="background1" w:themeFillShade="D9"/>
          </w:tcPr>
          <w:p w14:paraId="507F3698" w14:textId="77777777" w:rsidR="002D2606" w:rsidRPr="001C66EE" w:rsidRDefault="00600091" w:rsidP="00CD257A">
            <w:pPr>
              <w:pStyle w:val="TablecellLEFT"/>
            </w:pPr>
            <w:r w:rsidRPr="001C66EE">
              <w:t>DIA</w:t>
            </w:r>
          </w:p>
        </w:tc>
        <w:tc>
          <w:tcPr>
            <w:tcW w:w="6513" w:type="dxa"/>
            <w:shd w:val="clear" w:color="auto" w:fill="D9D9D9" w:themeFill="background1" w:themeFillShade="D9"/>
          </w:tcPr>
          <w:p w14:paraId="3B5E479A" w14:textId="77777777" w:rsidR="002D2606" w:rsidRPr="001C66EE" w:rsidRDefault="002D2606" w:rsidP="00CD257A">
            <w:pPr>
              <w:pStyle w:val="TablecellLEFT"/>
            </w:pPr>
            <w:r w:rsidRPr="001C66EE">
              <w:t>TA Vote for publication</w:t>
            </w:r>
          </w:p>
        </w:tc>
      </w:tr>
      <w:tr w:rsidR="002D2606" w:rsidRPr="001C66EE" w14:paraId="48A4BB29" w14:textId="77777777" w:rsidTr="00327578">
        <w:tc>
          <w:tcPr>
            <w:tcW w:w="2477" w:type="dxa"/>
            <w:shd w:val="clear" w:color="auto" w:fill="D9D9D9" w:themeFill="background1" w:themeFillShade="D9"/>
          </w:tcPr>
          <w:p w14:paraId="79EE4A2F" w14:textId="77777777" w:rsidR="002D2606" w:rsidRPr="001C66EE" w:rsidRDefault="00600091" w:rsidP="00CD257A">
            <w:pPr>
              <w:pStyle w:val="TablecellLEFT"/>
            </w:pPr>
            <w:r w:rsidRPr="001C66EE">
              <w:t>DIA</w:t>
            </w:r>
          </w:p>
        </w:tc>
        <w:tc>
          <w:tcPr>
            <w:tcW w:w="6513" w:type="dxa"/>
            <w:shd w:val="clear" w:color="auto" w:fill="D9D9D9" w:themeFill="background1" w:themeFillShade="D9"/>
          </w:tcPr>
          <w:p w14:paraId="45A0E602" w14:textId="77777777" w:rsidR="002D2606" w:rsidRPr="001C66EE" w:rsidRDefault="002D2606" w:rsidP="00CD257A">
            <w:pPr>
              <w:pStyle w:val="TablecellLEFT"/>
            </w:pPr>
            <w:r w:rsidRPr="001C66EE">
              <w:t>Preparation of document for publication (including DOORS transfer for Standards)</w:t>
            </w:r>
          </w:p>
        </w:tc>
      </w:tr>
      <w:tr w:rsidR="002D2606" w:rsidRPr="001C66EE" w14:paraId="30349C5A" w14:textId="77777777" w:rsidTr="00327578">
        <w:tc>
          <w:tcPr>
            <w:tcW w:w="2477" w:type="dxa"/>
            <w:tcBorders>
              <w:bottom w:val="single" w:sz="4" w:space="0" w:color="auto"/>
            </w:tcBorders>
            <w:shd w:val="clear" w:color="auto" w:fill="D9D9D9" w:themeFill="background1" w:themeFillShade="D9"/>
          </w:tcPr>
          <w:p w14:paraId="72ACE4F7" w14:textId="77777777" w:rsidR="002D2606" w:rsidRPr="001C66EE" w:rsidRDefault="002D2606" w:rsidP="00CD257A">
            <w:pPr>
              <w:pStyle w:val="TablecellLEFT"/>
            </w:pPr>
          </w:p>
        </w:tc>
        <w:tc>
          <w:tcPr>
            <w:tcW w:w="6513" w:type="dxa"/>
            <w:shd w:val="clear" w:color="auto" w:fill="D9D9D9" w:themeFill="background1" w:themeFillShade="D9"/>
          </w:tcPr>
          <w:p w14:paraId="6DD8C619" w14:textId="77777777" w:rsidR="002D2606" w:rsidRPr="001C66EE" w:rsidRDefault="002D2606" w:rsidP="00CD257A">
            <w:pPr>
              <w:pStyle w:val="TablecellLEFT"/>
            </w:pPr>
            <w:r w:rsidRPr="001C66EE">
              <w:t>Publication</w:t>
            </w:r>
          </w:p>
        </w:tc>
      </w:tr>
      <w:tr w:rsidR="002D2606" w:rsidRPr="001C66EE" w14:paraId="32A84218" w14:textId="77777777" w:rsidTr="00327578">
        <w:tc>
          <w:tcPr>
            <w:tcW w:w="2477" w:type="dxa"/>
            <w:tcBorders>
              <w:right w:val="nil"/>
            </w:tcBorders>
          </w:tcPr>
          <w:p w14:paraId="6D5EF87E" w14:textId="77777777" w:rsidR="002D2606" w:rsidRPr="001C66EE" w:rsidRDefault="002D2606" w:rsidP="00CD257A">
            <w:pPr>
              <w:pStyle w:val="TablecellLEFT"/>
              <w:rPr>
                <w:b/>
                <w:sz w:val="24"/>
                <w:szCs w:val="24"/>
              </w:rPr>
            </w:pPr>
          </w:p>
        </w:tc>
        <w:tc>
          <w:tcPr>
            <w:tcW w:w="6513" w:type="dxa"/>
            <w:tcBorders>
              <w:left w:val="nil"/>
            </w:tcBorders>
          </w:tcPr>
          <w:p w14:paraId="6F6FE4C5" w14:textId="77777777" w:rsidR="002D2606" w:rsidRPr="001C66EE" w:rsidRDefault="002D2606" w:rsidP="00CD257A">
            <w:pPr>
              <w:pStyle w:val="TablecellLEFT"/>
              <w:rPr>
                <w:b/>
                <w:sz w:val="24"/>
                <w:szCs w:val="24"/>
              </w:rPr>
            </w:pPr>
            <w:r w:rsidRPr="001C66EE">
              <w:rPr>
                <w:b/>
                <w:sz w:val="24"/>
                <w:szCs w:val="24"/>
              </w:rPr>
              <w:t>Change log for published Standard</w:t>
            </w:r>
            <w:r w:rsidR="00255349" w:rsidRPr="001C66EE">
              <w:rPr>
                <w:b/>
                <w:sz w:val="24"/>
                <w:szCs w:val="24"/>
              </w:rPr>
              <w:t xml:space="preserve"> (to </w:t>
            </w:r>
            <w:proofErr w:type="gramStart"/>
            <w:r w:rsidR="00255349" w:rsidRPr="001C66EE">
              <w:rPr>
                <w:b/>
                <w:sz w:val="24"/>
                <w:szCs w:val="24"/>
              </w:rPr>
              <w:t>be updated</w:t>
            </w:r>
            <w:proofErr w:type="gramEnd"/>
            <w:r w:rsidR="00255349" w:rsidRPr="001C66EE">
              <w:rPr>
                <w:b/>
                <w:sz w:val="24"/>
                <w:szCs w:val="24"/>
              </w:rPr>
              <w:t xml:space="preserve"> by ES before publication)</w:t>
            </w:r>
          </w:p>
        </w:tc>
      </w:tr>
      <w:tr w:rsidR="00CF49ED" w:rsidRPr="001C66EE" w14:paraId="6F0B4E69" w14:textId="77777777" w:rsidTr="00327578">
        <w:tc>
          <w:tcPr>
            <w:tcW w:w="2477" w:type="dxa"/>
          </w:tcPr>
          <w:p w14:paraId="7BFC552D" w14:textId="77777777" w:rsidR="00CF49ED" w:rsidRPr="001C66EE" w:rsidRDefault="00CF49ED" w:rsidP="00CD257A">
            <w:pPr>
              <w:pStyle w:val="TablecellLEFT"/>
            </w:pPr>
          </w:p>
        </w:tc>
        <w:tc>
          <w:tcPr>
            <w:tcW w:w="6513" w:type="dxa"/>
          </w:tcPr>
          <w:p w14:paraId="1A5CA3F9" w14:textId="77777777" w:rsidR="00CF49ED" w:rsidRPr="001C66EE" w:rsidRDefault="00CF49ED" w:rsidP="00CD257A">
            <w:pPr>
              <w:pStyle w:val="TablecellLEFT"/>
            </w:pPr>
            <w:r w:rsidRPr="001C66EE">
              <w:t>First issue</w:t>
            </w:r>
          </w:p>
        </w:tc>
      </w:tr>
    </w:tbl>
    <w:p w14:paraId="2ED4B623" w14:textId="77777777" w:rsidR="0097265D" w:rsidRPr="001C66EE" w:rsidRDefault="0097265D" w:rsidP="001F51B7">
      <w:pPr>
        <w:pStyle w:val="Contents"/>
      </w:pPr>
      <w:bookmarkStart w:id="2" w:name="_Toc191723606"/>
      <w:r w:rsidRPr="001C66EE">
        <w:lastRenderedPageBreak/>
        <w:t>Table of contents</w:t>
      </w:r>
      <w:bookmarkEnd w:id="2"/>
    </w:p>
    <w:p w14:paraId="01EE4AEB" w14:textId="51894BE6" w:rsidR="000A668D" w:rsidRDefault="00D908FA">
      <w:pPr>
        <w:pStyle w:val="TOC1"/>
        <w:rPr>
          <w:rFonts w:asciiTheme="minorHAnsi" w:eastAsiaTheme="minorEastAsia" w:hAnsiTheme="minorHAnsi" w:cstheme="minorBidi"/>
          <w:b w:val="0"/>
          <w:kern w:val="2"/>
          <w:sz w:val="22"/>
          <w:szCs w:val="22"/>
          <w14:ligatures w14:val="standardContextual"/>
        </w:rPr>
      </w:pPr>
      <w:r w:rsidRPr="001C66EE">
        <w:rPr>
          <w:b w:val="0"/>
        </w:rPr>
        <w:fldChar w:fldCharType="begin"/>
      </w:r>
      <w:r w:rsidRPr="001C66EE">
        <w:rPr>
          <w:b w:val="0"/>
        </w:rPr>
        <w:instrText xml:space="preserve"> TOC \o "3-3" \h \z \t "Heading 1,1,Heading 2,2,Heading 0,1,Annex1,1,Annex2,2,Annex3,3" </w:instrText>
      </w:r>
      <w:r w:rsidRPr="001C66EE">
        <w:rPr>
          <w:b w:val="0"/>
        </w:rPr>
        <w:fldChar w:fldCharType="separate"/>
      </w:r>
      <w:hyperlink w:anchor="_Toc138231690" w:history="1">
        <w:r w:rsidR="000A668D" w:rsidRPr="00EE7C16">
          <w:rPr>
            <w:rStyle w:val="Hyperlink"/>
          </w:rPr>
          <w:t>Change log</w:t>
        </w:r>
        <w:r w:rsidR="000A668D">
          <w:rPr>
            <w:webHidden/>
          </w:rPr>
          <w:tab/>
        </w:r>
        <w:r w:rsidR="000A668D">
          <w:rPr>
            <w:webHidden/>
          </w:rPr>
          <w:fldChar w:fldCharType="begin"/>
        </w:r>
        <w:r w:rsidR="000A668D">
          <w:rPr>
            <w:webHidden/>
          </w:rPr>
          <w:instrText xml:space="preserve"> PAGEREF _Toc138231690 \h </w:instrText>
        </w:r>
        <w:r w:rsidR="000A668D">
          <w:rPr>
            <w:webHidden/>
          </w:rPr>
        </w:r>
        <w:r w:rsidR="000A668D">
          <w:rPr>
            <w:webHidden/>
          </w:rPr>
          <w:fldChar w:fldCharType="separate"/>
        </w:r>
        <w:r w:rsidR="000A668D">
          <w:rPr>
            <w:webHidden/>
          </w:rPr>
          <w:t>3</w:t>
        </w:r>
        <w:r w:rsidR="000A668D">
          <w:rPr>
            <w:webHidden/>
          </w:rPr>
          <w:fldChar w:fldCharType="end"/>
        </w:r>
      </w:hyperlink>
    </w:p>
    <w:p w14:paraId="2DBCB911" w14:textId="77C797F0" w:rsidR="000A668D" w:rsidRDefault="000A668D">
      <w:pPr>
        <w:pStyle w:val="TOC1"/>
        <w:rPr>
          <w:rFonts w:asciiTheme="minorHAnsi" w:eastAsiaTheme="minorEastAsia" w:hAnsiTheme="minorHAnsi" w:cstheme="minorBidi"/>
          <w:b w:val="0"/>
          <w:kern w:val="2"/>
          <w:sz w:val="22"/>
          <w:szCs w:val="22"/>
          <w14:ligatures w14:val="standardContextual"/>
        </w:rPr>
      </w:pPr>
      <w:hyperlink w:anchor="_Toc138231691" w:history="1">
        <w:r w:rsidRPr="00EE7C16">
          <w:rPr>
            <w:rStyle w:val="Hyperlink"/>
          </w:rPr>
          <w:t>1 Scope</w:t>
        </w:r>
        <w:r>
          <w:rPr>
            <w:webHidden/>
          </w:rPr>
          <w:tab/>
        </w:r>
        <w:r>
          <w:rPr>
            <w:webHidden/>
          </w:rPr>
          <w:fldChar w:fldCharType="begin"/>
        </w:r>
        <w:r>
          <w:rPr>
            <w:webHidden/>
          </w:rPr>
          <w:instrText xml:space="preserve"> PAGEREF _Toc138231691 \h </w:instrText>
        </w:r>
        <w:r>
          <w:rPr>
            <w:webHidden/>
          </w:rPr>
        </w:r>
        <w:r>
          <w:rPr>
            <w:webHidden/>
          </w:rPr>
          <w:fldChar w:fldCharType="separate"/>
        </w:r>
        <w:r>
          <w:rPr>
            <w:webHidden/>
          </w:rPr>
          <w:t>7</w:t>
        </w:r>
        <w:r>
          <w:rPr>
            <w:webHidden/>
          </w:rPr>
          <w:fldChar w:fldCharType="end"/>
        </w:r>
      </w:hyperlink>
    </w:p>
    <w:p w14:paraId="3C1494A6" w14:textId="3F25DA09" w:rsidR="000A668D" w:rsidRDefault="000A668D">
      <w:pPr>
        <w:pStyle w:val="TOC2"/>
        <w:rPr>
          <w:rFonts w:asciiTheme="minorHAnsi" w:eastAsiaTheme="minorEastAsia" w:hAnsiTheme="minorHAnsi" w:cstheme="minorBidi"/>
          <w:kern w:val="2"/>
          <w14:ligatures w14:val="standardContextual"/>
        </w:rPr>
      </w:pPr>
      <w:hyperlink w:anchor="_Toc138231692" w:history="1">
        <w:r w:rsidRPr="00EE7C16">
          <w:rPr>
            <w:rStyle w:val="Hyperlink"/>
          </w:rPr>
          <w:t>1.1</w:t>
        </w:r>
        <w:r>
          <w:rPr>
            <w:rFonts w:asciiTheme="minorHAnsi" w:eastAsiaTheme="minorEastAsia" w:hAnsiTheme="minorHAnsi" w:cstheme="minorBidi"/>
            <w:kern w:val="2"/>
            <w14:ligatures w14:val="standardContextual"/>
          </w:rPr>
          <w:tab/>
        </w:r>
        <w:r w:rsidRPr="00EE7C16">
          <w:rPr>
            <w:rStyle w:val="Hyperlink"/>
          </w:rPr>
          <w:t>Purpose</w:t>
        </w:r>
        <w:r>
          <w:rPr>
            <w:webHidden/>
          </w:rPr>
          <w:tab/>
        </w:r>
        <w:r>
          <w:rPr>
            <w:webHidden/>
          </w:rPr>
          <w:fldChar w:fldCharType="begin"/>
        </w:r>
        <w:r>
          <w:rPr>
            <w:webHidden/>
          </w:rPr>
          <w:instrText xml:space="preserve"> PAGEREF _Toc138231692 \h </w:instrText>
        </w:r>
        <w:r>
          <w:rPr>
            <w:webHidden/>
          </w:rPr>
        </w:r>
        <w:r>
          <w:rPr>
            <w:webHidden/>
          </w:rPr>
          <w:fldChar w:fldCharType="separate"/>
        </w:r>
        <w:r>
          <w:rPr>
            <w:webHidden/>
          </w:rPr>
          <w:t>7</w:t>
        </w:r>
        <w:r>
          <w:rPr>
            <w:webHidden/>
          </w:rPr>
          <w:fldChar w:fldCharType="end"/>
        </w:r>
      </w:hyperlink>
    </w:p>
    <w:p w14:paraId="7C977C1E" w14:textId="243F5ABB" w:rsidR="000A668D" w:rsidRDefault="000A668D">
      <w:pPr>
        <w:pStyle w:val="TOC2"/>
        <w:rPr>
          <w:rFonts w:asciiTheme="minorHAnsi" w:eastAsiaTheme="minorEastAsia" w:hAnsiTheme="minorHAnsi" w:cstheme="minorBidi"/>
          <w:kern w:val="2"/>
          <w14:ligatures w14:val="standardContextual"/>
        </w:rPr>
      </w:pPr>
      <w:hyperlink w:anchor="_Toc138231693" w:history="1">
        <w:r w:rsidRPr="00EE7C16">
          <w:rPr>
            <w:rStyle w:val="Hyperlink"/>
          </w:rPr>
          <w:t>1.2</w:t>
        </w:r>
        <w:r>
          <w:rPr>
            <w:rFonts w:asciiTheme="minorHAnsi" w:eastAsiaTheme="minorEastAsia" w:hAnsiTheme="minorHAnsi" w:cstheme="minorBidi"/>
            <w:kern w:val="2"/>
            <w14:ligatures w14:val="standardContextual"/>
          </w:rPr>
          <w:tab/>
        </w:r>
        <w:r w:rsidRPr="00EE7C16">
          <w:rPr>
            <w:rStyle w:val="Hyperlink"/>
          </w:rPr>
          <w:t>Executive Summary</w:t>
        </w:r>
        <w:r>
          <w:rPr>
            <w:webHidden/>
          </w:rPr>
          <w:tab/>
        </w:r>
        <w:r>
          <w:rPr>
            <w:webHidden/>
          </w:rPr>
          <w:fldChar w:fldCharType="begin"/>
        </w:r>
        <w:r>
          <w:rPr>
            <w:webHidden/>
          </w:rPr>
          <w:instrText xml:space="preserve"> PAGEREF _Toc138231693 \h </w:instrText>
        </w:r>
        <w:r>
          <w:rPr>
            <w:webHidden/>
          </w:rPr>
        </w:r>
        <w:r>
          <w:rPr>
            <w:webHidden/>
          </w:rPr>
          <w:fldChar w:fldCharType="separate"/>
        </w:r>
        <w:r>
          <w:rPr>
            <w:webHidden/>
          </w:rPr>
          <w:t>7</w:t>
        </w:r>
        <w:r>
          <w:rPr>
            <w:webHidden/>
          </w:rPr>
          <w:fldChar w:fldCharType="end"/>
        </w:r>
      </w:hyperlink>
    </w:p>
    <w:p w14:paraId="5A81869B" w14:textId="679094A6" w:rsidR="000A668D" w:rsidRDefault="000A668D">
      <w:pPr>
        <w:pStyle w:val="TOC3"/>
        <w:rPr>
          <w:rFonts w:asciiTheme="minorHAnsi" w:eastAsiaTheme="minorEastAsia" w:hAnsiTheme="minorHAnsi" w:cstheme="minorBidi"/>
          <w:noProof/>
          <w:kern w:val="2"/>
          <w:szCs w:val="22"/>
          <w14:ligatures w14:val="standardContextual"/>
        </w:rPr>
      </w:pPr>
      <w:hyperlink w:anchor="_Toc138231694" w:history="1">
        <w:r w:rsidRPr="00EE7C16">
          <w:rPr>
            <w:rStyle w:val="Hyperlink"/>
            <w:noProof/>
          </w:rPr>
          <w:t>1.2.1</w:t>
        </w:r>
        <w:r>
          <w:rPr>
            <w:rFonts w:asciiTheme="minorHAnsi" w:eastAsiaTheme="minorEastAsia" w:hAnsiTheme="minorHAnsi" w:cstheme="minorBidi"/>
            <w:noProof/>
            <w:kern w:val="2"/>
            <w:szCs w:val="22"/>
            <w14:ligatures w14:val="standardContextual"/>
          </w:rPr>
          <w:tab/>
        </w:r>
        <w:r w:rsidRPr="00EE7C16">
          <w:rPr>
            <w:rStyle w:val="Hyperlink"/>
            <w:noProof/>
          </w:rPr>
          <w:t>AI &amp; ML application in space domain</w:t>
        </w:r>
        <w:r>
          <w:rPr>
            <w:noProof/>
            <w:webHidden/>
          </w:rPr>
          <w:tab/>
        </w:r>
        <w:r>
          <w:rPr>
            <w:noProof/>
            <w:webHidden/>
          </w:rPr>
          <w:fldChar w:fldCharType="begin"/>
        </w:r>
        <w:r>
          <w:rPr>
            <w:noProof/>
            <w:webHidden/>
          </w:rPr>
          <w:instrText xml:space="preserve"> PAGEREF _Toc138231694 \h </w:instrText>
        </w:r>
        <w:r>
          <w:rPr>
            <w:noProof/>
            <w:webHidden/>
          </w:rPr>
        </w:r>
        <w:r>
          <w:rPr>
            <w:noProof/>
            <w:webHidden/>
          </w:rPr>
          <w:fldChar w:fldCharType="separate"/>
        </w:r>
        <w:r>
          <w:rPr>
            <w:noProof/>
            <w:webHidden/>
          </w:rPr>
          <w:t>7</w:t>
        </w:r>
        <w:r>
          <w:rPr>
            <w:noProof/>
            <w:webHidden/>
          </w:rPr>
          <w:fldChar w:fldCharType="end"/>
        </w:r>
      </w:hyperlink>
    </w:p>
    <w:p w14:paraId="3615BDF4" w14:textId="5165E687" w:rsidR="000A668D" w:rsidRDefault="000A668D">
      <w:pPr>
        <w:pStyle w:val="TOC3"/>
        <w:rPr>
          <w:rFonts w:asciiTheme="minorHAnsi" w:eastAsiaTheme="minorEastAsia" w:hAnsiTheme="minorHAnsi" w:cstheme="minorBidi"/>
          <w:noProof/>
          <w:kern w:val="2"/>
          <w:szCs w:val="22"/>
          <w14:ligatures w14:val="standardContextual"/>
        </w:rPr>
      </w:pPr>
      <w:hyperlink w:anchor="_Toc138231695" w:history="1">
        <w:r w:rsidRPr="00EE7C16">
          <w:rPr>
            <w:rStyle w:val="Hyperlink"/>
            <w:noProof/>
          </w:rPr>
          <w:t>1.2.2</w:t>
        </w:r>
        <w:r>
          <w:rPr>
            <w:rFonts w:asciiTheme="minorHAnsi" w:eastAsiaTheme="minorEastAsia" w:hAnsiTheme="minorHAnsi" w:cstheme="minorBidi"/>
            <w:noProof/>
            <w:kern w:val="2"/>
            <w:szCs w:val="22"/>
            <w14:ligatures w14:val="standardContextual"/>
          </w:rPr>
          <w:tab/>
        </w:r>
        <w:r w:rsidRPr="00EE7C16">
          <w:rPr>
            <w:rStyle w:val="Hyperlink"/>
            <w:noProof/>
          </w:rPr>
          <w:t>AI @ ESA</w:t>
        </w:r>
        <w:r>
          <w:rPr>
            <w:noProof/>
            <w:webHidden/>
          </w:rPr>
          <w:tab/>
        </w:r>
        <w:r>
          <w:rPr>
            <w:noProof/>
            <w:webHidden/>
          </w:rPr>
          <w:fldChar w:fldCharType="begin"/>
        </w:r>
        <w:r>
          <w:rPr>
            <w:noProof/>
            <w:webHidden/>
          </w:rPr>
          <w:instrText xml:space="preserve"> PAGEREF _Toc138231695 \h </w:instrText>
        </w:r>
        <w:r>
          <w:rPr>
            <w:noProof/>
            <w:webHidden/>
          </w:rPr>
        </w:r>
        <w:r>
          <w:rPr>
            <w:noProof/>
            <w:webHidden/>
          </w:rPr>
          <w:fldChar w:fldCharType="separate"/>
        </w:r>
        <w:r>
          <w:rPr>
            <w:noProof/>
            <w:webHidden/>
          </w:rPr>
          <w:t>8</w:t>
        </w:r>
        <w:r>
          <w:rPr>
            <w:noProof/>
            <w:webHidden/>
          </w:rPr>
          <w:fldChar w:fldCharType="end"/>
        </w:r>
      </w:hyperlink>
    </w:p>
    <w:p w14:paraId="7B2504B7" w14:textId="368D9140" w:rsidR="000A668D" w:rsidRDefault="000A668D">
      <w:pPr>
        <w:pStyle w:val="TOC2"/>
        <w:rPr>
          <w:rFonts w:asciiTheme="minorHAnsi" w:eastAsiaTheme="minorEastAsia" w:hAnsiTheme="minorHAnsi" w:cstheme="minorBidi"/>
          <w:kern w:val="2"/>
          <w14:ligatures w14:val="standardContextual"/>
        </w:rPr>
      </w:pPr>
      <w:hyperlink w:anchor="_Toc138231696" w:history="1">
        <w:r w:rsidRPr="00EE7C16">
          <w:rPr>
            <w:rStyle w:val="Hyperlink"/>
          </w:rPr>
          <w:t>1.3</w:t>
        </w:r>
        <w:r>
          <w:rPr>
            <w:rFonts w:asciiTheme="minorHAnsi" w:eastAsiaTheme="minorEastAsia" w:hAnsiTheme="minorHAnsi" w:cstheme="minorBidi"/>
            <w:kern w:val="2"/>
            <w14:ligatures w14:val="standardContextual"/>
          </w:rPr>
          <w:tab/>
        </w:r>
        <w:r w:rsidRPr="00EE7C16">
          <w:rPr>
            <w:rStyle w:val="Hyperlink"/>
          </w:rPr>
          <w:t>Justification and Scope of the Handbook</w:t>
        </w:r>
        <w:r>
          <w:rPr>
            <w:webHidden/>
          </w:rPr>
          <w:tab/>
        </w:r>
        <w:r>
          <w:rPr>
            <w:webHidden/>
          </w:rPr>
          <w:fldChar w:fldCharType="begin"/>
        </w:r>
        <w:r>
          <w:rPr>
            <w:webHidden/>
          </w:rPr>
          <w:instrText xml:space="preserve"> PAGEREF _Toc138231696 \h </w:instrText>
        </w:r>
        <w:r>
          <w:rPr>
            <w:webHidden/>
          </w:rPr>
        </w:r>
        <w:r>
          <w:rPr>
            <w:webHidden/>
          </w:rPr>
          <w:fldChar w:fldCharType="separate"/>
        </w:r>
        <w:r>
          <w:rPr>
            <w:webHidden/>
          </w:rPr>
          <w:t>9</w:t>
        </w:r>
        <w:r>
          <w:rPr>
            <w:webHidden/>
          </w:rPr>
          <w:fldChar w:fldCharType="end"/>
        </w:r>
      </w:hyperlink>
    </w:p>
    <w:p w14:paraId="5632E0D5" w14:textId="420ADDA4" w:rsidR="000A668D" w:rsidRDefault="000A668D">
      <w:pPr>
        <w:pStyle w:val="TOC3"/>
        <w:rPr>
          <w:rFonts w:asciiTheme="minorHAnsi" w:eastAsiaTheme="minorEastAsia" w:hAnsiTheme="minorHAnsi" w:cstheme="minorBidi"/>
          <w:noProof/>
          <w:kern w:val="2"/>
          <w:szCs w:val="22"/>
          <w14:ligatures w14:val="standardContextual"/>
        </w:rPr>
      </w:pPr>
      <w:hyperlink w:anchor="_Toc138231697" w:history="1">
        <w:r w:rsidRPr="00EE7C16">
          <w:rPr>
            <w:rStyle w:val="Hyperlink"/>
            <w:noProof/>
          </w:rPr>
          <w:t>1.3.1</w:t>
        </w:r>
        <w:r>
          <w:rPr>
            <w:rFonts w:asciiTheme="minorHAnsi" w:eastAsiaTheme="minorEastAsia" w:hAnsiTheme="minorHAnsi" w:cstheme="minorBidi"/>
            <w:noProof/>
            <w:kern w:val="2"/>
            <w:szCs w:val="22"/>
            <w14:ligatures w14:val="standardContextual"/>
          </w:rPr>
          <w:tab/>
        </w:r>
        <w:r w:rsidRPr="00EE7C16">
          <w:rPr>
            <w:rStyle w:val="Hyperlink"/>
            <w:noProof/>
          </w:rPr>
          <w:t>Intended programs and target users</w:t>
        </w:r>
        <w:r>
          <w:rPr>
            <w:noProof/>
            <w:webHidden/>
          </w:rPr>
          <w:tab/>
        </w:r>
        <w:r>
          <w:rPr>
            <w:noProof/>
            <w:webHidden/>
          </w:rPr>
          <w:fldChar w:fldCharType="begin"/>
        </w:r>
        <w:r>
          <w:rPr>
            <w:noProof/>
            <w:webHidden/>
          </w:rPr>
          <w:instrText xml:space="preserve"> PAGEREF _Toc138231697 \h </w:instrText>
        </w:r>
        <w:r>
          <w:rPr>
            <w:noProof/>
            <w:webHidden/>
          </w:rPr>
        </w:r>
        <w:r>
          <w:rPr>
            <w:noProof/>
            <w:webHidden/>
          </w:rPr>
          <w:fldChar w:fldCharType="separate"/>
        </w:r>
        <w:r>
          <w:rPr>
            <w:noProof/>
            <w:webHidden/>
          </w:rPr>
          <w:t>9</w:t>
        </w:r>
        <w:r>
          <w:rPr>
            <w:noProof/>
            <w:webHidden/>
          </w:rPr>
          <w:fldChar w:fldCharType="end"/>
        </w:r>
      </w:hyperlink>
    </w:p>
    <w:p w14:paraId="78E82B0F" w14:textId="4484EC4E" w:rsidR="000A668D" w:rsidRDefault="000A668D">
      <w:pPr>
        <w:pStyle w:val="TOC1"/>
        <w:rPr>
          <w:rFonts w:asciiTheme="minorHAnsi" w:eastAsiaTheme="minorEastAsia" w:hAnsiTheme="minorHAnsi" w:cstheme="minorBidi"/>
          <w:b w:val="0"/>
          <w:kern w:val="2"/>
          <w:sz w:val="22"/>
          <w:szCs w:val="22"/>
          <w14:ligatures w14:val="standardContextual"/>
        </w:rPr>
      </w:pPr>
      <w:hyperlink w:anchor="_Toc138231698" w:history="1">
        <w:r w:rsidRPr="00EE7C16">
          <w:rPr>
            <w:rStyle w:val="Hyperlink"/>
          </w:rPr>
          <w:t>2 References</w:t>
        </w:r>
        <w:r>
          <w:rPr>
            <w:webHidden/>
          </w:rPr>
          <w:tab/>
        </w:r>
        <w:r>
          <w:rPr>
            <w:webHidden/>
          </w:rPr>
          <w:fldChar w:fldCharType="begin"/>
        </w:r>
        <w:r>
          <w:rPr>
            <w:webHidden/>
          </w:rPr>
          <w:instrText xml:space="preserve"> PAGEREF _Toc138231698 \h </w:instrText>
        </w:r>
        <w:r>
          <w:rPr>
            <w:webHidden/>
          </w:rPr>
        </w:r>
        <w:r>
          <w:rPr>
            <w:webHidden/>
          </w:rPr>
          <w:fldChar w:fldCharType="separate"/>
        </w:r>
        <w:r>
          <w:rPr>
            <w:webHidden/>
          </w:rPr>
          <w:t>10</w:t>
        </w:r>
        <w:r>
          <w:rPr>
            <w:webHidden/>
          </w:rPr>
          <w:fldChar w:fldCharType="end"/>
        </w:r>
      </w:hyperlink>
    </w:p>
    <w:p w14:paraId="7DC8DCED" w14:textId="55F44A44" w:rsidR="000A668D" w:rsidRDefault="000A668D">
      <w:pPr>
        <w:pStyle w:val="TOC1"/>
        <w:rPr>
          <w:rFonts w:asciiTheme="minorHAnsi" w:eastAsiaTheme="minorEastAsia" w:hAnsiTheme="minorHAnsi" w:cstheme="minorBidi"/>
          <w:b w:val="0"/>
          <w:kern w:val="2"/>
          <w:sz w:val="22"/>
          <w:szCs w:val="22"/>
          <w14:ligatures w14:val="standardContextual"/>
        </w:rPr>
      </w:pPr>
      <w:hyperlink w:anchor="_Toc138231699" w:history="1">
        <w:r w:rsidRPr="00EE7C16">
          <w:rPr>
            <w:rStyle w:val="Hyperlink"/>
          </w:rPr>
          <w:t>3 Terms, definitions and abbreviated terms</w:t>
        </w:r>
        <w:r>
          <w:rPr>
            <w:webHidden/>
          </w:rPr>
          <w:tab/>
        </w:r>
        <w:r>
          <w:rPr>
            <w:webHidden/>
          </w:rPr>
          <w:fldChar w:fldCharType="begin"/>
        </w:r>
        <w:r>
          <w:rPr>
            <w:webHidden/>
          </w:rPr>
          <w:instrText xml:space="preserve"> PAGEREF _Toc138231699 \h </w:instrText>
        </w:r>
        <w:r>
          <w:rPr>
            <w:webHidden/>
          </w:rPr>
        </w:r>
        <w:r>
          <w:rPr>
            <w:webHidden/>
          </w:rPr>
          <w:fldChar w:fldCharType="separate"/>
        </w:r>
        <w:r>
          <w:rPr>
            <w:webHidden/>
          </w:rPr>
          <w:t>13</w:t>
        </w:r>
        <w:r>
          <w:rPr>
            <w:webHidden/>
          </w:rPr>
          <w:fldChar w:fldCharType="end"/>
        </w:r>
      </w:hyperlink>
    </w:p>
    <w:p w14:paraId="1DD06151" w14:textId="31AEA749" w:rsidR="000A668D" w:rsidRDefault="000A668D">
      <w:pPr>
        <w:pStyle w:val="TOC2"/>
        <w:rPr>
          <w:rFonts w:asciiTheme="minorHAnsi" w:eastAsiaTheme="minorEastAsia" w:hAnsiTheme="minorHAnsi" w:cstheme="minorBidi"/>
          <w:kern w:val="2"/>
          <w14:ligatures w14:val="standardContextual"/>
        </w:rPr>
      </w:pPr>
      <w:hyperlink w:anchor="_Toc138231700" w:history="1">
        <w:r w:rsidRPr="00EE7C16">
          <w:rPr>
            <w:rStyle w:val="Hyperlink"/>
          </w:rPr>
          <w:t>3.1</w:t>
        </w:r>
        <w:r>
          <w:rPr>
            <w:rFonts w:asciiTheme="minorHAnsi" w:eastAsiaTheme="minorEastAsia" w:hAnsiTheme="minorHAnsi" w:cstheme="minorBidi"/>
            <w:kern w:val="2"/>
            <w14:ligatures w14:val="standardContextual"/>
          </w:rPr>
          <w:tab/>
        </w:r>
        <w:r w:rsidRPr="00EE7C16">
          <w:rPr>
            <w:rStyle w:val="Hyperlink"/>
          </w:rPr>
          <w:t>Terms from other documents</w:t>
        </w:r>
        <w:r>
          <w:rPr>
            <w:webHidden/>
          </w:rPr>
          <w:tab/>
        </w:r>
        <w:r>
          <w:rPr>
            <w:webHidden/>
          </w:rPr>
          <w:fldChar w:fldCharType="begin"/>
        </w:r>
        <w:r>
          <w:rPr>
            <w:webHidden/>
          </w:rPr>
          <w:instrText xml:space="preserve"> PAGEREF _Toc138231700 \h </w:instrText>
        </w:r>
        <w:r>
          <w:rPr>
            <w:webHidden/>
          </w:rPr>
        </w:r>
        <w:r>
          <w:rPr>
            <w:webHidden/>
          </w:rPr>
          <w:fldChar w:fldCharType="separate"/>
        </w:r>
        <w:r>
          <w:rPr>
            <w:webHidden/>
          </w:rPr>
          <w:t>13</w:t>
        </w:r>
        <w:r>
          <w:rPr>
            <w:webHidden/>
          </w:rPr>
          <w:fldChar w:fldCharType="end"/>
        </w:r>
      </w:hyperlink>
    </w:p>
    <w:p w14:paraId="5E322595" w14:textId="611F902A" w:rsidR="000A668D" w:rsidRDefault="000A668D">
      <w:pPr>
        <w:pStyle w:val="TOC2"/>
        <w:rPr>
          <w:rFonts w:asciiTheme="minorHAnsi" w:eastAsiaTheme="minorEastAsia" w:hAnsiTheme="minorHAnsi" w:cstheme="minorBidi"/>
          <w:kern w:val="2"/>
          <w14:ligatures w14:val="standardContextual"/>
        </w:rPr>
      </w:pPr>
      <w:hyperlink w:anchor="_Toc138231701" w:history="1">
        <w:r w:rsidRPr="00EE7C16">
          <w:rPr>
            <w:rStyle w:val="Hyperlink"/>
          </w:rPr>
          <w:t>3.2</w:t>
        </w:r>
        <w:r>
          <w:rPr>
            <w:rFonts w:asciiTheme="minorHAnsi" w:eastAsiaTheme="minorEastAsia" w:hAnsiTheme="minorHAnsi" w:cstheme="minorBidi"/>
            <w:kern w:val="2"/>
            <w14:ligatures w14:val="standardContextual"/>
          </w:rPr>
          <w:tab/>
        </w:r>
        <w:r w:rsidRPr="00EE7C16">
          <w:rPr>
            <w:rStyle w:val="Hyperlink"/>
          </w:rPr>
          <w:t>Terms specific to the present document</w:t>
        </w:r>
        <w:r>
          <w:rPr>
            <w:webHidden/>
          </w:rPr>
          <w:tab/>
        </w:r>
        <w:r>
          <w:rPr>
            <w:webHidden/>
          </w:rPr>
          <w:fldChar w:fldCharType="begin"/>
        </w:r>
        <w:r>
          <w:rPr>
            <w:webHidden/>
          </w:rPr>
          <w:instrText xml:space="preserve"> PAGEREF _Toc138231701 \h </w:instrText>
        </w:r>
        <w:r>
          <w:rPr>
            <w:webHidden/>
          </w:rPr>
        </w:r>
        <w:r>
          <w:rPr>
            <w:webHidden/>
          </w:rPr>
          <w:fldChar w:fldCharType="separate"/>
        </w:r>
        <w:r>
          <w:rPr>
            <w:webHidden/>
          </w:rPr>
          <w:t>13</w:t>
        </w:r>
        <w:r>
          <w:rPr>
            <w:webHidden/>
          </w:rPr>
          <w:fldChar w:fldCharType="end"/>
        </w:r>
      </w:hyperlink>
    </w:p>
    <w:p w14:paraId="44D8B812" w14:textId="51841FC9" w:rsidR="000A668D" w:rsidRDefault="000A668D">
      <w:pPr>
        <w:pStyle w:val="TOC2"/>
        <w:rPr>
          <w:rFonts w:asciiTheme="minorHAnsi" w:eastAsiaTheme="minorEastAsia" w:hAnsiTheme="minorHAnsi" w:cstheme="minorBidi"/>
          <w:kern w:val="2"/>
          <w14:ligatures w14:val="standardContextual"/>
        </w:rPr>
      </w:pPr>
      <w:hyperlink w:anchor="_Toc138231702" w:history="1">
        <w:r w:rsidRPr="00EE7C16">
          <w:rPr>
            <w:rStyle w:val="Hyperlink"/>
          </w:rPr>
          <w:t>3.3</w:t>
        </w:r>
        <w:r>
          <w:rPr>
            <w:rFonts w:asciiTheme="minorHAnsi" w:eastAsiaTheme="minorEastAsia" w:hAnsiTheme="minorHAnsi" w:cstheme="minorBidi"/>
            <w:kern w:val="2"/>
            <w14:ligatures w14:val="standardContextual"/>
          </w:rPr>
          <w:tab/>
        </w:r>
        <w:r w:rsidRPr="00EE7C16">
          <w:rPr>
            <w:rStyle w:val="Hyperlink"/>
          </w:rPr>
          <w:t>Abbreviated terms</w:t>
        </w:r>
        <w:r>
          <w:rPr>
            <w:webHidden/>
          </w:rPr>
          <w:tab/>
        </w:r>
        <w:r>
          <w:rPr>
            <w:webHidden/>
          </w:rPr>
          <w:fldChar w:fldCharType="begin"/>
        </w:r>
        <w:r>
          <w:rPr>
            <w:webHidden/>
          </w:rPr>
          <w:instrText xml:space="preserve"> PAGEREF _Toc138231702 \h </w:instrText>
        </w:r>
        <w:r>
          <w:rPr>
            <w:webHidden/>
          </w:rPr>
        </w:r>
        <w:r>
          <w:rPr>
            <w:webHidden/>
          </w:rPr>
          <w:fldChar w:fldCharType="separate"/>
        </w:r>
        <w:r>
          <w:rPr>
            <w:webHidden/>
          </w:rPr>
          <w:t>18</w:t>
        </w:r>
        <w:r>
          <w:rPr>
            <w:webHidden/>
          </w:rPr>
          <w:fldChar w:fldCharType="end"/>
        </w:r>
      </w:hyperlink>
    </w:p>
    <w:p w14:paraId="491A5671" w14:textId="29C79DE3" w:rsidR="000A668D" w:rsidRDefault="000A668D">
      <w:pPr>
        <w:pStyle w:val="TOC1"/>
        <w:rPr>
          <w:rFonts w:asciiTheme="minorHAnsi" w:eastAsiaTheme="minorEastAsia" w:hAnsiTheme="minorHAnsi" w:cstheme="minorBidi"/>
          <w:b w:val="0"/>
          <w:kern w:val="2"/>
          <w:sz w:val="22"/>
          <w:szCs w:val="22"/>
          <w14:ligatures w14:val="standardContextual"/>
        </w:rPr>
      </w:pPr>
      <w:hyperlink w:anchor="_Toc138231703" w:history="1">
        <w:r w:rsidRPr="00EE7C16">
          <w:rPr>
            <w:rStyle w:val="Hyperlink"/>
          </w:rPr>
          <w:t>4 Overview</w:t>
        </w:r>
        <w:r>
          <w:rPr>
            <w:webHidden/>
          </w:rPr>
          <w:tab/>
        </w:r>
        <w:r>
          <w:rPr>
            <w:webHidden/>
          </w:rPr>
          <w:fldChar w:fldCharType="begin"/>
        </w:r>
        <w:r>
          <w:rPr>
            <w:webHidden/>
          </w:rPr>
          <w:instrText xml:space="preserve"> PAGEREF _Toc138231703 \h </w:instrText>
        </w:r>
        <w:r>
          <w:rPr>
            <w:webHidden/>
          </w:rPr>
        </w:r>
        <w:r>
          <w:rPr>
            <w:webHidden/>
          </w:rPr>
          <w:fldChar w:fldCharType="separate"/>
        </w:r>
        <w:r>
          <w:rPr>
            <w:webHidden/>
          </w:rPr>
          <w:t>19</w:t>
        </w:r>
        <w:r>
          <w:rPr>
            <w:webHidden/>
          </w:rPr>
          <w:fldChar w:fldCharType="end"/>
        </w:r>
      </w:hyperlink>
    </w:p>
    <w:p w14:paraId="127306F8" w14:textId="4F67A475" w:rsidR="000A668D" w:rsidRDefault="000A668D">
      <w:pPr>
        <w:pStyle w:val="TOC2"/>
        <w:rPr>
          <w:rFonts w:asciiTheme="minorHAnsi" w:eastAsiaTheme="minorEastAsia" w:hAnsiTheme="minorHAnsi" w:cstheme="minorBidi"/>
          <w:kern w:val="2"/>
          <w14:ligatures w14:val="standardContextual"/>
        </w:rPr>
      </w:pPr>
      <w:hyperlink w:anchor="_Toc138231704" w:history="1">
        <w:r w:rsidRPr="00EE7C16">
          <w:rPr>
            <w:rStyle w:val="Hyperlink"/>
          </w:rPr>
          <w:t>4.1</w:t>
        </w:r>
        <w:r>
          <w:rPr>
            <w:rFonts w:asciiTheme="minorHAnsi" w:eastAsiaTheme="minorEastAsia" w:hAnsiTheme="minorHAnsi" w:cstheme="minorBidi"/>
            <w:kern w:val="2"/>
            <w14:ligatures w14:val="standardContextual"/>
          </w:rPr>
          <w:tab/>
        </w:r>
        <w:r w:rsidRPr="00EE7C16">
          <w:rPr>
            <w:rStyle w:val="Hyperlink"/>
          </w:rPr>
          <w:t>Perimeter &amp; objectives</w:t>
        </w:r>
        <w:r>
          <w:rPr>
            <w:webHidden/>
          </w:rPr>
          <w:tab/>
        </w:r>
        <w:r>
          <w:rPr>
            <w:webHidden/>
          </w:rPr>
          <w:fldChar w:fldCharType="begin"/>
        </w:r>
        <w:r>
          <w:rPr>
            <w:webHidden/>
          </w:rPr>
          <w:instrText xml:space="preserve"> PAGEREF _Toc138231704 \h </w:instrText>
        </w:r>
        <w:r>
          <w:rPr>
            <w:webHidden/>
          </w:rPr>
        </w:r>
        <w:r>
          <w:rPr>
            <w:webHidden/>
          </w:rPr>
          <w:fldChar w:fldCharType="separate"/>
        </w:r>
        <w:r>
          <w:rPr>
            <w:webHidden/>
          </w:rPr>
          <w:t>19</w:t>
        </w:r>
        <w:r>
          <w:rPr>
            <w:webHidden/>
          </w:rPr>
          <w:fldChar w:fldCharType="end"/>
        </w:r>
      </w:hyperlink>
    </w:p>
    <w:p w14:paraId="61DF0A5E" w14:textId="3A1C35BA" w:rsidR="000A668D" w:rsidRDefault="000A668D">
      <w:pPr>
        <w:pStyle w:val="TOC2"/>
        <w:rPr>
          <w:rFonts w:asciiTheme="minorHAnsi" w:eastAsiaTheme="minorEastAsia" w:hAnsiTheme="minorHAnsi" w:cstheme="minorBidi"/>
          <w:kern w:val="2"/>
          <w14:ligatures w14:val="standardContextual"/>
        </w:rPr>
      </w:pPr>
      <w:hyperlink w:anchor="_Toc138231705" w:history="1">
        <w:r w:rsidRPr="00EE7C16">
          <w:rPr>
            <w:rStyle w:val="Hyperlink"/>
          </w:rPr>
          <w:t>4.2</w:t>
        </w:r>
        <w:r>
          <w:rPr>
            <w:rFonts w:asciiTheme="minorHAnsi" w:eastAsiaTheme="minorEastAsia" w:hAnsiTheme="minorHAnsi" w:cstheme="minorBidi"/>
            <w:kern w:val="2"/>
            <w14:ligatures w14:val="standardContextual"/>
          </w:rPr>
          <w:tab/>
        </w:r>
        <w:r w:rsidRPr="00EE7C16">
          <w:rPr>
            <w:rStyle w:val="Hyperlink"/>
          </w:rPr>
          <w:t>Perimeter</w:t>
        </w:r>
        <w:r>
          <w:rPr>
            <w:webHidden/>
          </w:rPr>
          <w:tab/>
        </w:r>
        <w:r>
          <w:rPr>
            <w:webHidden/>
          </w:rPr>
          <w:fldChar w:fldCharType="begin"/>
        </w:r>
        <w:r>
          <w:rPr>
            <w:webHidden/>
          </w:rPr>
          <w:instrText xml:space="preserve"> PAGEREF _Toc138231705 \h </w:instrText>
        </w:r>
        <w:r>
          <w:rPr>
            <w:webHidden/>
          </w:rPr>
        </w:r>
        <w:r>
          <w:rPr>
            <w:webHidden/>
          </w:rPr>
          <w:fldChar w:fldCharType="separate"/>
        </w:r>
        <w:r>
          <w:rPr>
            <w:webHidden/>
          </w:rPr>
          <w:t>19</w:t>
        </w:r>
        <w:r>
          <w:rPr>
            <w:webHidden/>
          </w:rPr>
          <w:fldChar w:fldCharType="end"/>
        </w:r>
      </w:hyperlink>
    </w:p>
    <w:p w14:paraId="449DB3C8" w14:textId="02C35E06" w:rsidR="000A668D" w:rsidRDefault="000A668D">
      <w:pPr>
        <w:pStyle w:val="TOC2"/>
        <w:rPr>
          <w:rFonts w:asciiTheme="minorHAnsi" w:eastAsiaTheme="minorEastAsia" w:hAnsiTheme="minorHAnsi" w:cstheme="minorBidi"/>
          <w:kern w:val="2"/>
          <w14:ligatures w14:val="standardContextual"/>
        </w:rPr>
      </w:pPr>
      <w:hyperlink w:anchor="_Toc138231706" w:history="1">
        <w:r w:rsidRPr="00EE7C16">
          <w:rPr>
            <w:rStyle w:val="Hyperlink"/>
          </w:rPr>
          <w:t>4.3</w:t>
        </w:r>
        <w:r>
          <w:rPr>
            <w:rFonts w:asciiTheme="minorHAnsi" w:eastAsiaTheme="minorEastAsia" w:hAnsiTheme="minorHAnsi" w:cstheme="minorBidi"/>
            <w:kern w:val="2"/>
            <w14:ligatures w14:val="standardContextual"/>
          </w:rPr>
          <w:tab/>
        </w:r>
        <w:r w:rsidRPr="00EE7C16">
          <w:rPr>
            <w:rStyle w:val="Hyperlink"/>
          </w:rPr>
          <w:t>Objectives &amp; Challenges</w:t>
        </w:r>
        <w:r>
          <w:rPr>
            <w:webHidden/>
          </w:rPr>
          <w:tab/>
        </w:r>
        <w:r>
          <w:rPr>
            <w:webHidden/>
          </w:rPr>
          <w:fldChar w:fldCharType="begin"/>
        </w:r>
        <w:r>
          <w:rPr>
            <w:webHidden/>
          </w:rPr>
          <w:instrText xml:space="preserve"> PAGEREF _Toc138231706 \h </w:instrText>
        </w:r>
        <w:r>
          <w:rPr>
            <w:webHidden/>
          </w:rPr>
        </w:r>
        <w:r>
          <w:rPr>
            <w:webHidden/>
          </w:rPr>
          <w:fldChar w:fldCharType="separate"/>
        </w:r>
        <w:r>
          <w:rPr>
            <w:webHidden/>
          </w:rPr>
          <w:t>19</w:t>
        </w:r>
        <w:r>
          <w:rPr>
            <w:webHidden/>
          </w:rPr>
          <w:fldChar w:fldCharType="end"/>
        </w:r>
      </w:hyperlink>
    </w:p>
    <w:p w14:paraId="7106CE41" w14:textId="2D3DAB8A" w:rsidR="000A668D" w:rsidRDefault="000A668D">
      <w:pPr>
        <w:pStyle w:val="TOC1"/>
        <w:rPr>
          <w:rFonts w:asciiTheme="minorHAnsi" w:eastAsiaTheme="minorEastAsia" w:hAnsiTheme="minorHAnsi" w:cstheme="minorBidi"/>
          <w:b w:val="0"/>
          <w:kern w:val="2"/>
          <w:sz w:val="22"/>
          <w:szCs w:val="22"/>
          <w14:ligatures w14:val="standardContextual"/>
        </w:rPr>
      </w:pPr>
      <w:hyperlink w:anchor="_Toc138231707" w:history="1">
        <w:r w:rsidRPr="00EE7C16">
          <w:rPr>
            <w:rStyle w:val="Hyperlink"/>
          </w:rPr>
          <w:t>5 Intelligence Environment on ML Qualification</w:t>
        </w:r>
        <w:r>
          <w:rPr>
            <w:webHidden/>
          </w:rPr>
          <w:tab/>
        </w:r>
        <w:r>
          <w:rPr>
            <w:webHidden/>
          </w:rPr>
          <w:fldChar w:fldCharType="begin"/>
        </w:r>
        <w:r>
          <w:rPr>
            <w:webHidden/>
          </w:rPr>
          <w:instrText xml:space="preserve"> PAGEREF _Toc138231707 \h </w:instrText>
        </w:r>
        <w:r>
          <w:rPr>
            <w:webHidden/>
          </w:rPr>
        </w:r>
        <w:r>
          <w:rPr>
            <w:webHidden/>
          </w:rPr>
          <w:fldChar w:fldCharType="separate"/>
        </w:r>
        <w:r>
          <w:rPr>
            <w:webHidden/>
          </w:rPr>
          <w:t>24</w:t>
        </w:r>
        <w:r>
          <w:rPr>
            <w:webHidden/>
          </w:rPr>
          <w:fldChar w:fldCharType="end"/>
        </w:r>
      </w:hyperlink>
    </w:p>
    <w:p w14:paraId="2D238235" w14:textId="3B4F9BFF" w:rsidR="000A668D" w:rsidRDefault="000A668D">
      <w:pPr>
        <w:pStyle w:val="TOC2"/>
        <w:rPr>
          <w:rFonts w:asciiTheme="minorHAnsi" w:eastAsiaTheme="minorEastAsia" w:hAnsiTheme="minorHAnsi" w:cstheme="minorBidi"/>
          <w:kern w:val="2"/>
          <w14:ligatures w14:val="standardContextual"/>
        </w:rPr>
      </w:pPr>
      <w:hyperlink w:anchor="_Toc138231708" w:history="1">
        <w:r w:rsidRPr="00EE7C16">
          <w:rPr>
            <w:rStyle w:val="Hyperlink"/>
            <w:lang w:eastAsia="en-US"/>
          </w:rPr>
          <w:t>5.1</w:t>
        </w:r>
        <w:r>
          <w:rPr>
            <w:rFonts w:asciiTheme="minorHAnsi" w:eastAsiaTheme="minorEastAsia" w:hAnsiTheme="minorHAnsi" w:cstheme="minorBidi"/>
            <w:kern w:val="2"/>
            <w14:ligatures w14:val="standardContextual"/>
          </w:rPr>
          <w:tab/>
        </w:r>
        <w:r w:rsidRPr="00EE7C16">
          <w:rPr>
            <w:rStyle w:val="Hyperlink"/>
            <w:lang w:eastAsia="en-US"/>
          </w:rPr>
          <w:t>Objective</w:t>
        </w:r>
        <w:r>
          <w:rPr>
            <w:webHidden/>
          </w:rPr>
          <w:tab/>
        </w:r>
        <w:r>
          <w:rPr>
            <w:webHidden/>
          </w:rPr>
          <w:fldChar w:fldCharType="begin"/>
        </w:r>
        <w:r>
          <w:rPr>
            <w:webHidden/>
          </w:rPr>
          <w:instrText xml:space="preserve"> PAGEREF _Toc138231708 \h </w:instrText>
        </w:r>
        <w:r>
          <w:rPr>
            <w:webHidden/>
          </w:rPr>
        </w:r>
        <w:r>
          <w:rPr>
            <w:webHidden/>
          </w:rPr>
          <w:fldChar w:fldCharType="separate"/>
        </w:r>
        <w:r>
          <w:rPr>
            <w:webHidden/>
          </w:rPr>
          <w:t>24</w:t>
        </w:r>
        <w:r>
          <w:rPr>
            <w:webHidden/>
          </w:rPr>
          <w:fldChar w:fldCharType="end"/>
        </w:r>
      </w:hyperlink>
    </w:p>
    <w:p w14:paraId="464708FD" w14:textId="1FBDABD3" w:rsidR="000A668D" w:rsidRDefault="000A668D">
      <w:pPr>
        <w:pStyle w:val="TOC2"/>
        <w:rPr>
          <w:rFonts w:asciiTheme="minorHAnsi" w:eastAsiaTheme="minorEastAsia" w:hAnsiTheme="minorHAnsi" w:cstheme="minorBidi"/>
          <w:kern w:val="2"/>
          <w14:ligatures w14:val="standardContextual"/>
        </w:rPr>
      </w:pPr>
      <w:hyperlink w:anchor="_Toc138231709" w:history="1">
        <w:r w:rsidRPr="00EE7C16">
          <w:rPr>
            <w:rStyle w:val="Hyperlink"/>
            <w:lang w:eastAsia="en-US"/>
          </w:rPr>
          <w:t>5.2</w:t>
        </w:r>
        <w:r>
          <w:rPr>
            <w:rFonts w:asciiTheme="minorHAnsi" w:eastAsiaTheme="minorEastAsia" w:hAnsiTheme="minorHAnsi" w:cstheme="minorBidi"/>
            <w:kern w:val="2"/>
            <w14:ligatures w14:val="standardContextual"/>
          </w:rPr>
          <w:tab/>
        </w:r>
        <w:r w:rsidRPr="00EE7C16">
          <w:rPr>
            <w:rStyle w:val="Hyperlink"/>
            <w:lang w:eastAsia="en-US"/>
          </w:rPr>
          <w:t>Activities / Initiatives in the space domain</w:t>
        </w:r>
        <w:r>
          <w:rPr>
            <w:webHidden/>
          </w:rPr>
          <w:tab/>
        </w:r>
        <w:r>
          <w:rPr>
            <w:webHidden/>
          </w:rPr>
          <w:fldChar w:fldCharType="begin"/>
        </w:r>
        <w:r>
          <w:rPr>
            <w:webHidden/>
          </w:rPr>
          <w:instrText xml:space="preserve"> PAGEREF _Toc138231709 \h </w:instrText>
        </w:r>
        <w:r>
          <w:rPr>
            <w:webHidden/>
          </w:rPr>
        </w:r>
        <w:r>
          <w:rPr>
            <w:webHidden/>
          </w:rPr>
          <w:fldChar w:fldCharType="separate"/>
        </w:r>
        <w:r>
          <w:rPr>
            <w:webHidden/>
          </w:rPr>
          <w:t>24</w:t>
        </w:r>
        <w:r>
          <w:rPr>
            <w:webHidden/>
          </w:rPr>
          <w:fldChar w:fldCharType="end"/>
        </w:r>
      </w:hyperlink>
    </w:p>
    <w:p w14:paraId="2E30B4AB" w14:textId="0F34BDF5" w:rsidR="000A668D" w:rsidRDefault="000A668D">
      <w:pPr>
        <w:pStyle w:val="TOC3"/>
        <w:rPr>
          <w:rFonts w:asciiTheme="minorHAnsi" w:eastAsiaTheme="minorEastAsia" w:hAnsiTheme="minorHAnsi" w:cstheme="minorBidi"/>
          <w:noProof/>
          <w:kern w:val="2"/>
          <w:szCs w:val="22"/>
          <w14:ligatures w14:val="standardContextual"/>
        </w:rPr>
      </w:pPr>
      <w:hyperlink w:anchor="_Toc138231710" w:history="1">
        <w:r w:rsidRPr="00EE7C16">
          <w:rPr>
            <w:rStyle w:val="Hyperlink"/>
            <w:noProof/>
            <w:lang w:eastAsia="en-US"/>
          </w:rPr>
          <w:t>5.2.1</w:t>
        </w:r>
        <w:r>
          <w:rPr>
            <w:rFonts w:asciiTheme="minorHAnsi" w:eastAsiaTheme="minorEastAsia" w:hAnsiTheme="minorHAnsi" w:cstheme="minorBidi"/>
            <w:noProof/>
            <w:kern w:val="2"/>
            <w:szCs w:val="22"/>
            <w14:ligatures w14:val="standardContextual"/>
          </w:rPr>
          <w:tab/>
        </w:r>
        <w:r w:rsidRPr="00EE7C16">
          <w:rPr>
            <w:rStyle w:val="Hyperlink"/>
            <w:noProof/>
            <w:lang w:eastAsia="en-US"/>
          </w:rPr>
          <w:t>European Space Agency (ESA)</w:t>
        </w:r>
        <w:r>
          <w:rPr>
            <w:noProof/>
            <w:webHidden/>
          </w:rPr>
          <w:tab/>
        </w:r>
        <w:r>
          <w:rPr>
            <w:noProof/>
            <w:webHidden/>
          </w:rPr>
          <w:fldChar w:fldCharType="begin"/>
        </w:r>
        <w:r>
          <w:rPr>
            <w:noProof/>
            <w:webHidden/>
          </w:rPr>
          <w:instrText xml:space="preserve"> PAGEREF _Toc138231710 \h </w:instrText>
        </w:r>
        <w:r>
          <w:rPr>
            <w:noProof/>
            <w:webHidden/>
          </w:rPr>
        </w:r>
        <w:r>
          <w:rPr>
            <w:noProof/>
            <w:webHidden/>
          </w:rPr>
          <w:fldChar w:fldCharType="separate"/>
        </w:r>
        <w:r>
          <w:rPr>
            <w:noProof/>
            <w:webHidden/>
          </w:rPr>
          <w:t>24</w:t>
        </w:r>
        <w:r>
          <w:rPr>
            <w:noProof/>
            <w:webHidden/>
          </w:rPr>
          <w:fldChar w:fldCharType="end"/>
        </w:r>
      </w:hyperlink>
    </w:p>
    <w:p w14:paraId="1D8FC709" w14:textId="1D02586C" w:rsidR="000A668D" w:rsidRDefault="000A668D">
      <w:pPr>
        <w:pStyle w:val="TOC3"/>
        <w:rPr>
          <w:rFonts w:asciiTheme="minorHAnsi" w:eastAsiaTheme="minorEastAsia" w:hAnsiTheme="minorHAnsi" w:cstheme="minorBidi"/>
          <w:noProof/>
          <w:kern w:val="2"/>
          <w:szCs w:val="22"/>
          <w14:ligatures w14:val="standardContextual"/>
        </w:rPr>
      </w:pPr>
      <w:hyperlink w:anchor="_Toc138231711" w:history="1">
        <w:r w:rsidRPr="00EE7C16">
          <w:rPr>
            <w:rStyle w:val="Hyperlink"/>
            <w:noProof/>
          </w:rPr>
          <w:t>5.2.2</w:t>
        </w:r>
        <w:r>
          <w:rPr>
            <w:rFonts w:asciiTheme="minorHAnsi" w:eastAsiaTheme="minorEastAsia" w:hAnsiTheme="minorHAnsi" w:cstheme="minorBidi"/>
            <w:noProof/>
            <w:kern w:val="2"/>
            <w:szCs w:val="22"/>
            <w14:ligatures w14:val="standardContextual"/>
          </w:rPr>
          <w:tab/>
        </w:r>
        <w:r w:rsidRPr="00EE7C16">
          <w:rPr>
            <w:rStyle w:val="Hyperlink"/>
            <w:noProof/>
          </w:rPr>
          <w:t>National Agencies</w:t>
        </w:r>
        <w:r>
          <w:rPr>
            <w:noProof/>
            <w:webHidden/>
          </w:rPr>
          <w:tab/>
        </w:r>
        <w:r>
          <w:rPr>
            <w:noProof/>
            <w:webHidden/>
          </w:rPr>
          <w:fldChar w:fldCharType="begin"/>
        </w:r>
        <w:r>
          <w:rPr>
            <w:noProof/>
            <w:webHidden/>
          </w:rPr>
          <w:instrText xml:space="preserve"> PAGEREF _Toc138231711 \h </w:instrText>
        </w:r>
        <w:r>
          <w:rPr>
            <w:noProof/>
            <w:webHidden/>
          </w:rPr>
        </w:r>
        <w:r>
          <w:rPr>
            <w:noProof/>
            <w:webHidden/>
          </w:rPr>
          <w:fldChar w:fldCharType="separate"/>
        </w:r>
        <w:r>
          <w:rPr>
            <w:noProof/>
            <w:webHidden/>
          </w:rPr>
          <w:t>24</w:t>
        </w:r>
        <w:r>
          <w:rPr>
            <w:noProof/>
            <w:webHidden/>
          </w:rPr>
          <w:fldChar w:fldCharType="end"/>
        </w:r>
      </w:hyperlink>
    </w:p>
    <w:p w14:paraId="2FD35F9D" w14:textId="70E65A85" w:rsidR="000A668D" w:rsidRDefault="000A668D">
      <w:pPr>
        <w:pStyle w:val="TOC3"/>
        <w:rPr>
          <w:rFonts w:asciiTheme="minorHAnsi" w:eastAsiaTheme="minorEastAsia" w:hAnsiTheme="minorHAnsi" w:cstheme="minorBidi"/>
          <w:noProof/>
          <w:kern w:val="2"/>
          <w:szCs w:val="22"/>
          <w14:ligatures w14:val="standardContextual"/>
        </w:rPr>
      </w:pPr>
      <w:hyperlink w:anchor="_Toc138231712" w:history="1">
        <w:r w:rsidRPr="00EE7C16">
          <w:rPr>
            <w:rStyle w:val="Hyperlink"/>
            <w:noProof/>
            <w:lang w:eastAsia="en-US"/>
          </w:rPr>
          <w:t>5.2.3</w:t>
        </w:r>
        <w:r>
          <w:rPr>
            <w:rFonts w:asciiTheme="minorHAnsi" w:eastAsiaTheme="minorEastAsia" w:hAnsiTheme="minorHAnsi" w:cstheme="minorBidi"/>
            <w:noProof/>
            <w:kern w:val="2"/>
            <w:szCs w:val="22"/>
            <w14:ligatures w14:val="standardContextual"/>
          </w:rPr>
          <w:tab/>
        </w:r>
        <w:r w:rsidRPr="00EE7C16">
          <w:rPr>
            <w:rStyle w:val="Hyperlink"/>
            <w:noProof/>
            <w:lang w:eastAsia="en-US"/>
          </w:rPr>
          <w:t>European Space Industry – Large System Integrators</w:t>
        </w:r>
        <w:r>
          <w:rPr>
            <w:noProof/>
            <w:webHidden/>
          </w:rPr>
          <w:tab/>
        </w:r>
        <w:r>
          <w:rPr>
            <w:noProof/>
            <w:webHidden/>
          </w:rPr>
          <w:fldChar w:fldCharType="begin"/>
        </w:r>
        <w:r>
          <w:rPr>
            <w:noProof/>
            <w:webHidden/>
          </w:rPr>
          <w:instrText xml:space="preserve"> PAGEREF _Toc138231712 \h </w:instrText>
        </w:r>
        <w:r>
          <w:rPr>
            <w:noProof/>
            <w:webHidden/>
          </w:rPr>
        </w:r>
        <w:r>
          <w:rPr>
            <w:noProof/>
            <w:webHidden/>
          </w:rPr>
          <w:fldChar w:fldCharType="separate"/>
        </w:r>
        <w:r>
          <w:rPr>
            <w:noProof/>
            <w:webHidden/>
          </w:rPr>
          <w:t>26</w:t>
        </w:r>
        <w:r>
          <w:rPr>
            <w:noProof/>
            <w:webHidden/>
          </w:rPr>
          <w:fldChar w:fldCharType="end"/>
        </w:r>
      </w:hyperlink>
    </w:p>
    <w:p w14:paraId="5B07DE7A" w14:textId="6615EA6E" w:rsidR="000A668D" w:rsidRDefault="000A668D">
      <w:pPr>
        <w:pStyle w:val="TOC3"/>
        <w:rPr>
          <w:rFonts w:asciiTheme="minorHAnsi" w:eastAsiaTheme="minorEastAsia" w:hAnsiTheme="minorHAnsi" w:cstheme="minorBidi"/>
          <w:noProof/>
          <w:kern w:val="2"/>
          <w:szCs w:val="22"/>
          <w14:ligatures w14:val="standardContextual"/>
        </w:rPr>
      </w:pPr>
      <w:hyperlink w:anchor="_Toc138231713" w:history="1">
        <w:r w:rsidRPr="00EE7C16">
          <w:rPr>
            <w:rStyle w:val="Hyperlink"/>
            <w:noProof/>
          </w:rPr>
          <w:t>5.2.4</w:t>
        </w:r>
        <w:r>
          <w:rPr>
            <w:rFonts w:asciiTheme="minorHAnsi" w:eastAsiaTheme="minorEastAsia" w:hAnsiTheme="minorHAnsi" w:cstheme="minorBidi"/>
            <w:noProof/>
            <w:kern w:val="2"/>
            <w:szCs w:val="22"/>
            <w14:ligatures w14:val="standardContextual"/>
          </w:rPr>
          <w:tab/>
        </w:r>
        <w:r w:rsidRPr="00EE7C16">
          <w:rPr>
            <w:rStyle w:val="Hyperlink"/>
            <w:noProof/>
          </w:rPr>
          <w:t>JAXA</w:t>
        </w:r>
        <w:r>
          <w:rPr>
            <w:noProof/>
            <w:webHidden/>
          </w:rPr>
          <w:tab/>
        </w:r>
        <w:r>
          <w:rPr>
            <w:noProof/>
            <w:webHidden/>
          </w:rPr>
          <w:fldChar w:fldCharType="begin"/>
        </w:r>
        <w:r>
          <w:rPr>
            <w:noProof/>
            <w:webHidden/>
          </w:rPr>
          <w:instrText xml:space="preserve"> PAGEREF _Toc138231713 \h </w:instrText>
        </w:r>
        <w:r>
          <w:rPr>
            <w:noProof/>
            <w:webHidden/>
          </w:rPr>
        </w:r>
        <w:r>
          <w:rPr>
            <w:noProof/>
            <w:webHidden/>
          </w:rPr>
          <w:fldChar w:fldCharType="separate"/>
        </w:r>
        <w:r>
          <w:rPr>
            <w:noProof/>
            <w:webHidden/>
          </w:rPr>
          <w:t>26</w:t>
        </w:r>
        <w:r>
          <w:rPr>
            <w:noProof/>
            <w:webHidden/>
          </w:rPr>
          <w:fldChar w:fldCharType="end"/>
        </w:r>
      </w:hyperlink>
    </w:p>
    <w:p w14:paraId="57EEE35B" w14:textId="678EC57E" w:rsidR="000A668D" w:rsidRDefault="000A668D">
      <w:pPr>
        <w:pStyle w:val="TOC2"/>
        <w:rPr>
          <w:rFonts w:asciiTheme="minorHAnsi" w:eastAsiaTheme="minorEastAsia" w:hAnsiTheme="minorHAnsi" w:cstheme="minorBidi"/>
          <w:kern w:val="2"/>
          <w14:ligatures w14:val="standardContextual"/>
        </w:rPr>
      </w:pPr>
      <w:hyperlink w:anchor="_Toc138231714" w:history="1">
        <w:r w:rsidRPr="00EE7C16">
          <w:rPr>
            <w:rStyle w:val="Hyperlink"/>
          </w:rPr>
          <w:t>5.3</w:t>
        </w:r>
        <w:r>
          <w:rPr>
            <w:rFonts w:asciiTheme="minorHAnsi" w:eastAsiaTheme="minorEastAsia" w:hAnsiTheme="minorHAnsi" w:cstheme="minorBidi"/>
            <w:kern w:val="2"/>
            <w14:ligatures w14:val="standardContextual"/>
          </w:rPr>
          <w:tab/>
        </w:r>
        <w:r w:rsidRPr="00EE7C16">
          <w:rPr>
            <w:rStyle w:val="Hyperlink"/>
          </w:rPr>
          <w:t>Activities / Initiatives outside the space domain</w:t>
        </w:r>
        <w:r>
          <w:rPr>
            <w:webHidden/>
          </w:rPr>
          <w:tab/>
        </w:r>
        <w:r>
          <w:rPr>
            <w:webHidden/>
          </w:rPr>
          <w:fldChar w:fldCharType="begin"/>
        </w:r>
        <w:r>
          <w:rPr>
            <w:webHidden/>
          </w:rPr>
          <w:instrText xml:space="preserve"> PAGEREF _Toc138231714 \h </w:instrText>
        </w:r>
        <w:r>
          <w:rPr>
            <w:webHidden/>
          </w:rPr>
        </w:r>
        <w:r>
          <w:rPr>
            <w:webHidden/>
          </w:rPr>
          <w:fldChar w:fldCharType="separate"/>
        </w:r>
        <w:r>
          <w:rPr>
            <w:webHidden/>
          </w:rPr>
          <w:t>27</w:t>
        </w:r>
        <w:r>
          <w:rPr>
            <w:webHidden/>
          </w:rPr>
          <w:fldChar w:fldCharType="end"/>
        </w:r>
      </w:hyperlink>
    </w:p>
    <w:p w14:paraId="02950FA0" w14:textId="536D6676" w:rsidR="000A668D" w:rsidRDefault="000A668D">
      <w:pPr>
        <w:pStyle w:val="TOC3"/>
        <w:rPr>
          <w:rFonts w:asciiTheme="minorHAnsi" w:eastAsiaTheme="minorEastAsia" w:hAnsiTheme="minorHAnsi" w:cstheme="minorBidi"/>
          <w:noProof/>
          <w:kern w:val="2"/>
          <w:szCs w:val="22"/>
          <w14:ligatures w14:val="standardContextual"/>
        </w:rPr>
      </w:pPr>
      <w:hyperlink w:anchor="_Toc138231715" w:history="1">
        <w:r w:rsidRPr="00EE7C16">
          <w:rPr>
            <w:rStyle w:val="Hyperlink"/>
            <w:noProof/>
          </w:rPr>
          <w:t>5.3.1</w:t>
        </w:r>
        <w:r>
          <w:rPr>
            <w:rFonts w:asciiTheme="minorHAnsi" w:eastAsiaTheme="minorEastAsia" w:hAnsiTheme="minorHAnsi" w:cstheme="minorBidi"/>
            <w:noProof/>
            <w:kern w:val="2"/>
            <w:szCs w:val="22"/>
            <w14:ligatures w14:val="standardContextual"/>
          </w:rPr>
          <w:tab/>
        </w:r>
        <w:r w:rsidRPr="00EE7C16">
          <w:rPr>
            <w:rStyle w:val="Hyperlink"/>
            <w:noProof/>
          </w:rPr>
          <w:t>Dependable and Explainable Learning (DEEL) Project</w:t>
        </w:r>
        <w:r>
          <w:rPr>
            <w:noProof/>
            <w:webHidden/>
          </w:rPr>
          <w:tab/>
        </w:r>
        <w:r>
          <w:rPr>
            <w:noProof/>
            <w:webHidden/>
          </w:rPr>
          <w:fldChar w:fldCharType="begin"/>
        </w:r>
        <w:r>
          <w:rPr>
            <w:noProof/>
            <w:webHidden/>
          </w:rPr>
          <w:instrText xml:space="preserve"> PAGEREF _Toc138231715 \h </w:instrText>
        </w:r>
        <w:r>
          <w:rPr>
            <w:noProof/>
            <w:webHidden/>
          </w:rPr>
        </w:r>
        <w:r>
          <w:rPr>
            <w:noProof/>
            <w:webHidden/>
          </w:rPr>
          <w:fldChar w:fldCharType="separate"/>
        </w:r>
        <w:r>
          <w:rPr>
            <w:noProof/>
            <w:webHidden/>
          </w:rPr>
          <w:t>27</w:t>
        </w:r>
        <w:r>
          <w:rPr>
            <w:noProof/>
            <w:webHidden/>
          </w:rPr>
          <w:fldChar w:fldCharType="end"/>
        </w:r>
      </w:hyperlink>
    </w:p>
    <w:p w14:paraId="2B852061" w14:textId="03963AF4" w:rsidR="000A668D" w:rsidRDefault="000A668D">
      <w:pPr>
        <w:pStyle w:val="TOC3"/>
        <w:rPr>
          <w:rFonts w:asciiTheme="minorHAnsi" w:eastAsiaTheme="minorEastAsia" w:hAnsiTheme="minorHAnsi" w:cstheme="minorBidi"/>
          <w:noProof/>
          <w:kern w:val="2"/>
          <w:szCs w:val="22"/>
          <w14:ligatures w14:val="standardContextual"/>
        </w:rPr>
      </w:pPr>
      <w:hyperlink w:anchor="_Toc138231716" w:history="1">
        <w:r w:rsidRPr="00EE7C16">
          <w:rPr>
            <w:rStyle w:val="Hyperlink"/>
            <w:noProof/>
          </w:rPr>
          <w:t>5.3.2</w:t>
        </w:r>
        <w:r>
          <w:rPr>
            <w:rFonts w:asciiTheme="minorHAnsi" w:eastAsiaTheme="minorEastAsia" w:hAnsiTheme="minorHAnsi" w:cstheme="minorBidi"/>
            <w:noProof/>
            <w:kern w:val="2"/>
            <w:szCs w:val="22"/>
            <w14:ligatures w14:val="standardContextual"/>
          </w:rPr>
          <w:tab/>
        </w:r>
        <w:r w:rsidRPr="00EE7C16">
          <w:rPr>
            <w:rStyle w:val="Hyperlink"/>
            <w:noProof/>
          </w:rPr>
          <w:t>EUROCAE / SAE</w:t>
        </w:r>
        <w:r>
          <w:rPr>
            <w:noProof/>
            <w:webHidden/>
          </w:rPr>
          <w:tab/>
        </w:r>
        <w:r>
          <w:rPr>
            <w:noProof/>
            <w:webHidden/>
          </w:rPr>
          <w:fldChar w:fldCharType="begin"/>
        </w:r>
        <w:r>
          <w:rPr>
            <w:noProof/>
            <w:webHidden/>
          </w:rPr>
          <w:instrText xml:space="preserve"> PAGEREF _Toc138231716 \h </w:instrText>
        </w:r>
        <w:r>
          <w:rPr>
            <w:noProof/>
            <w:webHidden/>
          </w:rPr>
        </w:r>
        <w:r>
          <w:rPr>
            <w:noProof/>
            <w:webHidden/>
          </w:rPr>
          <w:fldChar w:fldCharType="separate"/>
        </w:r>
        <w:r>
          <w:rPr>
            <w:noProof/>
            <w:webHidden/>
          </w:rPr>
          <w:t>27</w:t>
        </w:r>
        <w:r>
          <w:rPr>
            <w:noProof/>
            <w:webHidden/>
          </w:rPr>
          <w:fldChar w:fldCharType="end"/>
        </w:r>
      </w:hyperlink>
    </w:p>
    <w:p w14:paraId="2D37E602" w14:textId="0F144026" w:rsidR="000A668D" w:rsidRDefault="000A668D">
      <w:pPr>
        <w:pStyle w:val="TOC3"/>
        <w:rPr>
          <w:rFonts w:asciiTheme="minorHAnsi" w:eastAsiaTheme="minorEastAsia" w:hAnsiTheme="minorHAnsi" w:cstheme="minorBidi"/>
          <w:noProof/>
          <w:kern w:val="2"/>
          <w:szCs w:val="22"/>
          <w14:ligatures w14:val="standardContextual"/>
        </w:rPr>
      </w:pPr>
      <w:hyperlink w:anchor="_Toc138231717" w:history="1">
        <w:r w:rsidRPr="00EE7C16">
          <w:rPr>
            <w:rStyle w:val="Hyperlink"/>
            <w:noProof/>
            <w:lang w:eastAsia="en-US"/>
          </w:rPr>
          <w:t>5.3.3</w:t>
        </w:r>
        <w:r>
          <w:rPr>
            <w:rFonts w:asciiTheme="minorHAnsi" w:eastAsiaTheme="minorEastAsia" w:hAnsiTheme="minorHAnsi" w:cstheme="minorBidi"/>
            <w:noProof/>
            <w:kern w:val="2"/>
            <w:szCs w:val="22"/>
            <w14:ligatures w14:val="standardContextual"/>
          </w:rPr>
          <w:tab/>
        </w:r>
        <w:r w:rsidRPr="00EE7C16">
          <w:rPr>
            <w:rStyle w:val="Hyperlink"/>
            <w:noProof/>
            <w:lang w:eastAsia="en-US"/>
          </w:rPr>
          <w:t>German Standardisation Roadmap on Artificial Intelligence</w:t>
        </w:r>
        <w:r>
          <w:rPr>
            <w:noProof/>
            <w:webHidden/>
          </w:rPr>
          <w:tab/>
        </w:r>
        <w:r>
          <w:rPr>
            <w:noProof/>
            <w:webHidden/>
          </w:rPr>
          <w:fldChar w:fldCharType="begin"/>
        </w:r>
        <w:r>
          <w:rPr>
            <w:noProof/>
            <w:webHidden/>
          </w:rPr>
          <w:instrText xml:space="preserve"> PAGEREF _Toc138231717 \h </w:instrText>
        </w:r>
        <w:r>
          <w:rPr>
            <w:noProof/>
            <w:webHidden/>
          </w:rPr>
        </w:r>
        <w:r>
          <w:rPr>
            <w:noProof/>
            <w:webHidden/>
          </w:rPr>
          <w:fldChar w:fldCharType="separate"/>
        </w:r>
        <w:r>
          <w:rPr>
            <w:noProof/>
            <w:webHidden/>
          </w:rPr>
          <w:t>28</w:t>
        </w:r>
        <w:r>
          <w:rPr>
            <w:noProof/>
            <w:webHidden/>
          </w:rPr>
          <w:fldChar w:fldCharType="end"/>
        </w:r>
      </w:hyperlink>
    </w:p>
    <w:p w14:paraId="547FB11E" w14:textId="0F98D3F6" w:rsidR="000A668D" w:rsidRDefault="000A668D">
      <w:pPr>
        <w:pStyle w:val="TOC1"/>
        <w:rPr>
          <w:rFonts w:asciiTheme="minorHAnsi" w:eastAsiaTheme="minorEastAsia" w:hAnsiTheme="minorHAnsi" w:cstheme="minorBidi"/>
          <w:b w:val="0"/>
          <w:kern w:val="2"/>
          <w:sz w:val="22"/>
          <w:szCs w:val="22"/>
          <w14:ligatures w14:val="standardContextual"/>
        </w:rPr>
      </w:pPr>
      <w:hyperlink w:anchor="_Toc138231718" w:history="1">
        <w:r w:rsidRPr="00EE7C16">
          <w:rPr>
            <w:rStyle w:val="Hyperlink"/>
          </w:rPr>
          <w:t>6 ML Qualification Guidelines</w:t>
        </w:r>
        <w:r>
          <w:rPr>
            <w:webHidden/>
          </w:rPr>
          <w:tab/>
        </w:r>
        <w:r>
          <w:rPr>
            <w:webHidden/>
          </w:rPr>
          <w:fldChar w:fldCharType="begin"/>
        </w:r>
        <w:r>
          <w:rPr>
            <w:webHidden/>
          </w:rPr>
          <w:instrText xml:space="preserve"> PAGEREF _Toc138231718 \h </w:instrText>
        </w:r>
        <w:r>
          <w:rPr>
            <w:webHidden/>
          </w:rPr>
        </w:r>
        <w:r>
          <w:rPr>
            <w:webHidden/>
          </w:rPr>
          <w:fldChar w:fldCharType="separate"/>
        </w:r>
        <w:r>
          <w:rPr>
            <w:webHidden/>
          </w:rPr>
          <w:t>29</w:t>
        </w:r>
        <w:r>
          <w:rPr>
            <w:webHidden/>
          </w:rPr>
          <w:fldChar w:fldCharType="end"/>
        </w:r>
      </w:hyperlink>
    </w:p>
    <w:p w14:paraId="41BAB64C" w14:textId="1E61B851" w:rsidR="000A668D" w:rsidRDefault="000A668D">
      <w:pPr>
        <w:pStyle w:val="TOC2"/>
        <w:rPr>
          <w:rFonts w:asciiTheme="minorHAnsi" w:eastAsiaTheme="minorEastAsia" w:hAnsiTheme="minorHAnsi" w:cstheme="minorBidi"/>
          <w:kern w:val="2"/>
          <w14:ligatures w14:val="standardContextual"/>
        </w:rPr>
      </w:pPr>
      <w:hyperlink w:anchor="_Toc138231719" w:history="1">
        <w:r w:rsidRPr="00EE7C16">
          <w:rPr>
            <w:rStyle w:val="Hyperlink"/>
          </w:rPr>
          <w:t>6.1</w:t>
        </w:r>
        <w:r>
          <w:rPr>
            <w:rFonts w:asciiTheme="minorHAnsi" w:eastAsiaTheme="minorEastAsia" w:hAnsiTheme="minorHAnsi" w:cstheme="minorBidi"/>
            <w:kern w:val="2"/>
            <w14:ligatures w14:val="standardContextual"/>
          </w:rPr>
          <w:tab/>
        </w:r>
        <w:r w:rsidRPr="00EE7C16">
          <w:rPr>
            <w:rStyle w:val="Hyperlink"/>
            <w:rFonts w:eastAsia="Arial"/>
          </w:rPr>
          <w:t>Introduction</w:t>
        </w:r>
        <w:r>
          <w:rPr>
            <w:webHidden/>
          </w:rPr>
          <w:tab/>
        </w:r>
        <w:r>
          <w:rPr>
            <w:webHidden/>
          </w:rPr>
          <w:fldChar w:fldCharType="begin"/>
        </w:r>
        <w:r>
          <w:rPr>
            <w:webHidden/>
          </w:rPr>
          <w:instrText xml:space="preserve"> PAGEREF _Toc138231719 \h </w:instrText>
        </w:r>
        <w:r>
          <w:rPr>
            <w:webHidden/>
          </w:rPr>
        </w:r>
        <w:r>
          <w:rPr>
            <w:webHidden/>
          </w:rPr>
          <w:fldChar w:fldCharType="separate"/>
        </w:r>
        <w:r>
          <w:rPr>
            <w:webHidden/>
          </w:rPr>
          <w:t>29</w:t>
        </w:r>
        <w:r>
          <w:rPr>
            <w:webHidden/>
          </w:rPr>
          <w:fldChar w:fldCharType="end"/>
        </w:r>
      </w:hyperlink>
    </w:p>
    <w:p w14:paraId="32F058C1" w14:textId="5D70F34E" w:rsidR="000A668D" w:rsidRDefault="000A668D">
      <w:pPr>
        <w:pStyle w:val="TOC2"/>
        <w:rPr>
          <w:rFonts w:asciiTheme="minorHAnsi" w:eastAsiaTheme="minorEastAsia" w:hAnsiTheme="minorHAnsi" w:cstheme="minorBidi"/>
          <w:kern w:val="2"/>
          <w14:ligatures w14:val="standardContextual"/>
        </w:rPr>
      </w:pPr>
      <w:hyperlink w:anchor="_Toc138231720" w:history="1">
        <w:r w:rsidRPr="00EE7C16">
          <w:rPr>
            <w:rStyle w:val="Hyperlink"/>
            <w:rFonts w:eastAsia="Arial"/>
          </w:rPr>
          <w:t>6.2</w:t>
        </w:r>
        <w:r>
          <w:rPr>
            <w:rFonts w:asciiTheme="minorHAnsi" w:eastAsiaTheme="minorEastAsia" w:hAnsiTheme="minorHAnsi" w:cstheme="minorBidi"/>
            <w:kern w:val="2"/>
            <w14:ligatures w14:val="standardContextual"/>
          </w:rPr>
          <w:tab/>
        </w:r>
        <w:r w:rsidRPr="00EE7C16">
          <w:rPr>
            <w:rStyle w:val="Hyperlink"/>
            <w:rFonts w:eastAsia="Arial"/>
          </w:rPr>
          <w:t>Business value consideration</w:t>
        </w:r>
        <w:r>
          <w:rPr>
            <w:webHidden/>
          </w:rPr>
          <w:tab/>
        </w:r>
        <w:r>
          <w:rPr>
            <w:webHidden/>
          </w:rPr>
          <w:fldChar w:fldCharType="begin"/>
        </w:r>
        <w:r>
          <w:rPr>
            <w:webHidden/>
          </w:rPr>
          <w:instrText xml:space="preserve"> PAGEREF _Toc138231720 \h </w:instrText>
        </w:r>
        <w:r>
          <w:rPr>
            <w:webHidden/>
          </w:rPr>
        </w:r>
        <w:r>
          <w:rPr>
            <w:webHidden/>
          </w:rPr>
          <w:fldChar w:fldCharType="separate"/>
        </w:r>
        <w:r>
          <w:rPr>
            <w:webHidden/>
          </w:rPr>
          <w:t>29</w:t>
        </w:r>
        <w:r>
          <w:rPr>
            <w:webHidden/>
          </w:rPr>
          <w:fldChar w:fldCharType="end"/>
        </w:r>
      </w:hyperlink>
    </w:p>
    <w:p w14:paraId="4989A11B" w14:textId="00D63566" w:rsidR="000A668D" w:rsidRDefault="000A668D">
      <w:pPr>
        <w:pStyle w:val="TOC2"/>
        <w:rPr>
          <w:rFonts w:asciiTheme="minorHAnsi" w:eastAsiaTheme="minorEastAsia" w:hAnsiTheme="minorHAnsi" w:cstheme="minorBidi"/>
          <w:kern w:val="2"/>
          <w14:ligatures w14:val="standardContextual"/>
        </w:rPr>
      </w:pPr>
      <w:hyperlink w:anchor="_Toc138231721" w:history="1">
        <w:r w:rsidRPr="00EE7C16">
          <w:rPr>
            <w:rStyle w:val="Hyperlink"/>
            <w:rFonts w:eastAsia="Arial"/>
          </w:rPr>
          <w:t>6.3</w:t>
        </w:r>
        <w:r>
          <w:rPr>
            <w:rFonts w:asciiTheme="minorHAnsi" w:eastAsiaTheme="minorEastAsia" w:hAnsiTheme="minorHAnsi" w:cstheme="minorBidi"/>
            <w:kern w:val="2"/>
            <w14:ligatures w14:val="standardContextual"/>
          </w:rPr>
          <w:tab/>
        </w:r>
        <w:r w:rsidRPr="00EE7C16">
          <w:rPr>
            <w:rStyle w:val="Hyperlink"/>
            <w:rFonts w:eastAsia="Arial"/>
          </w:rPr>
          <w:t>Data driven approach vs non-data driven approach</w:t>
        </w:r>
        <w:r>
          <w:rPr>
            <w:webHidden/>
          </w:rPr>
          <w:tab/>
        </w:r>
        <w:r>
          <w:rPr>
            <w:webHidden/>
          </w:rPr>
          <w:fldChar w:fldCharType="begin"/>
        </w:r>
        <w:r>
          <w:rPr>
            <w:webHidden/>
          </w:rPr>
          <w:instrText xml:space="preserve"> PAGEREF _Toc138231721 \h </w:instrText>
        </w:r>
        <w:r>
          <w:rPr>
            <w:webHidden/>
          </w:rPr>
        </w:r>
        <w:r>
          <w:rPr>
            <w:webHidden/>
          </w:rPr>
          <w:fldChar w:fldCharType="separate"/>
        </w:r>
        <w:r>
          <w:rPr>
            <w:webHidden/>
          </w:rPr>
          <w:t>32</w:t>
        </w:r>
        <w:r>
          <w:rPr>
            <w:webHidden/>
          </w:rPr>
          <w:fldChar w:fldCharType="end"/>
        </w:r>
      </w:hyperlink>
    </w:p>
    <w:p w14:paraId="3FF65D1A" w14:textId="662E330C" w:rsidR="000A668D" w:rsidRDefault="000A668D">
      <w:pPr>
        <w:pStyle w:val="TOC2"/>
        <w:rPr>
          <w:rFonts w:asciiTheme="minorHAnsi" w:eastAsiaTheme="minorEastAsia" w:hAnsiTheme="minorHAnsi" w:cstheme="minorBidi"/>
          <w:kern w:val="2"/>
          <w14:ligatures w14:val="standardContextual"/>
        </w:rPr>
      </w:pPr>
      <w:hyperlink w:anchor="_Toc138231722" w:history="1">
        <w:r w:rsidRPr="00EE7C16">
          <w:rPr>
            <w:rStyle w:val="Hyperlink"/>
          </w:rPr>
          <w:t>6.4</w:t>
        </w:r>
        <w:r>
          <w:rPr>
            <w:rFonts w:asciiTheme="minorHAnsi" w:eastAsiaTheme="minorEastAsia" w:hAnsiTheme="minorHAnsi" w:cstheme="minorBidi"/>
            <w:kern w:val="2"/>
            <w14:ligatures w14:val="standardContextual"/>
          </w:rPr>
          <w:tab/>
        </w:r>
        <w:r w:rsidRPr="00EE7C16">
          <w:rPr>
            <w:rStyle w:val="Hyperlink"/>
          </w:rPr>
          <w:t>Guidelines</w:t>
        </w:r>
        <w:r>
          <w:rPr>
            <w:webHidden/>
          </w:rPr>
          <w:tab/>
        </w:r>
        <w:r>
          <w:rPr>
            <w:webHidden/>
          </w:rPr>
          <w:fldChar w:fldCharType="begin"/>
        </w:r>
        <w:r>
          <w:rPr>
            <w:webHidden/>
          </w:rPr>
          <w:instrText xml:space="preserve"> PAGEREF _Toc138231722 \h </w:instrText>
        </w:r>
        <w:r>
          <w:rPr>
            <w:webHidden/>
          </w:rPr>
        </w:r>
        <w:r>
          <w:rPr>
            <w:webHidden/>
          </w:rPr>
          <w:fldChar w:fldCharType="separate"/>
        </w:r>
        <w:r>
          <w:rPr>
            <w:webHidden/>
          </w:rPr>
          <w:t>33</w:t>
        </w:r>
        <w:r>
          <w:rPr>
            <w:webHidden/>
          </w:rPr>
          <w:fldChar w:fldCharType="end"/>
        </w:r>
      </w:hyperlink>
    </w:p>
    <w:p w14:paraId="695E958B" w14:textId="2C8014E7" w:rsidR="000A668D" w:rsidRDefault="000A668D">
      <w:pPr>
        <w:pStyle w:val="TOC3"/>
        <w:rPr>
          <w:rFonts w:asciiTheme="minorHAnsi" w:eastAsiaTheme="minorEastAsia" w:hAnsiTheme="minorHAnsi" w:cstheme="minorBidi"/>
          <w:noProof/>
          <w:kern w:val="2"/>
          <w:szCs w:val="22"/>
          <w14:ligatures w14:val="standardContextual"/>
        </w:rPr>
      </w:pPr>
      <w:hyperlink w:anchor="_Toc138231723" w:history="1">
        <w:r w:rsidRPr="00EE7C16">
          <w:rPr>
            <w:rStyle w:val="Hyperlink"/>
            <w:noProof/>
          </w:rPr>
          <w:t>6.4.1</w:t>
        </w:r>
        <w:r>
          <w:rPr>
            <w:rFonts w:asciiTheme="minorHAnsi" w:eastAsiaTheme="minorEastAsia" w:hAnsiTheme="minorHAnsi" w:cstheme="minorBidi"/>
            <w:noProof/>
            <w:kern w:val="2"/>
            <w:szCs w:val="22"/>
            <w14:ligatures w14:val="standardContextual"/>
          </w:rPr>
          <w:tab/>
        </w:r>
        <w:r w:rsidRPr="00EE7C16">
          <w:rPr>
            <w:rStyle w:val="Hyperlink"/>
            <w:rFonts w:eastAsia="Arial"/>
            <w:noProof/>
          </w:rPr>
          <w:t>Data Qualification</w:t>
        </w:r>
        <w:r>
          <w:rPr>
            <w:noProof/>
            <w:webHidden/>
          </w:rPr>
          <w:tab/>
        </w:r>
        <w:r>
          <w:rPr>
            <w:noProof/>
            <w:webHidden/>
          </w:rPr>
          <w:fldChar w:fldCharType="begin"/>
        </w:r>
        <w:r>
          <w:rPr>
            <w:noProof/>
            <w:webHidden/>
          </w:rPr>
          <w:instrText xml:space="preserve"> PAGEREF _Toc138231723 \h </w:instrText>
        </w:r>
        <w:r>
          <w:rPr>
            <w:noProof/>
            <w:webHidden/>
          </w:rPr>
        </w:r>
        <w:r>
          <w:rPr>
            <w:noProof/>
            <w:webHidden/>
          </w:rPr>
          <w:fldChar w:fldCharType="separate"/>
        </w:r>
        <w:r>
          <w:rPr>
            <w:noProof/>
            <w:webHidden/>
          </w:rPr>
          <w:t>33</w:t>
        </w:r>
        <w:r>
          <w:rPr>
            <w:noProof/>
            <w:webHidden/>
          </w:rPr>
          <w:fldChar w:fldCharType="end"/>
        </w:r>
      </w:hyperlink>
    </w:p>
    <w:p w14:paraId="6C9BF34C" w14:textId="1E3C6147" w:rsidR="000A668D" w:rsidRDefault="000A668D">
      <w:pPr>
        <w:pStyle w:val="TOC3"/>
        <w:rPr>
          <w:rFonts w:asciiTheme="minorHAnsi" w:eastAsiaTheme="minorEastAsia" w:hAnsiTheme="minorHAnsi" w:cstheme="minorBidi"/>
          <w:noProof/>
          <w:kern w:val="2"/>
          <w:szCs w:val="22"/>
          <w14:ligatures w14:val="standardContextual"/>
        </w:rPr>
      </w:pPr>
      <w:hyperlink w:anchor="_Toc138231724" w:history="1">
        <w:r w:rsidRPr="00EE7C16">
          <w:rPr>
            <w:rStyle w:val="Hyperlink"/>
            <w:noProof/>
          </w:rPr>
          <w:t>6.4.2</w:t>
        </w:r>
        <w:r>
          <w:rPr>
            <w:rFonts w:asciiTheme="minorHAnsi" w:eastAsiaTheme="minorEastAsia" w:hAnsiTheme="minorHAnsi" w:cstheme="minorBidi"/>
            <w:noProof/>
            <w:kern w:val="2"/>
            <w:szCs w:val="22"/>
            <w14:ligatures w14:val="standardContextual"/>
          </w:rPr>
          <w:tab/>
        </w:r>
        <w:r w:rsidRPr="00EE7C16">
          <w:rPr>
            <w:rStyle w:val="Hyperlink"/>
            <w:noProof/>
          </w:rPr>
          <w:t>Model development process</w:t>
        </w:r>
        <w:r>
          <w:rPr>
            <w:noProof/>
            <w:webHidden/>
          </w:rPr>
          <w:tab/>
        </w:r>
        <w:r>
          <w:rPr>
            <w:noProof/>
            <w:webHidden/>
          </w:rPr>
          <w:fldChar w:fldCharType="begin"/>
        </w:r>
        <w:r>
          <w:rPr>
            <w:noProof/>
            <w:webHidden/>
          </w:rPr>
          <w:instrText xml:space="preserve"> PAGEREF _Toc138231724 \h </w:instrText>
        </w:r>
        <w:r>
          <w:rPr>
            <w:noProof/>
            <w:webHidden/>
          </w:rPr>
        </w:r>
        <w:r>
          <w:rPr>
            <w:noProof/>
            <w:webHidden/>
          </w:rPr>
          <w:fldChar w:fldCharType="separate"/>
        </w:r>
        <w:r>
          <w:rPr>
            <w:noProof/>
            <w:webHidden/>
          </w:rPr>
          <w:t>41</w:t>
        </w:r>
        <w:r>
          <w:rPr>
            <w:noProof/>
            <w:webHidden/>
          </w:rPr>
          <w:fldChar w:fldCharType="end"/>
        </w:r>
      </w:hyperlink>
    </w:p>
    <w:p w14:paraId="35D1A9D7" w14:textId="3D0773AD" w:rsidR="000A668D" w:rsidRDefault="000A668D">
      <w:pPr>
        <w:pStyle w:val="TOC3"/>
        <w:rPr>
          <w:rFonts w:asciiTheme="minorHAnsi" w:eastAsiaTheme="minorEastAsia" w:hAnsiTheme="minorHAnsi" w:cstheme="minorBidi"/>
          <w:noProof/>
          <w:kern w:val="2"/>
          <w:szCs w:val="22"/>
          <w14:ligatures w14:val="standardContextual"/>
        </w:rPr>
      </w:pPr>
      <w:hyperlink w:anchor="_Toc138231725" w:history="1">
        <w:r w:rsidRPr="00EE7C16">
          <w:rPr>
            <w:rStyle w:val="Hyperlink"/>
            <w:noProof/>
          </w:rPr>
          <w:t>6.4.3</w:t>
        </w:r>
        <w:r>
          <w:rPr>
            <w:rFonts w:asciiTheme="minorHAnsi" w:eastAsiaTheme="minorEastAsia" w:hAnsiTheme="minorHAnsi" w:cstheme="minorBidi"/>
            <w:noProof/>
            <w:kern w:val="2"/>
            <w:szCs w:val="22"/>
            <w14:ligatures w14:val="standardContextual"/>
          </w:rPr>
          <w:tab/>
        </w:r>
        <w:r w:rsidRPr="00EE7C16">
          <w:rPr>
            <w:rStyle w:val="Hyperlink"/>
            <w:rFonts w:eastAsia="Arial"/>
            <w:noProof/>
          </w:rPr>
          <w:t>Machine Learning Model Testing</w:t>
        </w:r>
        <w:r>
          <w:rPr>
            <w:noProof/>
            <w:webHidden/>
          </w:rPr>
          <w:tab/>
        </w:r>
        <w:r>
          <w:rPr>
            <w:noProof/>
            <w:webHidden/>
          </w:rPr>
          <w:fldChar w:fldCharType="begin"/>
        </w:r>
        <w:r>
          <w:rPr>
            <w:noProof/>
            <w:webHidden/>
          </w:rPr>
          <w:instrText xml:space="preserve"> PAGEREF _Toc138231725 \h </w:instrText>
        </w:r>
        <w:r>
          <w:rPr>
            <w:noProof/>
            <w:webHidden/>
          </w:rPr>
        </w:r>
        <w:r>
          <w:rPr>
            <w:noProof/>
            <w:webHidden/>
          </w:rPr>
          <w:fldChar w:fldCharType="separate"/>
        </w:r>
        <w:r>
          <w:rPr>
            <w:noProof/>
            <w:webHidden/>
          </w:rPr>
          <w:t>51</w:t>
        </w:r>
        <w:r>
          <w:rPr>
            <w:noProof/>
            <w:webHidden/>
          </w:rPr>
          <w:fldChar w:fldCharType="end"/>
        </w:r>
      </w:hyperlink>
    </w:p>
    <w:p w14:paraId="476D6111" w14:textId="23A45925" w:rsidR="000A668D" w:rsidRDefault="000A668D">
      <w:pPr>
        <w:pStyle w:val="TOC3"/>
        <w:rPr>
          <w:rFonts w:asciiTheme="minorHAnsi" w:eastAsiaTheme="minorEastAsia" w:hAnsiTheme="minorHAnsi" w:cstheme="minorBidi"/>
          <w:noProof/>
          <w:kern w:val="2"/>
          <w:szCs w:val="22"/>
          <w14:ligatures w14:val="standardContextual"/>
        </w:rPr>
      </w:pPr>
      <w:hyperlink w:anchor="_Toc138231726" w:history="1">
        <w:r w:rsidRPr="00EE7C16">
          <w:rPr>
            <w:rStyle w:val="Hyperlink"/>
            <w:rFonts w:eastAsia="Arial"/>
            <w:noProof/>
          </w:rPr>
          <w:t>6.4.4</w:t>
        </w:r>
        <w:r>
          <w:rPr>
            <w:rFonts w:asciiTheme="minorHAnsi" w:eastAsiaTheme="minorEastAsia" w:hAnsiTheme="minorHAnsi" w:cstheme="minorBidi"/>
            <w:noProof/>
            <w:kern w:val="2"/>
            <w:szCs w:val="22"/>
            <w14:ligatures w14:val="standardContextual"/>
          </w:rPr>
          <w:tab/>
        </w:r>
        <w:r w:rsidRPr="00EE7C16">
          <w:rPr>
            <w:rStyle w:val="Hyperlink"/>
            <w:rFonts w:eastAsia="Arial"/>
            <w:noProof/>
          </w:rPr>
          <w:t>System Testing and Qualification</w:t>
        </w:r>
        <w:r>
          <w:rPr>
            <w:noProof/>
            <w:webHidden/>
          </w:rPr>
          <w:tab/>
        </w:r>
        <w:r>
          <w:rPr>
            <w:noProof/>
            <w:webHidden/>
          </w:rPr>
          <w:fldChar w:fldCharType="begin"/>
        </w:r>
        <w:r>
          <w:rPr>
            <w:noProof/>
            <w:webHidden/>
          </w:rPr>
          <w:instrText xml:space="preserve"> PAGEREF _Toc138231726 \h </w:instrText>
        </w:r>
        <w:r>
          <w:rPr>
            <w:noProof/>
            <w:webHidden/>
          </w:rPr>
        </w:r>
        <w:r>
          <w:rPr>
            <w:noProof/>
            <w:webHidden/>
          </w:rPr>
          <w:fldChar w:fldCharType="separate"/>
        </w:r>
        <w:r>
          <w:rPr>
            <w:noProof/>
            <w:webHidden/>
          </w:rPr>
          <w:t>60</w:t>
        </w:r>
        <w:r>
          <w:rPr>
            <w:noProof/>
            <w:webHidden/>
          </w:rPr>
          <w:fldChar w:fldCharType="end"/>
        </w:r>
      </w:hyperlink>
    </w:p>
    <w:p w14:paraId="1A2C6AA7" w14:textId="4A319959" w:rsidR="0097265D" w:rsidRPr="001C66EE" w:rsidRDefault="00D908FA" w:rsidP="002F6E23">
      <w:pPr>
        <w:pStyle w:val="paragraph"/>
        <w:ind w:left="0"/>
        <w:rPr>
          <w:rFonts w:ascii="Arial" w:hAnsi="Arial"/>
          <w:noProof/>
          <w:sz w:val="24"/>
        </w:rPr>
      </w:pPr>
      <w:r w:rsidRPr="001C66EE">
        <w:rPr>
          <w:rFonts w:ascii="Arial" w:hAnsi="Arial"/>
          <w:b/>
          <w:noProof/>
          <w:sz w:val="24"/>
          <w:szCs w:val="24"/>
        </w:rPr>
        <w:fldChar w:fldCharType="end"/>
      </w:r>
    </w:p>
    <w:p w14:paraId="350449EE" w14:textId="77777777" w:rsidR="002F6E23" w:rsidRPr="001C66EE" w:rsidRDefault="002F6E23" w:rsidP="002F6E23">
      <w:pPr>
        <w:pStyle w:val="paragraph"/>
        <w:ind w:left="0"/>
        <w:rPr>
          <w:rFonts w:ascii="Arial" w:hAnsi="Arial"/>
          <w:b/>
          <w:noProof/>
          <w:sz w:val="24"/>
        </w:rPr>
      </w:pPr>
      <w:r w:rsidRPr="001C66EE">
        <w:rPr>
          <w:rFonts w:ascii="Arial" w:hAnsi="Arial"/>
          <w:b/>
          <w:noProof/>
          <w:sz w:val="24"/>
        </w:rPr>
        <w:t>Figures</w:t>
      </w:r>
    </w:p>
    <w:p w14:paraId="59E10179" w14:textId="4803238A" w:rsidR="000A668D" w:rsidRDefault="002F6E23">
      <w:pPr>
        <w:pStyle w:val="TableofFigures"/>
        <w:rPr>
          <w:rFonts w:asciiTheme="minorHAnsi" w:eastAsiaTheme="minorEastAsia" w:hAnsiTheme="minorHAnsi" w:cstheme="minorBidi"/>
          <w:noProof/>
          <w:kern w:val="2"/>
          <w14:ligatures w14:val="standardContextual"/>
        </w:rPr>
      </w:pPr>
      <w:r w:rsidRPr="001C66EE">
        <w:rPr>
          <w:noProof/>
          <w:sz w:val="24"/>
        </w:rPr>
        <w:fldChar w:fldCharType="begin"/>
      </w:r>
      <w:r w:rsidRPr="001C66EE">
        <w:rPr>
          <w:noProof/>
          <w:sz w:val="24"/>
        </w:rPr>
        <w:instrText xml:space="preserve"> TOC \h \z \c "Figure" </w:instrText>
      </w:r>
      <w:r w:rsidRPr="001C66EE">
        <w:rPr>
          <w:noProof/>
          <w:sz w:val="24"/>
        </w:rPr>
        <w:fldChar w:fldCharType="separate"/>
      </w:r>
      <w:hyperlink w:anchor="_Toc138231727" w:history="1">
        <w:r w:rsidR="000A668D" w:rsidRPr="007B44D8">
          <w:rPr>
            <w:rStyle w:val="Hyperlink"/>
            <w:noProof/>
          </w:rPr>
          <w:t>Figure 1</w:t>
        </w:r>
        <w:r w:rsidR="000A668D" w:rsidRPr="007B44D8">
          <w:rPr>
            <w:rStyle w:val="Hyperlink"/>
            <w:noProof/>
          </w:rPr>
          <w:noBreakHyphen/>
          <w:t>1: [EASA Roadmap] AI Taxonomy</w:t>
        </w:r>
        <w:r w:rsidR="000A668D">
          <w:rPr>
            <w:noProof/>
            <w:webHidden/>
          </w:rPr>
          <w:tab/>
        </w:r>
        <w:r w:rsidR="000A668D">
          <w:rPr>
            <w:noProof/>
            <w:webHidden/>
          </w:rPr>
          <w:fldChar w:fldCharType="begin"/>
        </w:r>
        <w:r w:rsidR="000A668D">
          <w:rPr>
            <w:noProof/>
            <w:webHidden/>
          </w:rPr>
          <w:instrText xml:space="preserve"> PAGEREF _Toc138231727 \h </w:instrText>
        </w:r>
        <w:r w:rsidR="000A668D">
          <w:rPr>
            <w:noProof/>
            <w:webHidden/>
          </w:rPr>
        </w:r>
        <w:r w:rsidR="000A668D">
          <w:rPr>
            <w:noProof/>
            <w:webHidden/>
          </w:rPr>
          <w:fldChar w:fldCharType="separate"/>
        </w:r>
        <w:r w:rsidR="000A668D">
          <w:rPr>
            <w:noProof/>
            <w:webHidden/>
          </w:rPr>
          <w:t>8</w:t>
        </w:r>
        <w:r w:rsidR="000A668D">
          <w:rPr>
            <w:noProof/>
            <w:webHidden/>
          </w:rPr>
          <w:fldChar w:fldCharType="end"/>
        </w:r>
      </w:hyperlink>
    </w:p>
    <w:p w14:paraId="280268AF" w14:textId="3F72DDDC" w:rsidR="000A668D" w:rsidRDefault="000A668D">
      <w:pPr>
        <w:pStyle w:val="TableofFigures"/>
        <w:rPr>
          <w:rFonts w:asciiTheme="minorHAnsi" w:eastAsiaTheme="minorEastAsia" w:hAnsiTheme="minorHAnsi" w:cstheme="minorBidi"/>
          <w:noProof/>
          <w:kern w:val="2"/>
          <w14:ligatures w14:val="standardContextual"/>
        </w:rPr>
      </w:pPr>
      <w:hyperlink w:anchor="_Toc138231728" w:history="1">
        <w:r w:rsidRPr="007B44D8">
          <w:rPr>
            <w:rStyle w:val="Hyperlink"/>
            <w:noProof/>
          </w:rPr>
          <w:t>Figure 4</w:t>
        </w:r>
        <w:r w:rsidRPr="007B44D8">
          <w:rPr>
            <w:rStyle w:val="Hyperlink"/>
            <w:noProof/>
          </w:rPr>
          <w:noBreakHyphen/>
          <w:t>1 AI split into data driven methods</w:t>
        </w:r>
        <w:r>
          <w:rPr>
            <w:noProof/>
            <w:webHidden/>
          </w:rPr>
          <w:tab/>
        </w:r>
        <w:r>
          <w:rPr>
            <w:noProof/>
            <w:webHidden/>
          </w:rPr>
          <w:fldChar w:fldCharType="begin"/>
        </w:r>
        <w:r>
          <w:rPr>
            <w:noProof/>
            <w:webHidden/>
          </w:rPr>
          <w:instrText xml:space="preserve"> PAGEREF _Toc138231728 \h </w:instrText>
        </w:r>
        <w:r>
          <w:rPr>
            <w:noProof/>
            <w:webHidden/>
          </w:rPr>
        </w:r>
        <w:r>
          <w:rPr>
            <w:noProof/>
            <w:webHidden/>
          </w:rPr>
          <w:fldChar w:fldCharType="separate"/>
        </w:r>
        <w:r>
          <w:rPr>
            <w:noProof/>
            <w:webHidden/>
          </w:rPr>
          <w:t>20</w:t>
        </w:r>
        <w:r>
          <w:rPr>
            <w:noProof/>
            <w:webHidden/>
          </w:rPr>
          <w:fldChar w:fldCharType="end"/>
        </w:r>
      </w:hyperlink>
    </w:p>
    <w:p w14:paraId="7F76C05C" w14:textId="6ADD665C" w:rsidR="000A668D" w:rsidRDefault="000A668D">
      <w:pPr>
        <w:pStyle w:val="TableofFigures"/>
        <w:rPr>
          <w:rFonts w:asciiTheme="minorHAnsi" w:eastAsiaTheme="minorEastAsia" w:hAnsiTheme="minorHAnsi" w:cstheme="minorBidi"/>
          <w:noProof/>
          <w:kern w:val="2"/>
          <w14:ligatures w14:val="standardContextual"/>
        </w:rPr>
      </w:pPr>
      <w:hyperlink w:anchor="_Toc138231729" w:history="1">
        <w:r w:rsidRPr="007B44D8">
          <w:rPr>
            <w:rStyle w:val="Hyperlink"/>
            <w:noProof/>
          </w:rPr>
          <w:t>Figure 5</w:t>
        </w:r>
        <w:r w:rsidRPr="007B44D8">
          <w:rPr>
            <w:rStyle w:val="Hyperlink"/>
            <w:noProof/>
          </w:rPr>
          <w:noBreakHyphen/>
          <w:t>1 [ER-022/AIR6988] AIRBORNE AI/ML ASSURANCE LIFE CYCLE</w:t>
        </w:r>
        <w:r>
          <w:rPr>
            <w:noProof/>
            <w:webHidden/>
          </w:rPr>
          <w:tab/>
        </w:r>
        <w:r>
          <w:rPr>
            <w:noProof/>
            <w:webHidden/>
          </w:rPr>
          <w:fldChar w:fldCharType="begin"/>
        </w:r>
        <w:r>
          <w:rPr>
            <w:noProof/>
            <w:webHidden/>
          </w:rPr>
          <w:instrText xml:space="preserve"> PAGEREF _Toc138231729 \h </w:instrText>
        </w:r>
        <w:r>
          <w:rPr>
            <w:noProof/>
            <w:webHidden/>
          </w:rPr>
        </w:r>
        <w:r>
          <w:rPr>
            <w:noProof/>
            <w:webHidden/>
          </w:rPr>
          <w:fldChar w:fldCharType="separate"/>
        </w:r>
        <w:r>
          <w:rPr>
            <w:noProof/>
            <w:webHidden/>
          </w:rPr>
          <w:t>28</w:t>
        </w:r>
        <w:r>
          <w:rPr>
            <w:noProof/>
            <w:webHidden/>
          </w:rPr>
          <w:fldChar w:fldCharType="end"/>
        </w:r>
      </w:hyperlink>
    </w:p>
    <w:p w14:paraId="09BE91DF" w14:textId="15DBA950" w:rsidR="000A668D" w:rsidRDefault="000A668D">
      <w:pPr>
        <w:pStyle w:val="TableofFigures"/>
        <w:rPr>
          <w:rFonts w:asciiTheme="minorHAnsi" w:eastAsiaTheme="minorEastAsia" w:hAnsiTheme="minorHAnsi" w:cstheme="minorBidi"/>
          <w:noProof/>
          <w:kern w:val="2"/>
          <w14:ligatures w14:val="standardContextual"/>
        </w:rPr>
      </w:pPr>
      <w:hyperlink w:anchor="_Toc138231730" w:history="1">
        <w:r w:rsidRPr="007B44D8">
          <w:rPr>
            <w:rStyle w:val="Hyperlink"/>
            <w:noProof/>
          </w:rPr>
          <w:t>Figure 6</w:t>
        </w:r>
        <w:r w:rsidRPr="007B44D8">
          <w:rPr>
            <w:rStyle w:val="Hyperlink"/>
            <w:noProof/>
          </w:rPr>
          <w:noBreakHyphen/>
          <w:t>1: AI vs. Value</w:t>
        </w:r>
        <w:r>
          <w:rPr>
            <w:noProof/>
            <w:webHidden/>
          </w:rPr>
          <w:tab/>
        </w:r>
        <w:r>
          <w:rPr>
            <w:noProof/>
            <w:webHidden/>
          </w:rPr>
          <w:fldChar w:fldCharType="begin"/>
        </w:r>
        <w:r>
          <w:rPr>
            <w:noProof/>
            <w:webHidden/>
          </w:rPr>
          <w:instrText xml:space="preserve"> PAGEREF _Toc138231730 \h </w:instrText>
        </w:r>
        <w:r>
          <w:rPr>
            <w:noProof/>
            <w:webHidden/>
          </w:rPr>
        </w:r>
        <w:r>
          <w:rPr>
            <w:noProof/>
            <w:webHidden/>
          </w:rPr>
          <w:fldChar w:fldCharType="separate"/>
        </w:r>
        <w:r>
          <w:rPr>
            <w:noProof/>
            <w:webHidden/>
          </w:rPr>
          <w:t>31</w:t>
        </w:r>
        <w:r>
          <w:rPr>
            <w:noProof/>
            <w:webHidden/>
          </w:rPr>
          <w:fldChar w:fldCharType="end"/>
        </w:r>
      </w:hyperlink>
    </w:p>
    <w:p w14:paraId="6EEEC2A5" w14:textId="1D199255" w:rsidR="000A668D" w:rsidRDefault="000A668D">
      <w:pPr>
        <w:pStyle w:val="TableofFigures"/>
        <w:rPr>
          <w:rFonts w:asciiTheme="minorHAnsi" w:eastAsiaTheme="minorEastAsia" w:hAnsiTheme="minorHAnsi" w:cstheme="minorBidi"/>
          <w:noProof/>
          <w:kern w:val="2"/>
          <w14:ligatures w14:val="standardContextual"/>
        </w:rPr>
      </w:pPr>
      <w:hyperlink w:anchor="_Toc138231731" w:history="1">
        <w:r w:rsidRPr="007B44D8">
          <w:rPr>
            <w:rStyle w:val="Hyperlink"/>
            <w:noProof/>
          </w:rPr>
          <w:t>Figure 6</w:t>
        </w:r>
        <w:r w:rsidRPr="007B44D8">
          <w:rPr>
            <w:rStyle w:val="Hyperlink"/>
            <w:noProof/>
          </w:rPr>
          <w:noBreakHyphen/>
          <w:t>2 Simplified process of finding good AI projects</w:t>
        </w:r>
        <w:r>
          <w:rPr>
            <w:noProof/>
            <w:webHidden/>
          </w:rPr>
          <w:tab/>
        </w:r>
        <w:r>
          <w:rPr>
            <w:noProof/>
            <w:webHidden/>
          </w:rPr>
          <w:fldChar w:fldCharType="begin"/>
        </w:r>
        <w:r>
          <w:rPr>
            <w:noProof/>
            <w:webHidden/>
          </w:rPr>
          <w:instrText xml:space="preserve"> PAGEREF _Toc138231731 \h </w:instrText>
        </w:r>
        <w:r>
          <w:rPr>
            <w:noProof/>
            <w:webHidden/>
          </w:rPr>
        </w:r>
        <w:r>
          <w:rPr>
            <w:noProof/>
            <w:webHidden/>
          </w:rPr>
          <w:fldChar w:fldCharType="separate"/>
        </w:r>
        <w:r>
          <w:rPr>
            <w:noProof/>
            <w:webHidden/>
          </w:rPr>
          <w:t>32</w:t>
        </w:r>
        <w:r>
          <w:rPr>
            <w:noProof/>
            <w:webHidden/>
          </w:rPr>
          <w:fldChar w:fldCharType="end"/>
        </w:r>
      </w:hyperlink>
    </w:p>
    <w:p w14:paraId="58AE1B57" w14:textId="314142D6" w:rsidR="000A668D" w:rsidRDefault="000A668D">
      <w:pPr>
        <w:pStyle w:val="TableofFigures"/>
        <w:rPr>
          <w:rFonts w:asciiTheme="minorHAnsi" w:eastAsiaTheme="minorEastAsia" w:hAnsiTheme="minorHAnsi" w:cstheme="minorBidi"/>
          <w:noProof/>
          <w:kern w:val="2"/>
          <w14:ligatures w14:val="standardContextual"/>
        </w:rPr>
      </w:pPr>
      <w:hyperlink w:anchor="_Toc138231732" w:history="1">
        <w:r w:rsidRPr="007B44D8">
          <w:rPr>
            <w:rStyle w:val="Hyperlink"/>
            <w:noProof/>
          </w:rPr>
          <w:t>Figure 6</w:t>
        </w:r>
        <w:r w:rsidRPr="007B44D8">
          <w:rPr>
            <w:rStyle w:val="Hyperlink"/>
            <w:noProof/>
          </w:rPr>
          <w:noBreakHyphen/>
          <w:t>3 Data Process</w:t>
        </w:r>
        <w:r>
          <w:rPr>
            <w:noProof/>
            <w:webHidden/>
          </w:rPr>
          <w:tab/>
        </w:r>
        <w:r>
          <w:rPr>
            <w:noProof/>
            <w:webHidden/>
          </w:rPr>
          <w:fldChar w:fldCharType="begin"/>
        </w:r>
        <w:r>
          <w:rPr>
            <w:noProof/>
            <w:webHidden/>
          </w:rPr>
          <w:instrText xml:space="preserve"> PAGEREF _Toc138231732 \h </w:instrText>
        </w:r>
        <w:r>
          <w:rPr>
            <w:noProof/>
            <w:webHidden/>
          </w:rPr>
        </w:r>
        <w:r>
          <w:rPr>
            <w:noProof/>
            <w:webHidden/>
          </w:rPr>
          <w:fldChar w:fldCharType="separate"/>
        </w:r>
        <w:r>
          <w:rPr>
            <w:noProof/>
            <w:webHidden/>
          </w:rPr>
          <w:t>36</w:t>
        </w:r>
        <w:r>
          <w:rPr>
            <w:noProof/>
            <w:webHidden/>
          </w:rPr>
          <w:fldChar w:fldCharType="end"/>
        </w:r>
      </w:hyperlink>
    </w:p>
    <w:p w14:paraId="2A5BCBEC" w14:textId="02E455BF" w:rsidR="000A668D" w:rsidRDefault="000A668D">
      <w:pPr>
        <w:pStyle w:val="TableofFigures"/>
        <w:rPr>
          <w:rFonts w:asciiTheme="minorHAnsi" w:eastAsiaTheme="minorEastAsia" w:hAnsiTheme="minorHAnsi" w:cstheme="minorBidi"/>
          <w:noProof/>
          <w:kern w:val="2"/>
          <w14:ligatures w14:val="standardContextual"/>
        </w:rPr>
      </w:pPr>
      <w:hyperlink w:anchor="_Toc138231733" w:history="1">
        <w:r w:rsidRPr="007B44D8">
          <w:rPr>
            <w:rStyle w:val="Hyperlink"/>
            <w:noProof/>
          </w:rPr>
          <w:t>Figure 6</w:t>
        </w:r>
        <w:r w:rsidRPr="007B44D8">
          <w:rPr>
            <w:rStyle w:val="Hyperlink"/>
            <w:noProof/>
          </w:rPr>
          <w:noBreakHyphen/>
          <w:t>4 Operational Design</w:t>
        </w:r>
        <w:r>
          <w:rPr>
            <w:noProof/>
            <w:webHidden/>
          </w:rPr>
          <w:tab/>
        </w:r>
        <w:r>
          <w:rPr>
            <w:noProof/>
            <w:webHidden/>
          </w:rPr>
          <w:fldChar w:fldCharType="begin"/>
        </w:r>
        <w:r>
          <w:rPr>
            <w:noProof/>
            <w:webHidden/>
          </w:rPr>
          <w:instrText xml:space="preserve"> PAGEREF _Toc138231733 \h </w:instrText>
        </w:r>
        <w:r>
          <w:rPr>
            <w:noProof/>
            <w:webHidden/>
          </w:rPr>
        </w:r>
        <w:r>
          <w:rPr>
            <w:noProof/>
            <w:webHidden/>
          </w:rPr>
          <w:fldChar w:fldCharType="separate"/>
        </w:r>
        <w:r>
          <w:rPr>
            <w:noProof/>
            <w:webHidden/>
          </w:rPr>
          <w:t>38</w:t>
        </w:r>
        <w:r>
          <w:rPr>
            <w:noProof/>
            <w:webHidden/>
          </w:rPr>
          <w:fldChar w:fldCharType="end"/>
        </w:r>
      </w:hyperlink>
    </w:p>
    <w:p w14:paraId="1EAAE51E" w14:textId="785C5DCB" w:rsidR="000A668D" w:rsidRDefault="000A668D">
      <w:pPr>
        <w:pStyle w:val="TableofFigures"/>
        <w:rPr>
          <w:rFonts w:asciiTheme="minorHAnsi" w:eastAsiaTheme="minorEastAsia" w:hAnsiTheme="minorHAnsi" w:cstheme="minorBidi"/>
          <w:noProof/>
          <w:kern w:val="2"/>
          <w14:ligatures w14:val="standardContextual"/>
        </w:rPr>
      </w:pPr>
      <w:hyperlink w:anchor="_Toc138231734" w:history="1">
        <w:r w:rsidRPr="007B44D8">
          <w:rPr>
            <w:rStyle w:val="Hyperlink"/>
            <w:noProof/>
          </w:rPr>
          <w:t>Figure 6</w:t>
        </w:r>
        <w:r w:rsidRPr="007B44D8">
          <w:rPr>
            <w:rStyle w:val="Hyperlink"/>
            <w:noProof/>
          </w:rPr>
          <w:noBreakHyphen/>
          <w:t>5 [Ng et al.] Example of theoretical upper limit (Bayes Optimal Error)</w:t>
        </w:r>
        <w:r>
          <w:rPr>
            <w:noProof/>
            <w:webHidden/>
          </w:rPr>
          <w:tab/>
        </w:r>
        <w:r>
          <w:rPr>
            <w:noProof/>
            <w:webHidden/>
          </w:rPr>
          <w:fldChar w:fldCharType="begin"/>
        </w:r>
        <w:r>
          <w:rPr>
            <w:noProof/>
            <w:webHidden/>
          </w:rPr>
          <w:instrText xml:space="preserve"> PAGEREF _Toc138231734 \h </w:instrText>
        </w:r>
        <w:r>
          <w:rPr>
            <w:noProof/>
            <w:webHidden/>
          </w:rPr>
        </w:r>
        <w:r>
          <w:rPr>
            <w:noProof/>
            <w:webHidden/>
          </w:rPr>
          <w:fldChar w:fldCharType="separate"/>
        </w:r>
        <w:r>
          <w:rPr>
            <w:noProof/>
            <w:webHidden/>
          </w:rPr>
          <w:t>43</w:t>
        </w:r>
        <w:r>
          <w:rPr>
            <w:noProof/>
            <w:webHidden/>
          </w:rPr>
          <w:fldChar w:fldCharType="end"/>
        </w:r>
      </w:hyperlink>
    </w:p>
    <w:p w14:paraId="1D247536" w14:textId="36251512" w:rsidR="000A668D" w:rsidRDefault="000A668D">
      <w:pPr>
        <w:pStyle w:val="TableofFigures"/>
        <w:rPr>
          <w:rFonts w:asciiTheme="minorHAnsi" w:eastAsiaTheme="minorEastAsia" w:hAnsiTheme="minorHAnsi" w:cstheme="minorBidi"/>
          <w:noProof/>
          <w:kern w:val="2"/>
          <w14:ligatures w14:val="standardContextual"/>
        </w:rPr>
      </w:pPr>
      <w:hyperlink w:anchor="_Toc138231735" w:history="1">
        <w:r w:rsidRPr="007B44D8">
          <w:rPr>
            <w:rStyle w:val="Hyperlink"/>
            <w:noProof/>
          </w:rPr>
          <w:t>Figure 6</w:t>
        </w:r>
        <w:r w:rsidRPr="007B44D8">
          <w:rPr>
            <w:rStyle w:val="Hyperlink"/>
            <w:noProof/>
          </w:rPr>
          <w:noBreakHyphen/>
          <w:t>6: Kind of models</w:t>
        </w:r>
        <w:r>
          <w:rPr>
            <w:noProof/>
            <w:webHidden/>
          </w:rPr>
          <w:tab/>
        </w:r>
        <w:r>
          <w:rPr>
            <w:noProof/>
            <w:webHidden/>
          </w:rPr>
          <w:fldChar w:fldCharType="begin"/>
        </w:r>
        <w:r>
          <w:rPr>
            <w:noProof/>
            <w:webHidden/>
          </w:rPr>
          <w:instrText xml:space="preserve"> PAGEREF _Toc138231735 \h </w:instrText>
        </w:r>
        <w:r>
          <w:rPr>
            <w:noProof/>
            <w:webHidden/>
          </w:rPr>
        </w:r>
        <w:r>
          <w:rPr>
            <w:noProof/>
            <w:webHidden/>
          </w:rPr>
          <w:fldChar w:fldCharType="separate"/>
        </w:r>
        <w:r>
          <w:rPr>
            <w:noProof/>
            <w:webHidden/>
          </w:rPr>
          <w:t>48</w:t>
        </w:r>
        <w:r>
          <w:rPr>
            <w:noProof/>
            <w:webHidden/>
          </w:rPr>
          <w:fldChar w:fldCharType="end"/>
        </w:r>
      </w:hyperlink>
    </w:p>
    <w:p w14:paraId="1AB14CC5" w14:textId="43E622E0" w:rsidR="000A668D" w:rsidRDefault="000A668D">
      <w:pPr>
        <w:pStyle w:val="TableofFigures"/>
        <w:rPr>
          <w:rFonts w:asciiTheme="minorHAnsi" w:eastAsiaTheme="minorEastAsia" w:hAnsiTheme="minorHAnsi" w:cstheme="minorBidi"/>
          <w:noProof/>
          <w:kern w:val="2"/>
          <w14:ligatures w14:val="standardContextual"/>
        </w:rPr>
      </w:pPr>
      <w:hyperlink w:anchor="_Toc138231736" w:history="1">
        <w:r w:rsidRPr="007B44D8">
          <w:rPr>
            <w:rStyle w:val="Hyperlink"/>
            <w:noProof/>
          </w:rPr>
          <w:t>Figure 6</w:t>
        </w:r>
        <w:r w:rsidRPr="007B44D8">
          <w:rPr>
            <w:rStyle w:val="Hyperlink"/>
            <w:noProof/>
          </w:rPr>
          <w:noBreakHyphen/>
          <w:t>7: Post-hoc interpretation methods</w:t>
        </w:r>
        <w:r>
          <w:rPr>
            <w:noProof/>
            <w:webHidden/>
          </w:rPr>
          <w:tab/>
        </w:r>
        <w:r>
          <w:rPr>
            <w:noProof/>
            <w:webHidden/>
          </w:rPr>
          <w:fldChar w:fldCharType="begin"/>
        </w:r>
        <w:r>
          <w:rPr>
            <w:noProof/>
            <w:webHidden/>
          </w:rPr>
          <w:instrText xml:space="preserve"> PAGEREF _Toc138231736 \h </w:instrText>
        </w:r>
        <w:r>
          <w:rPr>
            <w:noProof/>
            <w:webHidden/>
          </w:rPr>
        </w:r>
        <w:r>
          <w:rPr>
            <w:noProof/>
            <w:webHidden/>
          </w:rPr>
          <w:fldChar w:fldCharType="separate"/>
        </w:r>
        <w:r>
          <w:rPr>
            <w:noProof/>
            <w:webHidden/>
          </w:rPr>
          <w:t>49</w:t>
        </w:r>
        <w:r>
          <w:rPr>
            <w:noProof/>
            <w:webHidden/>
          </w:rPr>
          <w:fldChar w:fldCharType="end"/>
        </w:r>
      </w:hyperlink>
    </w:p>
    <w:p w14:paraId="1EDAE53B" w14:textId="7A905F84" w:rsidR="000A668D" w:rsidRDefault="000A668D">
      <w:pPr>
        <w:pStyle w:val="TableofFigures"/>
        <w:rPr>
          <w:rFonts w:asciiTheme="minorHAnsi" w:eastAsiaTheme="minorEastAsia" w:hAnsiTheme="minorHAnsi" w:cstheme="minorBidi"/>
          <w:noProof/>
          <w:kern w:val="2"/>
          <w14:ligatures w14:val="standardContextual"/>
        </w:rPr>
      </w:pPr>
      <w:hyperlink w:anchor="_Toc138231737" w:history="1">
        <w:r w:rsidRPr="007B44D8">
          <w:rPr>
            <w:rStyle w:val="Hyperlink"/>
            <w:noProof/>
          </w:rPr>
          <w:t>Figure 6</w:t>
        </w:r>
        <w:r w:rsidRPr="007B44D8">
          <w:rPr>
            <w:rStyle w:val="Hyperlink"/>
            <w:noProof/>
          </w:rPr>
          <w:noBreakHyphen/>
          <w:t>8 ML Bounding Region</w:t>
        </w:r>
        <w:r>
          <w:rPr>
            <w:noProof/>
            <w:webHidden/>
          </w:rPr>
          <w:tab/>
        </w:r>
        <w:r>
          <w:rPr>
            <w:noProof/>
            <w:webHidden/>
          </w:rPr>
          <w:fldChar w:fldCharType="begin"/>
        </w:r>
        <w:r>
          <w:rPr>
            <w:noProof/>
            <w:webHidden/>
          </w:rPr>
          <w:instrText xml:space="preserve"> PAGEREF _Toc138231737 \h </w:instrText>
        </w:r>
        <w:r>
          <w:rPr>
            <w:noProof/>
            <w:webHidden/>
          </w:rPr>
        </w:r>
        <w:r>
          <w:rPr>
            <w:noProof/>
            <w:webHidden/>
          </w:rPr>
          <w:fldChar w:fldCharType="separate"/>
        </w:r>
        <w:r>
          <w:rPr>
            <w:noProof/>
            <w:webHidden/>
          </w:rPr>
          <w:t>55</w:t>
        </w:r>
        <w:r>
          <w:rPr>
            <w:noProof/>
            <w:webHidden/>
          </w:rPr>
          <w:fldChar w:fldCharType="end"/>
        </w:r>
      </w:hyperlink>
    </w:p>
    <w:p w14:paraId="4E98BCBC" w14:textId="52BBB156" w:rsidR="000A668D" w:rsidRDefault="000A668D">
      <w:pPr>
        <w:pStyle w:val="TableofFigures"/>
        <w:rPr>
          <w:rFonts w:asciiTheme="minorHAnsi" w:eastAsiaTheme="minorEastAsia" w:hAnsiTheme="minorHAnsi" w:cstheme="minorBidi"/>
          <w:noProof/>
          <w:kern w:val="2"/>
          <w14:ligatures w14:val="standardContextual"/>
        </w:rPr>
      </w:pPr>
      <w:hyperlink w:anchor="_Toc138231738" w:history="1">
        <w:r w:rsidRPr="007B44D8">
          <w:rPr>
            <w:rStyle w:val="Hyperlink"/>
            <w:noProof/>
          </w:rPr>
          <w:t>Figure 6</w:t>
        </w:r>
        <w:r w:rsidRPr="007B44D8">
          <w:rPr>
            <w:rStyle w:val="Hyperlink"/>
            <w:noProof/>
          </w:rPr>
          <w:noBreakHyphen/>
          <w:t>9 Robustness to input variation</w:t>
        </w:r>
        <w:r>
          <w:rPr>
            <w:noProof/>
            <w:webHidden/>
          </w:rPr>
          <w:tab/>
        </w:r>
        <w:r>
          <w:rPr>
            <w:noProof/>
            <w:webHidden/>
          </w:rPr>
          <w:fldChar w:fldCharType="begin"/>
        </w:r>
        <w:r>
          <w:rPr>
            <w:noProof/>
            <w:webHidden/>
          </w:rPr>
          <w:instrText xml:space="preserve"> PAGEREF _Toc138231738 \h </w:instrText>
        </w:r>
        <w:r>
          <w:rPr>
            <w:noProof/>
            <w:webHidden/>
          </w:rPr>
        </w:r>
        <w:r>
          <w:rPr>
            <w:noProof/>
            <w:webHidden/>
          </w:rPr>
          <w:fldChar w:fldCharType="separate"/>
        </w:r>
        <w:r>
          <w:rPr>
            <w:noProof/>
            <w:webHidden/>
          </w:rPr>
          <w:t>56</w:t>
        </w:r>
        <w:r>
          <w:rPr>
            <w:noProof/>
            <w:webHidden/>
          </w:rPr>
          <w:fldChar w:fldCharType="end"/>
        </w:r>
      </w:hyperlink>
    </w:p>
    <w:p w14:paraId="548D49E5" w14:textId="3FCF8647" w:rsidR="000A668D" w:rsidRDefault="000A668D">
      <w:pPr>
        <w:pStyle w:val="TableofFigures"/>
        <w:rPr>
          <w:rFonts w:asciiTheme="minorHAnsi" w:eastAsiaTheme="minorEastAsia" w:hAnsiTheme="minorHAnsi" w:cstheme="minorBidi"/>
          <w:noProof/>
          <w:kern w:val="2"/>
          <w14:ligatures w14:val="standardContextual"/>
        </w:rPr>
      </w:pPr>
      <w:hyperlink w:anchor="_Toc138231739" w:history="1">
        <w:r w:rsidRPr="007B44D8">
          <w:rPr>
            <w:rStyle w:val="Hyperlink"/>
            <w:noProof/>
          </w:rPr>
          <w:t>Figure 6</w:t>
        </w:r>
        <w:r w:rsidRPr="007B44D8">
          <w:rPr>
            <w:rStyle w:val="Hyperlink"/>
            <w:noProof/>
          </w:rPr>
          <w:noBreakHyphen/>
          <w:t>10 Robustness of neural network driven closed-loop system</w:t>
        </w:r>
        <w:r>
          <w:rPr>
            <w:noProof/>
            <w:webHidden/>
          </w:rPr>
          <w:tab/>
        </w:r>
        <w:r>
          <w:rPr>
            <w:noProof/>
            <w:webHidden/>
          </w:rPr>
          <w:fldChar w:fldCharType="begin"/>
        </w:r>
        <w:r>
          <w:rPr>
            <w:noProof/>
            <w:webHidden/>
          </w:rPr>
          <w:instrText xml:space="preserve"> PAGEREF _Toc138231739 \h </w:instrText>
        </w:r>
        <w:r>
          <w:rPr>
            <w:noProof/>
            <w:webHidden/>
          </w:rPr>
        </w:r>
        <w:r>
          <w:rPr>
            <w:noProof/>
            <w:webHidden/>
          </w:rPr>
          <w:fldChar w:fldCharType="separate"/>
        </w:r>
        <w:r>
          <w:rPr>
            <w:noProof/>
            <w:webHidden/>
          </w:rPr>
          <w:t>57</w:t>
        </w:r>
        <w:r>
          <w:rPr>
            <w:noProof/>
            <w:webHidden/>
          </w:rPr>
          <w:fldChar w:fldCharType="end"/>
        </w:r>
      </w:hyperlink>
    </w:p>
    <w:p w14:paraId="4B58A89D" w14:textId="5E26818C" w:rsidR="000A668D" w:rsidRDefault="000A668D">
      <w:pPr>
        <w:pStyle w:val="TableofFigures"/>
        <w:rPr>
          <w:rFonts w:asciiTheme="minorHAnsi" w:eastAsiaTheme="minorEastAsia" w:hAnsiTheme="minorHAnsi" w:cstheme="minorBidi"/>
          <w:noProof/>
          <w:kern w:val="2"/>
          <w14:ligatures w14:val="standardContextual"/>
        </w:rPr>
      </w:pPr>
      <w:hyperlink w:anchor="_Toc138231740" w:history="1">
        <w:r w:rsidRPr="007B44D8">
          <w:rPr>
            <w:rStyle w:val="Hyperlink"/>
            <w:noProof/>
          </w:rPr>
          <w:t>Figure 6</w:t>
        </w:r>
        <w:r w:rsidRPr="007B44D8">
          <w:rPr>
            <w:rStyle w:val="Hyperlink"/>
            <w:noProof/>
          </w:rPr>
          <w:noBreakHyphen/>
          <w:t>11 Model Quality Characteristics</w:t>
        </w:r>
        <w:r>
          <w:rPr>
            <w:noProof/>
            <w:webHidden/>
          </w:rPr>
          <w:tab/>
        </w:r>
        <w:r>
          <w:rPr>
            <w:noProof/>
            <w:webHidden/>
          </w:rPr>
          <w:fldChar w:fldCharType="begin"/>
        </w:r>
        <w:r>
          <w:rPr>
            <w:noProof/>
            <w:webHidden/>
          </w:rPr>
          <w:instrText xml:space="preserve"> PAGEREF _Toc138231740 \h </w:instrText>
        </w:r>
        <w:r>
          <w:rPr>
            <w:noProof/>
            <w:webHidden/>
          </w:rPr>
        </w:r>
        <w:r>
          <w:rPr>
            <w:noProof/>
            <w:webHidden/>
          </w:rPr>
          <w:fldChar w:fldCharType="separate"/>
        </w:r>
        <w:r>
          <w:rPr>
            <w:noProof/>
            <w:webHidden/>
          </w:rPr>
          <w:t>58</w:t>
        </w:r>
        <w:r>
          <w:rPr>
            <w:noProof/>
            <w:webHidden/>
          </w:rPr>
          <w:fldChar w:fldCharType="end"/>
        </w:r>
      </w:hyperlink>
    </w:p>
    <w:p w14:paraId="23496162" w14:textId="631C26CA" w:rsidR="000A668D" w:rsidRDefault="000A668D">
      <w:pPr>
        <w:pStyle w:val="TableofFigures"/>
        <w:rPr>
          <w:rFonts w:asciiTheme="minorHAnsi" w:eastAsiaTheme="minorEastAsia" w:hAnsiTheme="minorHAnsi" w:cstheme="minorBidi"/>
          <w:noProof/>
          <w:kern w:val="2"/>
          <w14:ligatures w14:val="standardContextual"/>
        </w:rPr>
      </w:pPr>
      <w:hyperlink w:anchor="_Toc138231741" w:history="1">
        <w:r w:rsidRPr="007B44D8">
          <w:rPr>
            <w:rStyle w:val="Hyperlink"/>
            <w:noProof/>
          </w:rPr>
          <w:t>Figure 6</w:t>
        </w:r>
        <w:r w:rsidRPr="007B44D8">
          <w:rPr>
            <w:rStyle w:val="Hyperlink"/>
            <w:noProof/>
          </w:rPr>
          <w:noBreakHyphen/>
          <w:t>12 Post-Training Optimization Testing</w:t>
        </w:r>
        <w:r>
          <w:rPr>
            <w:noProof/>
            <w:webHidden/>
          </w:rPr>
          <w:tab/>
        </w:r>
        <w:r>
          <w:rPr>
            <w:noProof/>
            <w:webHidden/>
          </w:rPr>
          <w:fldChar w:fldCharType="begin"/>
        </w:r>
        <w:r>
          <w:rPr>
            <w:noProof/>
            <w:webHidden/>
          </w:rPr>
          <w:instrText xml:space="preserve"> PAGEREF _Toc138231741 \h </w:instrText>
        </w:r>
        <w:r>
          <w:rPr>
            <w:noProof/>
            <w:webHidden/>
          </w:rPr>
        </w:r>
        <w:r>
          <w:rPr>
            <w:noProof/>
            <w:webHidden/>
          </w:rPr>
          <w:fldChar w:fldCharType="separate"/>
        </w:r>
        <w:r>
          <w:rPr>
            <w:noProof/>
            <w:webHidden/>
          </w:rPr>
          <w:t>59</w:t>
        </w:r>
        <w:r>
          <w:rPr>
            <w:noProof/>
            <w:webHidden/>
          </w:rPr>
          <w:fldChar w:fldCharType="end"/>
        </w:r>
      </w:hyperlink>
    </w:p>
    <w:p w14:paraId="5129B7FB" w14:textId="21B4317A" w:rsidR="000A668D" w:rsidRDefault="000A668D">
      <w:pPr>
        <w:pStyle w:val="TableofFigures"/>
        <w:rPr>
          <w:rFonts w:asciiTheme="minorHAnsi" w:eastAsiaTheme="minorEastAsia" w:hAnsiTheme="minorHAnsi" w:cstheme="minorBidi"/>
          <w:noProof/>
          <w:kern w:val="2"/>
          <w14:ligatures w14:val="standardContextual"/>
        </w:rPr>
      </w:pPr>
      <w:hyperlink w:anchor="_Toc138231742" w:history="1">
        <w:r w:rsidRPr="007B44D8">
          <w:rPr>
            <w:rStyle w:val="Hyperlink"/>
            <w:noProof/>
          </w:rPr>
          <w:t>Figure 6</w:t>
        </w:r>
        <w:r w:rsidRPr="007B44D8">
          <w:rPr>
            <w:rStyle w:val="Hyperlink"/>
            <w:noProof/>
          </w:rPr>
          <w:noBreakHyphen/>
          <w:t>13 [EASA paper] Decomposition of the AI-based system</w:t>
        </w:r>
        <w:r>
          <w:rPr>
            <w:noProof/>
            <w:webHidden/>
          </w:rPr>
          <w:tab/>
        </w:r>
        <w:r>
          <w:rPr>
            <w:noProof/>
            <w:webHidden/>
          </w:rPr>
          <w:fldChar w:fldCharType="begin"/>
        </w:r>
        <w:r>
          <w:rPr>
            <w:noProof/>
            <w:webHidden/>
          </w:rPr>
          <w:instrText xml:space="preserve"> PAGEREF _Toc138231742 \h </w:instrText>
        </w:r>
        <w:r>
          <w:rPr>
            <w:noProof/>
            <w:webHidden/>
          </w:rPr>
        </w:r>
        <w:r>
          <w:rPr>
            <w:noProof/>
            <w:webHidden/>
          </w:rPr>
          <w:fldChar w:fldCharType="separate"/>
        </w:r>
        <w:r>
          <w:rPr>
            <w:noProof/>
            <w:webHidden/>
          </w:rPr>
          <w:t>63</w:t>
        </w:r>
        <w:r>
          <w:rPr>
            <w:noProof/>
            <w:webHidden/>
          </w:rPr>
          <w:fldChar w:fldCharType="end"/>
        </w:r>
      </w:hyperlink>
    </w:p>
    <w:p w14:paraId="4883E7AF" w14:textId="121E1926" w:rsidR="000A668D" w:rsidRDefault="000A668D">
      <w:pPr>
        <w:pStyle w:val="TableofFigures"/>
        <w:rPr>
          <w:rFonts w:asciiTheme="minorHAnsi" w:eastAsiaTheme="minorEastAsia" w:hAnsiTheme="minorHAnsi" w:cstheme="minorBidi"/>
          <w:noProof/>
          <w:kern w:val="2"/>
          <w14:ligatures w14:val="standardContextual"/>
        </w:rPr>
      </w:pPr>
      <w:hyperlink w:anchor="_Toc138231743" w:history="1">
        <w:r w:rsidRPr="007B44D8">
          <w:rPr>
            <w:rStyle w:val="Hyperlink"/>
            <w:noProof/>
          </w:rPr>
          <w:t>Figure 6</w:t>
        </w:r>
        <w:r w:rsidRPr="007B44D8">
          <w:rPr>
            <w:rStyle w:val="Hyperlink"/>
            <w:noProof/>
          </w:rPr>
          <w:noBreakHyphen/>
          <w:t>14 [EASA paper] Classification of AI applications autonomy</w:t>
        </w:r>
        <w:r>
          <w:rPr>
            <w:noProof/>
            <w:webHidden/>
          </w:rPr>
          <w:tab/>
        </w:r>
        <w:r>
          <w:rPr>
            <w:noProof/>
            <w:webHidden/>
          </w:rPr>
          <w:fldChar w:fldCharType="begin"/>
        </w:r>
        <w:r>
          <w:rPr>
            <w:noProof/>
            <w:webHidden/>
          </w:rPr>
          <w:instrText xml:space="preserve"> PAGEREF _Toc138231743 \h </w:instrText>
        </w:r>
        <w:r>
          <w:rPr>
            <w:noProof/>
            <w:webHidden/>
          </w:rPr>
        </w:r>
        <w:r>
          <w:rPr>
            <w:noProof/>
            <w:webHidden/>
          </w:rPr>
          <w:fldChar w:fldCharType="separate"/>
        </w:r>
        <w:r>
          <w:rPr>
            <w:noProof/>
            <w:webHidden/>
          </w:rPr>
          <w:t>64</w:t>
        </w:r>
        <w:r>
          <w:rPr>
            <w:noProof/>
            <w:webHidden/>
          </w:rPr>
          <w:fldChar w:fldCharType="end"/>
        </w:r>
      </w:hyperlink>
    </w:p>
    <w:p w14:paraId="075BF3B4" w14:textId="4AB93AD6" w:rsidR="000A668D" w:rsidRDefault="000A668D">
      <w:pPr>
        <w:pStyle w:val="TableofFigures"/>
        <w:rPr>
          <w:rFonts w:asciiTheme="minorHAnsi" w:eastAsiaTheme="minorEastAsia" w:hAnsiTheme="minorHAnsi" w:cstheme="minorBidi"/>
          <w:noProof/>
          <w:kern w:val="2"/>
          <w14:ligatures w14:val="standardContextual"/>
        </w:rPr>
      </w:pPr>
      <w:hyperlink w:anchor="_Toc138231744" w:history="1">
        <w:r w:rsidRPr="007B44D8">
          <w:rPr>
            <w:rStyle w:val="Hyperlink"/>
            <w:noProof/>
          </w:rPr>
          <w:t>Figure 6</w:t>
        </w:r>
        <w:r w:rsidRPr="007B44D8">
          <w:rPr>
            <w:rStyle w:val="Hyperlink"/>
            <w:noProof/>
          </w:rPr>
          <w:noBreakHyphen/>
          <w:t>15 Failure mode taxonomy for Machine Learning</w:t>
        </w:r>
        <w:r>
          <w:rPr>
            <w:noProof/>
            <w:webHidden/>
          </w:rPr>
          <w:tab/>
        </w:r>
        <w:r>
          <w:rPr>
            <w:noProof/>
            <w:webHidden/>
          </w:rPr>
          <w:fldChar w:fldCharType="begin"/>
        </w:r>
        <w:r>
          <w:rPr>
            <w:noProof/>
            <w:webHidden/>
          </w:rPr>
          <w:instrText xml:space="preserve"> PAGEREF _Toc138231744 \h </w:instrText>
        </w:r>
        <w:r>
          <w:rPr>
            <w:noProof/>
            <w:webHidden/>
          </w:rPr>
        </w:r>
        <w:r>
          <w:rPr>
            <w:noProof/>
            <w:webHidden/>
          </w:rPr>
          <w:fldChar w:fldCharType="separate"/>
        </w:r>
        <w:r>
          <w:rPr>
            <w:noProof/>
            <w:webHidden/>
          </w:rPr>
          <w:t>68</w:t>
        </w:r>
        <w:r>
          <w:rPr>
            <w:noProof/>
            <w:webHidden/>
          </w:rPr>
          <w:fldChar w:fldCharType="end"/>
        </w:r>
      </w:hyperlink>
    </w:p>
    <w:p w14:paraId="6DA0ECAC" w14:textId="7E068BEC" w:rsidR="000A668D" w:rsidRDefault="000A668D">
      <w:pPr>
        <w:pStyle w:val="TableofFigures"/>
        <w:rPr>
          <w:rFonts w:asciiTheme="minorHAnsi" w:eastAsiaTheme="minorEastAsia" w:hAnsiTheme="minorHAnsi" w:cstheme="minorBidi"/>
          <w:noProof/>
          <w:kern w:val="2"/>
          <w14:ligatures w14:val="standardContextual"/>
        </w:rPr>
      </w:pPr>
      <w:hyperlink w:anchor="_Toc138231745" w:history="1">
        <w:r w:rsidRPr="007B44D8">
          <w:rPr>
            <w:rStyle w:val="Hyperlink"/>
            <w:noProof/>
          </w:rPr>
          <w:t>Figure 6</w:t>
        </w:r>
        <w:r w:rsidRPr="007B44D8">
          <w:rPr>
            <w:rStyle w:val="Hyperlink"/>
            <w:noProof/>
          </w:rPr>
          <w:noBreakHyphen/>
          <w:t>16: Example of a FMEA table</w:t>
        </w:r>
        <w:r>
          <w:rPr>
            <w:noProof/>
            <w:webHidden/>
          </w:rPr>
          <w:tab/>
        </w:r>
        <w:r>
          <w:rPr>
            <w:noProof/>
            <w:webHidden/>
          </w:rPr>
          <w:fldChar w:fldCharType="begin"/>
        </w:r>
        <w:r>
          <w:rPr>
            <w:noProof/>
            <w:webHidden/>
          </w:rPr>
          <w:instrText xml:space="preserve"> PAGEREF _Toc138231745 \h </w:instrText>
        </w:r>
        <w:r>
          <w:rPr>
            <w:noProof/>
            <w:webHidden/>
          </w:rPr>
        </w:r>
        <w:r>
          <w:rPr>
            <w:noProof/>
            <w:webHidden/>
          </w:rPr>
          <w:fldChar w:fldCharType="separate"/>
        </w:r>
        <w:r>
          <w:rPr>
            <w:noProof/>
            <w:webHidden/>
          </w:rPr>
          <w:t>69</w:t>
        </w:r>
        <w:r>
          <w:rPr>
            <w:noProof/>
            <w:webHidden/>
          </w:rPr>
          <w:fldChar w:fldCharType="end"/>
        </w:r>
      </w:hyperlink>
    </w:p>
    <w:p w14:paraId="51A469BC" w14:textId="12D18C95" w:rsidR="000A668D" w:rsidRDefault="000A668D">
      <w:pPr>
        <w:pStyle w:val="TableofFigures"/>
        <w:rPr>
          <w:rFonts w:asciiTheme="minorHAnsi" w:eastAsiaTheme="minorEastAsia" w:hAnsiTheme="minorHAnsi" w:cstheme="minorBidi"/>
          <w:noProof/>
          <w:kern w:val="2"/>
          <w14:ligatures w14:val="standardContextual"/>
        </w:rPr>
      </w:pPr>
      <w:hyperlink w:anchor="_Toc138231746" w:history="1">
        <w:r w:rsidRPr="007B44D8">
          <w:rPr>
            <w:rStyle w:val="Hyperlink"/>
            <w:noProof/>
          </w:rPr>
          <w:t>Figure 6</w:t>
        </w:r>
        <w:r w:rsidRPr="007B44D8">
          <w:rPr>
            <w:rStyle w:val="Hyperlink"/>
            <w:noProof/>
          </w:rPr>
          <w:noBreakHyphen/>
          <w:t>17 Risk characterization</w:t>
        </w:r>
        <w:r>
          <w:rPr>
            <w:noProof/>
            <w:webHidden/>
          </w:rPr>
          <w:tab/>
        </w:r>
        <w:r>
          <w:rPr>
            <w:noProof/>
            <w:webHidden/>
          </w:rPr>
          <w:fldChar w:fldCharType="begin"/>
        </w:r>
        <w:r>
          <w:rPr>
            <w:noProof/>
            <w:webHidden/>
          </w:rPr>
          <w:instrText xml:space="preserve"> PAGEREF _Toc138231746 \h </w:instrText>
        </w:r>
        <w:r>
          <w:rPr>
            <w:noProof/>
            <w:webHidden/>
          </w:rPr>
        </w:r>
        <w:r>
          <w:rPr>
            <w:noProof/>
            <w:webHidden/>
          </w:rPr>
          <w:fldChar w:fldCharType="separate"/>
        </w:r>
        <w:r>
          <w:rPr>
            <w:noProof/>
            <w:webHidden/>
          </w:rPr>
          <w:t>71</w:t>
        </w:r>
        <w:r>
          <w:rPr>
            <w:noProof/>
            <w:webHidden/>
          </w:rPr>
          <w:fldChar w:fldCharType="end"/>
        </w:r>
      </w:hyperlink>
    </w:p>
    <w:p w14:paraId="2B7936D4" w14:textId="3FCF47DA" w:rsidR="000A668D" w:rsidRDefault="000A668D">
      <w:pPr>
        <w:pStyle w:val="TableofFigures"/>
        <w:rPr>
          <w:rFonts w:asciiTheme="minorHAnsi" w:eastAsiaTheme="minorEastAsia" w:hAnsiTheme="minorHAnsi" w:cstheme="minorBidi"/>
          <w:noProof/>
          <w:kern w:val="2"/>
          <w14:ligatures w14:val="standardContextual"/>
        </w:rPr>
      </w:pPr>
      <w:hyperlink w:anchor="_Toc138231747" w:history="1">
        <w:r w:rsidRPr="007B44D8">
          <w:rPr>
            <w:rStyle w:val="Hyperlink"/>
            <w:noProof/>
          </w:rPr>
          <w:t>Figure 6</w:t>
        </w:r>
        <w:r w:rsidRPr="007B44D8">
          <w:rPr>
            <w:rStyle w:val="Hyperlink"/>
            <w:noProof/>
          </w:rPr>
          <w:noBreakHyphen/>
          <w:t>18 Criticality Matrix</w:t>
        </w:r>
        <w:r>
          <w:rPr>
            <w:noProof/>
            <w:webHidden/>
          </w:rPr>
          <w:tab/>
        </w:r>
        <w:r>
          <w:rPr>
            <w:noProof/>
            <w:webHidden/>
          </w:rPr>
          <w:fldChar w:fldCharType="begin"/>
        </w:r>
        <w:r>
          <w:rPr>
            <w:noProof/>
            <w:webHidden/>
          </w:rPr>
          <w:instrText xml:space="preserve"> PAGEREF _Toc138231747 \h </w:instrText>
        </w:r>
        <w:r>
          <w:rPr>
            <w:noProof/>
            <w:webHidden/>
          </w:rPr>
        </w:r>
        <w:r>
          <w:rPr>
            <w:noProof/>
            <w:webHidden/>
          </w:rPr>
          <w:fldChar w:fldCharType="separate"/>
        </w:r>
        <w:r>
          <w:rPr>
            <w:noProof/>
            <w:webHidden/>
          </w:rPr>
          <w:t>72</w:t>
        </w:r>
        <w:r>
          <w:rPr>
            <w:noProof/>
            <w:webHidden/>
          </w:rPr>
          <w:fldChar w:fldCharType="end"/>
        </w:r>
      </w:hyperlink>
    </w:p>
    <w:p w14:paraId="64391B36" w14:textId="14F4A84F" w:rsidR="000A668D" w:rsidRDefault="000A668D">
      <w:pPr>
        <w:pStyle w:val="TableofFigures"/>
        <w:rPr>
          <w:rFonts w:asciiTheme="minorHAnsi" w:eastAsiaTheme="minorEastAsia" w:hAnsiTheme="minorHAnsi" w:cstheme="minorBidi"/>
          <w:noProof/>
          <w:kern w:val="2"/>
          <w14:ligatures w14:val="standardContextual"/>
        </w:rPr>
      </w:pPr>
      <w:hyperlink w:anchor="_Toc138231748" w:history="1">
        <w:r w:rsidRPr="007B44D8">
          <w:rPr>
            <w:rStyle w:val="Hyperlink"/>
            <w:noProof/>
          </w:rPr>
          <w:t>Figure 6</w:t>
        </w:r>
        <w:r w:rsidRPr="007B44D8">
          <w:rPr>
            <w:rStyle w:val="Hyperlink"/>
            <w:noProof/>
          </w:rPr>
          <w:noBreakHyphen/>
          <w:t>19 Simplified representation of the safety cage, warning states and catastrophic states within the solution space</w:t>
        </w:r>
        <w:r>
          <w:rPr>
            <w:noProof/>
            <w:webHidden/>
          </w:rPr>
          <w:tab/>
        </w:r>
        <w:r>
          <w:rPr>
            <w:noProof/>
            <w:webHidden/>
          </w:rPr>
          <w:fldChar w:fldCharType="begin"/>
        </w:r>
        <w:r>
          <w:rPr>
            <w:noProof/>
            <w:webHidden/>
          </w:rPr>
          <w:instrText xml:space="preserve"> PAGEREF _Toc138231748 \h </w:instrText>
        </w:r>
        <w:r>
          <w:rPr>
            <w:noProof/>
            <w:webHidden/>
          </w:rPr>
        </w:r>
        <w:r>
          <w:rPr>
            <w:noProof/>
            <w:webHidden/>
          </w:rPr>
          <w:fldChar w:fldCharType="separate"/>
        </w:r>
        <w:r>
          <w:rPr>
            <w:noProof/>
            <w:webHidden/>
          </w:rPr>
          <w:t>75</w:t>
        </w:r>
        <w:r>
          <w:rPr>
            <w:noProof/>
            <w:webHidden/>
          </w:rPr>
          <w:fldChar w:fldCharType="end"/>
        </w:r>
      </w:hyperlink>
    </w:p>
    <w:p w14:paraId="7DD5C94B" w14:textId="3BEEC2F8" w:rsidR="000A668D" w:rsidRDefault="000A668D">
      <w:pPr>
        <w:pStyle w:val="TableofFigures"/>
        <w:rPr>
          <w:rFonts w:asciiTheme="minorHAnsi" w:eastAsiaTheme="minorEastAsia" w:hAnsiTheme="minorHAnsi" w:cstheme="minorBidi"/>
          <w:noProof/>
          <w:kern w:val="2"/>
          <w14:ligatures w14:val="standardContextual"/>
        </w:rPr>
      </w:pPr>
      <w:hyperlink w:anchor="_Toc138231749" w:history="1">
        <w:r w:rsidRPr="007B44D8">
          <w:rPr>
            <w:rStyle w:val="Hyperlink"/>
            <w:noProof/>
          </w:rPr>
          <w:t>Figure 6</w:t>
        </w:r>
        <w:r w:rsidRPr="007B44D8">
          <w:rPr>
            <w:rStyle w:val="Hyperlink"/>
            <w:noProof/>
          </w:rPr>
          <w:noBreakHyphen/>
          <w:t>20 Generic example of a safety cage architecture, with processes running in parallel</w:t>
        </w:r>
        <w:r>
          <w:rPr>
            <w:noProof/>
            <w:webHidden/>
          </w:rPr>
          <w:tab/>
        </w:r>
        <w:r>
          <w:rPr>
            <w:noProof/>
            <w:webHidden/>
          </w:rPr>
          <w:fldChar w:fldCharType="begin"/>
        </w:r>
        <w:r>
          <w:rPr>
            <w:noProof/>
            <w:webHidden/>
          </w:rPr>
          <w:instrText xml:space="preserve"> PAGEREF _Toc138231749 \h </w:instrText>
        </w:r>
        <w:r>
          <w:rPr>
            <w:noProof/>
            <w:webHidden/>
          </w:rPr>
        </w:r>
        <w:r>
          <w:rPr>
            <w:noProof/>
            <w:webHidden/>
          </w:rPr>
          <w:fldChar w:fldCharType="separate"/>
        </w:r>
        <w:r>
          <w:rPr>
            <w:noProof/>
            <w:webHidden/>
          </w:rPr>
          <w:t>78</w:t>
        </w:r>
        <w:r>
          <w:rPr>
            <w:noProof/>
            <w:webHidden/>
          </w:rPr>
          <w:fldChar w:fldCharType="end"/>
        </w:r>
      </w:hyperlink>
    </w:p>
    <w:p w14:paraId="5299C771" w14:textId="0D984AEB" w:rsidR="00EE7060" w:rsidRPr="001C66EE" w:rsidRDefault="002F6E23" w:rsidP="00A02744">
      <w:pPr>
        <w:pStyle w:val="paragraph"/>
        <w:rPr>
          <w:rFonts w:ascii="Arial" w:hAnsi="Arial"/>
          <w:noProof/>
          <w:sz w:val="24"/>
        </w:rPr>
      </w:pPr>
      <w:r w:rsidRPr="001C66EE">
        <w:rPr>
          <w:noProof/>
          <w:sz w:val="24"/>
        </w:rPr>
        <w:fldChar w:fldCharType="end"/>
      </w:r>
    </w:p>
    <w:p w14:paraId="70851084" w14:textId="77777777" w:rsidR="002F6E23" w:rsidRPr="001C66EE" w:rsidRDefault="002F6E23" w:rsidP="002F6E23">
      <w:pPr>
        <w:pStyle w:val="paragraph"/>
        <w:ind w:left="0"/>
        <w:rPr>
          <w:rFonts w:ascii="Arial" w:hAnsi="Arial"/>
          <w:b/>
          <w:noProof/>
          <w:sz w:val="24"/>
        </w:rPr>
      </w:pPr>
      <w:r w:rsidRPr="001C66EE">
        <w:rPr>
          <w:rFonts w:ascii="Arial" w:hAnsi="Arial"/>
          <w:b/>
          <w:noProof/>
          <w:sz w:val="24"/>
        </w:rPr>
        <w:t>Tables</w:t>
      </w:r>
    </w:p>
    <w:p w14:paraId="2E20C04C" w14:textId="7F47E7D9" w:rsidR="000A668D" w:rsidRDefault="002F6E23">
      <w:pPr>
        <w:pStyle w:val="TableofFigures"/>
        <w:rPr>
          <w:rFonts w:asciiTheme="minorHAnsi" w:eastAsiaTheme="minorEastAsia" w:hAnsiTheme="minorHAnsi" w:cstheme="minorBidi"/>
          <w:noProof/>
          <w:kern w:val="2"/>
          <w14:ligatures w14:val="standardContextual"/>
        </w:rPr>
      </w:pPr>
      <w:r w:rsidRPr="001C66EE">
        <w:rPr>
          <w:noProof/>
          <w:sz w:val="24"/>
        </w:rPr>
        <w:fldChar w:fldCharType="begin"/>
      </w:r>
      <w:r w:rsidRPr="001C66EE">
        <w:rPr>
          <w:noProof/>
          <w:sz w:val="24"/>
        </w:rPr>
        <w:instrText xml:space="preserve"> TOC \h \z \c "Table" </w:instrText>
      </w:r>
      <w:r w:rsidRPr="001C66EE">
        <w:rPr>
          <w:noProof/>
          <w:sz w:val="24"/>
        </w:rPr>
        <w:fldChar w:fldCharType="separate"/>
      </w:r>
      <w:hyperlink w:anchor="_Toc138231750" w:history="1">
        <w:r w:rsidR="000A668D" w:rsidRPr="00860C9B">
          <w:rPr>
            <w:rStyle w:val="Hyperlink"/>
            <w:noProof/>
          </w:rPr>
          <w:t>Table 6</w:t>
        </w:r>
        <w:r w:rsidR="000A668D" w:rsidRPr="00860C9B">
          <w:rPr>
            <w:rStyle w:val="Hyperlink"/>
            <w:noProof/>
          </w:rPr>
          <w:noBreakHyphen/>
          <w:t>1: SWOT matrix</w:t>
        </w:r>
        <w:r w:rsidR="000A668D">
          <w:rPr>
            <w:noProof/>
            <w:webHidden/>
          </w:rPr>
          <w:tab/>
        </w:r>
        <w:r w:rsidR="000A668D">
          <w:rPr>
            <w:noProof/>
            <w:webHidden/>
          </w:rPr>
          <w:fldChar w:fldCharType="begin"/>
        </w:r>
        <w:r w:rsidR="000A668D">
          <w:rPr>
            <w:noProof/>
            <w:webHidden/>
          </w:rPr>
          <w:instrText xml:space="preserve"> PAGEREF _Toc138231750 \h </w:instrText>
        </w:r>
        <w:r w:rsidR="000A668D">
          <w:rPr>
            <w:noProof/>
            <w:webHidden/>
          </w:rPr>
        </w:r>
        <w:r w:rsidR="000A668D">
          <w:rPr>
            <w:noProof/>
            <w:webHidden/>
          </w:rPr>
          <w:fldChar w:fldCharType="separate"/>
        </w:r>
        <w:r w:rsidR="000A668D">
          <w:rPr>
            <w:noProof/>
            <w:webHidden/>
          </w:rPr>
          <w:t>33</w:t>
        </w:r>
        <w:r w:rsidR="000A668D">
          <w:rPr>
            <w:noProof/>
            <w:webHidden/>
          </w:rPr>
          <w:fldChar w:fldCharType="end"/>
        </w:r>
      </w:hyperlink>
    </w:p>
    <w:p w14:paraId="397DFC07" w14:textId="15868436" w:rsidR="000A668D" w:rsidRDefault="000A668D">
      <w:pPr>
        <w:pStyle w:val="TableofFigures"/>
        <w:rPr>
          <w:rFonts w:asciiTheme="minorHAnsi" w:eastAsiaTheme="minorEastAsia" w:hAnsiTheme="minorHAnsi" w:cstheme="minorBidi"/>
          <w:noProof/>
          <w:kern w:val="2"/>
          <w14:ligatures w14:val="standardContextual"/>
        </w:rPr>
      </w:pPr>
      <w:hyperlink w:anchor="_Toc138231751" w:history="1">
        <w:r w:rsidRPr="00860C9B">
          <w:rPr>
            <w:rStyle w:val="Hyperlink"/>
            <w:noProof/>
          </w:rPr>
          <w:t>Table 6</w:t>
        </w:r>
        <w:r w:rsidRPr="00860C9B">
          <w:rPr>
            <w:rStyle w:val="Hyperlink"/>
            <w:noProof/>
          </w:rPr>
          <w:noBreakHyphen/>
          <w:t>2: Phases and characteristics</w:t>
        </w:r>
        <w:r>
          <w:rPr>
            <w:noProof/>
            <w:webHidden/>
          </w:rPr>
          <w:tab/>
        </w:r>
        <w:r>
          <w:rPr>
            <w:noProof/>
            <w:webHidden/>
          </w:rPr>
          <w:fldChar w:fldCharType="begin"/>
        </w:r>
        <w:r>
          <w:rPr>
            <w:noProof/>
            <w:webHidden/>
          </w:rPr>
          <w:instrText xml:space="preserve"> PAGEREF _Toc138231751 \h </w:instrText>
        </w:r>
        <w:r>
          <w:rPr>
            <w:noProof/>
            <w:webHidden/>
          </w:rPr>
        </w:r>
        <w:r>
          <w:rPr>
            <w:noProof/>
            <w:webHidden/>
          </w:rPr>
          <w:fldChar w:fldCharType="separate"/>
        </w:r>
        <w:r>
          <w:rPr>
            <w:noProof/>
            <w:webHidden/>
          </w:rPr>
          <w:t>45</w:t>
        </w:r>
        <w:r>
          <w:rPr>
            <w:noProof/>
            <w:webHidden/>
          </w:rPr>
          <w:fldChar w:fldCharType="end"/>
        </w:r>
      </w:hyperlink>
    </w:p>
    <w:p w14:paraId="313A58E8" w14:textId="072B32BB" w:rsidR="000A668D" w:rsidRDefault="000A668D">
      <w:pPr>
        <w:pStyle w:val="TableofFigures"/>
        <w:rPr>
          <w:rFonts w:asciiTheme="minorHAnsi" w:eastAsiaTheme="minorEastAsia" w:hAnsiTheme="minorHAnsi" w:cstheme="minorBidi"/>
          <w:noProof/>
          <w:kern w:val="2"/>
          <w14:ligatures w14:val="standardContextual"/>
        </w:rPr>
      </w:pPr>
      <w:hyperlink w:anchor="_Toc138231752" w:history="1">
        <w:r w:rsidRPr="00860C9B">
          <w:rPr>
            <w:rStyle w:val="Hyperlink"/>
            <w:noProof/>
          </w:rPr>
          <w:t>Table 6</w:t>
        </w:r>
        <w:r w:rsidRPr="00860C9B">
          <w:rPr>
            <w:rStyle w:val="Hyperlink"/>
            <w:noProof/>
          </w:rPr>
          <w:noBreakHyphen/>
          <w:t>3: Software Criticality</w:t>
        </w:r>
        <w:r>
          <w:rPr>
            <w:noProof/>
            <w:webHidden/>
          </w:rPr>
          <w:tab/>
        </w:r>
        <w:r>
          <w:rPr>
            <w:noProof/>
            <w:webHidden/>
          </w:rPr>
          <w:fldChar w:fldCharType="begin"/>
        </w:r>
        <w:r>
          <w:rPr>
            <w:noProof/>
            <w:webHidden/>
          </w:rPr>
          <w:instrText xml:space="preserve"> PAGEREF _Toc138231752 \h </w:instrText>
        </w:r>
        <w:r>
          <w:rPr>
            <w:noProof/>
            <w:webHidden/>
          </w:rPr>
        </w:r>
        <w:r>
          <w:rPr>
            <w:noProof/>
            <w:webHidden/>
          </w:rPr>
          <w:fldChar w:fldCharType="separate"/>
        </w:r>
        <w:r>
          <w:rPr>
            <w:noProof/>
            <w:webHidden/>
          </w:rPr>
          <w:t>65</w:t>
        </w:r>
        <w:r>
          <w:rPr>
            <w:noProof/>
            <w:webHidden/>
          </w:rPr>
          <w:fldChar w:fldCharType="end"/>
        </w:r>
      </w:hyperlink>
    </w:p>
    <w:p w14:paraId="2671973F" w14:textId="36B76646" w:rsidR="000A668D" w:rsidRDefault="000A668D">
      <w:pPr>
        <w:pStyle w:val="TableofFigures"/>
        <w:rPr>
          <w:rFonts w:asciiTheme="minorHAnsi" w:eastAsiaTheme="minorEastAsia" w:hAnsiTheme="minorHAnsi" w:cstheme="minorBidi"/>
          <w:noProof/>
          <w:kern w:val="2"/>
          <w14:ligatures w14:val="standardContextual"/>
        </w:rPr>
      </w:pPr>
      <w:hyperlink w:anchor="_Toc138231753" w:history="1">
        <w:r w:rsidRPr="00860C9B">
          <w:rPr>
            <w:rStyle w:val="Hyperlink"/>
            <w:noProof/>
          </w:rPr>
          <w:t>Table 6</w:t>
        </w:r>
        <w:r w:rsidRPr="00860C9B">
          <w:rPr>
            <w:rStyle w:val="Hyperlink"/>
            <w:noProof/>
          </w:rPr>
          <w:noBreakHyphen/>
          <w:t>4: Comparing Dependability and Safety</w:t>
        </w:r>
        <w:r>
          <w:rPr>
            <w:noProof/>
            <w:webHidden/>
          </w:rPr>
          <w:tab/>
        </w:r>
        <w:r>
          <w:rPr>
            <w:noProof/>
            <w:webHidden/>
          </w:rPr>
          <w:fldChar w:fldCharType="begin"/>
        </w:r>
        <w:r>
          <w:rPr>
            <w:noProof/>
            <w:webHidden/>
          </w:rPr>
          <w:instrText xml:space="preserve"> PAGEREF _Toc138231753 \h </w:instrText>
        </w:r>
        <w:r>
          <w:rPr>
            <w:noProof/>
            <w:webHidden/>
          </w:rPr>
        </w:r>
        <w:r>
          <w:rPr>
            <w:noProof/>
            <w:webHidden/>
          </w:rPr>
          <w:fldChar w:fldCharType="separate"/>
        </w:r>
        <w:r>
          <w:rPr>
            <w:noProof/>
            <w:webHidden/>
          </w:rPr>
          <w:t>66</w:t>
        </w:r>
        <w:r>
          <w:rPr>
            <w:noProof/>
            <w:webHidden/>
          </w:rPr>
          <w:fldChar w:fldCharType="end"/>
        </w:r>
      </w:hyperlink>
    </w:p>
    <w:p w14:paraId="6EC412FE" w14:textId="6EC6FEC2" w:rsidR="000A668D" w:rsidRDefault="000A668D">
      <w:pPr>
        <w:pStyle w:val="TableofFigures"/>
        <w:rPr>
          <w:rFonts w:asciiTheme="minorHAnsi" w:eastAsiaTheme="minorEastAsia" w:hAnsiTheme="minorHAnsi" w:cstheme="minorBidi"/>
          <w:noProof/>
          <w:kern w:val="2"/>
          <w14:ligatures w14:val="standardContextual"/>
        </w:rPr>
      </w:pPr>
      <w:hyperlink w:anchor="_Toc138231754" w:history="1">
        <w:r w:rsidRPr="00860C9B">
          <w:rPr>
            <w:rStyle w:val="Hyperlink"/>
            <w:noProof/>
          </w:rPr>
          <w:t>Table 6</w:t>
        </w:r>
        <w:r w:rsidRPr="00860C9B">
          <w:rPr>
            <w:rStyle w:val="Hyperlink"/>
            <w:noProof/>
          </w:rPr>
          <w:noBreakHyphen/>
          <w:t>5: Severity Matrix</w:t>
        </w:r>
        <w:r>
          <w:rPr>
            <w:noProof/>
            <w:webHidden/>
          </w:rPr>
          <w:tab/>
        </w:r>
        <w:r>
          <w:rPr>
            <w:noProof/>
            <w:webHidden/>
          </w:rPr>
          <w:fldChar w:fldCharType="begin"/>
        </w:r>
        <w:r>
          <w:rPr>
            <w:noProof/>
            <w:webHidden/>
          </w:rPr>
          <w:instrText xml:space="preserve"> PAGEREF _Toc138231754 \h </w:instrText>
        </w:r>
        <w:r>
          <w:rPr>
            <w:noProof/>
            <w:webHidden/>
          </w:rPr>
        </w:r>
        <w:r>
          <w:rPr>
            <w:noProof/>
            <w:webHidden/>
          </w:rPr>
          <w:fldChar w:fldCharType="separate"/>
        </w:r>
        <w:r>
          <w:rPr>
            <w:noProof/>
            <w:webHidden/>
          </w:rPr>
          <w:t>69</w:t>
        </w:r>
        <w:r>
          <w:rPr>
            <w:noProof/>
            <w:webHidden/>
          </w:rPr>
          <w:fldChar w:fldCharType="end"/>
        </w:r>
      </w:hyperlink>
    </w:p>
    <w:p w14:paraId="73198292" w14:textId="740CCAC7" w:rsidR="000A668D" w:rsidRDefault="000A668D">
      <w:pPr>
        <w:pStyle w:val="TableofFigures"/>
        <w:rPr>
          <w:rFonts w:asciiTheme="minorHAnsi" w:eastAsiaTheme="minorEastAsia" w:hAnsiTheme="minorHAnsi" w:cstheme="minorBidi"/>
          <w:noProof/>
          <w:kern w:val="2"/>
          <w14:ligatures w14:val="standardContextual"/>
        </w:rPr>
      </w:pPr>
      <w:hyperlink w:anchor="_Toc138231755" w:history="1">
        <w:r w:rsidRPr="00860C9B">
          <w:rPr>
            <w:rStyle w:val="Hyperlink"/>
            <w:noProof/>
          </w:rPr>
          <w:t>Table 6</w:t>
        </w:r>
        <w:r w:rsidRPr="00860C9B">
          <w:rPr>
            <w:rStyle w:val="Hyperlink"/>
            <w:noProof/>
          </w:rPr>
          <w:noBreakHyphen/>
          <w:t>6: Probability Matrix</w:t>
        </w:r>
        <w:r>
          <w:rPr>
            <w:noProof/>
            <w:webHidden/>
          </w:rPr>
          <w:tab/>
        </w:r>
        <w:r>
          <w:rPr>
            <w:noProof/>
            <w:webHidden/>
          </w:rPr>
          <w:fldChar w:fldCharType="begin"/>
        </w:r>
        <w:r>
          <w:rPr>
            <w:noProof/>
            <w:webHidden/>
          </w:rPr>
          <w:instrText xml:space="preserve"> PAGEREF _Toc138231755 \h </w:instrText>
        </w:r>
        <w:r>
          <w:rPr>
            <w:noProof/>
            <w:webHidden/>
          </w:rPr>
        </w:r>
        <w:r>
          <w:rPr>
            <w:noProof/>
            <w:webHidden/>
          </w:rPr>
          <w:fldChar w:fldCharType="separate"/>
        </w:r>
        <w:r>
          <w:rPr>
            <w:noProof/>
            <w:webHidden/>
          </w:rPr>
          <w:t>70</w:t>
        </w:r>
        <w:r>
          <w:rPr>
            <w:noProof/>
            <w:webHidden/>
          </w:rPr>
          <w:fldChar w:fldCharType="end"/>
        </w:r>
      </w:hyperlink>
    </w:p>
    <w:p w14:paraId="52C5D017" w14:textId="34B31540" w:rsidR="002F6E23" w:rsidRPr="001C66EE" w:rsidRDefault="002F6E23" w:rsidP="00A02744">
      <w:pPr>
        <w:pStyle w:val="paragraph"/>
        <w:rPr>
          <w:rFonts w:ascii="Arial" w:hAnsi="Arial"/>
          <w:noProof/>
          <w:sz w:val="24"/>
        </w:rPr>
      </w:pPr>
      <w:r w:rsidRPr="001C66EE">
        <w:rPr>
          <w:noProof/>
          <w:sz w:val="24"/>
        </w:rPr>
        <w:fldChar w:fldCharType="end"/>
      </w:r>
    </w:p>
    <w:p w14:paraId="09CCDC7F" w14:textId="77777777" w:rsidR="002F6E23" w:rsidRPr="001C66EE" w:rsidRDefault="002F6E23" w:rsidP="0097265D">
      <w:pPr>
        <w:pStyle w:val="paragraph"/>
      </w:pPr>
    </w:p>
    <w:p w14:paraId="0D26BE31" w14:textId="52815C08" w:rsidR="002B7CFD" w:rsidRPr="001C66EE" w:rsidRDefault="00197E21" w:rsidP="00E83511">
      <w:pPr>
        <w:pStyle w:val="Heading1"/>
      </w:pPr>
      <w:bookmarkStart w:id="3" w:name="_Toc131068743"/>
      <w:r w:rsidRPr="001C66EE">
        <w:lastRenderedPageBreak/>
        <w:br/>
      </w:r>
      <w:bookmarkStart w:id="4" w:name="_Toc138231691"/>
      <w:bookmarkEnd w:id="3"/>
      <w:r w:rsidR="001C66EE" w:rsidRPr="001C66EE">
        <w:t>Scope</w:t>
      </w:r>
      <w:bookmarkEnd w:id="4"/>
    </w:p>
    <w:p w14:paraId="225B0EA8" w14:textId="4B3BB505" w:rsidR="002B7CFD" w:rsidRPr="001C66EE" w:rsidRDefault="002B7CFD" w:rsidP="002B7CFD">
      <w:pPr>
        <w:pStyle w:val="Heading2"/>
      </w:pPr>
      <w:bookmarkStart w:id="5" w:name="_Toc131068744"/>
      <w:bookmarkStart w:id="6" w:name="_Toc69201978"/>
      <w:bookmarkStart w:id="7" w:name="_Toc69201973"/>
      <w:bookmarkStart w:id="8" w:name="_Toc138231692"/>
      <w:r w:rsidRPr="001C66EE">
        <w:t>Purpose</w:t>
      </w:r>
      <w:bookmarkEnd w:id="5"/>
      <w:bookmarkEnd w:id="8"/>
    </w:p>
    <w:p w14:paraId="1A4E06FE" w14:textId="7065238E" w:rsidR="002B7CFD" w:rsidRPr="001C66EE" w:rsidRDefault="002B7CFD" w:rsidP="002B7CFD">
      <w:pPr>
        <w:pStyle w:val="paragraph"/>
      </w:pPr>
      <w:r w:rsidRPr="001C66EE">
        <w:t>The Machine Learning Qualification Handbook provide</w:t>
      </w:r>
      <w:r w:rsidR="00E82DD2" w:rsidRPr="001C66EE">
        <w:t>s</w:t>
      </w:r>
      <w:r w:rsidRPr="001C66EE">
        <w:t xml:space="preserve"> guidelines on how to create reliable AI functions and perform the V&amp;V </w:t>
      </w:r>
      <w:proofErr w:type="gramStart"/>
      <w:r w:rsidRPr="001C66EE">
        <w:t>taking into account</w:t>
      </w:r>
      <w:proofErr w:type="gramEnd"/>
      <w:r w:rsidRPr="001C66EE">
        <w:t xml:space="preserve"> the specifics of AI development practices.</w:t>
      </w:r>
    </w:p>
    <w:p w14:paraId="3E6F0E72" w14:textId="77777777" w:rsidR="002B7CFD" w:rsidRPr="001C66EE" w:rsidRDefault="002B7CFD" w:rsidP="002B7CFD">
      <w:pPr>
        <w:pStyle w:val="paragraph"/>
      </w:pPr>
      <w:r w:rsidRPr="001C66EE">
        <w:t xml:space="preserve">Guidelines </w:t>
      </w:r>
      <w:proofErr w:type="gramStart"/>
      <w:r w:rsidRPr="001C66EE">
        <w:t>are given</w:t>
      </w:r>
      <w:proofErr w:type="gramEnd"/>
      <w:r w:rsidRPr="001C66EE">
        <w:t xml:space="preserve"> on how the data can be selected and qualified, training of the ML models can be performed, how a “safety cage architecture” can be applied, and further specific qualification process can be done. Both supervised and unsupervised learning approaches are covered, with considerations of hybrid solutions, a mixture of machine learning, symbolic </w:t>
      </w:r>
      <w:proofErr w:type="gramStart"/>
      <w:r w:rsidRPr="001C66EE">
        <w:t>AI</w:t>
      </w:r>
      <w:proofErr w:type="gramEnd"/>
      <w:r w:rsidRPr="001C66EE">
        <w:t xml:space="preserve"> and deterministic algorithms.</w:t>
      </w:r>
    </w:p>
    <w:p w14:paraId="5D0388BF" w14:textId="77777777" w:rsidR="002B7CFD" w:rsidRPr="001C66EE" w:rsidRDefault="002B7CFD" w:rsidP="002B7CFD">
      <w:pPr>
        <w:pStyle w:val="Heading2"/>
      </w:pPr>
      <w:bookmarkStart w:id="9" w:name="_Toc131068745"/>
      <w:bookmarkStart w:id="10" w:name="_Toc138231693"/>
      <w:r w:rsidRPr="001C66EE">
        <w:t>Executive Summary</w:t>
      </w:r>
      <w:bookmarkEnd w:id="6"/>
      <w:bookmarkEnd w:id="9"/>
      <w:bookmarkEnd w:id="10"/>
    </w:p>
    <w:p w14:paraId="6BA1F202" w14:textId="77777777" w:rsidR="002B7CFD" w:rsidRPr="001C66EE" w:rsidRDefault="002B7CFD" w:rsidP="002B7CFD">
      <w:pPr>
        <w:pStyle w:val="Heading3"/>
      </w:pPr>
      <w:bookmarkStart w:id="11" w:name="_Ref74603150"/>
      <w:bookmarkStart w:id="12" w:name="_Toc131068746"/>
      <w:bookmarkStart w:id="13" w:name="_Toc138231694"/>
      <w:r w:rsidRPr="001C66EE">
        <w:t xml:space="preserve">AI &amp; ML </w:t>
      </w:r>
      <w:bookmarkEnd w:id="11"/>
      <w:r w:rsidRPr="001C66EE">
        <w:t>application in space domain</w:t>
      </w:r>
      <w:bookmarkEnd w:id="12"/>
      <w:bookmarkEnd w:id="13"/>
    </w:p>
    <w:p w14:paraId="3ECE22C6" w14:textId="77777777" w:rsidR="002B7CFD" w:rsidRPr="001C66EE" w:rsidRDefault="002B7CFD" w:rsidP="002B7CFD">
      <w:pPr>
        <w:pStyle w:val="paragraph"/>
        <w:tabs>
          <w:tab w:val="left" w:pos="6720"/>
        </w:tabs>
      </w:pPr>
      <w:r w:rsidRPr="001C66EE">
        <w:t xml:space="preserve">AI is forming a </w:t>
      </w:r>
      <w:proofErr w:type="gramStart"/>
      <w:r w:rsidRPr="001C66EE">
        <w:t>totally new</w:t>
      </w:r>
      <w:proofErr w:type="gramEnd"/>
      <w:r w:rsidRPr="001C66EE">
        <w:t xml:space="preserve"> and significant methodological step in the development of high-performance systems, totally relevant for space systems. Breakthroughs in AI are enabling new paradigms, including in the field of software development which may see a change from developers writing source code directly to an increased use of machine learning system that take a desired behaviour as goal and generate the relevant source code automatically. </w:t>
      </w:r>
    </w:p>
    <w:p w14:paraId="0518DD13" w14:textId="77777777" w:rsidR="002B7CFD" w:rsidRPr="001C66EE" w:rsidRDefault="002B7CFD" w:rsidP="002B7CFD">
      <w:pPr>
        <w:pStyle w:val="paragraph"/>
        <w:tabs>
          <w:tab w:val="left" w:pos="6720"/>
        </w:tabs>
      </w:pPr>
      <w:r w:rsidRPr="001C66EE">
        <w:t xml:space="preserve">Going away from SW developers writing source code to having data scientists using data for learning systems. Sometimes called Software 2.0, this paradigm will become increasingly prevalent. In the short term, Software 2.0 will become increasingly prevalent in the space domain where repeated evaluation is possible and cheap, and where the algorithm itself is difficult to design explicitly. </w:t>
      </w:r>
    </w:p>
    <w:p w14:paraId="25E5DEE5" w14:textId="77777777" w:rsidR="002B7CFD" w:rsidRPr="001C66EE" w:rsidRDefault="002B7CFD" w:rsidP="002B7CFD">
      <w:pPr>
        <w:pStyle w:val="paragraph"/>
        <w:tabs>
          <w:tab w:val="left" w:pos="6720"/>
        </w:tabs>
      </w:pPr>
      <w:r w:rsidRPr="001C66EE">
        <w:t xml:space="preserve">There are </w:t>
      </w:r>
      <w:proofErr w:type="gramStart"/>
      <w:r w:rsidRPr="001C66EE">
        <w:t>many</w:t>
      </w:r>
      <w:proofErr w:type="gramEnd"/>
      <w:r w:rsidRPr="001C66EE">
        <w:t xml:space="preserve"> exciting opportunities to consider the entire software development ecosystem and how it can be adapted to this new programming paradigm. AI algorithm not only provides high schedule and cost reduction, but moreover more versatility and the ability to react in a smarter way to system behaviour not encountered during the training </w:t>
      </w:r>
      <w:proofErr w:type="gramStart"/>
      <w:r w:rsidRPr="001C66EE">
        <w:t>phase</w:t>
      </w:r>
      <w:proofErr w:type="gramEnd"/>
    </w:p>
    <w:p w14:paraId="7EA4CB7B" w14:textId="77777777" w:rsidR="002B7CFD" w:rsidRPr="001C66EE" w:rsidRDefault="002B7CFD" w:rsidP="002B7CFD">
      <w:pPr>
        <w:pStyle w:val="paragraph"/>
        <w:tabs>
          <w:tab w:val="left" w:pos="6720"/>
        </w:tabs>
      </w:pPr>
      <w:r w:rsidRPr="001C66EE">
        <w:t xml:space="preserve">Despite space domain the working group analysed the initial results from standardization activities on certification in aerospace and military. The working group members </w:t>
      </w:r>
      <w:proofErr w:type="gramStart"/>
      <w:r w:rsidRPr="001C66EE">
        <w:t>are well connected</w:t>
      </w:r>
      <w:proofErr w:type="gramEnd"/>
      <w:r w:rsidRPr="001C66EE">
        <w:t xml:space="preserve"> to the other domains and could bring in valuable guidelines and reference documentation.</w:t>
      </w:r>
    </w:p>
    <w:p w14:paraId="131F3B27" w14:textId="77777777" w:rsidR="002B7CFD" w:rsidRPr="001C66EE" w:rsidRDefault="002B7CFD" w:rsidP="002B7CFD">
      <w:pPr>
        <w:pStyle w:val="paragraph"/>
        <w:tabs>
          <w:tab w:val="left" w:pos="6720"/>
        </w:tabs>
      </w:pPr>
      <w:r w:rsidRPr="001C66EE">
        <w:t xml:space="preserve">Machine Learning AI is a revolution that will not disappear but will change the space software development world permanently. </w:t>
      </w:r>
    </w:p>
    <w:p w14:paraId="302CF83F" w14:textId="0FC0A3B5" w:rsidR="002B7CFD" w:rsidRPr="001C66EE" w:rsidRDefault="002B7CFD" w:rsidP="002B7CFD">
      <w:pPr>
        <w:pStyle w:val="paragraph"/>
        <w:tabs>
          <w:tab w:val="left" w:pos="6720"/>
        </w:tabs>
      </w:pPr>
      <w:r w:rsidRPr="001C66EE">
        <w:t xml:space="preserve">Throughout the handbook, </w:t>
      </w:r>
      <w:r w:rsidR="00197E21" w:rsidRPr="001C66EE">
        <w:t>the</w:t>
      </w:r>
      <w:r w:rsidRPr="001C66EE">
        <w:t xml:space="preserve"> AI taxonomy from [EASA Roadmap]</w:t>
      </w:r>
      <w:r w:rsidR="00197E21" w:rsidRPr="001C66EE">
        <w:t xml:space="preserve">, as illustrated in </w:t>
      </w:r>
      <w:r w:rsidR="00197E21" w:rsidRPr="001C66EE">
        <w:fldChar w:fldCharType="begin"/>
      </w:r>
      <w:r w:rsidR="00197E21" w:rsidRPr="001C66EE">
        <w:instrText xml:space="preserve"> REF _Ref134610530 \h </w:instrText>
      </w:r>
      <w:r w:rsidR="00197E21" w:rsidRPr="001C66EE">
        <w:fldChar w:fldCharType="separate"/>
      </w:r>
      <w:r w:rsidR="000A668D" w:rsidRPr="001C66EE">
        <w:t xml:space="preserve">Figure </w:t>
      </w:r>
      <w:r w:rsidR="000A668D">
        <w:rPr>
          <w:noProof/>
        </w:rPr>
        <w:t>1</w:t>
      </w:r>
      <w:r w:rsidR="000A668D" w:rsidRPr="001C66EE">
        <w:noBreakHyphen/>
      </w:r>
      <w:r w:rsidR="000A668D">
        <w:rPr>
          <w:noProof/>
        </w:rPr>
        <w:t>1</w:t>
      </w:r>
      <w:r w:rsidR="00197E21" w:rsidRPr="001C66EE">
        <w:fldChar w:fldCharType="end"/>
      </w:r>
      <w:r w:rsidR="00197E21" w:rsidRPr="001C66EE">
        <w:t>,</w:t>
      </w:r>
      <w:r w:rsidRPr="001C66EE">
        <w:t xml:space="preserve"> </w:t>
      </w:r>
      <w:proofErr w:type="gramStart"/>
      <w:r w:rsidRPr="001C66EE">
        <w:t>is applied</w:t>
      </w:r>
      <w:proofErr w:type="gramEnd"/>
      <w:r w:rsidRPr="001C66EE">
        <w:t>:</w:t>
      </w:r>
    </w:p>
    <w:p w14:paraId="483C61C0" w14:textId="77777777" w:rsidR="002B7CFD" w:rsidRPr="001C66EE" w:rsidRDefault="002B7CFD" w:rsidP="00197E21">
      <w:pPr>
        <w:pStyle w:val="graphic"/>
        <w:rPr>
          <w:lang w:val="en-GB"/>
        </w:rPr>
      </w:pPr>
      <w:r w:rsidRPr="001C66EE">
        <w:rPr>
          <w:noProof/>
          <w:lang w:val="en-GB"/>
        </w:rPr>
        <w:lastRenderedPageBreak/>
        <w:drawing>
          <wp:inline distT="0" distB="0" distL="0" distR="0" wp14:anchorId="50B0ADDD" wp14:editId="4D80E454">
            <wp:extent cx="5901398" cy="3443844"/>
            <wp:effectExtent l="0" t="0" r="4445" b="4445"/>
            <wp:docPr id="58" name="Picture 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iagram&#10;&#10;Description automatically generated"/>
                    <pic:cNvPicPr/>
                  </pic:nvPicPr>
                  <pic:blipFill>
                    <a:blip r:embed="rId9"/>
                    <a:stretch>
                      <a:fillRect/>
                    </a:stretch>
                  </pic:blipFill>
                  <pic:spPr>
                    <a:xfrm>
                      <a:off x="0" y="0"/>
                      <a:ext cx="5938058" cy="3465237"/>
                    </a:xfrm>
                    <a:prstGeom prst="rect">
                      <a:avLst/>
                    </a:prstGeom>
                  </pic:spPr>
                </pic:pic>
              </a:graphicData>
            </a:graphic>
          </wp:inline>
        </w:drawing>
      </w:r>
      <w:r w:rsidRPr="001C66EE">
        <w:rPr>
          <w:lang w:val="en-GB"/>
        </w:rPr>
        <w:t xml:space="preserve"> </w:t>
      </w:r>
    </w:p>
    <w:p w14:paraId="04E6A56F" w14:textId="75E76102" w:rsidR="00197E21" w:rsidRPr="001C66EE" w:rsidRDefault="002B7CFD" w:rsidP="002B7CFD">
      <w:pPr>
        <w:pStyle w:val="Caption"/>
      </w:pPr>
      <w:bookmarkStart w:id="14" w:name="_Ref134614207"/>
      <w:bookmarkStart w:id="15" w:name="_Ref134610530"/>
      <w:bookmarkStart w:id="16" w:name="_Toc131057001"/>
      <w:bookmarkStart w:id="17" w:name="_Toc131066107"/>
      <w:bookmarkStart w:id="18" w:name="_Toc138231727"/>
      <w:r w:rsidRPr="001C66EE">
        <w:t xml:space="preserve">Figure </w:t>
      </w:r>
      <w:r w:rsidR="00357820">
        <w:fldChar w:fldCharType="begin"/>
      </w:r>
      <w:r w:rsidR="00357820">
        <w:instrText xml:space="preserve"> STYLEREF 1 \s </w:instrText>
      </w:r>
      <w:r w:rsidR="00357820">
        <w:fldChar w:fldCharType="separate"/>
      </w:r>
      <w:r w:rsidR="000A668D">
        <w:rPr>
          <w:noProof/>
        </w:rPr>
        <w:t>1</w:t>
      </w:r>
      <w:r w:rsidR="00357820">
        <w:rPr>
          <w:noProof/>
        </w:rPr>
        <w:fldChar w:fldCharType="end"/>
      </w:r>
      <w:r w:rsidR="000B738F" w:rsidRPr="001C66EE">
        <w:noBreakHyphen/>
      </w:r>
      <w:r w:rsidR="00357820">
        <w:fldChar w:fldCharType="begin"/>
      </w:r>
      <w:r w:rsidR="00357820">
        <w:instrText xml:space="preserve"> SEQ Figure \* ARABIC \s 1 </w:instrText>
      </w:r>
      <w:r w:rsidR="00357820">
        <w:fldChar w:fldCharType="separate"/>
      </w:r>
      <w:r w:rsidR="000A668D">
        <w:rPr>
          <w:noProof/>
        </w:rPr>
        <w:t>1</w:t>
      </w:r>
      <w:r w:rsidR="00357820">
        <w:rPr>
          <w:noProof/>
        </w:rPr>
        <w:fldChar w:fldCharType="end"/>
      </w:r>
      <w:bookmarkEnd w:id="14"/>
      <w:bookmarkEnd w:id="15"/>
      <w:r w:rsidR="00197E21" w:rsidRPr="001C66EE">
        <w:t>:</w:t>
      </w:r>
      <w:r w:rsidRPr="001C66EE">
        <w:t xml:space="preserve"> [EASA Roadmap] AI Taxonomy</w:t>
      </w:r>
      <w:bookmarkEnd w:id="16"/>
      <w:bookmarkEnd w:id="17"/>
      <w:bookmarkEnd w:id="18"/>
    </w:p>
    <w:p w14:paraId="53540255" w14:textId="77777777" w:rsidR="002B7CFD" w:rsidRPr="001C66EE" w:rsidRDefault="002B7CFD" w:rsidP="002B7CFD">
      <w:pPr>
        <w:pStyle w:val="Heading3"/>
      </w:pPr>
      <w:bookmarkStart w:id="19" w:name="_Toc131068747"/>
      <w:bookmarkStart w:id="20" w:name="_Toc138231695"/>
      <w:r w:rsidRPr="001C66EE">
        <w:t>AI @ ESA</w:t>
      </w:r>
      <w:bookmarkEnd w:id="19"/>
      <w:bookmarkEnd w:id="20"/>
    </w:p>
    <w:p w14:paraId="58EA6699" w14:textId="77777777" w:rsidR="002B7CFD" w:rsidRPr="001C66EE" w:rsidRDefault="002B7CFD" w:rsidP="002B7CFD">
      <w:pPr>
        <w:pStyle w:val="paragraph"/>
        <w:tabs>
          <w:tab w:val="left" w:pos="6720"/>
        </w:tabs>
      </w:pPr>
      <w:r w:rsidRPr="001C66EE">
        <w:t xml:space="preserve">AI </w:t>
      </w:r>
      <w:proofErr w:type="gramStart"/>
      <w:r w:rsidRPr="001C66EE">
        <w:t>is already intensively used</w:t>
      </w:r>
      <w:proofErr w:type="gramEnd"/>
      <w:r w:rsidRPr="001C66EE">
        <w:t xml:space="preserve"> in mostly all European space missions. More than </w:t>
      </w:r>
      <w:proofErr w:type="gramStart"/>
      <w:r w:rsidRPr="001C66EE">
        <w:t>300</w:t>
      </w:r>
      <w:proofErr w:type="gramEnd"/>
      <w:r w:rsidRPr="001C66EE">
        <w:t xml:space="preserve"> studies have been done or are in execution around AI applications in all domains (Exploration, Navigation, Earth Observation, Launchers and Telecommunication). </w:t>
      </w:r>
    </w:p>
    <w:p w14:paraId="336ECEC1" w14:textId="7F0C8C87" w:rsidR="002B7CFD" w:rsidRPr="001C66EE" w:rsidRDefault="002B7CFD" w:rsidP="002B7CFD">
      <w:pPr>
        <w:pStyle w:val="paragraph"/>
        <w:tabs>
          <w:tab w:val="left" w:pos="6720"/>
        </w:tabs>
      </w:pPr>
      <w:r w:rsidRPr="001C66EE">
        <w:t>AI is the key enabler for higher levels of automation in data processing on ground and for autonomous operations for all future missions. The necessary level of automation (</w:t>
      </w:r>
      <w:proofErr w:type="gramStart"/>
      <w:r w:rsidRPr="001C66EE">
        <w:t>e.g.</w:t>
      </w:r>
      <w:proofErr w:type="gramEnd"/>
      <w:r w:rsidR="009B1CD3" w:rsidRPr="001C66EE">
        <w:t xml:space="preserve"> </w:t>
      </w:r>
      <w:r w:rsidRPr="001C66EE">
        <w:t>for robotics, on-orbit servicing or manned missions) is only efficiently manageable if AI is used for replacing complex manual coding with a Software 2.0 approach - automated code generation with machine learning.</w:t>
      </w:r>
    </w:p>
    <w:p w14:paraId="3CFE8D6B" w14:textId="77777777" w:rsidR="002B7CFD" w:rsidRPr="000A668D" w:rsidRDefault="002B7CFD" w:rsidP="002B7CFD">
      <w:pPr>
        <w:pStyle w:val="paragraph"/>
        <w:tabs>
          <w:tab w:val="left" w:pos="6720"/>
        </w:tabs>
        <w:rPr>
          <w:spacing w:val="-2"/>
        </w:rPr>
      </w:pPr>
      <w:r w:rsidRPr="000A668D">
        <w:rPr>
          <w:spacing w:val="-2"/>
        </w:rPr>
        <w:t>Different operational AI solutions exist, mainly on ground (</w:t>
      </w:r>
      <w:proofErr w:type="gramStart"/>
      <w:r w:rsidRPr="000A668D">
        <w:rPr>
          <w:spacing w:val="-2"/>
        </w:rPr>
        <w:t>e.g.</w:t>
      </w:r>
      <w:proofErr w:type="gramEnd"/>
      <w:r w:rsidRPr="000A668D">
        <w:rPr>
          <w:spacing w:val="-2"/>
        </w:rPr>
        <w:t xml:space="preserve"> for satellite image analysis or operations assistance) and first flight tests are done. NASA seems to be quite advanced looking </w:t>
      </w:r>
      <w:proofErr w:type="gramStart"/>
      <w:r w:rsidRPr="000A668D">
        <w:rPr>
          <w:spacing w:val="-2"/>
        </w:rPr>
        <w:t>e.g.</w:t>
      </w:r>
      <w:proofErr w:type="gramEnd"/>
      <w:r w:rsidRPr="000A668D">
        <w:rPr>
          <w:spacing w:val="-2"/>
        </w:rPr>
        <w:t xml:space="preserve"> at the Perseverance rover, which is heavily using AI. </w:t>
      </w:r>
    </w:p>
    <w:p w14:paraId="0C840A68" w14:textId="77777777" w:rsidR="002B7CFD" w:rsidRPr="001C66EE" w:rsidRDefault="002B7CFD" w:rsidP="002B7CFD">
      <w:pPr>
        <w:pStyle w:val="paragraph"/>
        <w:tabs>
          <w:tab w:val="left" w:pos="6720"/>
        </w:tabs>
      </w:pPr>
      <w:r w:rsidRPr="001C66EE">
        <w:t xml:space="preserve">An AI function and always part of a complete system, so in the end it is part of a hybrid solution consisting of Machine Learning AI, manual </w:t>
      </w:r>
      <w:proofErr w:type="gramStart"/>
      <w:r w:rsidRPr="001C66EE">
        <w:t>programming</w:t>
      </w:r>
      <w:proofErr w:type="gramEnd"/>
      <w:r w:rsidRPr="001C66EE">
        <w:t xml:space="preserve"> and optionally classical AI (symbolic AI) modules. In the handbook also guidelines are </w:t>
      </w:r>
      <w:proofErr w:type="gramStart"/>
      <w:r w:rsidRPr="001C66EE">
        <w:t>provide</w:t>
      </w:r>
      <w:proofErr w:type="gramEnd"/>
      <w:r w:rsidRPr="001C66EE">
        <w:t xml:space="preserve"> on how to connect these different kind of functions in a clever way, the safety cage architecture.</w:t>
      </w:r>
    </w:p>
    <w:p w14:paraId="408FE4AA" w14:textId="5BCD6CE4" w:rsidR="002B7CFD" w:rsidRPr="001C66EE" w:rsidRDefault="002B7CFD" w:rsidP="002B7CFD">
      <w:pPr>
        <w:pStyle w:val="paragraph"/>
        <w:tabs>
          <w:tab w:val="left" w:pos="6720"/>
        </w:tabs>
      </w:pPr>
      <w:r w:rsidRPr="001C66EE">
        <w:t xml:space="preserve">Key to a good machine learning AI is the quality of the data, the good old “garbage in – garbage out” rule applies and therefore in the handbook guidelines </w:t>
      </w:r>
      <w:proofErr w:type="gramStart"/>
      <w:r w:rsidRPr="001C66EE">
        <w:t>are provided</w:t>
      </w:r>
      <w:proofErr w:type="gramEnd"/>
      <w:r w:rsidRPr="001C66EE">
        <w:t xml:space="preserve"> on the data processes.</w:t>
      </w:r>
    </w:p>
    <w:p w14:paraId="6B442007" w14:textId="5180F697" w:rsidR="002B7CFD" w:rsidRPr="001C66EE" w:rsidRDefault="002B7CFD" w:rsidP="002B7CFD">
      <w:pPr>
        <w:pStyle w:val="paragraph"/>
        <w:tabs>
          <w:tab w:val="left" w:pos="6720"/>
        </w:tabs>
      </w:pPr>
      <w:bookmarkStart w:id="21" w:name="_Toc363481951"/>
      <w:bookmarkStart w:id="22" w:name="_Toc69201974"/>
      <w:bookmarkEnd w:id="7"/>
      <w:r w:rsidRPr="001C66EE">
        <w:t>Like ESA also NASA does not yet have AI engineering and qualification standardization, but it is up to each project to define its own standards. This handbook it the first step to provide state-of-the-art guidelines to a broad community to ease AI applications at ESA.</w:t>
      </w:r>
    </w:p>
    <w:p w14:paraId="2F8D9751" w14:textId="77777777" w:rsidR="002B7CFD" w:rsidRPr="001C66EE" w:rsidRDefault="002B7CFD" w:rsidP="002B7CFD">
      <w:pPr>
        <w:pStyle w:val="Heading2"/>
      </w:pPr>
      <w:bookmarkStart w:id="23" w:name="_Toc131068748"/>
      <w:bookmarkStart w:id="24" w:name="_Toc138231696"/>
      <w:r w:rsidRPr="001C66EE">
        <w:lastRenderedPageBreak/>
        <w:t xml:space="preserve">Justification </w:t>
      </w:r>
      <w:bookmarkEnd w:id="21"/>
      <w:r w:rsidRPr="001C66EE">
        <w:t xml:space="preserve">and Scope of the </w:t>
      </w:r>
      <w:bookmarkEnd w:id="22"/>
      <w:r w:rsidRPr="001C66EE">
        <w:t>Handbook</w:t>
      </w:r>
      <w:bookmarkEnd w:id="23"/>
      <w:bookmarkEnd w:id="24"/>
    </w:p>
    <w:p w14:paraId="65F2D21E" w14:textId="77777777" w:rsidR="002B7CFD" w:rsidRPr="001C66EE" w:rsidRDefault="002B7CFD" w:rsidP="00197E21">
      <w:pPr>
        <w:pStyle w:val="paragraph"/>
      </w:pPr>
      <w:r w:rsidRPr="001C66EE">
        <w:t xml:space="preserve">Today AI cannot </w:t>
      </w:r>
      <w:proofErr w:type="gramStart"/>
      <w:r w:rsidRPr="001C66EE">
        <w:t>be verified</w:t>
      </w:r>
      <w:proofErr w:type="gramEnd"/>
      <w:r w:rsidRPr="001C66EE">
        <w:t xml:space="preserve"> and validated for critical applications based on standard requirements, as the ECSS requirements on software quality are not adapted to be applied for learning systems but for deterministic control algorithms. Likewise, there are a multitude of potential use-cases for AI within the space domain, </w:t>
      </w:r>
      <w:proofErr w:type="gramStart"/>
      <w:r w:rsidRPr="001C66EE">
        <w:t>e.g.</w:t>
      </w:r>
      <w:proofErr w:type="gramEnd"/>
      <w:r w:rsidRPr="001C66EE">
        <w:t xml:space="preserve"> health monitoring, AOCS, VBN, image processing and more,</w:t>
      </w:r>
      <w:r w:rsidRPr="001C66EE">
        <w:rPr>
          <w:rFonts w:eastAsia="Palatino Linotype" w:cs="Palatino Linotype"/>
        </w:rPr>
        <w:t xml:space="preserve"> </w:t>
      </w:r>
      <w:r w:rsidRPr="001C66EE">
        <w:rPr>
          <w:rFonts w:eastAsia="Palatino Linotype" w:cs="Palatino Linotype"/>
          <w:szCs w:val="20"/>
        </w:rPr>
        <w:t xml:space="preserve">from engineering to exploitation, </w:t>
      </w:r>
      <w:r w:rsidRPr="001C66EE">
        <w:rPr>
          <w:rFonts w:eastAsia="Palatino Linotype" w:cs="Palatino Linotype"/>
        </w:rPr>
        <w:t>bu</w:t>
      </w:r>
      <w:r w:rsidRPr="001C66EE">
        <w:t xml:space="preserve">t the qualification of such developments has to consider application specific constraints. </w:t>
      </w:r>
    </w:p>
    <w:p w14:paraId="2F73C4FB" w14:textId="77777777" w:rsidR="002B7CFD" w:rsidRPr="001C66EE" w:rsidRDefault="002B7CFD" w:rsidP="002B7CFD">
      <w:pPr>
        <w:pStyle w:val="Heading3"/>
      </w:pPr>
      <w:bookmarkStart w:id="25" w:name="_Ref271646461"/>
      <w:bookmarkStart w:id="26" w:name="_Toc363481952"/>
      <w:bookmarkStart w:id="27" w:name="_Toc69201975"/>
      <w:bookmarkStart w:id="28" w:name="_Toc131068749"/>
      <w:bookmarkStart w:id="29" w:name="_Toc138231697"/>
      <w:r w:rsidRPr="001C66EE">
        <w:t xml:space="preserve">Intended programs and target </w:t>
      </w:r>
      <w:proofErr w:type="gramStart"/>
      <w:r w:rsidRPr="001C66EE">
        <w:t>users</w:t>
      </w:r>
      <w:bookmarkEnd w:id="25"/>
      <w:bookmarkEnd w:id="26"/>
      <w:bookmarkEnd w:id="27"/>
      <w:bookmarkEnd w:id="28"/>
      <w:bookmarkEnd w:id="29"/>
      <w:proofErr w:type="gramEnd"/>
    </w:p>
    <w:p w14:paraId="0758A33C" w14:textId="77777777" w:rsidR="002B7CFD" w:rsidRPr="001C66EE" w:rsidRDefault="002B7CFD" w:rsidP="00197E21">
      <w:pPr>
        <w:pStyle w:val="paragraph"/>
      </w:pPr>
      <w:r w:rsidRPr="001C66EE">
        <w:t xml:space="preserve">The ML Qualification Handbook can </w:t>
      </w:r>
      <w:proofErr w:type="gramStart"/>
      <w:r w:rsidRPr="001C66EE">
        <w:t>be used</w:t>
      </w:r>
      <w:proofErr w:type="gramEnd"/>
      <w:r w:rsidRPr="001C66EE">
        <w:t xml:space="preserve"> for AI software development in European Space Domain, except Cat A criticality. The Handbook can characterize the type of space software projects where the ML qualification approach can be the most suitable.</w:t>
      </w:r>
    </w:p>
    <w:p w14:paraId="13F42CFA" w14:textId="77777777" w:rsidR="00661971" w:rsidRPr="001C66EE" w:rsidRDefault="002B7CFD" w:rsidP="00197E21">
      <w:pPr>
        <w:pStyle w:val="paragraph"/>
      </w:pPr>
      <w:r w:rsidRPr="001C66EE">
        <w:t>AI will be a major driver for raising space systems autonomy especially for future exploration activities but also for reducing operations costs of LEO systems and for other autonomous/robotic elements.</w:t>
      </w:r>
    </w:p>
    <w:p w14:paraId="6E7AE44D" w14:textId="0C345B86" w:rsidR="002B7CFD" w:rsidRPr="001C66EE" w:rsidRDefault="002B7CFD" w:rsidP="00197E21">
      <w:pPr>
        <w:pStyle w:val="paragraph"/>
      </w:pPr>
      <w:r w:rsidRPr="001C66EE">
        <w:t xml:space="preserve">Today the major use of AI is on </w:t>
      </w:r>
      <w:proofErr w:type="gramStart"/>
      <w:r w:rsidRPr="001C66EE">
        <w:t>ground</w:t>
      </w:r>
      <w:proofErr w:type="gramEnd"/>
      <w:r w:rsidRPr="001C66EE">
        <w:t xml:space="preserve"> but major value will be generated by also using AI in flight systems and potentially in the frame of decision making.</w:t>
      </w:r>
    </w:p>
    <w:p w14:paraId="7B953DF4" w14:textId="77777777" w:rsidR="002B7CFD" w:rsidRPr="001C66EE" w:rsidRDefault="002B7CFD" w:rsidP="00197E21">
      <w:pPr>
        <w:pStyle w:val="paragraph"/>
      </w:pPr>
      <w:r w:rsidRPr="001C66EE">
        <w:t xml:space="preserve">This handbook </w:t>
      </w:r>
      <w:proofErr w:type="gramStart"/>
      <w:r w:rsidRPr="001C66EE">
        <w:t>is intended</w:t>
      </w:r>
      <w:proofErr w:type="gramEnd"/>
      <w:r w:rsidRPr="001C66EE">
        <w:t xml:space="preserve"> for any space programs which have the interested in utilizing AI and can be applied (and is already applied) in all space program domains:</w:t>
      </w:r>
    </w:p>
    <w:p w14:paraId="2776ADB5" w14:textId="77777777" w:rsidR="002B7CFD" w:rsidRPr="001C66EE" w:rsidRDefault="002B7CFD" w:rsidP="00197E21">
      <w:pPr>
        <w:pStyle w:val="Bul1"/>
      </w:pPr>
      <w:r w:rsidRPr="001C66EE">
        <w:t>Exploration</w:t>
      </w:r>
    </w:p>
    <w:p w14:paraId="0EF2BA2B" w14:textId="77777777" w:rsidR="002B7CFD" w:rsidRPr="001C66EE" w:rsidRDefault="002B7CFD" w:rsidP="00197E21">
      <w:pPr>
        <w:pStyle w:val="Bul1"/>
      </w:pPr>
      <w:r w:rsidRPr="001C66EE">
        <w:t>Navigation</w:t>
      </w:r>
    </w:p>
    <w:p w14:paraId="10DCCD0E" w14:textId="77777777" w:rsidR="002B7CFD" w:rsidRPr="001C66EE" w:rsidRDefault="002B7CFD" w:rsidP="00197E21">
      <w:pPr>
        <w:pStyle w:val="Bul1"/>
      </w:pPr>
      <w:r w:rsidRPr="001C66EE">
        <w:t>Earth Observation</w:t>
      </w:r>
    </w:p>
    <w:p w14:paraId="01B345DE" w14:textId="77777777" w:rsidR="002B7CFD" w:rsidRPr="001C66EE" w:rsidRDefault="002B7CFD" w:rsidP="00197E21">
      <w:pPr>
        <w:pStyle w:val="Bul1"/>
      </w:pPr>
      <w:r w:rsidRPr="001C66EE">
        <w:t>Launchers</w:t>
      </w:r>
    </w:p>
    <w:p w14:paraId="757B2280" w14:textId="5A562BFA" w:rsidR="002B7CFD" w:rsidRPr="001C66EE" w:rsidRDefault="002B7CFD" w:rsidP="00BC5516">
      <w:pPr>
        <w:pStyle w:val="Bul1"/>
      </w:pPr>
      <w:r w:rsidRPr="001C66EE">
        <w:t>Telecommunication</w:t>
      </w:r>
    </w:p>
    <w:p w14:paraId="0FE76F3B" w14:textId="7A201E80" w:rsidR="002B7CFD" w:rsidRPr="001C66EE" w:rsidRDefault="00F65CFB" w:rsidP="002B7CFD">
      <w:pPr>
        <w:pStyle w:val="Heading1"/>
      </w:pPr>
      <w:bookmarkStart w:id="30" w:name="_Toc363481953"/>
      <w:r w:rsidRPr="001C66EE">
        <w:lastRenderedPageBreak/>
        <w:br/>
      </w:r>
      <w:bookmarkStart w:id="31" w:name="_Toc69201976"/>
      <w:bookmarkStart w:id="32" w:name="_Toc131068750"/>
      <w:bookmarkStart w:id="33" w:name="_Toc138231698"/>
      <w:r w:rsidR="002B7CFD" w:rsidRPr="001C66EE">
        <w:t>Reference</w:t>
      </w:r>
      <w:r w:rsidR="002202C1" w:rsidRPr="001C66EE">
        <w:t>s</w:t>
      </w:r>
      <w:bookmarkEnd w:id="30"/>
      <w:bookmarkEnd w:id="31"/>
      <w:bookmarkEnd w:id="32"/>
      <w:bookmarkEnd w:id="33"/>
    </w:p>
    <w:tbl>
      <w:tblPr>
        <w:tblStyle w:val="TableGrid"/>
        <w:tblW w:w="9067" w:type="dxa"/>
        <w:tblLayout w:type="fixed"/>
        <w:tblLook w:val="04A0" w:firstRow="1" w:lastRow="0" w:firstColumn="1" w:lastColumn="0" w:noHBand="0" w:noVBand="1"/>
      </w:tblPr>
      <w:tblGrid>
        <w:gridCol w:w="2263"/>
        <w:gridCol w:w="6804"/>
      </w:tblGrid>
      <w:tr w:rsidR="00661971" w:rsidRPr="001C66EE" w14:paraId="167CB15D" w14:textId="77777777" w:rsidTr="00661971">
        <w:trPr>
          <w:trHeight w:val="600"/>
        </w:trPr>
        <w:tc>
          <w:tcPr>
            <w:tcW w:w="2263" w:type="dxa"/>
          </w:tcPr>
          <w:p w14:paraId="61BB940B" w14:textId="099B6DEA" w:rsidR="00661971" w:rsidRPr="001C66EE" w:rsidRDefault="00661971" w:rsidP="00501098">
            <w:pPr>
              <w:pStyle w:val="TablecellLEFT"/>
            </w:pPr>
            <w:bookmarkStart w:id="34" w:name="_Toc363481954"/>
            <w:r w:rsidRPr="001C66EE">
              <w:t>ECSS-S-ST-00-01</w:t>
            </w:r>
          </w:p>
        </w:tc>
        <w:tc>
          <w:tcPr>
            <w:tcW w:w="6804" w:type="dxa"/>
          </w:tcPr>
          <w:p w14:paraId="742B5C7C" w14:textId="02E23A84" w:rsidR="00661971" w:rsidRPr="001C66EE" w:rsidRDefault="00661971" w:rsidP="00501098">
            <w:pPr>
              <w:pStyle w:val="TablecellLEFT"/>
            </w:pPr>
            <w:r w:rsidRPr="001C66EE">
              <w:t>ECSS System - Glossary of terms</w:t>
            </w:r>
          </w:p>
        </w:tc>
      </w:tr>
      <w:tr w:rsidR="00661971" w:rsidRPr="001C66EE" w14:paraId="13E6CF0E" w14:textId="77777777" w:rsidTr="00661971">
        <w:trPr>
          <w:trHeight w:val="300"/>
        </w:trPr>
        <w:tc>
          <w:tcPr>
            <w:tcW w:w="2263" w:type="dxa"/>
          </w:tcPr>
          <w:p w14:paraId="4805BA1D" w14:textId="3BBF43E1" w:rsidR="00661971" w:rsidRPr="001C66EE" w:rsidRDefault="00661971" w:rsidP="00C147EF">
            <w:pPr>
              <w:pStyle w:val="TablecellLEFT"/>
            </w:pPr>
            <w:r w:rsidRPr="001C66EE">
              <w:t>ECSS-E-ST-40</w:t>
            </w:r>
          </w:p>
        </w:tc>
        <w:tc>
          <w:tcPr>
            <w:tcW w:w="6804" w:type="dxa"/>
          </w:tcPr>
          <w:p w14:paraId="13610679" w14:textId="18D1C42A" w:rsidR="00661971" w:rsidRPr="001C66EE" w:rsidRDefault="00661971" w:rsidP="00C147EF">
            <w:pPr>
              <w:pStyle w:val="TablecellLEFT"/>
            </w:pPr>
            <w:r w:rsidRPr="001C66EE">
              <w:t>Space engineering - Software</w:t>
            </w:r>
          </w:p>
        </w:tc>
      </w:tr>
      <w:tr w:rsidR="00754747" w:rsidRPr="001C66EE" w14:paraId="237B301E" w14:textId="77777777" w:rsidTr="00661971">
        <w:trPr>
          <w:trHeight w:val="300"/>
        </w:trPr>
        <w:tc>
          <w:tcPr>
            <w:tcW w:w="2263" w:type="dxa"/>
          </w:tcPr>
          <w:p w14:paraId="417088D9" w14:textId="130D30B5" w:rsidR="00754747" w:rsidRPr="001C66EE" w:rsidRDefault="00754747" w:rsidP="00501098">
            <w:pPr>
              <w:pStyle w:val="TablecellLEFT"/>
            </w:pPr>
            <w:r>
              <w:t>ECSS-Q-ST-30</w:t>
            </w:r>
          </w:p>
        </w:tc>
        <w:tc>
          <w:tcPr>
            <w:tcW w:w="6804" w:type="dxa"/>
          </w:tcPr>
          <w:p w14:paraId="153EC0E8" w14:textId="63192E73" w:rsidR="00754747" w:rsidRPr="001C66EE" w:rsidRDefault="00F3298C" w:rsidP="00501098">
            <w:pPr>
              <w:pStyle w:val="TablecellLEFT"/>
            </w:pPr>
            <w:r w:rsidRPr="001C66EE">
              <w:t>Space product assurance -</w:t>
            </w:r>
            <w:r>
              <w:t xml:space="preserve"> Dependability</w:t>
            </w:r>
          </w:p>
        </w:tc>
      </w:tr>
      <w:tr w:rsidR="00661971" w:rsidRPr="001C66EE" w14:paraId="21031CA6" w14:textId="77777777" w:rsidTr="00661971">
        <w:trPr>
          <w:trHeight w:val="300"/>
        </w:trPr>
        <w:tc>
          <w:tcPr>
            <w:tcW w:w="2263" w:type="dxa"/>
          </w:tcPr>
          <w:p w14:paraId="1497B558" w14:textId="1FCFFE8B" w:rsidR="00661971" w:rsidRPr="001C66EE" w:rsidRDefault="00661971" w:rsidP="00501098">
            <w:pPr>
              <w:pStyle w:val="TablecellLEFT"/>
            </w:pPr>
            <w:r w:rsidRPr="001C66EE">
              <w:t>E CSS-Q-ST-30-02</w:t>
            </w:r>
          </w:p>
        </w:tc>
        <w:tc>
          <w:tcPr>
            <w:tcW w:w="6804" w:type="dxa"/>
          </w:tcPr>
          <w:p w14:paraId="1B14C018" w14:textId="0964F0AB" w:rsidR="00661971" w:rsidRPr="001C66EE" w:rsidRDefault="00661971" w:rsidP="00501098">
            <w:pPr>
              <w:pStyle w:val="TablecellLEFT"/>
            </w:pPr>
            <w:r w:rsidRPr="001C66EE">
              <w:t>Space product assurance - Failure modes, effects (and criticality) analysis (FMEA/FMECA)"</w:t>
            </w:r>
          </w:p>
        </w:tc>
      </w:tr>
      <w:tr w:rsidR="00F3298C" w:rsidRPr="001C66EE" w14:paraId="41309AD2" w14:textId="77777777" w:rsidTr="00661971">
        <w:trPr>
          <w:trHeight w:val="300"/>
        </w:trPr>
        <w:tc>
          <w:tcPr>
            <w:tcW w:w="2263" w:type="dxa"/>
          </w:tcPr>
          <w:p w14:paraId="3C000772" w14:textId="5A3C0CC3" w:rsidR="00F3298C" w:rsidRPr="001C66EE" w:rsidRDefault="00F3298C" w:rsidP="00501098">
            <w:pPr>
              <w:pStyle w:val="TablecellLEFT"/>
            </w:pPr>
            <w:r>
              <w:t>ECSS-Q-ST-40</w:t>
            </w:r>
          </w:p>
        </w:tc>
        <w:tc>
          <w:tcPr>
            <w:tcW w:w="6804" w:type="dxa"/>
          </w:tcPr>
          <w:p w14:paraId="682A7DFF" w14:textId="7FBBBBAB" w:rsidR="00F3298C" w:rsidRPr="001C66EE" w:rsidRDefault="00F3298C" w:rsidP="00501098">
            <w:pPr>
              <w:pStyle w:val="TablecellLEFT"/>
            </w:pPr>
            <w:r w:rsidRPr="001C66EE">
              <w:t>Space product assurance -</w:t>
            </w:r>
            <w:r>
              <w:t xml:space="preserve"> Safety</w:t>
            </w:r>
          </w:p>
        </w:tc>
      </w:tr>
      <w:tr w:rsidR="00661971" w:rsidRPr="001C66EE" w14:paraId="7FBEC91A" w14:textId="77777777" w:rsidTr="00661971">
        <w:trPr>
          <w:trHeight w:val="300"/>
        </w:trPr>
        <w:tc>
          <w:tcPr>
            <w:tcW w:w="2263" w:type="dxa"/>
          </w:tcPr>
          <w:p w14:paraId="7CEF516D" w14:textId="6EAF0C2F" w:rsidR="00661971" w:rsidRPr="001C66EE" w:rsidRDefault="00661971" w:rsidP="00501098">
            <w:pPr>
              <w:pStyle w:val="TablecellLEFT"/>
            </w:pPr>
            <w:r w:rsidRPr="001C66EE">
              <w:t>ECSS-Q-ST-60-02</w:t>
            </w:r>
          </w:p>
        </w:tc>
        <w:tc>
          <w:tcPr>
            <w:tcW w:w="6804" w:type="dxa"/>
          </w:tcPr>
          <w:p w14:paraId="0413C594" w14:textId="28A599FD" w:rsidR="00661971" w:rsidRPr="001C66EE" w:rsidRDefault="00661971" w:rsidP="00501098">
            <w:pPr>
              <w:pStyle w:val="TablecellLEFT"/>
            </w:pPr>
            <w:r w:rsidRPr="001C66EE">
              <w:t>Space product assurance - ASIC and FPGA development</w:t>
            </w:r>
          </w:p>
        </w:tc>
      </w:tr>
      <w:tr w:rsidR="00661971" w:rsidRPr="001C66EE" w14:paraId="040832FF" w14:textId="77777777" w:rsidTr="00661971">
        <w:trPr>
          <w:trHeight w:val="300"/>
        </w:trPr>
        <w:tc>
          <w:tcPr>
            <w:tcW w:w="2263" w:type="dxa"/>
          </w:tcPr>
          <w:p w14:paraId="482A9F81" w14:textId="489113F3" w:rsidR="00661971" w:rsidRPr="001C66EE" w:rsidRDefault="00661971" w:rsidP="00501098">
            <w:pPr>
              <w:pStyle w:val="TablecellLEFT"/>
            </w:pPr>
            <w:r w:rsidRPr="001C66EE">
              <w:t>ECSS-Q-ST-80</w:t>
            </w:r>
          </w:p>
        </w:tc>
        <w:tc>
          <w:tcPr>
            <w:tcW w:w="6804" w:type="dxa"/>
          </w:tcPr>
          <w:p w14:paraId="6C23B722" w14:textId="494FBAEB" w:rsidR="00661971" w:rsidRPr="001C66EE" w:rsidRDefault="00661971" w:rsidP="00501098">
            <w:pPr>
              <w:pStyle w:val="TablecellLEFT"/>
            </w:pPr>
            <w:r w:rsidRPr="001C66EE">
              <w:t>Space product assurance - Software product assurance</w:t>
            </w:r>
          </w:p>
        </w:tc>
      </w:tr>
      <w:tr w:rsidR="00661971" w:rsidRPr="001C66EE" w14:paraId="076A65AA" w14:textId="77777777" w:rsidTr="00661971">
        <w:trPr>
          <w:trHeight w:val="300"/>
        </w:trPr>
        <w:tc>
          <w:tcPr>
            <w:tcW w:w="2263" w:type="dxa"/>
          </w:tcPr>
          <w:p w14:paraId="2D442572" w14:textId="2989FB36" w:rsidR="00661971" w:rsidRPr="001C66EE" w:rsidRDefault="00661971" w:rsidP="00501098">
            <w:pPr>
              <w:pStyle w:val="TablecellLEFT"/>
            </w:pPr>
            <w:r w:rsidRPr="001C66EE">
              <w:t>ECSS-Q-HB-80-03</w:t>
            </w:r>
          </w:p>
        </w:tc>
        <w:tc>
          <w:tcPr>
            <w:tcW w:w="6804" w:type="dxa"/>
          </w:tcPr>
          <w:p w14:paraId="2A5D5AA3" w14:textId="1A83B3DD" w:rsidR="00661971" w:rsidRPr="001C66EE" w:rsidRDefault="00661971" w:rsidP="00501098">
            <w:pPr>
              <w:pStyle w:val="TablecellLEFT"/>
            </w:pPr>
            <w:r w:rsidRPr="001C66EE">
              <w:t>Space product assurance - Software dependability and safety handbook</w:t>
            </w:r>
          </w:p>
        </w:tc>
      </w:tr>
    </w:tbl>
    <w:p w14:paraId="6EA740F3" w14:textId="19D42DA5" w:rsidR="00BF4D2D" w:rsidRPr="001C66EE" w:rsidRDefault="00BF4D2D" w:rsidP="00BF4D2D">
      <w:pPr>
        <w:pStyle w:val="paragraph"/>
      </w:pPr>
    </w:p>
    <w:tbl>
      <w:tblPr>
        <w:tblStyle w:val="TableGrid"/>
        <w:tblW w:w="9067" w:type="dxa"/>
        <w:tblLayout w:type="fixed"/>
        <w:tblCellMar>
          <w:left w:w="28" w:type="dxa"/>
          <w:right w:w="28" w:type="dxa"/>
        </w:tblCellMar>
        <w:tblLook w:val="04A0" w:firstRow="1" w:lastRow="0" w:firstColumn="1" w:lastColumn="0" w:noHBand="0" w:noVBand="1"/>
      </w:tblPr>
      <w:tblGrid>
        <w:gridCol w:w="1555"/>
        <w:gridCol w:w="3827"/>
        <w:gridCol w:w="3685"/>
      </w:tblGrid>
      <w:tr w:rsidR="002B7CFD" w:rsidRPr="001C66EE" w14:paraId="5DAA8E81" w14:textId="77777777" w:rsidTr="001053B1">
        <w:trPr>
          <w:trHeight w:val="348"/>
          <w:tblHeader/>
        </w:trPr>
        <w:tc>
          <w:tcPr>
            <w:tcW w:w="1555" w:type="dxa"/>
          </w:tcPr>
          <w:p w14:paraId="208F1AB4" w14:textId="77777777" w:rsidR="002B7CFD" w:rsidRPr="001C66EE" w:rsidRDefault="002B7CFD" w:rsidP="00197E21">
            <w:pPr>
              <w:pStyle w:val="TableHeaderCENTER"/>
            </w:pPr>
            <w:r w:rsidRPr="001C66EE">
              <w:t>ID</w:t>
            </w:r>
          </w:p>
        </w:tc>
        <w:tc>
          <w:tcPr>
            <w:tcW w:w="3827" w:type="dxa"/>
          </w:tcPr>
          <w:p w14:paraId="2D003ABE" w14:textId="77777777" w:rsidR="002B7CFD" w:rsidRPr="001C66EE" w:rsidRDefault="002B7CFD" w:rsidP="00197E21">
            <w:pPr>
              <w:pStyle w:val="TableHeaderCENTER"/>
            </w:pPr>
            <w:r w:rsidRPr="001C66EE">
              <w:t>References</w:t>
            </w:r>
          </w:p>
        </w:tc>
        <w:tc>
          <w:tcPr>
            <w:tcW w:w="3685" w:type="dxa"/>
          </w:tcPr>
          <w:p w14:paraId="7CDA4C35" w14:textId="77777777" w:rsidR="002B7CFD" w:rsidRPr="001C66EE" w:rsidRDefault="002B7CFD" w:rsidP="00197E21">
            <w:pPr>
              <w:pStyle w:val="TableHeaderCENTER"/>
            </w:pPr>
            <w:r w:rsidRPr="001C66EE">
              <w:t>Link</w:t>
            </w:r>
          </w:p>
        </w:tc>
      </w:tr>
      <w:tr w:rsidR="00AC63F3" w:rsidRPr="001C66EE" w14:paraId="3C56C1A4" w14:textId="77777777" w:rsidTr="001053B1">
        <w:trPr>
          <w:trHeight w:val="711"/>
        </w:trPr>
        <w:tc>
          <w:tcPr>
            <w:tcW w:w="1555" w:type="dxa"/>
          </w:tcPr>
          <w:p w14:paraId="45851407" w14:textId="69C5AAD9" w:rsidR="00AC63F3" w:rsidRPr="001C66EE" w:rsidRDefault="00AC63F3" w:rsidP="00AC63F3">
            <w:pPr>
              <w:pStyle w:val="TablecellLEFT"/>
              <w:rPr>
                <w:sz w:val="18"/>
                <w:szCs w:val="18"/>
              </w:rPr>
            </w:pPr>
            <w:r w:rsidRPr="001C66EE">
              <w:rPr>
                <w:sz w:val="18"/>
                <w:szCs w:val="18"/>
              </w:rPr>
              <w:t>[AI@ESA]</w:t>
            </w:r>
          </w:p>
        </w:tc>
        <w:tc>
          <w:tcPr>
            <w:tcW w:w="3827" w:type="dxa"/>
          </w:tcPr>
          <w:p w14:paraId="1D5E1E2C" w14:textId="5F3834E6" w:rsidR="00AC63F3" w:rsidRPr="001C66EE" w:rsidRDefault="00AC63F3" w:rsidP="00AC63F3">
            <w:pPr>
              <w:pStyle w:val="TablecellLEFT"/>
              <w:rPr>
                <w:sz w:val="18"/>
                <w:szCs w:val="18"/>
              </w:rPr>
            </w:pPr>
            <w:r w:rsidRPr="001C66EE">
              <w:rPr>
                <w:sz w:val="18"/>
                <w:szCs w:val="18"/>
              </w:rPr>
              <w:t>Artificial Intelligence in ESAv1.3</w:t>
            </w:r>
          </w:p>
        </w:tc>
        <w:tc>
          <w:tcPr>
            <w:tcW w:w="3685" w:type="dxa"/>
          </w:tcPr>
          <w:p w14:paraId="3EB8385B" w14:textId="0A52553E" w:rsidR="00AC63F3" w:rsidRPr="00B965A8" w:rsidRDefault="00AC63F3" w:rsidP="00AC63F3">
            <w:pPr>
              <w:pStyle w:val="TablecellLEFT"/>
              <w:rPr>
                <w:sz w:val="14"/>
                <w:szCs w:val="14"/>
              </w:rPr>
            </w:pPr>
            <w:r w:rsidRPr="00B965A8">
              <w:rPr>
                <w:sz w:val="14"/>
                <w:szCs w:val="14"/>
              </w:rPr>
              <w:t>The document is available on request from ESA</w:t>
            </w:r>
          </w:p>
        </w:tc>
      </w:tr>
      <w:tr w:rsidR="00AC63F3" w:rsidRPr="001C66EE" w14:paraId="2BB7F75A" w14:textId="77777777" w:rsidTr="001053B1">
        <w:trPr>
          <w:trHeight w:val="711"/>
        </w:trPr>
        <w:tc>
          <w:tcPr>
            <w:tcW w:w="1555" w:type="dxa"/>
          </w:tcPr>
          <w:p w14:paraId="59B0E518" w14:textId="2986926A" w:rsidR="00AC63F3" w:rsidRPr="001C66EE" w:rsidRDefault="00AC63F3" w:rsidP="00AC63F3">
            <w:pPr>
              <w:pStyle w:val="TablecellLEFT"/>
              <w:rPr>
                <w:sz w:val="18"/>
                <w:szCs w:val="18"/>
              </w:rPr>
            </w:pPr>
            <w:r w:rsidRPr="001C66EE">
              <w:rPr>
                <w:sz w:val="18"/>
                <w:szCs w:val="18"/>
              </w:rPr>
              <w:t>[AVEHIC]</w:t>
            </w:r>
          </w:p>
        </w:tc>
        <w:tc>
          <w:tcPr>
            <w:tcW w:w="3827" w:type="dxa"/>
          </w:tcPr>
          <w:p w14:paraId="2AABAF32" w14:textId="77777777" w:rsidR="00AC63F3" w:rsidRPr="001C66EE" w:rsidRDefault="00AC63F3" w:rsidP="00AC63F3">
            <w:pPr>
              <w:pStyle w:val="TablecellLEFT"/>
              <w:rPr>
                <w:sz w:val="18"/>
                <w:szCs w:val="18"/>
              </w:rPr>
            </w:pPr>
            <w:r w:rsidRPr="001C66EE">
              <w:rPr>
                <w:sz w:val="18"/>
                <w:szCs w:val="18"/>
              </w:rPr>
              <w:t>Manel Brini, Paul Crubille, Benjamin Lussier, Walter Schön. Validation of safety necessities for a</w:t>
            </w:r>
          </w:p>
          <w:p w14:paraId="176CDDF8" w14:textId="77777777" w:rsidR="00AC63F3" w:rsidRPr="001C66EE" w:rsidRDefault="00AC63F3" w:rsidP="00AC63F3">
            <w:pPr>
              <w:pStyle w:val="TablecellLEFT"/>
              <w:rPr>
                <w:sz w:val="18"/>
                <w:szCs w:val="18"/>
              </w:rPr>
            </w:pPr>
            <w:r w:rsidRPr="001C66EE">
              <w:rPr>
                <w:sz w:val="18"/>
                <w:szCs w:val="18"/>
              </w:rPr>
              <w:t>Safety-Bag component in experimental autonomous vehicles. 14th European Dependable Computing</w:t>
            </w:r>
          </w:p>
          <w:p w14:paraId="7251C041" w14:textId="468C2D8A" w:rsidR="00AC63F3" w:rsidRPr="001C66EE" w:rsidRDefault="00AC63F3" w:rsidP="00AC63F3">
            <w:pPr>
              <w:pStyle w:val="TablecellLEFT"/>
              <w:rPr>
                <w:sz w:val="18"/>
                <w:szCs w:val="18"/>
              </w:rPr>
            </w:pPr>
            <w:r w:rsidRPr="001C66EE">
              <w:rPr>
                <w:sz w:val="18"/>
                <w:szCs w:val="18"/>
              </w:rPr>
              <w:t>Conference (EDCC), Sep 2018, Iasi, Romania. pp.33-40, 10.1109/EDCC.2018.00017</w:t>
            </w:r>
          </w:p>
        </w:tc>
        <w:tc>
          <w:tcPr>
            <w:tcW w:w="3685" w:type="dxa"/>
          </w:tcPr>
          <w:p w14:paraId="45496517" w14:textId="156ACBA0" w:rsidR="00AC63F3" w:rsidRPr="00B965A8" w:rsidRDefault="00357820" w:rsidP="00AC63F3">
            <w:pPr>
              <w:pStyle w:val="TablecellLEFT"/>
              <w:rPr>
                <w:rStyle w:val="Hyperlink"/>
                <w:sz w:val="14"/>
                <w:szCs w:val="14"/>
              </w:rPr>
            </w:pPr>
            <w:hyperlink r:id="rId10">
              <w:r w:rsidR="00AC63F3" w:rsidRPr="00B965A8">
                <w:rPr>
                  <w:rStyle w:val="Hyperlink"/>
                  <w:sz w:val="14"/>
                  <w:szCs w:val="14"/>
                </w:rPr>
                <w:t>https://hal.archives-ouvertes.fr/hal-01998333</w:t>
              </w:r>
            </w:hyperlink>
          </w:p>
        </w:tc>
      </w:tr>
      <w:tr w:rsidR="00AC63F3" w:rsidRPr="001C66EE" w14:paraId="23081980" w14:textId="77777777" w:rsidTr="001053B1">
        <w:trPr>
          <w:trHeight w:val="711"/>
        </w:trPr>
        <w:tc>
          <w:tcPr>
            <w:tcW w:w="1555" w:type="dxa"/>
          </w:tcPr>
          <w:p w14:paraId="2E6CE6C8" w14:textId="6467B6D5" w:rsidR="00AC63F3" w:rsidRPr="001C66EE" w:rsidRDefault="00AC63F3" w:rsidP="00AC63F3">
            <w:pPr>
              <w:pStyle w:val="TablecellLEFT"/>
              <w:rPr>
                <w:sz w:val="18"/>
                <w:szCs w:val="18"/>
              </w:rPr>
            </w:pPr>
            <w:r w:rsidRPr="001C66EE">
              <w:rPr>
                <w:sz w:val="18"/>
                <w:szCs w:val="18"/>
              </w:rPr>
              <w:t>[DE-Standard RM]</w:t>
            </w:r>
          </w:p>
        </w:tc>
        <w:tc>
          <w:tcPr>
            <w:tcW w:w="3827" w:type="dxa"/>
          </w:tcPr>
          <w:p w14:paraId="22DE4526" w14:textId="79DDFA71" w:rsidR="00AC63F3" w:rsidRPr="001C66EE" w:rsidRDefault="00AC63F3" w:rsidP="00AC63F3">
            <w:pPr>
              <w:pStyle w:val="TablecellLEFT"/>
              <w:rPr>
                <w:sz w:val="18"/>
                <w:szCs w:val="18"/>
              </w:rPr>
            </w:pPr>
            <w:r w:rsidRPr="001C66EE">
              <w:rPr>
                <w:sz w:val="18"/>
                <w:szCs w:val="18"/>
              </w:rPr>
              <w:t>German Standardisation Roadmap on Artificial Intelligence</w:t>
            </w:r>
          </w:p>
        </w:tc>
        <w:tc>
          <w:tcPr>
            <w:tcW w:w="3685" w:type="dxa"/>
          </w:tcPr>
          <w:p w14:paraId="440F8903" w14:textId="094A05B0" w:rsidR="00AC63F3" w:rsidRPr="00B965A8" w:rsidRDefault="00357820" w:rsidP="00AC63F3">
            <w:pPr>
              <w:pStyle w:val="TablecellLEFT"/>
              <w:rPr>
                <w:rStyle w:val="Hyperlink"/>
                <w:sz w:val="14"/>
                <w:szCs w:val="14"/>
              </w:rPr>
            </w:pPr>
            <w:hyperlink r:id="rId11" w:history="1">
              <w:r w:rsidR="00AC63F3" w:rsidRPr="00B965A8">
                <w:rPr>
                  <w:rStyle w:val="Hyperlink"/>
                  <w:sz w:val="14"/>
                  <w:szCs w:val="14"/>
                </w:rPr>
                <w:t>https://www.din.de/resource/blob/772610/e96c34dd6b12900ea75b460538805349/normungsroadmap-en-data.pdf</w:t>
              </w:r>
            </w:hyperlink>
          </w:p>
        </w:tc>
      </w:tr>
      <w:tr w:rsidR="00AC63F3" w:rsidRPr="001C66EE" w14:paraId="78B3F595" w14:textId="77777777" w:rsidTr="001053B1">
        <w:trPr>
          <w:trHeight w:val="711"/>
        </w:trPr>
        <w:tc>
          <w:tcPr>
            <w:tcW w:w="1555" w:type="dxa"/>
          </w:tcPr>
          <w:p w14:paraId="7329D170" w14:textId="77777777" w:rsidR="00AC63F3" w:rsidRPr="001C66EE" w:rsidRDefault="00AC63F3" w:rsidP="00AC63F3">
            <w:pPr>
              <w:pStyle w:val="TablecellLEFT"/>
              <w:rPr>
                <w:sz w:val="18"/>
                <w:szCs w:val="18"/>
              </w:rPr>
            </w:pPr>
            <w:r w:rsidRPr="001C66EE">
              <w:rPr>
                <w:sz w:val="18"/>
                <w:szCs w:val="18"/>
              </w:rPr>
              <w:t>[DEEL]</w:t>
            </w:r>
          </w:p>
        </w:tc>
        <w:tc>
          <w:tcPr>
            <w:tcW w:w="3827" w:type="dxa"/>
          </w:tcPr>
          <w:p w14:paraId="2654A914" w14:textId="77777777" w:rsidR="00AC63F3" w:rsidRPr="001C66EE" w:rsidRDefault="00AC63F3" w:rsidP="00AC63F3">
            <w:pPr>
              <w:pStyle w:val="TablecellLEFT"/>
              <w:rPr>
                <w:sz w:val="18"/>
                <w:szCs w:val="18"/>
              </w:rPr>
            </w:pPr>
            <w:r w:rsidRPr="001C66EE">
              <w:rPr>
                <w:sz w:val="18"/>
                <w:szCs w:val="18"/>
              </w:rPr>
              <w:t>DEEL Whitepaper</w:t>
            </w:r>
          </w:p>
        </w:tc>
        <w:tc>
          <w:tcPr>
            <w:tcW w:w="3685" w:type="dxa"/>
          </w:tcPr>
          <w:p w14:paraId="18E7339E" w14:textId="3B9AACDB" w:rsidR="00AC63F3" w:rsidRPr="00B965A8" w:rsidRDefault="00AC63F3" w:rsidP="00AC63F3">
            <w:pPr>
              <w:pStyle w:val="TablecellLEFT"/>
              <w:rPr>
                <w:sz w:val="14"/>
                <w:szCs w:val="14"/>
              </w:rPr>
            </w:pPr>
            <w:r w:rsidRPr="00B965A8">
              <w:rPr>
                <w:rStyle w:val="Hyperlink"/>
                <w:sz w:val="14"/>
                <w:szCs w:val="14"/>
              </w:rPr>
              <w:t>https://arxiv.org/ftp/arxiv/papers/2103/2103.10529.pdf"</w:t>
            </w:r>
          </w:p>
        </w:tc>
      </w:tr>
      <w:tr w:rsidR="00AC63F3" w:rsidRPr="001C66EE" w14:paraId="72254C46" w14:textId="77777777" w:rsidTr="001053B1">
        <w:trPr>
          <w:trHeight w:val="711"/>
        </w:trPr>
        <w:tc>
          <w:tcPr>
            <w:tcW w:w="1555" w:type="dxa"/>
          </w:tcPr>
          <w:p w14:paraId="50C75BA3" w14:textId="72E9C586" w:rsidR="00AC63F3" w:rsidRPr="001C66EE" w:rsidRDefault="00AC63F3" w:rsidP="00AC63F3">
            <w:pPr>
              <w:pStyle w:val="TablecellLEFT"/>
              <w:rPr>
                <w:sz w:val="18"/>
                <w:szCs w:val="18"/>
              </w:rPr>
            </w:pPr>
            <w:r w:rsidRPr="001C66EE">
              <w:rPr>
                <w:sz w:val="18"/>
                <w:szCs w:val="18"/>
              </w:rPr>
              <w:t>[DSG]</w:t>
            </w:r>
          </w:p>
        </w:tc>
        <w:tc>
          <w:tcPr>
            <w:tcW w:w="3827" w:type="dxa"/>
          </w:tcPr>
          <w:p w14:paraId="0B135E00" w14:textId="0D4B969A" w:rsidR="00AC63F3" w:rsidRPr="001C66EE" w:rsidRDefault="00AC63F3" w:rsidP="00AC63F3">
            <w:pPr>
              <w:pStyle w:val="TablecellLEFT"/>
              <w:rPr>
                <w:sz w:val="18"/>
                <w:szCs w:val="18"/>
              </w:rPr>
            </w:pPr>
            <w:r w:rsidRPr="001C66EE">
              <w:rPr>
                <w:sz w:val="18"/>
                <w:szCs w:val="18"/>
              </w:rPr>
              <w:t>Data Safety Guidance</w:t>
            </w:r>
          </w:p>
        </w:tc>
        <w:tc>
          <w:tcPr>
            <w:tcW w:w="3685" w:type="dxa"/>
          </w:tcPr>
          <w:p w14:paraId="0109DB0E" w14:textId="6FB35667" w:rsidR="00AC63F3" w:rsidRPr="00B965A8" w:rsidRDefault="00357820" w:rsidP="00AC63F3">
            <w:pPr>
              <w:pStyle w:val="TablecellLEFT"/>
              <w:rPr>
                <w:rStyle w:val="Hyperlink"/>
                <w:sz w:val="14"/>
                <w:szCs w:val="14"/>
              </w:rPr>
            </w:pPr>
            <w:hyperlink r:id="rId12" w:history="1">
              <w:r w:rsidR="00AC63F3" w:rsidRPr="00B965A8">
                <w:rPr>
                  <w:rStyle w:val="Hyperlink"/>
                  <w:sz w:val="14"/>
                  <w:szCs w:val="14"/>
                </w:rPr>
                <w:t>https://scsc.uk/r127F:2</w:t>
              </w:r>
            </w:hyperlink>
            <w:r w:rsidR="00AC63F3" w:rsidRPr="00B965A8">
              <w:rPr>
                <w:sz w:val="14"/>
                <w:szCs w:val="14"/>
              </w:rPr>
              <w:t xml:space="preserve"> </w:t>
            </w:r>
          </w:p>
        </w:tc>
      </w:tr>
      <w:tr w:rsidR="00AC63F3" w:rsidRPr="001C66EE" w14:paraId="45347D54" w14:textId="77777777" w:rsidTr="001053B1">
        <w:trPr>
          <w:trHeight w:val="711"/>
        </w:trPr>
        <w:tc>
          <w:tcPr>
            <w:tcW w:w="1555" w:type="dxa"/>
          </w:tcPr>
          <w:p w14:paraId="78D84375" w14:textId="77777777" w:rsidR="00AC63F3" w:rsidRPr="001C66EE" w:rsidRDefault="00AC63F3" w:rsidP="00AC63F3">
            <w:pPr>
              <w:pStyle w:val="TablecellLEFT"/>
              <w:rPr>
                <w:sz w:val="18"/>
                <w:szCs w:val="18"/>
              </w:rPr>
            </w:pPr>
            <w:r w:rsidRPr="001C66EE">
              <w:rPr>
                <w:sz w:val="18"/>
                <w:szCs w:val="18"/>
              </w:rPr>
              <w:t>[EASA Roadmap]</w:t>
            </w:r>
          </w:p>
        </w:tc>
        <w:tc>
          <w:tcPr>
            <w:tcW w:w="3827" w:type="dxa"/>
          </w:tcPr>
          <w:p w14:paraId="1BA0E0C2" w14:textId="77777777" w:rsidR="00AC63F3" w:rsidRPr="001C66EE" w:rsidRDefault="00AC63F3" w:rsidP="00AC63F3">
            <w:pPr>
              <w:pStyle w:val="TablecellLEFT"/>
              <w:rPr>
                <w:sz w:val="18"/>
                <w:szCs w:val="18"/>
              </w:rPr>
            </w:pPr>
            <w:r w:rsidRPr="001C66EE">
              <w:rPr>
                <w:sz w:val="18"/>
                <w:szCs w:val="18"/>
              </w:rPr>
              <w:t>EASA AI Roadmap V1</w:t>
            </w:r>
          </w:p>
        </w:tc>
        <w:tc>
          <w:tcPr>
            <w:tcW w:w="3685" w:type="dxa"/>
          </w:tcPr>
          <w:p w14:paraId="05DB32B2" w14:textId="70200B70" w:rsidR="00AC63F3" w:rsidRPr="00B965A8" w:rsidRDefault="00357820" w:rsidP="00AC63F3">
            <w:pPr>
              <w:pStyle w:val="TablecellLEFT"/>
              <w:rPr>
                <w:sz w:val="14"/>
                <w:szCs w:val="14"/>
              </w:rPr>
            </w:pPr>
            <w:hyperlink r:id="rId13" w:history="1">
              <w:r w:rsidR="00AC63F3" w:rsidRPr="00B965A8">
                <w:rPr>
                  <w:rStyle w:val="Hyperlink"/>
                  <w:sz w:val="14"/>
                  <w:szCs w:val="14"/>
                </w:rPr>
                <w:t>https://www.coursehero.com/file/63688696/EASA-AI-Roadmap-v10pdf/</w:t>
              </w:r>
            </w:hyperlink>
            <w:r w:rsidR="00AC63F3" w:rsidRPr="00B965A8">
              <w:rPr>
                <w:sz w:val="14"/>
                <w:szCs w:val="14"/>
              </w:rPr>
              <w:t xml:space="preserve"> </w:t>
            </w:r>
          </w:p>
        </w:tc>
      </w:tr>
      <w:tr w:rsidR="00AC63F3" w:rsidRPr="001C66EE" w14:paraId="0CDDB5FE" w14:textId="77777777" w:rsidTr="001053B1">
        <w:trPr>
          <w:trHeight w:val="711"/>
        </w:trPr>
        <w:tc>
          <w:tcPr>
            <w:tcW w:w="1555" w:type="dxa"/>
          </w:tcPr>
          <w:p w14:paraId="09B8CEDE" w14:textId="77777777" w:rsidR="00AC63F3" w:rsidRPr="001C66EE" w:rsidRDefault="00AC63F3" w:rsidP="00AC63F3">
            <w:pPr>
              <w:pStyle w:val="TablecellLEFT"/>
              <w:rPr>
                <w:sz w:val="18"/>
                <w:szCs w:val="18"/>
              </w:rPr>
            </w:pPr>
            <w:r w:rsidRPr="001C66EE">
              <w:rPr>
                <w:sz w:val="18"/>
                <w:szCs w:val="18"/>
              </w:rPr>
              <w:t xml:space="preserve">[EASA ConceptPaper] </w:t>
            </w:r>
          </w:p>
        </w:tc>
        <w:tc>
          <w:tcPr>
            <w:tcW w:w="3827" w:type="dxa"/>
          </w:tcPr>
          <w:p w14:paraId="11E4DBD7" w14:textId="77777777" w:rsidR="00AC63F3" w:rsidRPr="001C66EE" w:rsidRDefault="00AC63F3" w:rsidP="00AC63F3">
            <w:pPr>
              <w:pStyle w:val="TablecellLEFT"/>
              <w:rPr>
                <w:sz w:val="18"/>
                <w:szCs w:val="18"/>
              </w:rPr>
            </w:pPr>
            <w:r w:rsidRPr="001C66EE">
              <w:rPr>
                <w:sz w:val="18"/>
                <w:szCs w:val="18"/>
              </w:rPr>
              <w:t>EASA Concept Paper: First usable guidance for Level 1 machine learning applications – A deliverable of the EASA AI Roadmap</w:t>
            </w:r>
          </w:p>
        </w:tc>
        <w:tc>
          <w:tcPr>
            <w:tcW w:w="3685" w:type="dxa"/>
          </w:tcPr>
          <w:p w14:paraId="13D27BA2" w14:textId="4676ED78" w:rsidR="00AC63F3" w:rsidRPr="00B965A8" w:rsidRDefault="00357820" w:rsidP="00AC63F3">
            <w:pPr>
              <w:pStyle w:val="TablecellLEFT"/>
              <w:rPr>
                <w:sz w:val="14"/>
                <w:szCs w:val="14"/>
              </w:rPr>
            </w:pPr>
            <w:hyperlink r:id="rId14" w:history="1">
              <w:r w:rsidR="00AC63F3" w:rsidRPr="00B965A8">
                <w:rPr>
                  <w:rStyle w:val="Hyperlink"/>
                  <w:sz w:val="14"/>
                  <w:szCs w:val="14"/>
                </w:rPr>
                <w:t>https://www.easa.europa.eu/en/downloads/126648/en</w:t>
              </w:r>
            </w:hyperlink>
            <w:r w:rsidR="00AC63F3" w:rsidRPr="00B965A8">
              <w:rPr>
                <w:sz w:val="14"/>
                <w:szCs w:val="14"/>
              </w:rPr>
              <w:t xml:space="preserve"> </w:t>
            </w:r>
          </w:p>
        </w:tc>
      </w:tr>
      <w:tr w:rsidR="00AC63F3" w:rsidRPr="001C66EE" w14:paraId="37F6AF61" w14:textId="77777777" w:rsidTr="001053B1">
        <w:trPr>
          <w:trHeight w:val="711"/>
        </w:trPr>
        <w:tc>
          <w:tcPr>
            <w:tcW w:w="1555" w:type="dxa"/>
          </w:tcPr>
          <w:p w14:paraId="3356F244" w14:textId="0D06AE96" w:rsidR="00AC63F3" w:rsidRPr="001C66EE" w:rsidRDefault="00AC63F3" w:rsidP="00AC63F3">
            <w:pPr>
              <w:pStyle w:val="TablecellLEFT"/>
              <w:rPr>
                <w:sz w:val="18"/>
                <w:szCs w:val="18"/>
              </w:rPr>
            </w:pPr>
            <w:r w:rsidRPr="001C66EE">
              <w:rPr>
                <w:sz w:val="18"/>
                <w:szCs w:val="18"/>
              </w:rPr>
              <w:lastRenderedPageBreak/>
              <w:t>[ELEKTRA]</w:t>
            </w:r>
          </w:p>
        </w:tc>
        <w:tc>
          <w:tcPr>
            <w:tcW w:w="3827" w:type="dxa"/>
          </w:tcPr>
          <w:p w14:paraId="2998E7F5" w14:textId="5464641E" w:rsidR="00AC63F3" w:rsidRPr="001C66EE" w:rsidRDefault="00AC63F3" w:rsidP="00AC63F3">
            <w:pPr>
              <w:pStyle w:val="TablecellLEFT"/>
              <w:rPr>
                <w:sz w:val="18"/>
                <w:szCs w:val="18"/>
              </w:rPr>
            </w:pPr>
            <w:r w:rsidRPr="001C66EE">
              <w:rPr>
                <w:sz w:val="18"/>
                <w:szCs w:val="18"/>
              </w:rPr>
              <w:t>P. Klein, “The safety-bag expert system in the electronic railway interlocking system Elektra,” Expert Systems with Applications, vol. 3, pp. 499 – 506, 1991.</w:t>
            </w:r>
          </w:p>
        </w:tc>
        <w:tc>
          <w:tcPr>
            <w:tcW w:w="3685" w:type="dxa"/>
          </w:tcPr>
          <w:p w14:paraId="6A075FE4" w14:textId="77777777" w:rsidR="00AC63F3" w:rsidRPr="00B965A8" w:rsidRDefault="00AC63F3" w:rsidP="00AC63F3">
            <w:pPr>
              <w:pStyle w:val="TablecellLEFT"/>
              <w:rPr>
                <w:sz w:val="14"/>
                <w:szCs w:val="14"/>
              </w:rPr>
            </w:pPr>
          </w:p>
        </w:tc>
      </w:tr>
      <w:tr w:rsidR="00AC63F3" w:rsidRPr="001C66EE" w14:paraId="3063AB8E" w14:textId="77777777" w:rsidTr="001053B1">
        <w:trPr>
          <w:trHeight w:val="711"/>
        </w:trPr>
        <w:tc>
          <w:tcPr>
            <w:tcW w:w="1555" w:type="dxa"/>
          </w:tcPr>
          <w:p w14:paraId="309B9755" w14:textId="77777777" w:rsidR="00AC63F3" w:rsidRPr="001C66EE" w:rsidRDefault="00AC63F3" w:rsidP="00AC63F3">
            <w:pPr>
              <w:pStyle w:val="TablecellLEFT"/>
              <w:rPr>
                <w:sz w:val="18"/>
                <w:szCs w:val="18"/>
              </w:rPr>
            </w:pPr>
            <w:r w:rsidRPr="001C66EE">
              <w:rPr>
                <w:sz w:val="18"/>
                <w:szCs w:val="18"/>
              </w:rPr>
              <w:t>[ER-022/AIR6988]</w:t>
            </w:r>
          </w:p>
        </w:tc>
        <w:tc>
          <w:tcPr>
            <w:tcW w:w="3827" w:type="dxa"/>
          </w:tcPr>
          <w:p w14:paraId="651A85A2" w14:textId="1E7D80FF" w:rsidR="00AC63F3" w:rsidRPr="001C66EE" w:rsidRDefault="00AC63F3" w:rsidP="007D03F6">
            <w:pPr>
              <w:pStyle w:val="TablecellLEFT"/>
              <w:rPr>
                <w:sz w:val="18"/>
                <w:szCs w:val="18"/>
              </w:rPr>
            </w:pPr>
            <w:proofErr w:type="gramStart"/>
            <w:r w:rsidRPr="001C66EE">
              <w:rPr>
                <w:sz w:val="18"/>
                <w:szCs w:val="18"/>
              </w:rPr>
              <w:t>19.ISE.OP.</w:t>
            </w:r>
            <w:proofErr w:type="gramEnd"/>
            <w:r w:rsidRPr="001C66EE">
              <w:rPr>
                <w:sz w:val="18"/>
                <w:szCs w:val="18"/>
              </w:rPr>
              <w:t>200 EDA Service contract for the Safe</w:t>
            </w:r>
            <w:r w:rsidR="007E5F02">
              <w:rPr>
                <w:sz w:val="18"/>
                <w:szCs w:val="18"/>
              </w:rPr>
              <w:t xml:space="preserve"> </w:t>
            </w:r>
            <w:r w:rsidRPr="001C66EE">
              <w:rPr>
                <w:sz w:val="18"/>
                <w:szCs w:val="18"/>
              </w:rPr>
              <w:t>Autonomous Flight Termination (SAFE-Term)</w:t>
            </w:r>
            <w:r w:rsidR="007D03F6">
              <w:rPr>
                <w:sz w:val="18"/>
                <w:szCs w:val="18"/>
              </w:rPr>
              <w:t xml:space="preserve"> - </w:t>
            </w:r>
            <w:r w:rsidRPr="001C66EE">
              <w:rPr>
                <w:sz w:val="18"/>
                <w:szCs w:val="18"/>
              </w:rPr>
              <w:t>Standardisation, Certification and Regulation Report</w:t>
            </w:r>
          </w:p>
        </w:tc>
        <w:tc>
          <w:tcPr>
            <w:tcW w:w="3685" w:type="dxa"/>
          </w:tcPr>
          <w:p w14:paraId="458592F5" w14:textId="7D58FDB5" w:rsidR="00AC63F3" w:rsidRPr="00B965A8" w:rsidRDefault="00357820" w:rsidP="00AC63F3">
            <w:pPr>
              <w:pStyle w:val="TablecellLEFT"/>
              <w:rPr>
                <w:sz w:val="14"/>
                <w:szCs w:val="14"/>
              </w:rPr>
            </w:pPr>
            <w:hyperlink r:id="rId15" w:history="1">
              <w:r w:rsidR="00AC63F3" w:rsidRPr="00B965A8">
                <w:rPr>
                  <w:rStyle w:val="Hyperlink"/>
                  <w:sz w:val="14"/>
                  <w:szCs w:val="14"/>
                </w:rPr>
                <w:t>https://www.safeterm.eu/sites/default/files/2022-03/D2.5%20SAFETERM%20-%20Standardisation%20Certification%20and%20Regulation%20Report-Issue_3_4.pdf</w:t>
              </w:r>
            </w:hyperlink>
            <w:r w:rsidR="00AC63F3" w:rsidRPr="00B965A8">
              <w:rPr>
                <w:sz w:val="14"/>
                <w:szCs w:val="14"/>
              </w:rPr>
              <w:t xml:space="preserve"> </w:t>
            </w:r>
          </w:p>
        </w:tc>
      </w:tr>
      <w:tr w:rsidR="00D753BE" w:rsidRPr="001C66EE" w14:paraId="230A655F" w14:textId="77777777" w:rsidTr="001053B1">
        <w:trPr>
          <w:trHeight w:val="711"/>
        </w:trPr>
        <w:tc>
          <w:tcPr>
            <w:tcW w:w="1555" w:type="dxa"/>
          </w:tcPr>
          <w:p w14:paraId="0E25DF85" w14:textId="1863EB68" w:rsidR="00D753BE" w:rsidRPr="001C66EE" w:rsidRDefault="00D753BE" w:rsidP="00D753BE">
            <w:pPr>
              <w:pStyle w:val="TablecellLEFT"/>
              <w:rPr>
                <w:sz w:val="18"/>
                <w:szCs w:val="18"/>
              </w:rPr>
            </w:pPr>
            <w:r w:rsidRPr="001C66EE">
              <w:rPr>
                <w:sz w:val="18"/>
                <w:szCs w:val="18"/>
              </w:rPr>
              <w:t>[ESA-TECQQS-TN-022868]</w:t>
            </w:r>
          </w:p>
        </w:tc>
        <w:tc>
          <w:tcPr>
            <w:tcW w:w="3827" w:type="dxa"/>
          </w:tcPr>
          <w:p w14:paraId="5DFCA4B7" w14:textId="4C4AA3B0" w:rsidR="00D753BE" w:rsidRPr="001C66EE" w:rsidRDefault="00D753BE" w:rsidP="00D753BE">
            <w:pPr>
              <w:pStyle w:val="TablecellLEFT"/>
              <w:rPr>
                <w:sz w:val="18"/>
                <w:szCs w:val="18"/>
              </w:rPr>
            </w:pPr>
            <w:r w:rsidRPr="001C66EE">
              <w:rPr>
                <w:sz w:val="18"/>
                <w:szCs w:val="18"/>
              </w:rPr>
              <w:t>Q80-Review</w:t>
            </w:r>
          </w:p>
        </w:tc>
        <w:tc>
          <w:tcPr>
            <w:tcW w:w="3685" w:type="dxa"/>
          </w:tcPr>
          <w:p w14:paraId="66766589" w14:textId="77777777" w:rsidR="00D753BE" w:rsidRPr="00B965A8" w:rsidRDefault="00D753BE" w:rsidP="00D753BE">
            <w:pPr>
              <w:pStyle w:val="TablecellLEFT"/>
              <w:rPr>
                <w:rStyle w:val="CommentReference"/>
                <w:sz w:val="14"/>
                <w:szCs w:val="14"/>
              </w:rPr>
            </w:pPr>
            <w:r w:rsidRPr="00B965A8">
              <w:rPr>
                <w:rStyle w:val="CommentReference"/>
                <w:sz w:val="14"/>
                <w:szCs w:val="14"/>
              </w:rPr>
              <w:t>Technical Note: ESA-TECQQS-TN-022868.</w:t>
            </w:r>
          </w:p>
          <w:p w14:paraId="4047F18C" w14:textId="6722275D" w:rsidR="00D753BE" w:rsidRPr="00B965A8" w:rsidRDefault="00D753BE" w:rsidP="00D753BE">
            <w:pPr>
              <w:pStyle w:val="TablecellLEFT"/>
              <w:rPr>
                <w:sz w:val="14"/>
                <w:szCs w:val="14"/>
              </w:rPr>
            </w:pPr>
            <w:r w:rsidRPr="00B965A8">
              <w:rPr>
                <w:rStyle w:val="CommentReference"/>
                <w:sz w:val="14"/>
                <w:szCs w:val="14"/>
              </w:rPr>
              <w:t>Machine Learning and Software Product Assurance: Bridging the Gap - YGT Report, 1.0, 2021 Jonathan Woodburn</w:t>
            </w:r>
          </w:p>
        </w:tc>
      </w:tr>
      <w:tr w:rsidR="00D753BE" w:rsidRPr="001C66EE" w14:paraId="020E3C55" w14:textId="77777777" w:rsidTr="001053B1">
        <w:trPr>
          <w:trHeight w:val="711"/>
        </w:trPr>
        <w:tc>
          <w:tcPr>
            <w:tcW w:w="1555" w:type="dxa"/>
          </w:tcPr>
          <w:p w14:paraId="7AB9254C" w14:textId="77777777" w:rsidR="00D753BE" w:rsidRPr="001C66EE" w:rsidRDefault="00D753BE" w:rsidP="00D753BE">
            <w:pPr>
              <w:pStyle w:val="TablecellLEFT"/>
              <w:rPr>
                <w:sz w:val="18"/>
                <w:szCs w:val="18"/>
              </w:rPr>
            </w:pPr>
            <w:r w:rsidRPr="001C66EE">
              <w:rPr>
                <w:sz w:val="18"/>
                <w:szCs w:val="18"/>
              </w:rPr>
              <w:t>[EUROCAE]</w:t>
            </w:r>
          </w:p>
        </w:tc>
        <w:tc>
          <w:tcPr>
            <w:tcW w:w="3827" w:type="dxa"/>
          </w:tcPr>
          <w:p w14:paraId="2BD8D616" w14:textId="77777777" w:rsidR="00D753BE" w:rsidRPr="001C66EE" w:rsidRDefault="00D753BE" w:rsidP="00D753BE">
            <w:pPr>
              <w:pStyle w:val="TablecellLEFT"/>
              <w:rPr>
                <w:sz w:val="18"/>
                <w:szCs w:val="18"/>
              </w:rPr>
            </w:pPr>
            <w:r w:rsidRPr="001C66EE">
              <w:rPr>
                <w:sz w:val="18"/>
                <w:szCs w:val="18"/>
              </w:rPr>
              <w:t>EUROCAE Statement of concerns Artificial Intelligence in Aeronautical Systems</w:t>
            </w:r>
          </w:p>
        </w:tc>
        <w:tc>
          <w:tcPr>
            <w:tcW w:w="3685" w:type="dxa"/>
          </w:tcPr>
          <w:p w14:paraId="3899DF09" w14:textId="4CC75F08" w:rsidR="00D753BE" w:rsidRPr="00B965A8" w:rsidRDefault="00357820" w:rsidP="00D753BE">
            <w:pPr>
              <w:pStyle w:val="TablecellLEFT"/>
              <w:rPr>
                <w:sz w:val="14"/>
                <w:szCs w:val="14"/>
              </w:rPr>
            </w:pPr>
            <w:hyperlink r:id="rId16" w:history="1">
              <w:r w:rsidR="00D753BE" w:rsidRPr="00B965A8">
                <w:rPr>
                  <w:rStyle w:val="Hyperlink"/>
                  <w:sz w:val="14"/>
                  <w:szCs w:val="14"/>
                </w:rPr>
                <w:t>https://eurocae.net/</w:t>
              </w:r>
            </w:hyperlink>
            <w:r w:rsidR="00D753BE" w:rsidRPr="00B965A8">
              <w:rPr>
                <w:sz w:val="14"/>
                <w:szCs w:val="14"/>
              </w:rPr>
              <w:t xml:space="preserve"> </w:t>
            </w:r>
          </w:p>
        </w:tc>
      </w:tr>
      <w:tr w:rsidR="00D753BE" w:rsidRPr="001C66EE" w14:paraId="4A912A1B" w14:textId="77777777" w:rsidTr="001053B1">
        <w:trPr>
          <w:trHeight w:val="711"/>
        </w:trPr>
        <w:tc>
          <w:tcPr>
            <w:tcW w:w="1555" w:type="dxa"/>
          </w:tcPr>
          <w:p w14:paraId="77C7D1F4" w14:textId="77777777" w:rsidR="00D753BE" w:rsidRPr="001C66EE" w:rsidRDefault="00D753BE" w:rsidP="00D753BE">
            <w:pPr>
              <w:pStyle w:val="TablecellLEFT"/>
              <w:rPr>
                <w:sz w:val="18"/>
                <w:szCs w:val="18"/>
              </w:rPr>
            </w:pPr>
            <w:r w:rsidRPr="001C66EE">
              <w:rPr>
                <w:sz w:val="18"/>
                <w:szCs w:val="18"/>
              </w:rPr>
              <w:t>[Goodfellow et al. 2016]</w:t>
            </w:r>
          </w:p>
        </w:tc>
        <w:tc>
          <w:tcPr>
            <w:tcW w:w="3827" w:type="dxa"/>
          </w:tcPr>
          <w:p w14:paraId="47CE6604" w14:textId="77777777" w:rsidR="00D753BE" w:rsidRPr="001C66EE" w:rsidRDefault="00D753BE" w:rsidP="00D753BE">
            <w:pPr>
              <w:pStyle w:val="TablecellLEFT"/>
              <w:rPr>
                <w:sz w:val="18"/>
                <w:szCs w:val="18"/>
              </w:rPr>
            </w:pPr>
            <w:r w:rsidRPr="001C66EE">
              <w:rPr>
                <w:sz w:val="18"/>
                <w:szCs w:val="18"/>
              </w:rPr>
              <w:t>Deep Learning book</w:t>
            </w:r>
          </w:p>
        </w:tc>
        <w:tc>
          <w:tcPr>
            <w:tcW w:w="3685" w:type="dxa"/>
          </w:tcPr>
          <w:p w14:paraId="542C8257" w14:textId="77777777" w:rsidR="00D753BE" w:rsidRPr="00B965A8" w:rsidRDefault="00D753BE" w:rsidP="00D753BE">
            <w:pPr>
              <w:pStyle w:val="TablecellLEFT"/>
              <w:rPr>
                <w:rStyle w:val="CommentReference"/>
                <w:sz w:val="14"/>
                <w:szCs w:val="14"/>
              </w:rPr>
            </w:pPr>
            <w:r w:rsidRPr="00B965A8">
              <w:rPr>
                <w:rStyle w:val="CommentReference"/>
                <w:sz w:val="14"/>
                <w:szCs w:val="14"/>
              </w:rPr>
              <w:t>Goodfellow, Ian; Bengio, Yoshua; Courville, Aaron: Deep Learning. The MIT Press, 2016. – ISBN 9780262035613</w:t>
            </w:r>
          </w:p>
        </w:tc>
      </w:tr>
      <w:tr w:rsidR="00D753BE" w:rsidRPr="001C66EE" w14:paraId="10C34AC3" w14:textId="77777777" w:rsidTr="001053B1">
        <w:trPr>
          <w:trHeight w:val="711"/>
        </w:trPr>
        <w:tc>
          <w:tcPr>
            <w:tcW w:w="1555" w:type="dxa"/>
          </w:tcPr>
          <w:p w14:paraId="2ADE4E70" w14:textId="47C9AB79" w:rsidR="00D753BE" w:rsidRPr="001C66EE" w:rsidRDefault="00D753BE" w:rsidP="00D753BE">
            <w:pPr>
              <w:pStyle w:val="TablecellLEFT"/>
              <w:rPr>
                <w:sz w:val="18"/>
                <w:szCs w:val="18"/>
              </w:rPr>
            </w:pPr>
            <w:r w:rsidRPr="001C66EE">
              <w:rPr>
                <w:sz w:val="18"/>
                <w:szCs w:val="18"/>
              </w:rPr>
              <w:t>[Jain et al. 2020]</w:t>
            </w:r>
          </w:p>
        </w:tc>
        <w:tc>
          <w:tcPr>
            <w:tcW w:w="3827" w:type="dxa"/>
          </w:tcPr>
          <w:p w14:paraId="2D73F3CF" w14:textId="1EC42BCF" w:rsidR="00D753BE" w:rsidRPr="001C66EE" w:rsidRDefault="00D753BE" w:rsidP="00D753BE">
            <w:pPr>
              <w:pStyle w:val="TablecellLEFT"/>
              <w:rPr>
                <w:sz w:val="18"/>
                <w:szCs w:val="18"/>
              </w:rPr>
            </w:pPr>
            <w:r w:rsidRPr="001C66EE">
              <w:rPr>
                <w:sz w:val="18"/>
                <w:szCs w:val="18"/>
              </w:rPr>
              <w:t>Jain et, “Overview and Importance of Data Quality for Machine Learning Tasks</w:t>
            </w:r>
            <w:proofErr w:type="gramStart"/>
            <w:r w:rsidRPr="001C66EE">
              <w:rPr>
                <w:sz w:val="18"/>
                <w:szCs w:val="18"/>
              </w:rPr>
              <w:t>”,</w:t>
            </w:r>
            <w:proofErr w:type="gramEnd"/>
            <w:r w:rsidRPr="001C66EE">
              <w:rPr>
                <w:sz w:val="18"/>
                <w:szCs w:val="18"/>
              </w:rPr>
              <w:t xml:space="preserve"> Proceedings of the 26th ACM SIGKDD International Conference on Knowledge Discovery &amp; Data Mining, 2020</w:t>
            </w:r>
          </w:p>
        </w:tc>
        <w:tc>
          <w:tcPr>
            <w:tcW w:w="3685" w:type="dxa"/>
          </w:tcPr>
          <w:p w14:paraId="545D0CDD" w14:textId="5F3709E0" w:rsidR="00D753BE" w:rsidRPr="00B965A8" w:rsidRDefault="00357820" w:rsidP="00D753BE">
            <w:pPr>
              <w:pStyle w:val="TablecellLEFT"/>
              <w:rPr>
                <w:rStyle w:val="CommentReference"/>
                <w:sz w:val="14"/>
                <w:szCs w:val="14"/>
              </w:rPr>
            </w:pPr>
            <w:hyperlink r:id="rId17" w:history="1">
              <w:r w:rsidR="00D753BE" w:rsidRPr="00B965A8">
                <w:rPr>
                  <w:rStyle w:val="Hyperlink"/>
                  <w:sz w:val="14"/>
                  <w:szCs w:val="14"/>
                </w:rPr>
                <w:t>https://dl.acm.org/doi/proceedings/10.1145/3394486</w:t>
              </w:r>
            </w:hyperlink>
          </w:p>
        </w:tc>
      </w:tr>
      <w:tr w:rsidR="00D753BE" w:rsidRPr="001C66EE" w14:paraId="08C05680" w14:textId="77777777" w:rsidTr="001053B1">
        <w:trPr>
          <w:trHeight w:val="711"/>
        </w:trPr>
        <w:tc>
          <w:tcPr>
            <w:tcW w:w="1555" w:type="dxa"/>
          </w:tcPr>
          <w:p w14:paraId="1C8C0644" w14:textId="77777777" w:rsidR="00D753BE" w:rsidRPr="001C66EE" w:rsidRDefault="00D753BE" w:rsidP="00D753BE">
            <w:pPr>
              <w:pStyle w:val="TablecellLEFT"/>
              <w:rPr>
                <w:sz w:val="18"/>
                <w:szCs w:val="18"/>
              </w:rPr>
            </w:pPr>
            <w:r w:rsidRPr="001C66EE">
              <w:rPr>
                <w:sz w:val="18"/>
                <w:szCs w:val="18"/>
              </w:rPr>
              <w:t>[Kapoor et al. 2022]</w:t>
            </w:r>
          </w:p>
        </w:tc>
        <w:tc>
          <w:tcPr>
            <w:tcW w:w="3827" w:type="dxa"/>
          </w:tcPr>
          <w:p w14:paraId="42D92523" w14:textId="77777777" w:rsidR="00D753BE" w:rsidRPr="001C66EE" w:rsidRDefault="00D753BE" w:rsidP="00D753BE">
            <w:pPr>
              <w:pStyle w:val="TablecellLEFT"/>
              <w:rPr>
                <w:sz w:val="18"/>
                <w:szCs w:val="18"/>
              </w:rPr>
            </w:pPr>
            <w:r w:rsidRPr="001C66EE">
              <w:rPr>
                <w:sz w:val="18"/>
                <w:szCs w:val="18"/>
              </w:rPr>
              <w:t>Leakage and Reproducibility Crisis in ML-based Science</w:t>
            </w:r>
          </w:p>
        </w:tc>
        <w:tc>
          <w:tcPr>
            <w:tcW w:w="3685" w:type="dxa"/>
          </w:tcPr>
          <w:p w14:paraId="1F728E0D" w14:textId="7E692934" w:rsidR="00D753BE" w:rsidRPr="00B965A8" w:rsidRDefault="00357820" w:rsidP="00D753BE">
            <w:pPr>
              <w:pStyle w:val="TablecellLEFT"/>
              <w:rPr>
                <w:rStyle w:val="CommentReference"/>
                <w:sz w:val="14"/>
                <w:szCs w:val="14"/>
              </w:rPr>
            </w:pPr>
            <w:hyperlink r:id="rId18">
              <w:r w:rsidR="00D753BE" w:rsidRPr="00B965A8">
                <w:rPr>
                  <w:rStyle w:val="Hyperlink"/>
                  <w:sz w:val="14"/>
                  <w:szCs w:val="14"/>
                </w:rPr>
                <w:t>Leakage and the Reproducibility Crisis in ML-based Science</w:t>
              </w:r>
            </w:hyperlink>
          </w:p>
        </w:tc>
      </w:tr>
      <w:tr w:rsidR="00D753BE" w:rsidRPr="001C66EE" w14:paraId="27085D2E" w14:textId="77777777" w:rsidTr="001053B1">
        <w:trPr>
          <w:trHeight w:val="711"/>
        </w:trPr>
        <w:tc>
          <w:tcPr>
            <w:tcW w:w="1555" w:type="dxa"/>
          </w:tcPr>
          <w:p w14:paraId="36700992" w14:textId="21FBFDF9" w:rsidR="00D753BE" w:rsidRPr="001C66EE" w:rsidRDefault="00D753BE" w:rsidP="00D753BE">
            <w:pPr>
              <w:pStyle w:val="TablecellLEFT"/>
              <w:rPr>
                <w:sz w:val="18"/>
                <w:szCs w:val="18"/>
              </w:rPr>
            </w:pPr>
            <w:r w:rsidRPr="001C66EE">
              <w:rPr>
                <w:sz w:val="18"/>
                <w:szCs w:val="18"/>
              </w:rPr>
              <w:t>[Lones 2021]</w:t>
            </w:r>
          </w:p>
        </w:tc>
        <w:tc>
          <w:tcPr>
            <w:tcW w:w="3827" w:type="dxa"/>
          </w:tcPr>
          <w:p w14:paraId="032BFEC2" w14:textId="5B4B10F9" w:rsidR="00D753BE" w:rsidRPr="001C66EE" w:rsidRDefault="00D753BE" w:rsidP="00D753BE">
            <w:pPr>
              <w:pStyle w:val="TablecellLEFT"/>
              <w:rPr>
                <w:sz w:val="18"/>
                <w:szCs w:val="18"/>
              </w:rPr>
            </w:pPr>
            <w:r w:rsidRPr="001C66EE">
              <w:rPr>
                <w:sz w:val="18"/>
                <w:szCs w:val="18"/>
              </w:rPr>
              <w:t>ML pitfalls</w:t>
            </w:r>
          </w:p>
        </w:tc>
        <w:tc>
          <w:tcPr>
            <w:tcW w:w="3685" w:type="dxa"/>
          </w:tcPr>
          <w:p w14:paraId="49D90E5A" w14:textId="013A8A31" w:rsidR="00D753BE" w:rsidRPr="00B965A8" w:rsidRDefault="00357820" w:rsidP="00D753BE">
            <w:pPr>
              <w:pStyle w:val="TablecellLEFT"/>
              <w:rPr>
                <w:sz w:val="14"/>
                <w:szCs w:val="14"/>
              </w:rPr>
            </w:pPr>
            <w:hyperlink r:id="rId19" w:history="1">
              <w:r w:rsidR="00D753BE" w:rsidRPr="00B965A8">
                <w:rPr>
                  <w:rStyle w:val="Hyperlink"/>
                  <w:sz w:val="14"/>
                  <w:szCs w:val="14"/>
                </w:rPr>
                <w:t>How to avoid machine learning pitfalls: a guide for academic researchers</w:t>
              </w:r>
            </w:hyperlink>
          </w:p>
        </w:tc>
      </w:tr>
      <w:tr w:rsidR="00D753BE" w:rsidRPr="001C66EE" w14:paraId="53B110FF" w14:textId="77777777" w:rsidTr="001053B1">
        <w:trPr>
          <w:trHeight w:val="711"/>
        </w:trPr>
        <w:tc>
          <w:tcPr>
            <w:tcW w:w="1555" w:type="dxa"/>
          </w:tcPr>
          <w:p w14:paraId="6046A349" w14:textId="645668C7" w:rsidR="00D753BE" w:rsidRPr="001C66EE" w:rsidRDefault="00D753BE" w:rsidP="00D753BE">
            <w:pPr>
              <w:pStyle w:val="TablecellLEFT"/>
              <w:rPr>
                <w:sz w:val="18"/>
                <w:szCs w:val="18"/>
              </w:rPr>
            </w:pPr>
            <w:r w:rsidRPr="001C66EE">
              <w:rPr>
                <w:sz w:val="18"/>
                <w:szCs w:val="18"/>
              </w:rPr>
              <w:t>[MATHVERIF1]</w:t>
            </w:r>
          </w:p>
        </w:tc>
        <w:tc>
          <w:tcPr>
            <w:tcW w:w="3827" w:type="dxa"/>
          </w:tcPr>
          <w:p w14:paraId="10F31D89" w14:textId="61FE970C" w:rsidR="00D753BE" w:rsidRPr="001C66EE" w:rsidRDefault="00D753BE" w:rsidP="00D753BE">
            <w:pPr>
              <w:pStyle w:val="TablecellLEFT"/>
              <w:rPr>
                <w:sz w:val="18"/>
                <w:szCs w:val="18"/>
              </w:rPr>
            </w:pPr>
            <w:r w:rsidRPr="001C66EE">
              <w:rPr>
                <w:sz w:val="18"/>
                <w:szCs w:val="18"/>
              </w:rPr>
              <w:t>Aditi Raghunathan, Jacob Steinhardt, Percy Liang, “Semidefinite relaxations for certifying robustness to adversarial examples” in Advances in Neural Information Processing Systems, pp. 10877-10887. 2018</w:t>
            </w:r>
          </w:p>
        </w:tc>
        <w:tc>
          <w:tcPr>
            <w:tcW w:w="3685" w:type="dxa"/>
          </w:tcPr>
          <w:p w14:paraId="59C0C777" w14:textId="11DC5752" w:rsidR="00D753BE" w:rsidRPr="00B965A8" w:rsidRDefault="00357820" w:rsidP="00D753BE">
            <w:pPr>
              <w:pStyle w:val="TablecellLEFT"/>
              <w:rPr>
                <w:sz w:val="14"/>
                <w:szCs w:val="14"/>
              </w:rPr>
            </w:pPr>
            <w:hyperlink r:id="rId20">
              <w:r w:rsidR="00D753BE" w:rsidRPr="00B965A8">
                <w:rPr>
                  <w:rStyle w:val="Hyperlink"/>
                  <w:sz w:val="14"/>
                  <w:szCs w:val="14"/>
                </w:rPr>
                <w:t>https://doi.org/10.48550/arXiv.1811.01057</w:t>
              </w:r>
            </w:hyperlink>
          </w:p>
        </w:tc>
      </w:tr>
      <w:tr w:rsidR="00D753BE" w:rsidRPr="001C66EE" w14:paraId="4383C92C" w14:textId="77777777" w:rsidTr="001053B1">
        <w:trPr>
          <w:trHeight w:val="711"/>
        </w:trPr>
        <w:tc>
          <w:tcPr>
            <w:tcW w:w="1555" w:type="dxa"/>
          </w:tcPr>
          <w:p w14:paraId="528DA0AE" w14:textId="2DE5969F" w:rsidR="00D753BE" w:rsidRPr="001C66EE" w:rsidRDefault="00D753BE" w:rsidP="00D753BE">
            <w:pPr>
              <w:pStyle w:val="TablecellLEFT"/>
              <w:rPr>
                <w:sz w:val="18"/>
                <w:szCs w:val="18"/>
              </w:rPr>
            </w:pPr>
            <w:r w:rsidRPr="001C66EE">
              <w:rPr>
                <w:sz w:val="18"/>
                <w:szCs w:val="18"/>
              </w:rPr>
              <w:t>[MATHVERIF2]</w:t>
            </w:r>
          </w:p>
        </w:tc>
        <w:tc>
          <w:tcPr>
            <w:tcW w:w="3827" w:type="dxa"/>
          </w:tcPr>
          <w:p w14:paraId="1E5A0782" w14:textId="5BD00ED4" w:rsidR="00D753BE" w:rsidRPr="001C66EE" w:rsidRDefault="00D753BE" w:rsidP="00D753BE">
            <w:pPr>
              <w:pStyle w:val="TablecellLEFT"/>
              <w:rPr>
                <w:sz w:val="18"/>
                <w:szCs w:val="18"/>
              </w:rPr>
            </w:pPr>
            <w:r w:rsidRPr="001C66EE">
              <w:rPr>
                <w:sz w:val="18"/>
                <w:szCs w:val="18"/>
              </w:rPr>
              <w:t>Ruediger Ehlers, “Formal Verification of Piece-Wise Linear Feed-Forward Neural Networks”</w:t>
            </w:r>
          </w:p>
        </w:tc>
        <w:tc>
          <w:tcPr>
            <w:tcW w:w="3685" w:type="dxa"/>
          </w:tcPr>
          <w:p w14:paraId="7EDEC6F6" w14:textId="444A767F" w:rsidR="00D753BE" w:rsidRPr="00B965A8" w:rsidRDefault="00357820" w:rsidP="00D753BE">
            <w:pPr>
              <w:pStyle w:val="TablecellLEFT"/>
              <w:rPr>
                <w:sz w:val="14"/>
                <w:szCs w:val="14"/>
              </w:rPr>
            </w:pPr>
            <w:hyperlink r:id="rId21">
              <w:r w:rsidR="00D753BE" w:rsidRPr="00B965A8">
                <w:rPr>
                  <w:rStyle w:val="Hyperlink"/>
                  <w:sz w:val="14"/>
                  <w:szCs w:val="14"/>
                </w:rPr>
                <w:t>https://doi.org/10.48550/arXiv.1705.01320</w:t>
              </w:r>
            </w:hyperlink>
          </w:p>
        </w:tc>
      </w:tr>
      <w:tr w:rsidR="00D753BE" w:rsidRPr="001C66EE" w14:paraId="5011D27C" w14:textId="77777777" w:rsidTr="001053B1">
        <w:trPr>
          <w:trHeight w:val="711"/>
        </w:trPr>
        <w:tc>
          <w:tcPr>
            <w:tcW w:w="1555" w:type="dxa"/>
          </w:tcPr>
          <w:p w14:paraId="5496AF9F" w14:textId="3CBEA4C6" w:rsidR="00D753BE" w:rsidRPr="001C66EE" w:rsidRDefault="00D753BE" w:rsidP="00D753BE">
            <w:pPr>
              <w:pStyle w:val="TablecellLEFT"/>
              <w:rPr>
                <w:sz w:val="18"/>
                <w:szCs w:val="18"/>
              </w:rPr>
            </w:pPr>
            <w:r w:rsidRPr="001C66EE">
              <w:rPr>
                <w:sz w:val="18"/>
                <w:szCs w:val="18"/>
              </w:rPr>
              <w:t>[MATHVERIF3]</w:t>
            </w:r>
          </w:p>
        </w:tc>
        <w:tc>
          <w:tcPr>
            <w:tcW w:w="3827" w:type="dxa"/>
          </w:tcPr>
          <w:p w14:paraId="33DC54AF" w14:textId="78C417BE" w:rsidR="00D753BE" w:rsidRPr="001C66EE" w:rsidRDefault="00D753BE" w:rsidP="00D753BE">
            <w:pPr>
              <w:pStyle w:val="TablecellLEFT"/>
              <w:rPr>
                <w:sz w:val="18"/>
                <w:szCs w:val="18"/>
              </w:rPr>
            </w:pPr>
            <w:r w:rsidRPr="001C66EE">
              <w:rPr>
                <w:sz w:val="18"/>
                <w:szCs w:val="18"/>
              </w:rPr>
              <w:t>M. Fazlyab, M. Morari, and G. J. Pappas, “Probabilistic Verification and Reachability Analysis of Neural Networks via Semidefinite Programming,” IEEE Conference on Decision and Control (CDC), 2019.</w:t>
            </w:r>
          </w:p>
        </w:tc>
        <w:tc>
          <w:tcPr>
            <w:tcW w:w="3685" w:type="dxa"/>
          </w:tcPr>
          <w:p w14:paraId="26A982F6" w14:textId="5168BB03" w:rsidR="00D753BE" w:rsidRPr="00B965A8" w:rsidRDefault="00357820" w:rsidP="00D753BE">
            <w:pPr>
              <w:pStyle w:val="TablecellLEFT"/>
              <w:rPr>
                <w:sz w:val="14"/>
                <w:szCs w:val="14"/>
              </w:rPr>
            </w:pPr>
            <w:hyperlink r:id="rId22">
              <w:r w:rsidR="00D753BE" w:rsidRPr="00B965A8">
                <w:rPr>
                  <w:rStyle w:val="Hyperlink"/>
                  <w:sz w:val="14"/>
                  <w:szCs w:val="14"/>
                </w:rPr>
                <w:t>https://doi.org/10.48550/arXiv.1910.04249</w:t>
              </w:r>
            </w:hyperlink>
          </w:p>
        </w:tc>
      </w:tr>
      <w:tr w:rsidR="00D753BE" w:rsidRPr="001C66EE" w14:paraId="01F66D33" w14:textId="77777777" w:rsidTr="001053B1">
        <w:trPr>
          <w:trHeight w:val="711"/>
        </w:trPr>
        <w:tc>
          <w:tcPr>
            <w:tcW w:w="1555" w:type="dxa"/>
          </w:tcPr>
          <w:p w14:paraId="74E2C7B6" w14:textId="6CF29FB8" w:rsidR="00D753BE" w:rsidRPr="001C66EE" w:rsidRDefault="00D753BE" w:rsidP="00D753BE">
            <w:pPr>
              <w:pStyle w:val="TablecellLEFT"/>
              <w:rPr>
                <w:sz w:val="18"/>
                <w:szCs w:val="18"/>
              </w:rPr>
            </w:pPr>
            <w:r w:rsidRPr="001C66EE">
              <w:rPr>
                <w:sz w:val="18"/>
                <w:szCs w:val="18"/>
              </w:rPr>
              <w:t>[Ng et al.]</w:t>
            </w:r>
          </w:p>
        </w:tc>
        <w:tc>
          <w:tcPr>
            <w:tcW w:w="3827" w:type="dxa"/>
          </w:tcPr>
          <w:p w14:paraId="3B1498D0" w14:textId="32E646C3" w:rsidR="00D753BE" w:rsidRPr="001C66EE" w:rsidRDefault="00D753BE" w:rsidP="00D753BE">
            <w:pPr>
              <w:pStyle w:val="TablecellLEFT"/>
              <w:rPr>
                <w:sz w:val="18"/>
                <w:szCs w:val="18"/>
              </w:rPr>
            </w:pPr>
            <w:r w:rsidRPr="001C66EE">
              <w:rPr>
                <w:sz w:val="18"/>
                <w:szCs w:val="18"/>
              </w:rPr>
              <w:t>Structuring ML Projects</w:t>
            </w:r>
          </w:p>
        </w:tc>
        <w:tc>
          <w:tcPr>
            <w:tcW w:w="3685" w:type="dxa"/>
          </w:tcPr>
          <w:p w14:paraId="20373B9B" w14:textId="29EA72E5" w:rsidR="00D753BE" w:rsidRPr="00B965A8" w:rsidRDefault="00357820" w:rsidP="00D753BE">
            <w:pPr>
              <w:pStyle w:val="TablecellLEFT"/>
              <w:rPr>
                <w:sz w:val="14"/>
                <w:szCs w:val="14"/>
              </w:rPr>
            </w:pPr>
            <w:hyperlink r:id="rId23">
              <w:r w:rsidR="00D753BE" w:rsidRPr="00B965A8">
                <w:rPr>
                  <w:rStyle w:val="Hyperlink"/>
                  <w:sz w:val="14"/>
                  <w:szCs w:val="14"/>
                </w:rPr>
                <w:t>Coursera: Structuring Machine Learning Projects</w:t>
              </w:r>
            </w:hyperlink>
          </w:p>
        </w:tc>
      </w:tr>
      <w:tr w:rsidR="00D753BE" w:rsidRPr="001C66EE" w14:paraId="09175EA0" w14:textId="77777777" w:rsidTr="001053B1">
        <w:trPr>
          <w:trHeight w:val="711"/>
        </w:trPr>
        <w:tc>
          <w:tcPr>
            <w:tcW w:w="1555" w:type="dxa"/>
          </w:tcPr>
          <w:p w14:paraId="5A728B4B" w14:textId="65583617" w:rsidR="00D753BE" w:rsidRPr="001C66EE" w:rsidRDefault="00D753BE" w:rsidP="00D753BE">
            <w:pPr>
              <w:pStyle w:val="TablecellLEFT"/>
              <w:rPr>
                <w:sz w:val="18"/>
                <w:szCs w:val="18"/>
              </w:rPr>
            </w:pPr>
            <w:r w:rsidRPr="001C66EE">
              <w:rPr>
                <w:sz w:val="18"/>
                <w:szCs w:val="18"/>
              </w:rPr>
              <w:t>[SAO]</w:t>
            </w:r>
          </w:p>
        </w:tc>
        <w:tc>
          <w:tcPr>
            <w:tcW w:w="3827" w:type="dxa"/>
          </w:tcPr>
          <w:p w14:paraId="7756A0B9" w14:textId="041FF6A3" w:rsidR="00D753BE" w:rsidRPr="001C66EE" w:rsidRDefault="00D753BE" w:rsidP="00D753BE">
            <w:pPr>
              <w:pStyle w:val="TablecellLEFT"/>
              <w:rPr>
                <w:sz w:val="18"/>
                <w:szCs w:val="18"/>
              </w:rPr>
            </w:pPr>
            <w:r w:rsidRPr="001C66EE">
              <w:rPr>
                <w:sz w:val="18"/>
                <w:szCs w:val="18"/>
              </w:rPr>
              <w:t>Safety Assurance Objectives for Autonomous Systems</w:t>
            </w:r>
          </w:p>
        </w:tc>
        <w:tc>
          <w:tcPr>
            <w:tcW w:w="3685" w:type="dxa"/>
          </w:tcPr>
          <w:p w14:paraId="5160C94D" w14:textId="058E8B16" w:rsidR="00D753BE" w:rsidRPr="00B965A8" w:rsidRDefault="00357820" w:rsidP="00D753BE">
            <w:pPr>
              <w:pStyle w:val="TablecellLEFT"/>
              <w:rPr>
                <w:sz w:val="14"/>
                <w:szCs w:val="14"/>
              </w:rPr>
            </w:pPr>
            <w:hyperlink r:id="rId24" w:history="1">
              <w:r w:rsidR="00D753BE" w:rsidRPr="00B965A8">
                <w:rPr>
                  <w:rStyle w:val="Hyperlink"/>
                  <w:sz w:val="14"/>
                  <w:szCs w:val="14"/>
                </w:rPr>
                <w:t>https://scsc.uk/r156A:1</w:t>
              </w:r>
            </w:hyperlink>
            <w:r w:rsidR="00D753BE" w:rsidRPr="00B965A8">
              <w:rPr>
                <w:sz w:val="14"/>
                <w:szCs w:val="14"/>
              </w:rPr>
              <w:t xml:space="preserve"> </w:t>
            </w:r>
          </w:p>
        </w:tc>
      </w:tr>
      <w:tr w:rsidR="00D753BE" w:rsidRPr="001C66EE" w14:paraId="6E4A1F90" w14:textId="77777777" w:rsidTr="001053B1">
        <w:trPr>
          <w:trHeight w:val="711"/>
        </w:trPr>
        <w:tc>
          <w:tcPr>
            <w:tcW w:w="1555" w:type="dxa"/>
          </w:tcPr>
          <w:p w14:paraId="0E4805B6" w14:textId="20BC3C4F" w:rsidR="00D753BE" w:rsidRPr="001C66EE" w:rsidRDefault="00D753BE" w:rsidP="00D753BE">
            <w:pPr>
              <w:pStyle w:val="TablecellLEFT"/>
              <w:rPr>
                <w:sz w:val="18"/>
                <w:szCs w:val="18"/>
              </w:rPr>
            </w:pPr>
            <w:r w:rsidRPr="001C66EE">
              <w:rPr>
                <w:sz w:val="18"/>
                <w:szCs w:val="18"/>
              </w:rPr>
              <w:t>[SCAGE]</w:t>
            </w:r>
          </w:p>
        </w:tc>
        <w:tc>
          <w:tcPr>
            <w:tcW w:w="3827" w:type="dxa"/>
          </w:tcPr>
          <w:p w14:paraId="7C0FD60E" w14:textId="706257A2" w:rsidR="00D753BE" w:rsidRPr="001C66EE" w:rsidRDefault="00D753BE" w:rsidP="00D753BE">
            <w:pPr>
              <w:pStyle w:val="TablecellLEFT"/>
              <w:rPr>
                <w:sz w:val="18"/>
                <w:szCs w:val="18"/>
              </w:rPr>
            </w:pPr>
            <w:r w:rsidRPr="001C66EE">
              <w:rPr>
                <w:sz w:val="18"/>
                <w:szCs w:val="18"/>
              </w:rPr>
              <w:t>Safety cage Architecture</w:t>
            </w:r>
          </w:p>
        </w:tc>
        <w:tc>
          <w:tcPr>
            <w:tcW w:w="3685" w:type="dxa"/>
          </w:tcPr>
          <w:p w14:paraId="0693C71C" w14:textId="1F2189F5" w:rsidR="00D753BE" w:rsidRPr="00B965A8" w:rsidRDefault="00357820" w:rsidP="00D753BE">
            <w:pPr>
              <w:pStyle w:val="TablecellLEFT"/>
              <w:rPr>
                <w:sz w:val="14"/>
                <w:szCs w:val="14"/>
              </w:rPr>
            </w:pPr>
            <w:hyperlink r:id="rId25">
              <w:r w:rsidR="00D753BE" w:rsidRPr="00B965A8">
                <w:rPr>
                  <w:rStyle w:val="Hyperlink"/>
                  <w:sz w:val="14"/>
                  <w:szCs w:val="14"/>
                </w:rPr>
                <w:t>http://safety.addalot.se/upload/2019/Safety_cage_SCSSS.PDF</w:t>
              </w:r>
            </w:hyperlink>
          </w:p>
        </w:tc>
      </w:tr>
      <w:tr w:rsidR="00D753BE" w:rsidRPr="001C66EE" w14:paraId="53CD21EA" w14:textId="77777777" w:rsidTr="001053B1">
        <w:trPr>
          <w:trHeight w:val="711"/>
        </w:trPr>
        <w:tc>
          <w:tcPr>
            <w:tcW w:w="1555" w:type="dxa"/>
          </w:tcPr>
          <w:p w14:paraId="5C56D883" w14:textId="1D4DD1DA" w:rsidR="00D753BE" w:rsidRPr="001C66EE" w:rsidRDefault="00D753BE" w:rsidP="00D753BE">
            <w:pPr>
              <w:pStyle w:val="TablecellLEFT"/>
              <w:rPr>
                <w:sz w:val="18"/>
                <w:szCs w:val="18"/>
              </w:rPr>
            </w:pPr>
            <w:r w:rsidRPr="001C66EE">
              <w:rPr>
                <w:sz w:val="18"/>
                <w:szCs w:val="18"/>
              </w:rPr>
              <w:t>[Software2.0]</w:t>
            </w:r>
          </w:p>
        </w:tc>
        <w:tc>
          <w:tcPr>
            <w:tcW w:w="3827" w:type="dxa"/>
          </w:tcPr>
          <w:p w14:paraId="0ABCF3A8" w14:textId="4D78684B" w:rsidR="00D753BE" w:rsidRPr="001C66EE" w:rsidRDefault="00D753BE" w:rsidP="00D753BE">
            <w:pPr>
              <w:pStyle w:val="TablecellLEFT"/>
              <w:rPr>
                <w:sz w:val="18"/>
                <w:szCs w:val="18"/>
              </w:rPr>
            </w:pPr>
            <w:r w:rsidRPr="001C66EE">
              <w:rPr>
                <w:sz w:val="18"/>
                <w:szCs w:val="18"/>
              </w:rPr>
              <w:t xml:space="preserve">Software 2.0 </w:t>
            </w:r>
          </w:p>
        </w:tc>
        <w:tc>
          <w:tcPr>
            <w:tcW w:w="3685" w:type="dxa"/>
          </w:tcPr>
          <w:p w14:paraId="0DDC3440" w14:textId="3DBE028B" w:rsidR="00D753BE" w:rsidRPr="00B965A8" w:rsidRDefault="00357820" w:rsidP="00D753BE">
            <w:pPr>
              <w:pStyle w:val="TablecellLEFT"/>
              <w:rPr>
                <w:sz w:val="14"/>
                <w:szCs w:val="14"/>
              </w:rPr>
            </w:pPr>
            <w:hyperlink r:id="rId26" w:history="1">
              <w:r w:rsidR="00D753BE" w:rsidRPr="00B965A8">
                <w:rPr>
                  <w:rStyle w:val="Hyperlink"/>
                  <w:sz w:val="14"/>
                  <w:szCs w:val="14"/>
                </w:rPr>
                <w:t>https://karpathy.medium.com/software-2-0-a64152b37c35</w:t>
              </w:r>
            </w:hyperlink>
          </w:p>
        </w:tc>
      </w:tr>
      <w:tr w:rsidR="00D753BE" w:rsidRPr="001C66EE" w14:paraId="3BF211CE" w14:textId="77777777" w:rsidTr="001053B1">
        <w:trPr>
          <w:trHeight w:val="711"/>
        </w:trPr>
        <w:tc>
          <w:tcPr>
            <w:tcW w:w="1555" w:type="dxa"/>
          </w:tcPr>
          <w:p w14:paraId="1D83ACF0" w14:textId="12D3ACCD" w:rsidR="00D753BE" w:rsidRPr="001C66EE" w:rsidRDefault="00D753BE" w:rsidP="00D753BE">
            <w:pPr>
              <w:pStyle w:val="TablecellLEFT"/>
              <w:rPr>
                <w:sz w:val="18"/>
                <w:szCs w:val="18"/>
              </w:rPr>
            </w:pPr>
            <w:r w:rsidRPr="001C66EE">
              <w:rPr>
                <w:sz w:val="18"/>
                <w:szCs w:val="18"/>
              </w:rPr>
              <w:lastRenderedPageBreak/>
              <w:t>[SPAAS]</w:t>
            </w:r>
          </w:p>
        </w:tc>
        <w:tc>
          <w:tcPr>
            <w:tcW w:w="3827" w:type="dxa"/>
          </w:tcPr>
          <w:p w14:paraId="5F8E47EE" w14:textId="5D98FB5A" w:rsidR="00D753BE" w:rsidRPr="001C66EE" w:rsidRDefault="00D753BE" w:rsidP="00D753BE">
            <w:pPr>
              <w:pStyle w:val="TablecellLEFT"/>
              <w:rPr>
                <w:sz w:val="18"/>
                <w:szCs w:val="18"/>
              </w:rPr>
            </w:pPr>
            <w:r w:rsidRPr="001C66EE">
              <w:rPr>
                <w:sz w:val="18"/>
                <w:szCs w:val="18"/>
              </w:rPr>
              <w:t xml:space="preserve">JP. Blanquart, S. Fleury, M. Hernek, C. Honvault, F. Ingrand, JC. Poncet, D. Powell, N. Strady-Lécubin, P. Thévenod. Software Product Assurance for Autonomy On-board Spacecraft. January 2003. Conference: DAta Systems </w:t>
            </w:r>
            <w:proofErr w:type="gramStart"/>
            <w:r w:rsidRPr="001C66EE">
              <w:rPr>
                <w:sz w:val="18"/>
                <w:szCs w:val="18"/>
              </w:rPr>
              <w:t>In</w:t>
            </w:r>
            <w:proofErr w:type="gramEnd"/>
            <w:r w:rsidRPr="001C66EE">
              <w:rPr>
                <w:sz w:val="18"/>
                <w:szCs w:val="18"/>
              </w:rPr>
              <w:t xml:space="preserve"> Aerospace.</w:t>
            </w:r>
          </w:p>
        </w:tc>
        <w:tc>
          <w:tcPr>
            <w:tcW w:w="3685" w:type="dxa"/>
          </w:tcPr>
          <w:p w14:paraId="706A6002" w14:textId="35F5FB5D" w:rsidR="00D753BE" w:rsidRPr="00B965A8" w:rsidRDefault="00357820" w:rsidP="00D753BE">
            <w:pPr>
              <w:pStyle w:val="TablecellLEFT"/>
              <w:rPr>
                <w:sz w:val="14"/>
                <w:szCs w:val="14"/>
              </w:rPr>
            </w:pPr>
            <w:hyperlink r:id="rId27">
              <w:r w:rsidR="00D753BE" w:rsidRPr="00B965A8">
                <w:rPr>
                  <w:rStyle w:val="Hyperlink"/>
                  <w:sz w:val="14"/>
                  <w:szCs w:val="14"/>
                </w:rPr>
                <w:t>https://www.researchgate.net/publication/256494270_Software_Product_Assurance_for_Autonomy_On-board_Spacecraft</w:t>
              </w:r>
            </w:hyperlink>
          </w:p>
        </w:tc>
      </w:tr>
      <w:tr w:rsidR="00D753BE" w:rsidRPr="001C66EE" w14:paraId="4568E061" w14:textId="77777777" w:rsidTr="001053B1">
        <w:trPr>
          <w:trHeight w:val="642"/>
        </w:trPr>
        <w:tc>
          <w:tcPr>
            <w:tcW w:w="1555" w:type="dxa"/>
          </w:tcPr>
          <w:p w14:paraId="55C334CE" w14:textId="77777777" w:rsidR="00D753BE" w:rsidRPr="001C66EE" w:rsidRDefault="00D753BE" w:rsidP="00D753BE">
            <w:pPr>
              <w:pStyle w:val="TablecellLEFT"/>
              <w:rPr>
                <w:sz w:val="18"/>
                <w:szCs w:val="18"/>
              </w:rPr>
            </w:pPr>
            <w:r w:rsidRPr="001C66EE">
              <w:rPr>
                <w:sz w:val="18"/>
                <w:szCs w:val="18"/>
              </w:rPr>
              <w:t>[Vandewiele et al. 2022]</w:t>
            </w:r>
          </w:p>
        </w:tc>
        <w:tc>
          <w:tcPr>
            <w:tcW w:w="3827" w:type="dxa"/>
          </w:tcPr>
          <w:p w14:paraId="3CCDA78A" w14:textId="77777777" w:rsidR="00D753BE" w:rsidRPr="001C66EE" w:rsidRDefault="00D753BE" w:rsidP="00D753BE">
            <w:pPr>
              <w:pStyle w:val="TablecellLEFT"/>
              <w:rPr>
                <w:sz w:val="18"/>
                <w:szCs w:val="18"/>
              </w:rPr>
            </w:pPr>
            <w:r w:rsidRPr="001C66EE">
              <w:rPr>
                <w:sz w:val="18"/>
                <w:szCs w:val="18"/>
              </w:rPr>
              <w:t>Overly optimistic prediction</w:t>
            </w:r>
          </w:p>
        </w:tc>
        <w:tc>
          <w:tcPr>
            <w:tcW w:w="3685" w:type="dxa"/>
          </w:tcPr>
          <w:p w14:paraId="1BE543DB" w14:textId="296C37B7" w:rsidR="00D753BE" w:rsidRPr="00B965A8" w:rsidRDefault="00357820" w:rsidP="00D753BE">
            <w:pPr>
              <w:pStyle w:val="TablecellLEFT"/>
              <w:rPr>
                <w:sz w:val="14"/>
                <w:szCs w:val="14"/>
              </w:rPr>
            </w:pPr>
            <w:hyperlink r:id="rId28">
              <w:r w:rsidR="00D753BE" w:rsidRPr="00B965A8">
                <w:rPr>
                  <w:rStyle w:val="Hyperlink"/>
                  <w:sz w:val="14"/>
                  <w:szCs w:val="14"/>
                </w:rPr>
                <w:t>Overly optimistic prediction results on imbalanced data: a case study of flaws and benefits when applying over-sampling</w:t>
              </w:r>
            </w:hyperlink>
          </w:p>
        </w:tc>
      </w:tr>
    </w:tbl>
    <w:p w14:paraId="73F806E7" w14:textId="77777777" w:rsidR="00715075" w:rsidRPr="001C66EE" w:rsidRDefault="00715075"/>
    <w:tbl>
      <w:tblPr>
        <w:tblStyle w:val="TableGrid"/>
        <w:tblW w:w="9067" w:type="dxa"/>
        <w:tblLayout w:type="fixed"/>
        <w:tblCellMar>
          <w:left w:w="28" w:type="dxa"/>
          <w:right w:w="28" w:type="dxa"/>
        </w:tblCellMar>
        <w:tblLook w:val="04A0" w:firstRow="1" w:lastRow="0" w:firstColumn="1" w:lastColumn="0" w:noHBand="0" w:noVBand="1"/>
      </w:tblPr>
      <w:tblGrid>
        <w:gridCol w:w="988"/>
        <w:gridCol w:w="4394"/>
        <w:gridCol w:w="3685"/>
      </w:tblGrid>
      <w:tr w:rsidR="002B7CFD" w:rsidRPr="001C66EE" w14:paraId="33736672" w14:textId="77777777" w:rsidTr="001053B1">
        <w:trPr>
          <w:trHeight w:val="711"/>
        </w:trPr>
        <w:tc>
          <w:tcPr>
            <w:tcW w:w="988" w:type="dxa"/>
          </w:tcPr>
          <w:p w14:paraId="0D7C4C5B" w14:textId="77777777" w:rsidR="002B7CFD" w:rsidRPr="001C66EE" w:rsidRDefault="002B7CFD" w:rsidP="00197E21">
            <w:pPr>
              <w:pStyle w:val="TablecellLEFT"/>
              <w:rPr>
                <w:rStyle w:val="CommentReference"/>
                <w:sz w:val="18"/>
                <w:szCs w:val="18"/>
              </w:rPr>
            </w:pPr>
            <w:r w:rsidRPr="001C66EE">
              <w:rPr>
                <w:rStyle w:val="CommentReference"/>
                <w:sz w:val="18"/>
                <w:szCs w:val="18"/>
              </w:rPr>
              <w:t>[RD-1]</w:t>
            </w:r>
          </w:p>
        </w:tc>
        <w:tc>
          <w:tcPr>
            <w:tcW w:w="4394" w:type="dxa"/>
          </w:tcPr>
          <w:p w14:paraId="748A0257" w14:textId="77777777" w:rsidR="002B7CFD" w:rsidRPr="001C66EE" w:rsidRDefault="002B7CFD" w:rsidP="00197E21">
            <w:pPr>
              <w:pStyle w:val="TablecellLEFT"/>
              <w:rPr>
                <w:rFonts w:cs="Segoe UI"/>
                <w:sz w:val="18"/>
                <w:szCs w:val="18"/>
              </w:rPr>
            </w:pPr>
            <w:r w:rsidRPr="001C66EE">
              <w:rPr>
                <w:rFonts w:cs="Segoe UI"/>
                <w:sz w:val="18"/>
                <w:szCs w:val="18"/>
              </w:rPr>
              <w:t>Securing Machine Learning Algorithms – European Union Agency for Cybersecurity (ENISA)</w:t>
            </w:r>
          </w:p>
        </w:tc>
        <w:tc>
          <w:tcPr>
            <w:tcW w:w="3685" w:type="dxa"/>
          </w:tcPr>
          <w:p w14:paraId="6D88C827" w14:textId="63FED77F" w:rsidR="00023824" w:rsidRPr="001C66EE" w:rsidRDefault="00357820" w:rsidP="00023824">
            <w:pPr>
              <w:pStyle w:val="TablecellLEFT"/>
              <w:rPr>
                <w:sz w:val="14"/>
              </w:rPr>
            </w:pPr>
            <w:hyperlink r:id="rId29" w:history="1">
              <w:r w:rsidR="00023824" w:rsidRPr="001C66EE">
                <w:rPr>
                  <w:rStyle w:val="Hyperlink"/>
                  <w:sz w:val="14"/>
                </w:rPr>
                <w:t>https://www.enisa.europa.eu/publications/securing-machine-learning-algorithms/@@download/fullReport</w:t>
              </w:r>
            </w:hyperlink>
          </w:p>
        </w:tc>
      </w:tr>
      <w:tr w:rsidR="002B7CFD" w:rsidRPr="001C66EE" w14:paraId="5E1D4EFC" w14:textId="77777777" w:rsidTr="001053B1">
        <w:trPr>
          <w:trHeight w:val="711"/>
        </w:trPr>
        <w:tc>
          <w:tcPr>
            <w:tcW w:w="988" w:type="dxa"/>
          </w:tcPr>
          <w:p w14:paraId="6D2DFB01" w14:textId="77777777" w:rsidR="002B7CFD" w:rsidRPr="001C66EE" w:rsidRDefault="002B7CFD" w:rsidP="00197E21">
            <w:pPr>
              <w:pStyle w:val="TablecellLEFT"/>
              <w:rPr>
                <w:rStyle w:val="CommentReference"/>
                <w:sz w:val="18"/>
                <w:szCs w:val="18"/>
              </w:rPr>
            </w:pPr>
            <w:r w:rsidRPr="001C66EE">
              <w:rPr>
                <w:rStyle w:val="CommentReference"/>
                <w:sz w:val="18"/>
                <w:szCs w:val="18"/>
              </w:rPr>
              <w:t>[RD-2]</w:t>
            </w:r>
          </w:p>
        </w:tc>
        <w:tc>
          <w:tcPr>
            <w:tcW w:w="4394" w:type="dxa"/>
          </w:tcPr>
          <w:p w14:paraId="4F27F930" w14:textId="40CCE45C" w:rsidR="002B7CFD" w:rsidRPr="001C66EE" w:rsidRDefault="002B7CFD" w:rsidP="007D03F6">
            <w:pPr>
              <w:pStyle w:val="TablecellLEFT"/>
              <w:rPr>
                <w:rFonts w:cs="Segoe UI"/>
                <w:sz w:val="18"/>
                <w:szCs w:val="18"/>
              </w:rPr>
            </w:pPr>
            <w:r w:rsidRPr="001C66EE">
              <w:rPr>
                <w:sz w:val="18"/>
                <w:szCs w:val="18"/>
              </w:rPr>
              <w:t>European Commission (2020) White Paper on Artificial Intelligence – a European approach to excellence and trust</w:t>
            </w:r>
          </w:p>
        </w:tc>
        <w:tc>
          <w:tcPr>
            <w:tcW w:w="3685" w:type="dxa"/>
          </w:tcPr>
          <w:p w14:paraId="5D8BFAB1" w14:textId="466B618A" w:rsidR="002B7CFD" w:rsidRPr="001C66EE" w:rsidRDefault="00357820" w:rsidP="00023824">
            <w:pPr>
              <w:pStyle w:val="TablecellLEFT"/>
              <w:rPr>
                <w:sz w:val="14"/>
              </w:rPr>
            </w:pPr>
            <w:hyperlink r:id="rId30" w:history="1">
              <w:r w:rsidR="002B7CFD" w:rsidRPr="001C66EE">
                <w:rPr>
                  <w:rStyle w:val="Hyperlink"/>
                  <w:sz w:val="14"/>
                </w:rPr>
                <w:t>https://digital-strategy.ec.europa.eu/en/consultations/white-paper-artificial-intelligence-european-approach-excellence-and-trust</w:t>
              </w:r>
            </w:hyperlink>
          </w:p>
        </w:tc>
      </w:tr>
      <w:tr w:rsidR="002B7CFD" w:rsidRPr="001C66EE" w14:paraId="63BA9F26" w14:textId="77777777" w:rsidTr="001053B1">
        <w:trPr>
          <w:trHeight w:val="711"/>
        </w:trPr>
        <w:tc>
          <w:tcPr>
            <w:tcW w:w="988" w:type="dxa"/>
          </w:tcPr>
          <w:p w14:paraId="256C0EF6" w14:textId="77777777" w:rsidR="002B7CFD" w:rsidRPr="001C66EE" w:rsidRDefault="002B7CFD" w:rsidP="00197E21">
            <w:pPr>
              <w:pStyle w:val="TablecellLEFT"/>
              <w:rPr>
                <w:rStyle w:val="CommentReference"/>
                <w:sz w:val="18"/>
                <w:szCs w:val="18"/>
              </w:rPr>
            </w:pPr>
            <w:r w:rsidRPr="001C66EE">
              <w:rPr>
                <w:rStyle w:val="CommentReference"/>
                <w:sz w:val="18"/>
                <w:szCs w:val="18"/>
              </w:rPr>
              <w:t>[RD-3]</w:t>
            </w:r>
          </w:p>
        </w:tc>
        <w:tc>
          <w:tcPr>
            <w:tcW w:w="4394" w:type="dxa"/>
          </w:tcPr>
          <w:p w14:paraId="3D86BF0C" w14:textId="77777777" w:rsidR="002B7CFD" w:rsidRPr="001C66EE" w:rsidRDefault="002B7CFD" w:rsidP="00197E21">
            <w:pPr>
              <w:pStyle w:val="TablecellLEFT"/>
              <w:rPr>
                <w:sz w:val="18"/>
                <w:szCs w:val="18"/>
              </w:rPr>
            </w:pPr>
            <w:r w:rsidRPr="001C66EE">
              <w:rPr>
                <w:sz w:val="18"/>
                <w:szCs w:val="18"/>
              </w:rPr>
              <w:t>Special Committee on Artificial Intelligence in a Digital Age</w:t>
            </w:r>
          </w:p>
        </w:tc>
        <w:tc>
          <w:tcPr>
            <w:tcW w:w="3685" w:type="dxa"/>
          </w:tcPr>
          <w:p w14:paraId="755BF45E" w14:textId="5E67EC5F" w:rsidR="002B7CFD" w:rsidRPr="001C66EE" w:rsidRDefault="00357820" w:rsidP="00197E21">
            <w:pPr>
              <w:pStyle w:val="TablecellLEFT"/>
              <w:rPr>
                <w:sz w:val="14"/>
              </w:rPr>
            </w:pPr>
            <w:hyperlink r:id="rId31" w:history="1">
              <w:r w:rsidR="002B7CFD" w:rsidRPr="001C66EE">
                <w:rPr>
                  <w:rStyle w:val="Hyperlink"/>
                  <w:sz w:val="14"/>
                </w:rPr>
                <w:t>https://www.europarl.europa.eu/cmsdata/246872/A9-0088_2022_EN.pdf</w:t>
              </w:r>
            </w:hyperlink>
            <w:r w:rsidR="002B7CFD" w:rsidRPr="001C66EE">
              <w:rPr>
                <w:sz w:val="14"/>
              </w:rPr>
              <w:t xml:space="preserve"> </w:t>
            </w:r>
          </w:p>
        </w:tc>
      </w:tr>
      <w:tr w:rsidR="002B7CFD" w:rsidRPr="001C66EE" w14:paraId="11144CDC" w14:textId="77777777" w:rsidTr="001053B1">
        <w:trPr>
          <w:trHeight w:val="711"/>
        </w:trPr>
        <w:tc>
          <w:tcPr>
            <w:tcW w:w="988" w:type="dxa"/>
          </w:tcPr>
          <w:p w14:paraId="09786F51" w14:textId="77777777" w:rsidR="002B7CFD" w:rsidRPr="001C66EE" w:rsidRDefault="002B7CFD" w:rsidP="00197E21">
            <w:pPr>
              <w:pStyle w:val="TablecellLEFT"/>
              <w:rPr>
                <w:rStyle w:val="CommentReference"/>
                <w:sz w:val="18"/>
                <w:szCs w:val="18"/>
              </w:rPr>
            </w:pPr>
            <w:r w:rsidRPr="001C66EE">
              <w:rPr>
                <w:rStyle w:val="CommentReference"/>
                <w:sz w:val="18"/>
                <w:szCs w:val="18"/>
              </w:rPr>
              <w:t>[RD-4]</w:t>
            </w:r>
          </w:p>
        </w:tc>
        <w:tc>
          <w:tcPr>
            <w:tcW w:w="4394" w:type="dxa"/>
          </w:tcPr>
          <w:p w14:paraId="4D6175C1" w14:textId="619E56DB" w:rsidR="002B7CFD" w:rsidRPr="001C66EE" w:rsidRDefault="002B7CFD" w:rsidP="001053B1">
            <w:pPr>
              <w:pStyle w:val="TablecellLEFT"/>
              <w:rPr>
                <w:sz w:val="18"/>
                <w:szCs w:val="18"/>
              </w:rPr>
            </w:pPr>
            <w:r w:rsidRPr="001C66EE">
              <w:rPr>
                <w:sz w:val="18"/>
                <w:szCs w:val="18"/>
              </w:rPr>
              <w:t>NIST (USA)</w:t>
            </w:r>
            <w:r w:rsidR="001053B1">
              <w:rPr>
                <w:sz w:val="18"/>
                <w:szCs w:val="18"/>
              </w:rPr>
              <w:t xml:space="preserve"> - </w:t>
            </w:r>
            <w:r w:rsidRPr="001C66EE">
              <w:rPr>
                <w:sz w:val="18"/>
                <w:szCs w:val="18"/>
              </w:rPr>
              <w:t>(2021) Artificial Intelligence Risk Management Framework</w:t>
            </w:r>
          </w:p>
        </w:tc>
        <w:tc>
          <w:tcPr>
            <w:tcW w:w="3685" w:type="dxa"/>
          </w:tcPr>
          <w:p w14:paraId="2C429329" w14:textId="68B5B996" w:rsidR="002B7CFD" w:rsidRPr="001C66EE" w:rsidRDefault="00357820" w:rsidP="00023824">
            <w:pPr>
              <w:pStyle w:val="TablecellLEFT"/>
              <w:rPr>
                <w:sz w:val="14"/>
              </w:rPr>
            </w:pPr>
            <w:hyperlink r:id="rId32" w:history="1">
              <w:r w:rsidR="002B7CFD" w:rsidRPr="001C66EE">
                <w:rPr>
                  <w:rStyle w:val="Hyperlink"/>
                  <w:sz w:val="14"/>
                </w:rPr>
                <w:t>https://www.regulations.gov/document/NIST-2021-0004-0001</w:t>
              </w:r>
            </w:hyperlink>
            <w:r w:rsidR="002B7CFD" w:rsidRPr="001C66EE">
              <w:rPr>
                <w:sz w:val="14"/>
              </w:rPr>
              <w:t xml:space="preserve"> </w:t>
            </w:r>
          </w:p>
        </w:tc>
      </w:tr>
      <w:tr w:rsidR="002B7CFD" w:rsidRPr="001C66EE" w14:paraId="251D6F31" w14:textId="77777777" w:rsidTr="001053B1">
        <w:trPr>
          <w:trHeight w:val="711"/>
        </w:trPr>
        <w:tc>
          <w:tcPr>
            <w:tcW w:w="988" w:type="dxa"/>
          </w:tcPr>
          <w:p w14:paraId="52D559E7" w14:textId="77777777" w:rsidR="002B7CFD" w:rsidRPr="001C66EE" w:rsidRDefault="002B7CFD" w:rsidP="00197E21">
            <w:pPr>
              <w:pStyle w:val="TablecellLEFT"/>
              <w:rPr>
                <w:rStyle w:val="CommentReference"/>
                <w:sz w:val="18"/>
                <w:szCs w:val="18"/>
              </w:rPr>
            </w:pPr>
            <w:r w:rsidRPr="001C66EE">
              <w:rPr>
                <w:rStyle w:val="CommentReference"/>
                <w:sz w:val="18"/>
                <w:szCs w:val="18"/>
              </w:rPr>
              <w:t>[RD-5]</w:t>
            </w:r>
          </w:p>
        </w:tc>
        <w:tc>
          <w:tcPr>
            <w:tcW w:w="4394" w:type="dxa"/>
          </w:tcPr>
          <w:p w14:paraId="5DE6E5C8" w14:textId="77777777" w:rsidR="002B7CFD" w:rsidRPr="001C66EE" w:rsidRDefault="002B7CFD" w:rsidP="00197E21">
            <w:pPr>
              <w:pStyle w:val="TablecellLEFT"/>
              <w:rPr>
                <w:sz w:val="18"/>
                <w:szCs w:val="18"/>
              </w:rPr>
            </w:pPr>
            <w:r w:rsidRPr="001C66EE">
              <w:rPr>
                <w:sz w:val="18"/>
                <w:szCs w:val="18"/>
              </w:rPr>
              <w:t>UK Ministry of Defence, policy paper: Defence Artificial Intelligence Strategy (June 2022)</w:t>
            </w:r>
          </w:p>
        </w:tc>
        <w:tc>
          <w:tcPr>
            <w:tcW w:w="3685" w:type="dxa"/>
          </w:tcPr>
          <w:p w14:paraId="63D2B2AC" w14:textId="1F17379E" w:rsidR="002B7CFD" w:rsidRPr="001C66EE" w:rsidRDefault="00357820" w:rsidP="00023824">
            <w:pPr>
              <w:pStyle w:val="TablecellLEFT"/>
              <w:rPr>
                <w:sz w:val="14"/>
              </w:rPr>
            </w:pPr>
            <w:hyperlink r:id="rId33" w:history="1">
              <w:r w:rsidR="002B7CFD" w:rsidRPr="001C66EE">
                <w:rPr>
                  <w:rStyle w:val="Hyperlink"/>
                  <w:sz w:val="14"/>
                </w:rPr>
                <w:t>https://www.gov.uk/government/publications/defence-artificial-intelligence-strategy</w:t>
              </w:r>
            </w:hyperlink>
          </w:p>
        </w:tc>
      </w:tr>
      <w:tr w:rsidR="002B7CFD" w:rsidRPr="001C66EE" w14:paraId="2C8810C0" w14:textId="77777777" w:rsidTr="001053B1">
        <w:trPr>
          <w:trHeight w:val="711"/>
        </w:trPr>
        <w:tc>
          <w:tcPr>
            <w:tcW w:w="988" w:type="dxa"/>
          </w:tcPr>
          <w:p w14:paraId="753F6431" w14:textId="77777777" w:rsidR="002B7CFD" w:rsidRPr="001C66EE" w:rsidRDefault="002B7CFD" w:rsidP="00197E21">
            <w:pPr>
              <w:pStyle w:val="TablecellLEFT"/>
              <w:rPr>
                <w:rStyle w:val="CommentReference"/>
                <w:sz w:val="18"/>
                <w:szCs w:val="18"/>
              </w:rPr>
            </w:pPr>
            <w:r w:rsidRPr="001C66EE">
              <w:rPr>
                <w:rStyle w:val="CommentReference"/>
                <w:sz w:val="18"/>
                <w:szCs w:val="18"/>
              </w:rPr>
              <w:t>[RD-6]</w:t>
            </w:r>
          </w:p>
        </w:tc>
        <w:tc>
          <w:tcPr>
            <w:tcW w:w="4394" w:type="dxa"/>
          </w:tcPr>
          <w:p w14:paraId="1BF3B140" w14:textId="77777777" w:rsidR="002B7CFD" w:rsidRPr="001C66EE" w:rsidRDefault="002B7CFD" w:rsidP="00197E21">
            <w:pPr>
              <w:pStyle w:val="TablecellLEFT"/>
              <w:rPr>
                <w:sz w:val="18"/>
                <w:szCs w:val="18"/>
              </w:rPr>
            </w:pPr>
            <w:r w:rsidRPr="001C66EE">
              <w:rPr>
                <w:sz w:val="18"/>
                <w:szCs w:val="18"/>
              </w:rPr>
              <w:t>Confiance.ai, France: French community to design and industrialise trustworthy AI-based critical systems.</w:t>
            </w:r>
          </w:p>
          <w:p w14:paraId="6EE3AB0E" w14:textId="77777777" w:rsidR="002B7CFD" w:rsidRPr="001C66EE" w:rsidRDefault="002B7CFD" w:rsidP="00197E21">
            <w:pPr>
              <w:pStyle w:val="TablecellLEFT"/>
              <w:rPr>
                <w:sz w:val="18"/>
                <w:szCs w:val="18"/>
              </w:rPr>
            </w:pPr>
            <w:r w:rsidRPr="001C66EE">
              <w:rPr>
                <w:sz w:val="18"/>
                <w:szCs w:val="18"/>
              </w:rPr>
              <w:t>Including Airbus, Safran, Thales, and others, Launched April 2022.</w:t>
            </w:r>
          </w:p>
          <w:p w14:paraId="2F262AE1" w14:textId="77777777" w:rsidR="002B7CFD" w:rsidRPr="001C66EE" w:rsidRDefault="002B7CFD" w:rsidP="00197E21">
            <w:pPr>
              <w:pStyle w:val="TablecellLEFT"/>
              <w:rPr>
                <w:sz w:val="18"/>
                <w:szCs w:val="18"/>
              </w:rPr>
            </w:pPr>
            <w:r w:rsidRPr="001C66EE">
              <w:rPr>
                <w:sz w:val="18"/>
                <w:szCs w:val="18"/>
              </w:rPr>
              <w:t>Focus on National level: characterisation of AI, trustworthy AI by design, data and knowledge engineering, mastering AI-based system engineering and trustworthy AI for embedded systems.</w:t>
            </w:r>
          </w:p>
        </w:tc>
        <w:tc>
          <w:tcPr>
            <w:tcW w:w="3685" w:type="dxa"/>
          </w:tcPr>
          <w:p w14:paraId="685F568B" w14:textId="77FDFE0E" w:rsidR="002B7CFD" w:rsidRPr="001C66EE" w:rsidRDefault="00357820" w:rsidP="00023824">
            <w:pPr>
              <w:pStyle w:val="TablecellLEFT"/>
              <w:rPr>
                <w:sz w:val="14"/>
              </w:rPr>
            </w:pPr>
            <w:hyperlink r:id="rId34" w:history="1">
              <w:r w:rsidR="002B7CFD" w:rsidRPr="001C66EE">
                <w:rPr>
                  <w:rStyle w:val="Hyperlink"/>
                  <w:sz w:val="14"/>
                </w:rPr>
                <w:t>https://www.confiance.ai/en/</w:t>
              </w:r>
            </w:hyperlink>
          </w:p>
        </w:tc>
      </w:tr>
      <w:tr w:rsidR="002B7CFD" w:rsidRPr="001C66EE" w14:paraId="419E6E1F" w14:textId="77777777" w:rsidTr="001053B1">
        <w:trPr>
          <w:trHeight w:val="711"/>
        </w:trPr>
        <w:tc>
          <w:tcPr>
            <w:tcW w:w="988" w:type="dxa"/>
          </w:tcPr>
          <w:p w14:paraId="7AF7720F" w14:textId="77777777" w:rsidR="002B7CFD" w:rsidRPr="001C66EE" w:rsidRDefault="002B7CFD" w:rsidP="00197E21">
            <w:pPr>
              <w:pStyle w:val="TablecellLEFT"/>
              <w:rPr>
                <w:rStyle w:val="CommentReference"/>
                <w:sz w:val="18"/>
                <w:szCs w:val="18"/>
              </w:rPr>
            </w:pPr>
            <w:r w:rsidRPr="001C66EE">
              <w:rPr>
                <w:rStyle w:val="CommentReference"/>
                <w:sz w:val="18"/>
                <w:szCs w:val="18"/>
              </w:rPr>
              <w:t>[Gehr et al. 2018]</w:t>
            </w:r>
          </w:p>
        </w:tc>
        <w:tc>
          <w:tcPr>
            <w:tcW w:w="4394" w:type="dxa"/>
          </w:tcPr>
          <w:p w14:paraId="01DFA144" w14:textId="77777777" w:rsidR="002B7CFD" w:rsidRPr="001C66EE" w:rsidRDefault="002B7CFD" w:rsidP="00197E21">
            <w:pPr>
              <w:pStyle w:val="TablecellLEFT"/>
              <w:rPr>
                <w:sz w:val="18"/>
                <w:szCs w:val="18"/>
              </w:rPr>
            </w:pPr>
            <w:r w:rsidRPr="001C66EE">
              <w:rPr>
                <w:rFonts w:eastAsia="Palatino Linotype" w:cs="Palatino Linotype"/>
                <w:color w:val="000000" w:themeColor="text1"/>
                <w:sz w:val="18"/>
                <w:szCs w:val="18"/>
              </w:rPr>
              <w:t>AI2: Safety and Robustness Certification of Neural Networks with Abstract Interpretation"</w:t>
            </w:r>
          </w:p>
        </w:tc>
        <w:tc>
          <w:tcPr>
            <w:tcW w:w="3685" w:type="dxa"/>
          </w:tcPr>
          <w:p w14:paraId="067E981E" w14:textId="7F961524" w:rsidR="002B7CFD" w:rsidRPr="001C66EE" w:rsidRDefault="002B7CFD" w:rsidP="00B965A8">
            <w:pPr>
              <w:pStyle w:val="TablecellLEFT"/>
              <w:rPr>
                <w:rFonts w:eastAsia="Palatino Linotype" w:cs="Palatino Linotype"/>
                <w:sz w:val="14"/>
                <w:szCs w:val="20"/>
              </w:rPr>
            </w:pPr>
            <w:r w:rsidRPr="001C66EE">
              <w:rPr>
                <w:rFonts w:eastAsia="Palatino Linotype" w:cs="Palatino Linotype"/>
                <w:sz w:val="14"/>
                <w:szCs w:val="20"/>
              </w:rPr>
              <w:t xml:space="preserve">T. Gehr, M. Mirman, D. Drachsler-Cohen, P. Tsankov, S. Chaudhuri and M. Vechev, "AI2: Safety and Robustness Certification of Neural Networks with Abstract Interpretation," 2018 IEEE Symposium on Security and Privacy (SP), San Francisco, CA, USA, 2018, pp. 3-18, </w:t>
            </w:r>
            <w:proofErr w:type="spellStart"/>
            <w:r w:rsidRPr="001C66EE">
              <w:rPr>
                <w:rFonts w:eastAsia="Palatino Linotype" w:cs="Palatino Linotype"/>
                <w:sz w:val="14"/>
                <w:szCs w:val="20"/>
              </w:rPr>
              <w:t>doi</w:t>
            </w:r>
            <w:proofErr w:type="spellEnd"/>
            <w:r w:rsidRPr="001C66EE">
              <w:rPr>
                <w:rFonts w:eastAsia="Palatino Linotype" w:cs="Palatino Linotype"/>
                <w:sz w:val="14"/>
                <w:szCs w:val="20"/>
              </w:rPr>
              <w:t>: 10.1109/SP.2018.00058.</w:t>
            </w:r>
          </w:p>
        </w:tc>
      </w:tr>
      <w:tr w:rsidR="002B7CFD" w:rsidRPr="001C66EE" w14:paraId="36E2B765" w14:textId="77777777" w:rsidTr="001053B1">
        <w:trPr>
          <w:trHeight w:val="711"/>
        </w:trPr>
        <w:tc>
          <w:tcPr>
            <w:tcW w:w="988" w:type="dxa"/>
          </w:tcPr>
          <w:p w14:paraId="75F37014" w14:textId="77777777" w:rsidR="002B7CFD" w:rsidRPr="001C66EE" w:rsidRDefault="002B7CFD" w:rsidP="00197E21">
            <w:pPr>
              <w:pStyle w:val="TablecellLEFT"/>
              <w:rPr>
                <w:rStyle w:val="CommentReference"/>
                <w:sz w:val="18"/>
                <w:szCs w:val="18"/>
              </w:rPr>
            </w:pPr>
            <w:r w:rsidRPr="001C66EE">
              <w:rPr>
                <w:rStyle w:val="CommentReference"/>
                <w:sz w:val="18"/>
                <w:szCs w:val="18"/>
              </w:rPr>
              <w:t>[Singh et al. 2019]</w:t>
            </w:r>
          </w:p>
        </w:tc>
        <w:tc>
          <w:tcPr>
            <w:tcW w:w="4394" w:type="dxa"/>
          </w:tcPr>
          <w:p w14:paraId="171FA0C9" w14:textId="77777777" w:rsidR="002B7CFD" w:rsidRPr="001C66EE" w:rsidRDefault="002B7CFD" w:rsidP="00197E21">
            <w:pPr>
              <w:pStyle w:val="TablecellLEFT"/>
              <w:rPr>
                <w:rFonts w:eastAsia="Palatino Linotype" w:cs="Palatino Linotype"/>
                <w:color w:val="000000" w:themeColor="text1"/>
                <w:sz w:val="18"/>
                <w:szCs w:val="18"/>
              </w:rPr>
            </w:pPr>
            <w:r w:rsidRPr="001C66EE">
              <w:rPr>
                <w:sz w:val="18"/>
                <w:szCs w:val="18"/>
              </w:rPr>
              <w:t>An abstract domain for certifying neural networks</w:t>
            </w:r>
          </w:p>
        </w:tc>
        <w:tc>
          <w:tcPr>
            <w:tcW w:w="3685" w:type="dxa"/>
          </w:tcPr>
          <w:p w14:paraId="3367F9B1" w14:textId="77777777" w:rsidR="002B7CFD" w:rsidRPr="001C66EE" w:rsidRDefault="002B7CFD" w:rsidP="00197E21">
            <w:pPr>
              <w:pStyle w:val="TablecellLEFT"/>
              <w:rPr>
                <w:rFonts w:eastAsia="Palatino Linotype" w:cs="Palatino Linotype"/>
                <w:sz w:val="14"/>
                <w:szCs w:val="20"/>
              </w:rPr>
            </w:pPr>
            <w:r w:rsidRPr="001C66EE">
              <w:rPr>
                <w:rFonts w:eastAsia="Palatino Linotype" w:cs="Palatino Linotype"/>
                <w:sz w:val="14"/>
                <w:szCs w:val="20"/>
              </w:rPr>
              <w:t xml:space="preserve">Singh, G., Gehr, T., </w:t>
            </w:r>
            <w:proofErr w:type="spellStart"/>
            <w:r w:rsidRPr="001C66EE">
              <w:rPr>
                <w:rFonts w:eastAsia="Palatino Linotype" w:cs="Palatino Linotype"/>
                <w:sz w:val="14"/>
                <w:szCs w:val="20"/>
              </w:rPr>
              <w:t>Püschel</w:t>
            </w:r>
            <w:proofErr w:type="spellEnd"/>
            <w:r w:rsidRPr="001C66EE">
              <w:rPr>
                <w:rFonts w:eastAsia="Palatino Linotype" w:cs="Palatino Linotype"/>
                <w:sz w:val="14"/>
                <w:szCs w:val="20"/>
              </w:rPr>
              <w:t>, M. and Vechev, M., 2019. An abstract domain for certifying neural networks. Proceedings of the ACM on Programming Languages, 3(POPL), pp.1-30</w:t>
            </w:r>
          </w:p>
        </w:tc>
      </w:tr>
      <w:tr w:rsidR="002B7CFD" w:rsidRPr="001C66EE" w14:paraId="7DC3F579" w14:textId="77777777" w:rsidTr="001053B1">
        <w:trPr>
          <w:trHeight w:val="711"/>
        </w:trPr>
        <w:tc>
          <w:tcPr>
            <w:tcW w:w="988" w:type="dxa"/>
          </w:tcPr>
          <w:p w14:paraId="32A26B18" w14:textId="77777777" w:rsidR="002B7CFD" w:rsidRPr="001C66EE" w:rsidRDefault="002B7CFD" w:rsidP="00197E21">
            <w:pPr>
              <w:pStyle w:val="TablecellLEFT"/>
              <w:rPr>
                <w:rStyle w:val="CommentReference"/>
                <w:sz w:val="18"/>
                <w:szCs w:val="18"/>
              </w:rPr>
            </w:pPr>
            <w:r w:rsidRPr="001C66EE">
              <w:rPr>
                <w:rStyle w:val="CommentReference"/>
                <w:sz w:val="18"/>
                <w:szCs w:val="18"/>
              </w:rPr>
              <w:t>[Cheng et al. 2017]</w:t>
            </w:r>
          </w:p>
        </w:tc>
        <w:tc>
          <w:tcPr>
            <w:tcW w:w="4394" w:type="dxa"/>
          </w:tcPr>
          <w:p w14:paraId="1BF3438C" w14:textId="77777777" w:rsidR="002B7CFD" w:rsidRPr="001C66EE" w:rsidRDefault="002B7CFD" w:rsidP="00197E21">
            <w:pPr>
              <w:pStyle w:val="TablecellLEFT"/>
              <w:rPr>
                <w:rFonts w:eastAsia="Palatino Linotype" w:cs="Palatino Linotype"/>
                <w:color w:val="000000" w:themeColor="text1"/>
                <w:sz w:val="18"/>
                <w:szCs w:val="18"/>
              </w:rPr>
            </w:pPr>
            <w:r w:rsidRPr="001C66EE">
              <w:rPr>
                <w:sz w:val="18"/>
                <w:szCs w:val="18"/>
              </w:rPr>
              <w:t>Maximum Resilience of Artificial Neural Networks</w:t>
            </w:r>
          </w:p>
        </w:tc>
        <w:tc>
          <w:tcPr>
            <w:tcW w:w="3685" w:type="dxa"/>
          </w:tcPr>
          <w:p w14:paraId="0257CF9A" w14:textId="3FBDA00F" w:rsidR="002B7CFD" w:rsidRPr="001C66EE" w:rsidRDefault="002B7CFD" w:rsidP="00173F91">
            <w:pPr>
              <w:pStyle w:val="TablecellLEFT"/>
              <w:rPr>
                <w:rFonts w:eastAsia="Palatino Linotype" w:cs="Palatino Linotype"/>
                <w:sz w:val="14"/>
                <w:szCs w:val="20"/>
              </w:rPr>
            </w:pPr>
            <w:r w:rsidRPr="001C66EE">
              <w:rPr>
                <w:rFonts w:eastAsia="Palatino Linotype" w:cs="Palatino Linotype"/>
                <w:sz w:val="14"/>
                <w:szCs w:val="20"/>
              </w:rPr>
              <w:t xml:space="preserve">Cheng, CH., </w:t>
            </w:r>
            <w:proofErr w:type="spellStart"/>
            <w:r w:rsidRPr="001C66EE">
              <w:rPr>
                <w:rFonts w:eastAsia="Palatino Linotype" w:cs="Palatino Linotype"/>
                <w:sz w:val="14"/>
                <w:szCs w:val="20"/>
              </w:rPr>
              <w:t>Nührenberg</w:t>
            </w:r>
            <w:proofErr w:type="spellEnd"/>
            <w:r w:rsidRPr="001C66EE">
              <w:rPr>
                <w:rFonts w:eastAsia="Palatino Linotype" w:cs="Palatino Linotype"/>
                <w:sz w:val="14"/>
                <w:szCs w:val="20"/>
              </w:rPr>
              <w:t xml:space="preserve">, G., </w:t>
            </w:r>
            <w:proofErr w:type="spellStart"/>
            <w:r w:rsidRPr="001C66EE">
              <w:rPr>
                <w:rFonts w:eastAsia="Palatino Linotype" w:cs="Palatino Linotype"/>
                <w:sz w:val="14"/>
                <w:szCs w:val="20"/>
              </w:rPr>
              <w:t>Ruess</w:t>
            </w:r>
            <w:proofErr w:type="spellEnd"/>
            <w:r w:rsidRPr="001C66EE">
              <w:rPr>
                <w:rFonts w:eastAsia="Palatino Linotype" w:cs="Palatino Linotype"/>
                <w:sz w:val="14"/>
                <w:szCs w:val="20"/>
              </w:rPr>
              <w:t xml:space="preserve">, H. (2017). Maximum Resilience of Artificial Neural Networks. In: D'Souza, D., Narayan Kumar, K. (eds) Automated Technology for Verification and Analysis. ATVA 2017. Lecture Notes in Computer </w:t>
            </w:r>
            <w:proofErr w:type="gramStart"/>
            <w:r w:rsidRPr="001C66EE">
              <w:rPr>
                <w:rFonts w:eastAsia="Palatino Linotype" w:cs="Palatino Linotype"/>
                <w:sz w:val="14"/>
                <w:szCs w:val="20"/>
              </w:rPr>
              <w:t>Science(</w:t>
            </w:r>
            <w:proofErr w:type="gramEnd"/>
            <w:r w:rsidRPr="001C66EE">
              <w:rPr>
                <w:rFonts w:eastAsia="Palatino Linotype" w:cs="Palatino Linotype"/>
                <w:sz w:val="14"/>
                <w:szCs w:val="20"/>
              </w:rPr>
              <w:t>), vol 10482. Springer, Cham</w:t>
            </w:r>
          </w:p>
        </w:tc>
      </w:tr>
      <w:tr w:rsidR="002B7CFD" w:rsidRPr="001C66EE" w14:paraId="41D514D7" w14:textId="77777777" w:rsidTr="001053B1">
        <w:trPr>
          <w:trHeight w:val="711"/>
        </w:trPr>
        <w:tc>
          <w:tcPr>
            <w:tcW w:w="988" w:type="dxa"/>
          </w:tcPr>
          <w:p w14:paraId="61AD1B71" w14:textId="77777777" w:rsidR="002B7CFD" w:rsidRPr="001C66EE" w:rsidRDefault="002B7CFD" w:rsidP="00197E21">
            <w:pPr>
              <w:pStyle w:val="TablecellLEFT"/>
              <w:rPr>
                <w:rFonts w:eastAsia="Palatino Linotype" w:cs="Palatino Linotype"/>
                <w:sz w:val="18"/>
                <w:szCs w:val="18"/>
              </w:rPr>
            </w:pPr>
            <w:r w:rsidRPr="001C66EE">
              <w:rPr>
                <w:rFonts w:eastAsia="Palatino Linotype" w:cs="Palatino Linotype"/>
                <w:sz w:val="18"/>
                <w:szCs w:val="18"/>
              </w:rPr>
              <w:t>[Au et al. 2014]</w:t>
            </w:r>
          </w:p>
        </w:tc>
        <w:tc>
          <w:tcPr>
            <w:tcW w:w="4394" w:type="dxa"/>
          </w:tcPr>
          <w:p w14:paraId="4902B1F7" w14:textId="77777777" w:rsidR="002B7CFD" w:rsidRPr="001C66EE" w:rsidRDefault="002B7CFD" w:rsidP="00197E21">
            <w:pPr>
              <w:pStyle w:val="TablecellLEFT"/>
              <w:rPr>
                <w:rFonts w:eastAsia="Palatino Linotype" w:cs="Palatino Linotype"/>
                <w:sz w:val="18"/>
                <w:szCs w:val="18"/>
              </w:rPr>
            </w:pPr>
            <w:r w:rsidRPr="001C66EE">
              <w:rPr>
                <w:rFonts w:eastAsia="Palatino Linotype" w:cs="Palatino Linotype"/>
                <w:sz w:val="18"/>
                <w:szCs w:val="18"/>
              </w:rPr>
              <w:t>Engineering risk assessment with subset simulation</w:t>
            </w:r>
          </w:p>
        </w:tc>
        <w:tc>
          <w:tcPr>
            <w:tcW w:w="3685" w:type="dxa"/>
          </w:tcPr>
          <w:p w14:paraId="07722A80" w14:textId="77777777" w:rsidR="002B7CFD" w:rsidRPr="001C66EE" w:rsidRDefault="002B7CFD" w:rsidP="00197E21">
            <w:pPr>
              <w:pStyle w:val="TablecellLEFT"/>
              <w:rPr>
                <w:rFonts w:eastAsia="Palatino Linotype" w:cs="Palatino Linotype"/>
                <w:sz w:val="14"/>
                <w:szCs w:val="20"/>
              </w:rPr>
            </w:pPr>
            <w:r w:rsidRPr="001C66EE">
              <w:rPr>
                <w:rFonts w:eastAsia="Palatino Linotype" w:cs="Palatino Linotype"/>
                <w:sz w:val="14"/>
                <w:szCs w:val="20"/>
              </w:rPr>
              <w:t>Au, S.K. and Wang, Y., 2014. Engineering risk assessment with subset simulation. John Wiley &amp; Sons.</w:t>
            </w:r>
          </w:p>
        </w:tc>
      </w:tr>
      <w:tr w:rsidR="002B7CFD" w:rsidRPr="001C66EE" w14:paraId="52265343" w14:textId="77777777" w:rsidTr="001053B1">
        <w:trPr>
          <w:trHeight w:val="711"/>
        </w:trPr>
        <w:tc>
          <w:tcPr>
            <w:tcW w:w="988" w:type="dxa"/>
          </w:tcPr>
          <w:p w14:paraId="268D599E" w14:textId="2076AD2D" w:rsidR="002B7CFD" w:rsidRPr="001C66EE" w:rsidRDefault="002B7CFD" w:rsidP="00197E21">
            <w:pPr>
              <w:pStyle w:val="TablecellLEFT"/>
              <w:rPr>
                <w:rFonts w:eastAsia="Palatino Linotype" w:cs="Palatino Linotype"/>
                <w:sz w:val="18"/>
                <w:szCs w:val="18"/>
              </w:rPr>
            </w:pPr>
            <w:r w:rsidRPr="001C66EE">
              <w:rPr>
                <w:rFonts w:eastAsia="Palatino Linotype" w:cs="Palatino Linotype"/>
                <w:sz w:val="18"/>
                <w:szCs w:val="18"/>
              </w:rPr>
              <w:t>[Schwaiger et al. 2022]</w:t>
            </w:r>
          </w:p>
        </w:tc>
        <w:tc>
          <w:tcPr>
            <w:tcW w:w="4394" w:type="dxa"/>
          </w:tcPr>
          <w:p w14:paraId="17B3D040" w14:textId="77777777" w:rsidR="002B7CFD" w:rsidRPr="001C66EE" w:rsidRDefault="002B7CFD" w:rsidP="00197E21">
            <w:pPr>
              <w:pStyle w:val="TablecellLEFT"/>
              <w:rPr>
                <w:rFonts w:eastAsia="Palatino Linotype" w:cs="Palatino Linotype"/>
                <w:sz w:val="18"/>
                <w:szCs w:val="18"/>
              </w:rPr>
            </w:pPr>
            <w:r w:rsidRPr="001C66EE">
              <w:rPr>
                <w:rFonts w:eastAsia="Palatino Linotype" w:cs="Palatino Linotype"/>
                <w:sz w:val="18"/>
                <w:szCs w:val="18"/>
              </w:rPr>
              <w:t xml:space="preserve">A modular subset simulation toolbox for </w:t>
            </w:r>
            <w:proofErr w:type="spellStart"/>
            <w:r w:rsidRPr="001C66EE">
              <w:rPr>
                <w:rFonts w:eastAsia="Palatino Linotype" w:cs="Palatino Linotype"/>
                <w:sz w:val="18"/>
                <w:szCs w:val="18"/>
              </w:rPr>
              <w:t>Matlab</w:t>
            </w:r>
            <w:proofErr w:type="spellEnd"/>
          </w:p>
        </w:tc>
        <w:tc>
          <w:tcPr>
            <w:tcW w:w="3685" w:type="dxa"/>
          </w:tcPr>
          <w:p w14:paraId="6848F686" w14:textId="77777777" w:rsidR="002B7CFD" w:rsidRPr="001C66EE" w:rsidRDefault="002B7CFD" w:rsidP="00197E21">
            <w:pPr>
              <w:pStyle w:val="TablecellLEFT"/>
              <w:rPr>
                <w:rFonts w:eastAsia="Palatino Linotype" w:cs="Palatino Linotype"/>
                <w:sz w:val="14"/>
                <w:szCs w:val="20"/>
              </w:rPr>
            </w:pPr>
            <w:r w:rsidRPr="001C66EE">
              <w:rPr>
                <w:rFonts w:eastAsia="Palatino Linotype" w:cs="Palatino Linotype"/>
                <w:sz w:val="14"/>
                <w:szCs w:val="20"/>
              </w:rPr>
              <w:t xml:space="preserve">Schwaiger, F., Shi, D., Mishra, C., </w:t>
            </w:r>
            <w:proofErr w:type="spellStart"/>
            <w:r w:rsidRPr="001C66EE">
              <w:rPr>
                <w:rFonts w:eastAsia="Palatino Linotype" w:cs="Palatino Linotype"/>
                <w:sz w:val="14"/>
                <w:szCs w:val="20"/>
              </w:rPr>
              <w:t>Höhndorf</w:t>
            </w:r>
            <w:proofErr w:type="spellEnd"/>
            <w:r w:rsidRPr="001C66EE">
              <w:rPr>
                <w:rFonts w:eastAsia="Palatino Linotype" w:cs="Palatino Linotype"/>
                <w:sz w:val="14"/>
                <w:szCs w:val="20"/>
              </w:rPr>
              <w:t xml:space="preserve">, L. and Holzapfel, F., 2022. A modular subset simulation toolbox for </w:t>
            </w:r>
            <w:proofErr w:type="spellStart"/>
            <w:r w:rsidRPr="001C66EE">
              <w:rPr>
                <w:rFonts w:eastAsia="Palatino Linotype" w:cs="Palatino Linotype"/>
                <w:sz w:val="14"/>
                <w:szCs w:val="20"/>
              </w:rPr>
              <w:t>Matlab</w:t>
            </w:r>
            <w:proofErr w:type="spellEnd"/>
            <w:r w:rsidRPr="001C66EE">
              <w:rPr>
                <w:rFonts w:eastAsia="Palatino Linotype" w:cs="Palatino Linotype"/>
                <w:sz w:val="14"/>
                <w:szCs w:val="20"/>
              </w:rPr>
              <w:t xml:space="preserve">. In AIAA </w:t>
            </w:r>
            <w:proofErr w:type="spellStart"/>
            <w:r w:rsidRPr="001C66EE">
              <w:rPr>
                <w:rFonts w:eastAsia="Palatino Linotype" w:cs="Palatino Linotype"/>
                <w:sz w:val="14"/>
                <w:szCs w:val="20"/>
              </w:rPr>
              <w:t>Scitech</w:t>
            </w:r>
            <w:proofErr w:type="spellEnd"/>
            <w:r w:rsidRPr="001C66EE">
              <w:rPr>
                <w:rFonts w:eastAsia="Palatino Linotype" w:cs="Palatino Linotype"/>
                <w:sz w:val="14"/>
                <w:szCs w:val="20"/>
              </w:rPr>
              <w:t xml:space="preserve"> 2022 Forum (p. 1893).</w:t>
            </w:r>
          </w:p>
        </w:tc>
      </w:tr>
    </w:tbl>
    <w:p w14:paraId="2355105A" w14:textId="12ACDA08" w:rsidR="002B7CFD" w:rsidRPr="001053B1" w:rsidRDefault="002B7CFD" w:rsidP="002B7CFD">
      <w:pPr>
        <w:rPr>
          <w:sz w:val="8"/>
          <w:szCs w:val="8"/>
        </w:rPr>
      </w:pPr>
    </w:p>
    <w:p w14:paraId="61552BFA" w14:textId="77777777" w:rsidR="00F65CFB" w:rsidRPr="001C66EE" w:rsidRDefault="00F65CFB" w:rsidP="00F65CFB">
      <w:pPr>
        <w:pStyle w:val="Heading1"/>
      </w:pPr>
      <w:r w:rsidRPr="001C66EE">
        <w:lastRenderedPageBreak/>
        <w:br/>
      </w:r>
      <w:bookmarkStart w:id="35" w:name="_Toc138231699"/>
      <w:r w:rsidRPr="001C66EE">
        <w:t xml:space="preserve">Terms, </w:t>
      </w:r>
      <w:proofErr w:type="gramStart"/>
      <w:r w:rsidRPr="001C66EE">
        <w:t>definitions</w:t>
      </w:r>
      <w:proofErr w:type="gramEnd"/>
      <w:r w:rsidRPr="001C66EE">
        <w:t xml:space="preserve"> and abbreviated terms</w:t>
      </w:r>
      <w:bookmarkEnd w:id="35"/>
    </w:p>
    <w:p w14:paraId="1B84F8BA" w14:textId="089CBD1F" w:rsidR="00F65CFB" w:rsidRPr="001C66EE" w:rsidRDefault="00F65CFB" w:rsidP="00F65CFB">
      <w:pPr>
        <w:pStyle w:val="Heading2"/>
      </w:pPr>
      <w:bookmarkStart w:id="36" w:name="_Toc138231700"/>
      <w:r w:rsidRPr="001C66EE">
        <w:t xml:space="preserve">Terms from other </w:t>
      </w:r>
      <w:r w:rsidR="00E356F6" w:rsidRPr="001C66EE">
        <w:t>documents</w:t>
      </w:r>
      <w:bookmarkEnd w:id="36"/>
    </w:p>
    <w:p w14:paraId="3E5EDA70" w14:textId="0804330C" w:rsidR="00F65CFB" w:rsidRPr="001C66EE" w:rsidRDefault="00F65CFB" w:rsidP="00DA7F21">
      <w:pPr>
        <w:pStyle w:val="listlevel1"/>
      </w:pPr>
      <w:proofErr w:type="gramStart"/>
      <w:r w:rsidRPr="001C66EE">
        <w:t>For the purpose of</w:t>
      </w:r>
      <w:proofErr w:type="gramEnd"/>
      <w:r w:rsidRPr="001C66EE">
        <w:t xml:space="preserve"> this </w:t>
      </w:r>
      <w:r w:rsidR="00E356F6" w:rsidRPr="001C66EE">
        <w:t>document</w:t>
      </w:r>
      <w:r w:rsidRPr="001C66EE">
        <w:t>, the terms and definitions from ECSS-S-ST-00-01 apply</w:t>
      </w:r>
      <w:r w:rsidR="007764A2" w:rsidRPr="001C66EE">
        <w:t>.</w:t>
      </w:r>
    </w:p>
    <w:p w14:paraId="57EEC251" w14:textId="5343B68A" w:rsidR="00F65CFB" w:rsidRPr="001C66EE" w:rsidRDefault="00F65CFB" w:rsidP="00F65CFB">
      <w:pPr>
        <w:pStyle w:val="listlevel1"/>
      </w:pPr>
      <w:proofErr w:type="gramStart"/>
      <w:r w:rsidRPr="001C66EE">
        <w:t>For the purpose of</w:t>
      </w:r>
      <w:proofErr w:type="gramEnd"/>
      <w:r w:rsidRPr="001C66EE">
        <w:t xml:space="preserve"> this</w:t>
      </w:r>
      <w:r w:rsidR="00E356F6" w:rsidRPr="001C66EE">
        <w:t xml:space="preserve"> document</w:t>
      </w:r>
      <w:r w:rsidRPr="001C66EE">
        <w:t>, the terms and definitions from ECSS-</w:t>
      </w:r>
      <w:r w:rsidR="00F009CC" w:rsidRPr="001C66EE">
        <w:t>E</w:t>
      </w:r>
      <w:r w:rsidR="00E06052" w:rsidRPr="001C66EE">
        <w:t>-ST-40</w:t>
      </w:r>
      <w:r w:rsidRPr="001C66EE">
        <w:t xml:space="preserve"> apply, in particular for the following term:</w:t>
      </w:r>
    </w:p>
    <w:p w14:paraId="7DA19023" w14:textId="2722279A" w:rsidR="00F65CFB" w:rsidRPr="001C66EE" w:rsidRDefault="00E06052" w:rsidP="00F65CFB">
      <w:pPr>
        <w:pStyle w:val="listlevel2"/>
        <w:rPr>
          <w:b/>
          <w:bCs/>
        </w:rPr>
      </w:pPr>
      <w:r w:rsidRPr="001C66EE">
        <w:rPr>
          <w:b/>
          <w:bCs/>
        </w:rPr>
        <w:t>validation</w:t>
      </w:r>
      <w:r w:rsidR="00242D87" w:rsidRPr="001C66EE">
        <w:rPr>
          <w:b/>
          <w:bCs/>
        </w:rPr>
        <w:t xml:space="preserve"> &lt;software&gt;</w:t>
      </w:r>
    </w:p>
    <w:p w14:paraId="78DCFF3C" w14:textId="637E0751" w:rsidR="00E06052" w:rsidRPr="001C66EE" w:rsidRDefault="00E06052" w:rsidP="00900646">
      <w:pPr>
        <w:pStyle w:val="listlevel2"/>
        <w:rPr>
          <w:b/>
          <w:bCs/>
        </w:rPr>
      </w:pPr>
      <w:r w:rsidRPr="001C66EE">
        <w:rPr>
          <w:b/>
          <w:bCs/>
        </w:rPr>
        <w:t>verification</w:t>
      </w:r>
      <w:r w:rsidR="00242D87" w:rsidRPr="001C66EE">
        <w:rPr>
          <w:b/>
          <w:bCs/>
        </w:rPr>
        <w:t xml:space="preserve"> &lt;software</w:t>
      </w:r>
      <w:r w:rsidR="00FD2BCC" w:rsidRPr="001C66EE">
        <w:rPr>
          <w:b/>
          <w:bCs/>
        </w:rPr>
        <w:t>&gt;</w:t>
      </w:r>
    </w:p>
    <w:p w14:paraId="3A239271" w14:textId="5863AEEF" w:rsidR="00F65CFB" w:rsidRPr="001C66EE" w:rsidRDefault="00F65CFB" w:rsidP="00F65CFB">
      <w:pPr>
        <w:pStyle w:val="Heading2"/>
      </w:pPr>
      <w:bookmarkStart w:id="37" w:name="_Toc138231701"/>
      <w:r w:rsidRPr="001C66EE">
        <w:t xml:space="preserve">Terms specific to the present </w:t>
      </w:r>
      <w:r w:rsidR="00E356F6" w:rsidRPr="001C66EE">
        <w:t>document</w:t>
      </w:r>
      <w:bookmarkEnd w:id="37"/>
    </w:p>
    <w:p w14:paraId="01B5B91E" w14:textId="47AB2086" w:rsidR="00F65CFB" w:rsidRPr="001C66EE" w:rsidRDefault="004648CD" w:rsidP="00F65CFB">
      <w:pPr>
        <w:pStyle w:val="Definition1"/>
      </w:pPr>
      <w:r w:rsidRPr="001C66EE">
        <w:t>a</w:t>
      </w:r>
      <w:r w:rsidR="00E356F6" w:rsidRPr="001C66EE">
        <w:t>ccuracy</w:t>
      </w:r>
      <w:r w:rsidR="000C4465" w:rsidRPr="001C66EE">
        <w:t xml:space="preserve"> (of the data)</w:t>
      </w:r>
    </w:p>
    <w:p w14:paraId="338B72FD" w14:textId="458640C6" w:rsidR="00F65CFB" w:rsidRPr="001C66EE" w:rsidRDefault="00E356F6" w:rsidP="00F65CFB">
      <w:pPr>
        <w:pStyle w:val="paragraph"/>
      </w:pPr>
      <w:r w:rsidRPr="001C66EE">
        <w:t>degree of conformance between the estimated or measured value and its true value.</w:t>
      </w:r>
    </w:p>
    <w:p w14:paraId="66C3134E" w14:textId="046AF445" w:rsidR="00E356F6" w:rsidRPr="001C66EE" w:rsidRDefault="00E356F6" w:rsidP="00F65CFB">
      <w:pPr>
        <w:pStyle w:val="paragraph"/>
      </w:pPr>
      <w:r w:rsidRPr="001C66EE">
        <w:t>[Source: EASA]</w:t>
      </w:r>
    </w:p>
    <w:p w14:paraId="07C72B82" w14:textId="5C80C8A5" w:rsidR="00F65CFB" w:rsidRPr="001C66EE" w:rsidRDefault="000C4465" w:rsidP="00F65CFB">
      <w:pPr>
        <w:pStyle w:val="Definition1"/>
      </w:pPr>
      <w:r w:rsidRPr="001C66EE">
        <w:t>artificial intelligence</w:t>
      </w:r>
    </w:p>
    <w:p w14:paraId="7EDCCB4D" w14:textId="40E3F9D5" w:rsidR="00F65CFB" w:rsidRPr="001C66EE" w:rsidRDefault="000C4465" w:rsidP="00F65CFB">
      <w:pPr>
        <w:pStyle w:val="paragraph"/>
      </w:pPr>
      <w:r w:rsidRPr="001C66EE">
        <w:t xml:space="preserve">technology that appears to emulate human performance typically by learning, coming to its own conclusions, appearing to understand complex content, engaging in natural dialogues with people, enhancing human cognitive performance (also known as cognitive computing) or replacing people on execution of non-routine </w:t>
      </w:r>
      <w:proofErr w:type="gramStart"/>
      <w:r w:rsidRPr="001C66EE">
        <w:t>tasks</w:t>
      </w:r>
      <w:proofErr w:type="gramEnd"/>
    </w:p>
    <w:p w14:paraId="5AE5B675" w14:textId="3BC2EDEA" w:rsidR="000C4465" w:rsidRPr="001C66EE" w:rsidRDefault="000C4465" w:rsidP="00F65CFB">
      <w:pPr>
        <w:pStyle w:val="paragraph"/>
      </w:pPr>
      <w:r w:rsidRPr="001C66EE">
        <w:t>[Source: EASA]</w:t>
      </w:r>
    </w:p>
    <w:p w14:paraId="0B4E5DC0" w14:textId="5538EB50" w:rsidR="00F835E6" w:rsidRPr="001C66EE" w:rsidRDefault="00F835E6" w:rsidP="00DA7F21">
      <w:pPr>
        <w:pStyle w:val="Definition1"/>
      </w:pPr>
      <w:r w:rsidRPr="001C66EE">
        <w:t>data set</w:t>
      </w:r>
    </w:p>
    <w:p w14:paraId="402DF5FC" w14:textId="145B2A90" w:rsidR="000C4465" w:rsidRPr="001C66EE" w:rsidRDefault="00F835E6" w:rsidP="00F65CFB">
      <w:pPr>
        <w:pStyle w:val="paragraph"/>
      </w:pPr>
      <w:r w:rsidRPr="001C66EE">
        <w:t xml:space="preserve">sample of data used for various development phases of the model, </w:t>
      </w:r>
      <w:proofErr w:type="gramStart"/>
      <w:r w:rsidRPr="001C66EE">
        <w:t>i.e.</w:t>
      </w:r>
      <w:proofErr w:type="gramEnd"/>
      <w:r w:rsidRPr="001C66EE">
        <w:t xml:space="preserve"> the model training, the learning process verification, and the inference model verification</w:t>
      </w:r>
    </w:p>
    <w:p w14:paraId="1B41109A" w14:textId="77777777" w:rsidR="00F835E6" w:rsidRPr="001C66EE" w:rsidRDefault="00F835E6" w:rsidP="00F835E6">
      <w:pPr>
        <w:pStyle w:val="paragraph"/>
      </w:pPr>
      <w:r w:rsidRPr="001C66EE">
        <w:t>[Source: EASA]</w:t>
      </w:r>
    </w:p>
    <w:p w14:paraId="2E385807" w14:textId="5FFEC63B" w:rsidR="00F835E6" w:rsidRPr="001C66EE" w:rsidRDefault="00F835E6" w:rsidP="00DA7F21">
      <w:pPr>
        <w:pStyle w:val="Definition1"/>
      </w:pPr>
      <w:r w:rsidRPr="001C66EE">
        <w:t>data set (test data)</w:t>
      </w:r>
    </w:p>
    <w:p w14:paraId="7C2A8765" w14:textId="10771F42" w:rsidR="00F835E6" w:rsidRPr="001C66EE" w:rsidRDefault="008D3B33" w:rsidP="00F65CFB">
      <w:pPr>
        <w:pStyle w:val="paragraph"/>
      </w:pPr>
      <w:r w:rsidRPr="001C66EE">
        <w:t>data u</w:t>
      </w:r>
      <w:r w:rsidR="00F835E6" w:rsidRPr="001C66EE">
        <w:t xml:space="preserve">sed to assess the performance of the model, independent of the training data </w:t>
      </w:r>
      <w:proofErr w:type="gramStart"/>
      <w:r w:rsidR="00F835E6" w:rsidRPr="001C66EE">
        <w:t>set</w:t>
      </w:r>
      <w:proofErr w:type="gramEnd"/>
    </w:p>
    <w:p w14:paraId="10D7E9D4" w14:textId="77777777" w:rsidR="008D3B33" w:rsidRPr="001C66EE" w:rsidRDefault="008D3B33" w:rsidP="008D3B33">
      <w:pPr>
        <w:pStyle w:val="paragraph"/>
      </w:pPr>
      <w:r w:rsidRPr="001C66EE">
        <w:t>[Source: EASA]</w:t>
      </w:r>
    </w:p>
    <w:p w14:paraId="71E895A0" w14:textId="2ECA6D7F" w:rsidR="008D3B33" w:rsidRPr="001C66EE" w:rsidRDefault="00D03E1E" w:rsidP="00DA7F21">
      <w:pPr>
        <w:pStyle w:val="Definition1"/>
      </w:pPr>
      <w:r w:rsidRPr="001C66EE">
        <w:t>data set (training data)</w:t>
      </w:r>
    </w:p>
    <w:p w14:paraId="1BEA634C" w14:textId="11E58AC5" w:rsidR="008D3B33" w:rsidRPr="001C66EE" w:rsidRDefault="00D03E1E" w:rsidP="008D3B33">
      <w:pPr>
        <w:pStyle w:val="paragraph"/>
      </w:pPr>
      <w:r w:rsidRPr="001C66EE">
        <w:t>d</w:t>
      </w:r>
      <w:r w:rsidR="008D3B33" w:rsidRPr="001C66EE">
        <w:t xml:space="preserve">ata that is input to an ML model in order to establish its </w:t>
      </w:r>
      <w:proofErr w:type="gramStart"/>
      <w:r w:rsidR="008D3B33" w:rsidRPr="001C66EE">
        <w:t>behaviour</w:t>
      </w:r>
      <w:proofErr w:type="gramEnd"/>
    </w:p>
    <w:p w14:paraId="5A488F40" w14:textId="77777777" w:rsidR="00D03E1E" w:rsidRPr="001C66EE" w:rsidRDefault="00D03E1E" w:rsidP="00D03E1E">
      <w:pPr>
        <w:pStyle w:val="paragraph"/>
      </w:pPr>
      <w:r w:rsidRPr="001C66EE">
        <w:t>[Source: EASA]</w:t>
      </w:r>
    </w:p>
    <w:p w14:paraId="7281C411" w14:textId="04487A67" w:rsidR="00D03E1E" w:rsidRPr="001C66EE" w:rsidRDefault="00D03E1E" w:rsidP="00DA7F21">
      <w:pPr>
        <w:pStyle w:val="Definition1"/>
      </w:pPr>
      <w:r w:rsidRPr="001C66EE">
        <w:lastRenderedPageBreak/>
        <w:t>data set (validation data)</w:t>
      </w:r>
    </w:p>
    <w:p w14:paraId="0CD1380A" w14:textId="561C3F06" w:rsidR="00F835E6" w:rsidRPr="001C66EE" w:rsidRDefault="00D03E1E" w:rsidP="008D3B33">
      <w:pPr>
        <w:pStyle w:val="paragraph"/>
      </w:pPr>
      <w:r w:rsidRPr="001C66EE">
        <w:t>Data u</w:t>
      </w:r>
      <w:r w:rsidR="008D3B33" w:rsidRPr="001C66EE">
        <w:t>sed to tune a subset of the hyper-parameters of a model (</w:t>
      </w:r>
      <w:proofErr w:type="gramStart"/>
      <w:r w:rsidR="008D3B33" w:rsidRPr="001C66EE">
        <w:t>e.g.</w:t>
      </w:r>
      <w:proofErr w:type="gramEnd"/>
      <w:r w:rsidR="008D3B33" w:rsidRPr="001C66EE">
        <w:t xml:space="preserve"> number of hidden layers, learning rate, etc.).</w:t>
      </w:r>
    </w:p>
    <w:p w14:paraId="56E0953D" w14:textId="77777777" w:rsidR="00D03E1E" w:rsidRPr="001C66EE" w:rsidRDefault="00D03E1E" w:rsidP="00D03E1E">
      <w:pPr>
        <w:pStyle w:val="paragraph"/>
      </w:pPr>
      <w:r w:rsidRPr="001C66EE">
        <w:t>[Source: EASA]</w:t>
      </w:r>
    </w:p>
    <w:p w14:paraId="7F100CD5" w14:textId="37510683" w:rsidR="00D03E1E" w:rsidRPr="001C66EE" w:rsidRDefault="00D03E1E" w:rsidP="00DA7F21">
      <w:pPr>
        <w:pStyle w:val="Definition1"/>
      </w:pPr>
      <w:r w:rsidRPr="001C66EE">
        <w:t>explainability</w:t>
      </w:r>
    </w:p>
    <w:p w14:paraId="7A1C57B8" w14:textId="64B8783E" w:rsidR="00D03E1E" w:rsidRPr="001C66EE" w:rsidRDefault="00D03E1E" w:rsidP="00D03E1E">
      <w:pPr>
        <w:pStyle w:val="paragraph"/>
      </w:pPr>
      <w:r w:rsidRPr="001C66EE">
        <w:t>This guidance makes a clear distinction between two types of explainability driven by the profile of the user and their needs:</w:t>
      </w:r>
    </w:p>
    <w:p w14:paraId="2C5E250E" w14:textId="30414285" w:rsidR="00D03E1E" w:rsidRPr="001C66EE" w:rsidRDefault="00D03E1E" w:rsidP="00DA7F21">
      <w:pPr>
        <w:pStyle w:val="Bul1"/>
      </w:pPr>
      <w:r w:rsidRPr="001C66EE">
        <w:t>The information required to make a machine learning model understandable; and</w:t>
      </w:r>
    </w:p>
    <w:p w14:paraId="54BC60F7" w14:textId="53C51C50" w:rsidR="00F835E6" w:rsidRPr="001C66EE" w:rsidRDefault="00D03E1E" w:rsidP="00DA7F21">
      <w:pPr>
        <w:pStyle w:val="Bul1"/>
      </w:pPr>
      <w:r w:rsidRPr="001C66EE">
        <w:t>Understandable information for the user on how the systems came to its results.</w:t>
      </w:r>
    </w:p>
    <w:p w14:paraId="525026DD" w14:textId="77777777" w:rsidR="001C714D" w:rsidRPr="001C66EE" w:rsidRDefault="001C714D" w:rsidP="00DA7F21">
      <w:pPr>
        <w:pStyle w:val="paragraph"/>
      </w:pPr>
      <w:r w:rsidRPr="001C66EE">
        <w:t>[Source: EASA]</w:t>
      </w:r>
    </w:p>
    <w:p w14:paraId="2B03B0D3" w14:textId="566AF17E" w:rsidR="001C714D" w:rsidRPr="001C66EE" w:rsidRDefault="003B41CB" w:rsidP="00DA7F21">
      <w:pPr>
        <w:pStyle w:val="Definition1"/>
      </w:pPr>
      <w:r w:rsidRPr="001C66EE">
        <w:t xml:space="preserve">feature </w:t>
      </w:r>
      <w:r w:rsidR="001C714D" w:rsidRPr="001C66EE">
        <w:t>(in computer science)</w:t>
      </w:r>
    </w:p>
    <w:p w14:paraId="7FD89312" w14:textId="56B45F2D" w:rsidR="001C714D" w:rsidRPr="001C66EE" w:rsidRDefault="001C714D" w:rsidP="001C714D">
      <w:pPr>
        <w:pStyle w:val="paragraph"/>
      </w:pPr>
      <w:r w:rsidRPr="001C66EE">
        <w:t>any piece of information which is relevant for solving the</w:t>
      </w:r>
      <w:r w:rsidR="001A79E8" w:rsidRPr="001C66EE">
        <w:t xml:space="preserve"> </w:t>
      </w:r>
      <w:r w:rsidRPr="001C66EE">
        <w:t xml:space="preserve">computational task related to a certain </w:t>
      </w:r>
      <w:proofErr w:type="gramStart"/>
      <w:r w:rsidRPr="001C66EE">
        <w:t>application</w:t>
      </w:r>
      <w:proofErr w:type="gramEnd"/>
    </w:p>
    <w:p w14:paraId="35519190" w14:textId="48800409" w:rsidR="001C714D" w:rsidRPr="001C66EE" w:rsidRDefault="001C714D" w:rsidP="003B41CB">
      <w:pPr>
        <w:pStyle w:val="Bul1"/>
      </w:pPr>
      <w:r w:rsidRPr="001C66EE">
        <w:t>Feature (in machine learning in general) — A feature is an individual measurable property or</w:t>
      </w:r>
      <w:r w:rsidR="00131D85" w:rsidRPr="001C66EE">
        <w:t xml:space="preserve"> </w:t>
      </w:r>
      <w:r w:rsidRPr="001C66EE">
        <w:t xml:space="preserve">characteristic of a phenomenon </w:t>
      </w:r>
      <w:proofErr w:type="gramStart"/>
      <w:r w:rsidRPr="001C66EE">
        <w:t>being observed</w:t>
      </w:r>
      <w:proofErr w:type="gramEnd"/>
      <w:r w:rsidRPr="001C66EE">
        <w:t>.</w:t>
      </w:r>
    </w:p>
    <w:p w14:paraId="022B6C54" w14:textId="2E73B971" w:rsidR="00F835E6" w:rsidRPr="001C66EE" w:rsidRDefault="001C714D" w:rsidP="003B41CB">
      <w:pPr>
        <w:pStyle w:val="Bul1"/>
      </w:pPr>
      <w:r w:rsidRPr="001C66EE">
        <w:t>Feature (in computer vision) — A feature is a piece of information about the content of an</w:t>
      </w:r>
      <w:r w:rsidR="001A79E8" w:rsidRPr="001C66EE">
        <w:t xml:space="preserve"> </w:t>
      </w:r>
      <w:r w:rsidRPr="001C66EE">
        <w:t xml:space="preserve">image; </w:t>
      </w:r>
      <w:proofErr w:type="gramStart"/>
      <w:r w:rsidRPr="001C66EE">
        <w:t>typically</w:t>
      </w:r>
      <w:proofErr w:type="gramEnd"/>
      <w:r w:rsidRPr="001C66EE">
        <w:t xml:space="preserve"> about whether a certain region of the image has certain properties.</w:t>
      </w:r>
    </w:p>
    <w:p w14:paraId="2BBEA554" w14:textId="77777777" w:rsidR="00131D85" w:rsidRPr="001C66EE" w:rsidRDefault="00131D85" w:rsidP="003B41CB">
      <w:pPr>
        <w:pStyle w:val="paragraph"/>
      </w:pPr>
      <w:r w:rsidRPr="001C66EE">
        <w:t>[Source: EASA]</w:t>
      </w:r>
    </w:p>
    <w:p w14:paraId="64ABB3F7" w14:textId="5E5C6737" w:rsidR="00131D85" w:rsidRPr="001C66EE" w:rsidRDefault="003B41CB" w:rsidP="003B41CB">
      <w:pPr>
        <w:pStyle w:val="Definition1"/>
      </w:pPr>
      <w:r w:rsidRPr="001C66EE">
        <w:t>h</w:t>
      </w:r>
      <w:r w:rsidR="00131D85" w:rsidRPr="001C66EE">
        <w:t>yperparameter</w:t>
      </w:r>
    </w:p>
    <w:p w14:paraId="7037CFCB" w14:textId="77777777" w:rsidR="005A2D22" w:rsidRPr="001C66EE" w:rsidRDefault="00131D85" w:rsidP="00131D85">
      <w:pPr>
        <w:pStyle w:val="paragraph"/>
      </w:pPr>
      <w:r w:rsidRPr="001C66EE">
        <w:t>parameter that is used to control the algorithm’s behaviour during the learning process (</w:t>
      </w:r>
      <w:proofErr w:type="gramStart"/>
      <w:r w:rsidRPr="001C66EE">
        <w:t>e.g.</w:t>
      </w:r>
      <w:proofErr w:type="gramEnd"/>
      <w:r w:rsidRPr="001C66EE">
        <w:t xml:space="preserve"> for deep learning with neural networks, the learning rate, the batch size or the initialisation strategy). </w:t>
      </w:r>
    </w:p>
    <w:p w14:paraId="6BEE96A0" w14:textId="20D2C4C6" w:rsidR="001C714D" w:rsidRPr="001C66EE" w:rsidRDefault="00131D85" w:rsidP="003B41CB">
      <w:pPr>
        <w:pStyle w:val="NOTE"/>
      </w:pPr>
      <w:r w:rsidRPr="001C66EE">
        <w:t>Hyper-parameters affect the time and memory cost of running the algorithm, or the quality of the model obtained at the end of the training process. By contrast, other parameters, such as node weights or biases, are the result of the training process</w:t>
      </w:r>
      <w:r w:rsidR="005A2D22" w:rsidRPr="001C66EE">
        <w:t>.</w:t>
      </w:r>
    </w:p>
    <w:p w14:paraId="15657F67" w14:textId="77777777" w:rsidR="00131D85" w:rsidRPr="001C66EE" w:rsidRDefault="00131D85" w:rsidP="00131D85">
      <w:pPr>
        <w:pStyle w:val="paragraph"/>
      </w:pPr>
      <w:r w:rsidRPr="001C66EE">
        <w:t>[Source: EASA]</w:t>
      </w:r>
    </w:p>
    <w:p w14:paraId="742C11B7" w14:textId="4FD80365" w:rsidR="005A2D22" w:rsidRPr="001C66EE" w:rsidRDefault="003B41CB" w:rsidP="003B41CB">
      <w:pPr>
        <w:pStyle w:val="Definition1"/>
      </w:pPr>
      <w:r w:rsidRPr="001C66EE">
        <w:t>i</w:t>
      </w:r>
      <w:r w:rsidR="005A2D22" w:rsidRPr="001C66EE">
        <w:t>nference</w:t>
      </w:r>
    </w:p>
    <w:p w14:paraId="1BE6BE08" w14:textId="31BE3C4D" w:rsidR="005A2D22" w:rsidRPr="001C66EE" w:rsidRDefault="005A2D22" w:rsidP="005A2D22">
      <w:pPr>
        <w:pStyle w:val="paragraph"/>
      </w:pPr>
      <w:r w:rsidRPr="001C66EE">
        <w:t>process of feeding the machine learning model an input and computing its output</w:t>
      </w:r>
    </w:p>
    <w:p w14:paraId="018B7234" w14:textId="7E14FE36" w:rsidR="001C714D" w:rsidRPr="001C66EE" w:rsidRDefault="005A2D22" w:rsidP="003B41CB">
      <w:pPr>
        <w:pStyle w:val="NOTE"/>
      </w:pPr>
      <w:r w:rsidRPr="001C66EE">
        <w:t>See also related definition of Training.</w:t>
      </w:r>
    </w:p>
    <w:p w14:paraId="52B043B9" w14:textId="77777777" w:rsidR="005A2D22" w:rsidRPr="001C66EE" w:rsidRDefault="005A2D22" w:rsidP="003B41CB">
      <w:pPr>
        <w:pStyle w:val="paragraph"/>
      </w:pPr>
      <w:r w:rsidRPr="001C66EE">
        <w:t>[Source: EASA]</w:t>
      </w:r>
    </w:p>
    <w:p w14:paraId="221930A7" w14:textId="0017A6EB" w:rsidR="005A2D22" w:rsidRPr="001C66EE" w:rsidRDefault="005A2D22" w:rsidP="003B41CB">
      <w:pPr>
        <w:pStyle w:val="Definition1"/>
      </w:pPr>
      <w:r w:rsidRPr="001C66EE">
        <w:t xml:space="preserve">intended </w:t>
      </w:r>
      <w:proofErr w:type="gramStart"/>
      <w:r w:rsidRPr="001C66EE">
        <w:t>functionality</w:t>
      </w:r>
      <w:proofErr w:type="gramEnd"/>
    </w:p>
    <w:p w14:paraId="7DFE1989" w14:textId="6898F12E" w:rsidR="005A2D22" w:rsidRPr="001C66EE" w:rsidRDefault="005A2D22" w:rsidP="001C714D">
      <w:pPr>
        <w:pStyle w:val="paragraph"/>
      </w:pPr>
      <w:r w:rsidRPr="001C66EE">
        <w:t xml:space="preserve">behaviour specified for a </w:t>
      </w:r>
      <w:proofErr w:type="gramStart"/>
      <w:r w:rsidRPr="001C66EE">
        <w:t>system</w:t>
      </w:r>
      <w:proofErr w:type="gramEnd"/>
    </w:p>
    <w:p w14:paraId="783458BD" w14:textId="12DC3C82" w:rsidR="005A2D22" w:rsidRPr="001C66EE" w:rsidRDefault="005A2D22" w:rsidP="005A2D22">
      <w:pPr>
        <w:pStyle w:val="paragraph"/>
      </w:pPr>
      <w:r w:rsidRPr="001C66EE">
        <w:t>[Source: ISO]</w:t>
      </w:r>
    </w:p>
    <w:p w14:paraId="49B7BA98" w14:textId="30C6F193" w:rsidR="005A2D22" w:rsidRPr="001C66EE" w:rsidRDefault="00AF2C71" w:rsidP="005904DC">
      <w:pPr>
        <w:pStyle w:val="Definition1"/>
      </w:pPr>
      <w:r w:rsidRPr="001C66EE">
        <w:lastRenderedPageBreak/>
        <w:t>l</w:t>
      </w:r>
      <w:r w:rsidR="005A2D22" w:rsidRPr="001C66EE">
        <w:t>abel</w:t>
      </w:r>
    </w:p>
    <w:p w14:paraId="412C0806" w14:textId="0281D43C" w:rsidR="005A2D22" w:rsidRPr="001C66EE" w:rsidRDefault="005A2D22" w:rsidP="001C714D">
      <w:pPr>
        <w:pStyle w:val="paragraph"/>
      </w:pPr>
      <w:r w:rsidRPr="001C66EE">
        <w:t xml:space="preserve">&lt;machine learning&gt; the target variable assigned to a </w:t>
      </w:r>
      <w:proofErr w:type="gramStart"/>
      <w:r w:rsidRPr="001C66EE">
        <w:t>sample</w:t>
      </w:r>
      <w:proofErr w:type="gramEnd"/>
    </w:p>
    <w:p w14:paraId="0E6EAB53" w14:textId="77777777" w:rsidR="005A2D22" w:rsidRPr="001C66EE" w:rsidRDefault="005A2D22" w:rsidP="005A2D22">
      <w:pPr>
        <w:pStyle w:val="paragraph"/>
      </w:pPr>
      <w:r w:rsidRPr="001C66EE">
        <w:t>[Source: ISO]</w:t>
      </w:r>
    </w:p>
    <w:p w14:paraId="1661B734" w14:textId="38F46D5C" w:rsidR="00AF2C71" w:rsidRPr="001C66EE" w:rsidRDefault="00AF2C71" w:rsidP="005904DC">
      <w:pPr>
        <w:pStyle w:val="Definition1"/>
      </w:pPr>
      <w:r w:rsidRPr="001C66EE">
        <w:t>machine learning</w:t>
      </w:r>
    </w:p>
    <w:p w14:paraId="65F33308" w14:textId="573AA936" w:rsidR="00AF2C71" w:rsidRPr="001C66EE" w:rsidRDefault="00AF2C71" w:rsidP="00AF2C71">
      <w:pPr>
        <w:pStyle w:val="paragraph"/>
      </w:pPr>
      <w:r w:rsidRPr="001C66EE">
        <w:t xml:space="preserve">branch of AI concerned with the development of algorithms that allow computers to evolve behaviours based on observing data and making inferences on this </w:t>
      </w:r>
      <w:proofErr w:type="gramStart"/>
      <w:r w:rsidRPr="001C66EE">
        <w:t>data</w:t>
      </w:r>
      <w:proofErr w:type="gramEnd"/>
    </w:p>
    <w:p w14:paraId="784B0821" w14:textId="77777777" w:rsidR="00056435" w:rsidRPr="001C66EE" w:rsidRDefault="00056435" w:rsidP="00056435">
      <w:pPr>
        <w:pStyle w:val="paragraph"/>
      </w:pPr>
      <w:r w:rsidRPr="001C66EE">
        <w:t>[Source: EASA]</w:t>
      </w:r>
    </w:p>
    <w:p w14:paraId="35B7A957" w14:textId="5E763D52" w:rsidR="00AF2C71" w:rsidRPr="001C66EE" w:rsidRDefault="00AF2C71" w:rsidP="003B41CB">
      <w:pPr>
        <w:pStyle w:val="Definition1"/>
      </w:pPr>
      <w:r w:rsidRPr="001C66EE">
        <w:t>machine learning (supervised)</w:t>
      </w:r>
    </w:p>
    <w:p w14:paraId="2FDB9C0D" w14:textId="73622F80" w:rsidR="00AF2C71" w:rsidRPr="001C66EE" w:rsidRDefault="00AF2C71" w:rsidP="00AF2C71">
      <w:pPr>
        <w:pStyle w:val="paragraph"/>
      </w:pPr>
      <w:r w:rsidRPr="001C66EE">
        <w:t>process of learning in which the ML algorithm processes the input data set, and a cost function measures the difference between the ML model output and the labelled data. The ML algorithm then adjusts the parameters to increase the accuracy of the ML model.</w:t>
      </w:r>
    </w:p>
    <w:p w14:paraId="03A35D57" w14:textId="77777777" w:rsidR="00056435" w:rsidRPr="001C66EE" w:rsidRDefault="00056435" w:rsidP="00056435">
      <w:pPr>
        <w:pStyle w:val="paragraph"/>
      </w:pPr>
      <w:r w:rsidRPr="001C66EE">
        <w:t>[Source: EASA]</w:t>
      </w:r>
    </w:p>
    <w:p w14:paraId="3D523EEB" w14:textId="6F66B14D" w:rsidR="00AF2C71" w:rsidRPr="001C66EE" w:rsidRDefault="00AF2C71" w:rsidP="003B41CB">
      <w:pPr>
        <w:pStyle w:val="Definition1"/>
      </w:pPr>
      <w:r w:rsidRPr="001C66EE">
        <w:t>machine learning (unsupervised)</w:t>
      </w:r>
    </w:p>
    <w:p w14:paraId="16FE7E1C" w14:textId="4481ACDF" w:rsidR="00AF2C71" w:rsidRPr="001C66EE" w:rsidRDefault="00AF2C71" w:rsidP="00AF2C71">
      <w:pPr>
        <w:pStyle w:val="paragraph"/>
      </w:pPr>
      <w:r w:rsidRPr="001C66EE">
        <w:t xml:space="preserve">process of learning in which the ML algorithm processes the data set, and a cost function indicates whether the ML model has </w:t>
      </w:r>
      <w:proofErr w:type="spellStart"/>
      <w:r w:rsidRPr="001C66EE">
        <w:t>converged</w:t>
      </w:r>
      <w:proofErr w:type="spellEnd"/>
      <w:r w:rsidRPr="001C66EE">
        <w:t xml:space="preserve"> to a stable solution. The ML algorithm then adjusts the parameters to increase the accuracy of the ML model.</w:t>
      </w:r>
    </w:p>
    <w:p w14:paraId="1B1F6CBA" w14:textId="77777777" w:rsidR="00056435" w:rsidRPr="001C66EE" w:rsidRDefault="00056435" w:rsidP="00056435">
      <w:pPr>
        <w:pStyle w:val="paragraph"/>
      </w:pPr>
      <w:r w:rsidRPr="001C66EE">
        <w:t>[Source: EASA]</w:t>
      </w:r>
    </w:p>
    <w:p w14:paraId="1B515676" w14:textId="1A7E70A4" w:rsidR="00AF2C71" w:rsidRPr="001C66EE" w:rsidRDefault="00AF2C71" w:rsidP="003B41CB">
      <w:pPr>
        <w:pStyle w:val="Definition1"/>
      </w:pPr>
      <w:r w:rsidRPr="001C66EE">
        <w:t>machine learning (reinforcement)</w:t>
      </w:r>
    </w:p>
    <w:p w14:paraId="3F6BD3CE" w14:textId="6C10F7B5" w:rsidR="005A2D22" w:rsidRPr="001C66EE" w:rsidRDefault="00AF2C71" w:rsidP="00AF2C71">
      <w:pPr>
        <w:pStyle w:val="paragraph"/>
      </w:pPr>
      <w:r w:rsidRPr="001C66EE">
        <w:t xml:space="preserve">process of learning in which the agent(s) is (are) rewarded positively or negatively based on the effect of the actions on the environment. The ML model parameters </w:t>
      </w:r>
      <w:proofErr w:type="gramStart"/>
      <w:r w:rsidRPr="001C66EE">
        <w:t>are updated</w:t>
      </w:r>
      <w:proofErr w:type="gramEnd"/>
      <w:r w:rsidRPr="001C66EE">
        <w:t xml:space="preserve"> from this trial-and-error sequence to optimise the outcome.</w:t>
      </w:r>
    </w:p>
    <w:p w14:paraId="485738FB" w14:textId="77777777" w:rsidR="00056435" w:rsidRPr="001C66EE" w:rsidRDefault="00056435" w:rsidP="00056435">
      <w:pPr>
        <w:pStyle w:val="paragraph"/>
      </w:pPr>
      <w:r w:rsidRPr="001C66EE">
        <w:t>[Source: EASA]</w:t>
      </w:r>
    </w:p>
    <w:p w14:paraId="7C8CA3EF" w14:textId="7935C97A" w:rsidR="00056435" w:rsidRPr="001C66EE" w:rsidRDefault="00792904" w:rsidP="003B41CB">
      <w:pPr>
        <w:pStyle w:val="Definition1"/>
      </w:pPr>
      <w:r w:rsidRPr="001C66EE">
        <w:t>machine learning inference model</w:t>
      </w:r>
    </w:p>
    <w:p w14:paraId="44C8A2A5" w14:textId="5F0B7933" w:rsidR="00056435" w:rsidRPr="001C66EE" w:rsidRDefault="00056435" w:rsidP="00056435">
      <w:pPr>
        <w:pStyle w:val="paragraph"/>
      </w:pPr>
      <w:r w:rsidRPr="001C66EE">
        <w:t>The ML model obtained after transformation of the trained model, so that the model is adapted to the target platform.</w:t>
      </w:r>
    </w:p>
    <w:p w14:paraId="79E5298A" w14:textId="77777777" w:rsidR="00056435" w:rsidRPr="001C66EE" w:rsidRDefault="00056435" w:rsidP="00056435">
      <w:pPr>
        <w:pStyle w:val="paragraph"/>
      </w:pPr>
      <w:r w:rsidRPr="001C66EE">
        <w:t>[Source: EASA]</w:t>
      </w:r>
    </w:p>
    <w:p w14:paraId="6257CE62" w14:textId="08462326" w:rsidR="00056435" w:rsidRPr="001C66EE" w:rsidRDefault="00792904" w:rsidP="003B41CB">
      <w:pPr>
        <w:pStyle w:val="Definition1"/>
      </w:pPr>
      <w:r w:rsidRPr="001C66EE">
        <w:t>machine learning model</w:t>
      </w:r>
    </w:p>
    <w:p w14:paraId="60145BF2" w14:textId="69D3199D" w:rsidR="00056435" w:rsidRPr="001C66EE" w:rsidRDefault="00056435" w:rsidP="00056435">
      <w:pPr>
        <w:pStyle w:val="paragraph"/>
      </w:pPr>
      <w:r w:rsidRPr="001C66EE">
        <w:t>parameterised function that maps inputs to outputs. The parameters are determined during the training process.</w:t>
      </w:r>
    </w:p>
    <w:p w14:paraId="21E9B43B" w14:textId="77777777" w:rsidR="00056435" w:rsidRPr="001C66EE" w:rsidRDefault="00056435" w:rsidP="00056435">
      <w:pPr>
        <w:pStyle w:val="paragraph"/>
      </w:pPr>
      <w:r w:rsidRPr="001C66EE">
        <w:t>[Source: EASA]</w:t>
      </w:r>
    </w:p>
    <w:p w14:paraId="1A349484" w14:textId="5904CF04" w:rsidR="00056435" w:rsidRPr="001C66EE" w:rsidRDefault="00792904" w:rsidP="003B41CB">
      <w:pPr>
        <w:pStyle w:val="Definition1"/>
      </w:pPr>
      <w:r w:rsidRPr="001C66EE">
        <w:t xml:space="preserve">machine learning trained </w:t>
      </w:r>
      <w:proofErr w:type="gramStart"/>
      <w:r w:rsidRPr="001C66EE">
        <w:t>model</w:t>
      </w:r>
      <w:proofErr w:type="gramEnd"/>
    </w:p>
    <w:p w14:paraId="61FBCDB1" w14:textId="4A605580" w:rsidR="00056435" w:rsidRPr="001C66EE" w:rsidRDefault="00056435" w:rsidP="00056435">
      <w:pPr>
        <w:pStyle w:val="paragraph"/>
      </w:pPr>
      <w:r w:rsidRPr="001C66EE">
        <w:t xml:space="preserve">ML model which is obtained at the end of the learning/training </w:t>
      </w:r>
      <w:proofErr w:type="gramStart"/>
      <w:r w:rsidRPr="001C66EE">
        <w:t>phase</w:t>
      </w:r>
      <w:proofErr w:type="gramEnd"/>
    </w:p>
    <w:p w14:paraId="599CAED1" w14:textId="77777777" w:rsidR="00792904" w:rsidRPr="001C66EE" w:rsidRDefault="00792904" w:rsidP="00792904">
      <w:pPr>
        <w:pStyle w:val="paragraph"/>
      </w:pPr>
      <w:r w:rsidRPr="001C66EE">
        <w:t>[Source: EASA]</w:t>
      </w:r>
    </w:p>
    <w:p w14:paraId="29968E5C" w14:textId="1EE4A26E" w:rsidR="00792904" w:rsidRPr="001C66EE" w:rsidRDefault="00792904" w:rsidP="003B41CB">
      <w:pPr>
        <w:pStyle w:val="Definition1"/>
      </w:pPr>
      <w:r w:rsidRPr="001C66EE">
        <w:lastRenderedPageBreak/>
        <w:t>overfitting</w:t>
      </w:r>
    </w:p>
    <w:p w14:paraId="0F56CD6F" w14:textId="1F88274C" w:rsidR="00792904" w:rsidRPr="001C66EE" w:rsidRDefault="00792904" w:rsidP="00792904">
      <w:pPr>
        <w:pStyle w:val="paragraph"/>
      </w:pPr>
      <w:r w:rsidRPr="001C66EE">
        <w:t xml:space="preserve">creating a model that matches the training data so closely that the model fails to make correct predictions on new </w:t>
      </w:r>
      <w:proofErr w:type="gramStart"/>
      <w:r w:rsidRPr="001C66EE">
        <w:t>data</w:t>
      </w:r>
      <w:proofErr w:type="gramEnd"/>
    </w:p>
    <w:p w14:paraId="322699CD" w14:textId="2BA75003" w:rsidR="00792904" w:rsidRPr="001C66EE" w:rsidRDefault="00792904" w:rsidP="00792904">
      <w:pPr>
        <w:pStyle w:val="paragraph"/>
      </w:pPr>
      <w:r w:rsidRPr="001C66EE">
        <w:t>[Source: GOOGLE]</w:t>
      </w:r>
    </w:p>
    <w:p w14:paraId="3E80E3E0" w14:textId="6614AC84" w:rsidR="00792904" w:rsidRPr="001C66EE" w:rsidRDefault="00195377" w:rsidP="003B41CB">
      <w:pPr>
        <w:pStyle w:val="Definition1"/>
      </w:pPr>
      <w:r w:rsidRPr="001C66EE">
        <w:t>p</w:t>
      </w:r>
      <w:r w:rsidR="00792904" w:rsidRPr="001C66EE">
        <w:t>recision</w:t>
      </w:r>
    </w:p>
    <w:p w14:paraId="34651E60" w14:textId="198147AA" w:rsidR="005A2D22" w:rsidRPr="001C66EE" w:rsidRDefault="00792904" w:rsidP="00792904">
      <w:pPr>
        <w:pStyle w:val="paragraph"/>
      </w:pPr>
      <w:r w:rsidRPr="001C66EE">
        <w:t>metric for classification models. Precision identifies the frequency with which a model was correct when predicting the positive class.</w:t>
      </w:r>
    </w:p>
    <w:p w14:paraId="5C60619F" w14:textId="77777777" w:rsidR="00195377" w:rsidRPr="001C66EE" w:rsidRDefault="00195377" w:rsidP="00195377">
      <w:pPr>
        <w:pStyle w:val="paragraph"/>
      </w:pPr>
      <w:r w:rsidRPr="001C66EE">
        <w:t>[Source: GOOGLE]</w:t>
      </w:r>
    </w:p>
    <w:p w14:paraId="4281C23F" w14:textId="25D278A1" w:rsidR="00D1364D" w:rsidRPr="001C66EE" w:rsidRDefault="00D1364D" w:rsidP="003B41CB">
      <w:pPr>
        <w:pStyle w:val="Definition1"/>
      </w:pPr>
      <w:r w:rsidRPr="001C66EE">
        <w:t>p</w:t>
      </w:r>
      <w:r w:rsidR="00195377" w:rsidRPr="001C66EE">
        <w:t>rediction</w:t>
      </w:r>
      <w:r w:rsidRPr="001C66EE">
        <w:t xml:space="preserve"> (p</w:t>
      </w:r>
      <w:r w:rsidR="00195377" w:rsidRPr="001C66EE">
        <w:t>redictability</w:t>
      </w:r>
      <w:r w:rsidRPr="001C66EE">
        <w:t>)</w:t>
      </w:r>
    </w:p>
    <w:p w14:paraId="51921DFE" w14:textId="1AEC75F2" w:rsidR="00195377" w:rsidRPr="001C66EE" w:rsidRDefault="00195377" w:rsidP="00195377">
      <w:pPr>
        <w:pStyle w:val="paragraph"/>
      </w:pPr>
      <w:r w:rsidRPr="001C66EE">
        <w:t xml:space="preserve">degree to which a correct forecast of a system’s state can be made </w:t>
      </w:r>
      <w:proofErr w:type="gramStart"/>
      <w:r w:rsidRPr="001C66EE">
        <w:t>quantitatively</w:t>
      </w:r>
      <w:proofErr w:type="gramEnd"/>
    </w:p>
    <w:p w14:paraId="1AAFE2BA" w14:textId="117EFE5E" w:rsidR="00195377" w:rsidRPr="001C66EE" w:rsidRDefault="00195377" w:rsidP="003B41CB">
      <w:pPr>
        <w:pStyle w:val="NOTE"/>
      </w:pPr>
      <w:r w:rsidRPr="001C66EE">
        <w:t xml:space="preserve">Limitations on predictability could </w:t>
      </w:r>
      <w:proofErr w:type="gramStart"/>
      <w:r w:rsidRPr="001C66EE">
        <w:t>be caused</w:t>
      </w:r>
      <w:proofErr w:type="gramEnd"/>
      <w:r w:rsidRPr="001C66EE">
        <w:t xml:space="preserve"> by factors such as a lack of information or excessive</w:t>
      </w:r>
      <w:r w:rsidR="00D1364D" w:rsidRPr="001C66EE">
        <w:t xml:space="preserve"> </w:t>
      </w:r>
      <w:r w:rsidRPr="001C66EE">
        <w:t>complexity.</w:t>
      </w:r>
    </w:p>
    <w:p w14:paraId="60B9F4BD" w14:textId="77777777" w:rsidR="00D1364D" w:rsidRPr="001C66EE" w:rsidRDefault="00D1364D" w:rsidP="00D1364D">
      <w:pPr>
        <w:pStyle w:val="paragraph"/>
      </w:pPr>
      <w:r w:rsidRPr="001C66EE">
        <w:t>[Source: EASA]</w:t>
      </w:r>
    </w:p>
    <w:p w14:paraId="2E92AC1C" w14:textId="2F3B8CEB" w:rsidR="00D1364D" w:rsidRPr="001C66EE" w:rsidRDefault="00D1364D" w:rsidP="003B41CB">
      <w:pPr>
        <w:pStyle w:val="Definition1"/>
      </w:pPr>
      <w:r w:rsidRPr="001C66EE">
        <w:t>r</w:t>
      </w:r>
      <w:r w:rsidR="00195377" w:rsidRPr="001C66EE">
        <w:t>eliability</w:t>
      </w:r>
    </w:p>
    <w:p w14:paraId="6899AB8C" w14:textId="4EDBD46F" w:rsidR="00195377" w:rsidRPr="001C66EE" w:rsidRDefault="00195377" w:rsidP="00195377">
      <w:pPr>
        <w:pStyle w:val="paragraph"/>
      </w:pPr>
      <w:r w:rsidRPr="001C66EE">
        <w:t xml:space="preserve">probability that an item will perform a required function under specified conditions, without failure, for a specified </w:t>
      </w:r>
      <w:proofErr w:type="gramStart"/>
      <w:r w:rsidRPr="001C66EE">
        <w:t>period of time</w:t>
      </w:r>
      <w:proofErr w:type="gramEnd"/>
      <w:r w:rsidRPr="001C66EE">
        <w:t>.</w:t>
      </w:r>
    </w:p>
    <w:p w14:paraId="64D0D619" w14:textId="53CD5CC4" w:rsidR="00D1364D" w:rsidRPr="001C66EE" w:rsidRDefault="00D1364D" w:rsidP="003B41CB">
      <w:pPr>
        <w:pStyle w:val="Definition1"/>
      </w:pPr>
      <w:r w:rsidRPr="001C66EE">
        <w:t>r</w:t>
      </w:r>
      <w:r w:rsidR="00195377" w:rsidRPr="001C66EE">
        <w:t>esilience</w:t>
      </w:r>
    </w:p>
    <w:p w14:paraId="580D6D0C" w14:textId="5880EB54" w:rsidR="00792904" w:rsidRPr="001C66EE" w:rsidRDefault="00195377" w:rsidP="00195377">
      <w:pPr>
        <w:pStyle w:val="paragraph"/>
      </w:pPr>
      <w:r w:rsidRPr="001C66EE">
        <w:t xml:space="preserve">In the context of this guidance, the resilience definition </w:t>
      </w:r>
      <w:proofErr w:type="gramStart"/>
      <w:r w:rsidRPr="001C66EE">
        <w:t>is derived</w:t>
      </w:r>
      <w:proofErr w:type="gramEnd"/>
      <w:r w:rsidRPr="001C66EE">
        <w:t xml:space="preserve"> from DEEL White Paper on Machine learning in Certified System (DEEL Certification Workgroup, 2021) where resilience is defined as the ability of a system to continue to operate while an error or a fault has occurred.</w:t>
      </w:r>
    </w:p>
    <w:p w14:paraId="5C54E799" w14:textId="77777777" w:rsidR="00D1364D" w:rsidRPr="001C66EE" w:rsidRDefault="00D1364D" w:rsidP="00D1364D">
      <w:pPr>
        <w:pStyle w:val="paragraph"/>
      </w:pPr>
      <w:r w:rsidRPr="001C66EE">
        <w:t>[Source: EASA]</w:t>
      </w:r>
    </w:p>
    <w:p w14:paraId="0CC16B41" w14:textId="530D9A23" w:rsidR="00D1364D" w:rsidRPr="001C66EE" w:rsidRDefault="00D1364D" w:rsidP="003B41CB">
      <w:pPr>
        <w:pStyle w:val="Definition1"/>
      </w:pPr>
      <w:r w:rsidRPr="001C66EE">
        <w:t>robustness</w:t>
      </w:r>
    </w:p>
    <w:p w14:paraId="1D5361AB" w14:textId="53351B95" w:rsidR="00D1364D" w:rsidRPr="001C66EE" w:rsidRDefault="00D1364D" w:rsidP="00D1364D">
      <w:pPr>
        <w:pStyle w:val="paragraph"/>
      </w:pPr>
      <w:r w:rsidRPr="001C66EE">
        <w:t>For an input varying in a region of the input state space, a system producing expected outputs.</w:t>
      </w:r>
    </w:p>
    <w:p w14:paraId="5B7C186E" w14:textId="4972F5BC" w:rsidR="005A2D22" w:rsidRPr="001C66EE" w:rsidRDefault="00D1364D" w:rsidP="00D1364D">
      <w:pPr>
        <w:pStyle w:val="paragraph"/>
      </w:pPr>
      <w:r w:rsidRPr="001C66EE">
        <w:t xml:space="preserve">In [DEEL] White Paper on Machine learning in Certified System (DEEL Certification Workgroup, 2021), robustness </w:t>
      </w:r>
      <w:proofErr w:type="gramStart"/>
      <w:r w:rsidRPr="001C66EE">
        <w:t>is defined</w:t>
      </w:r>
      <w:proofErr w:type="gramEnd"/>
      <w:r w:rsidRPr="001C66EE">
        <w:t xml:space="preserve"> as the ability of the system to perform the intended function in the presence of abnormal or unknown inputs, and to provide equivalent response within the neighbourhood of an input.</w:t>
      </w:r>
    </w:p>
    <w:p w14:paraId="0D7E1759" w14:textId="77777777" w:rsidR="00D1364D" w:rsidRPr="001C66EE" w:rsidRDefault="00D1364D" w:rsidP="00D1364D">
      <w:pPr>
        <w:pStyle w:val="paragraph"/>
      </w:pPr>
      <w:r w:rsidRPr="001C66EE">
        <w:t>[Source: EASA]</w:t>
      </w:r>
    </w:p>
    <w:p w14:paraId="64F902D9" w14:textId="27EA504E" w:rsidR="00D1364D" w:rsidRPr="001C66EE" w:rsidRDefault="00D1364D" w:rsidP="003B41CB">
      <w:pPr>
        <w:pStyle w:val="Definition1"/>
      </w:pPr>
      <w:r w:rsidRPr="001C66EE">
        <w:t>safety of the intended functionality (SOTIF)</w:t>
      </w:r>
    </w:p>
    <w:p w14:paraId="17EFA850" w14:textId="1F64B81C" w:rsidR="00D1364D" w:rsidRPr="001C66EE" w:rsidRDefault="00D1364D" w:rsidP="00D1364D">
      <w:pPr>
        <w:pStyle w:val="paragraph"/>
      </w:pPr>
      <w:r w:rsidRPr="001C66EE">
        <w:t xml:space="preserve">Absence of unreasonable risk due to hazards resulting from functional insufficiencies of the intended functionality or from </w:t>
      </w:r>
      <w:proofErr w:type="gramStart"/>
      <w:r w:rsidRPr="001C66EE">
        <w:t>reasonably foreseeable</w:t>
      </w:r>
      <w:proofErr w:type="gramEnd"/>
      <w:r w:rsidRPr="001C66EE">
        <w:t xml:space="preserve"> misuse by persons</w:t>
      </w:r>
    </w:p>
    <w:p w14:paraId="3F05FF91" w14:textId="58DB11E0" w:rsidR="00D1364D" w:rsidRPr="001C66EE" w:rsidRDefault="00D1364D" w:rsidP="00D1364D">
      <w:pPr>
        <w:pStyle w:val="NOTEnumbered"/>
        <w:rPr>
          <w:lang w:val="en-GB"/>
        </w:rPr>
      </w:pPr>
      <w:proofErr w:type="gramStart"/>
      <w:r w:rsidRPr="001C66EE">
        <w:rPr>
          <w:lang w:val="en-GB"/>
        </w:rPr>
        <w:t>1</w:t>
      </w:r>
      <w:proofErr w:type="gramEnd"/>
      <w:r w:rsidRPr="001C66EE">
        <w:rPr>
          <w:lang w:val="en-GB"/>
        </w:rPr>
        <w:tab/>
        <w:t>to entry: Nominal performance includes intended functionality and the implementation of intended functionality that can be affected by performance limitations or by foreseeable misuse by persons.</w:t>
      </w:r>
    </w:p>
    <w:p w14:paraId="6749B2F6" w14:textId="26F1AF65" w:rsidR="00D1364D" w:rsidRPr="001C66EE" w:rsidRDefault="00D1364D" w:rsidP="00D1364D">
      <w:pPr>
        <w:pStyle w:val="paragraph"/>
      </w:pPr>
      <w:r w:rsidRPr="001C66EE">
        <w:t>[Source: ISO]</w:t>
      </w:r>
    </w:p>
    <w:p w14:paraId="41A85B73" w14:textId="001D437D" w:rsidR="00D1364D" w:rsidRPr="001C66EE" w:rsidRDefault="00D1364D" w:rsidP="003B41CB">
      <w:pPr>
        <w:pStyle w:val="Definition1"/>
      </w:pPr>
      <w:r w:rsidRPr="001C66EE">
        <w:lastRenderedPageBreak/>
        <w:t>test case</w:t>
      </w:r>
    </w:p>
    <w:p w14:paraId="16C0DF60" w14:textId="10F77FC4" w:rsidR="00D1364D" w:rsidRPr="001C66EE" w:rsidRDefault="00D1364D" w:rsidP="00D1364D">
      <w:pPr>
        <w:pStyle w:val="paragraph"/>
      </w:pPr>
      <w:r w:rsidRPr="001C66EE">
        <w:t xml:space="preserve">Set of conditions to determine if a system is working according to its intended </w:t>
      </w:r>
      <w:proofErr w:type="gramStart"/>
      <w:r w:rsidRPr="001C66EE">
        <w:t>functionality</w:t>
      </w:r>
      <w:proofErr w:type="gramEnd"/>
    </w:p>
    <w:p w14:paraId="7D2CFF09" w14:textId="34433128" w:rsidR="00D1364D" w:rsidRPr="001C66EE" w:rsidRDefault="00D1364D" w:rsidP="00D1364D">
      <w:pPr>
        <w:pStyle w:val="paragraph"/>
      </w:pPr>
      <w:r w:rsidRPr="001C66EE">
        <w:t xml:space="preserve">[Source: </w:t>
      </w:r>
      <w:r w:rsidR="00937BAB" w:rsidRPr="001C66EE">
        <w:t>ISO</w:t>
      </w:r>
      <w:r w:rsidRPr="001C66EE">
        <w:t>]</w:t>
      </w:r>
    </w:p>
    <w:p w14:paraId="38276BFD" w14:textId="7BFF5EB9" w:rsidR="00D1364D" w:rsidRPr="001C66EE" w:rsidRDefault="00D1364D" w:rsidP="003B41CB">
      <w:pPr>
        <w:pStyle w:val="Definition1"/>
      </w:pPr>
      <w:r w:rsidRPr="001C66EE">
        <w:t>training</w:t>
      </w:r>
    </w:p>
    <w:p w14:paraId="1D5A403B" w14:textId="77597230" w:rsidR="00D1364D" w:rsidRPr="001C66EE" w:rsidRDefault="00D1364D" w:rsidP="00D1364D">
      <w:pPr>
        <w:pStyle w:val="paragraph"/>
      </w:pPr>
      <w:r w:rsidRPr="001C66EE">
        <w:t>The process of optimising the parameters (weights) of an ML model given a data set and a task to achieve on that data set. For example, in supervised learning the training data consists of input (</w:t>
      </w:r>
      <w:proofErr w:type="gramStart"/>
      <w:r w:rsidRPr="001C66EE">
        <w:t>e.g.</w:t>
      </w:r>
      <w:proofErr w:type="gramEnd"/>
      <w:r w:rsidRPr="001C66EE">
        <w:t xml:space="preserve"> an image) / output (e.g. a class label) pairs and the ML model ‘learns’ the function that maps the input to the output, by </w:t>
      </w:r>
      <w:r w:rsidR="00937BAB" w:rsidRPr="001C66EE">
        <w:t>o</w:t>
      </w:r>
      <w:r w:rsidRPr="001C66EE">
        <w:t>ptimising its internal parameters. See also the related definition of Inference.</w:t>
      </w:r>
    </w:p>
    <w:p w14:paraId="131D8C55" w14:textId="77777777" w:rsidR="00937BAB" w:rsidRPr="001C66EE" w:rsidRDefault="00937BAB" w:rsidP="00937BAB">
      <w:pPr>
        <w:pStyle w:val="paragraph"/>
      </w:pPr>
      <w:r w:rsidRPr="001C66EE">
        <w:t>[Source: EASA]</w:t>
      </w:r>
    </w:p>
    <w:p w14:paraId="2A937465" w14:textId="2C57C12B" w:rsidR="00937BAB" w:rsidRPr="001C66EE" w:rsidRDefault="00937BAB" w:rsidP="003B41CB">
      <w:pPr>
        <w:pStyle w:val="Definition1"/>
      </w:pPr>
      <w:r w:rsidRPr="001C66EE">
        <w:t>underfitting</w:t>
      </w:r>
    </w:p>
    <w:p w14:paraId="5D184BFB" w14:textId="59BF01DF" w:rsidR="00937BAB" w:rsidRPr="001C66EE" w:rsidRDefault="00937BAB" w:rsidP="00937BAB">
      <w:pPr>
        <w:pStyle w:val="paragraph"/>
      </w:pPr>
      <w:r w:rsidRPr="001C66EE">
        <w:t xml:space="preserve">Producing a model with poor predictive ability because the model </w:t>
      </w:r>
      <w:proofErr w:type="gramStart"/>
      <w:r w:rsidRPr="001C66EE">
        <w:t>hasn't</w:t>
      </w:r>
      <w:proofErr w:type="gramEnd"/>
      <w:r w:rsidRPr="001C66EE">
        <w:t xml:space="preserve"> captured the complexity of the training data. </w:t>
      </w:r>
      <w:proofErr w:type="gramStart"/>
      <w:r w:rsidRPr="001C66EE">
        <w:t>Many</w:t>
      </w:r>
      <w:proofErr w:type="gramEnd"/>
      <w:r w:rsidRPr="001C66EE">
        <w:t xml:space="preserve"> problems can cause underfitting, including:</w:t>
      </w:r>
    </w:p>
    <w:p w14:paraId="79D1AF91" w14:textId="6D4A29E0" w:rsidR="00937BAB" w:rsidRPr="001C66EE" w:rsidRDefault="00937BAB" w:rsidP="003B41CB">
      <w:pPr>
        <w:pStyle w:val="Bul1"/>
      </w:pPr>
      <w:r w:rsidRPr="001C66EE">
        <w:t>Training on the wrong set of features.</w:t>
      </w:r>
    </w:p>
    <w:p w14:paraId="7C495538" w14:textId="0B342B95" w:rsidR="00937BAB" w:rsidRPr="001C66EE" w:rsidRDefault="00937BAB" w:rsidP="003B41CB">
      <w:pPr>
        <w:pStyle w:val="Bul1"/>
      </w:pPr>
      <w:r w:rsidRPr="001C66EE">
        <w:t>Training for too few epochs or at too low a learning rate.</w:t>
      </w:r>
    </w:p>
    <w:p w14:paraId="245735D0" w14:textId="57A22ACB" w:rsidR="00937BAB" w:rsidRPr="001C66EE" w:rsidRDefault="00937BAB" w:rsidP="003B41CB">
      <w:pPr>
        <w:pStyle w:val="Bul1"/>
      </w:pPr>
      <w:r w:rsidRPr="001C66EE">
        <w:t>Training with too high a regularization rate.</w:t>
      </w:r>
    </w:p>
    <w:p w14:paraId="01CADB98" w14:textId="7FE77829" w:rsidR="00D1364D" w:rsidRPr="001C66EE" w:rsidRDefault="00937BAB" w:rsidP="003B41CB">
      <w:pPr>
        <w:pStyle w:val="Bul1"/>
      </w:pPr>
      <w:r w:rsidRPr="001C66EE">
        <w:t>Providing too few hidden layers in a deep neural network.</w:t>
      </w:r>
    </w:p>
    <w:p w14:paraId="6E07060F" w14:textId="27FECAC7" w:rsidR="00D1364D" w:rsidRPr="001C66EE" w:rsidRDefault="00F009CC" w:rsidP="00D1364D">
      <w:pPr>
        <w:pStyle w:val="paragraph"/>
      </w:pPr>
      <w:r w:rsidRPr="001C66EE">
        <w:t>[Source: GOOGLE]</w:t>
      </w:r>
    </w:p>
    <w:p w14:paraId="4FE47F0D" w14:textId="1B278D9A" w:rsidR="00242D87" w:rsidRPr="001C66EE" w:rsidRDefault="00242D87" w:rsidP="003B41CB">
      <w:pPr>
        <w:pStyle w:val="Definition1"/>
      </w:pPr>
      <w:r w:rsidRPr="001C66EE">
        <w:t>verification (inference model)</w:t>
      </w:r>
    </w:p>
    <w:p w14:paraId="74B6024A" w14:textId="1A57926E" w:rsidR="00242D87" w:rsidRPr="001C66EE" w:rsidRDefault="00242D87" w:rsidP="00D1364D">
      <w:pPr>
        <w:pStyle w:val="paragraph"/>
      </w:pPr>
      <w:r w:rsidRPr="001C66EE">
        <w:t>The inference model verification aims at verifying that the inference model behaves adequately compared to the trained model, in evaluating the model performance with the test data set, explaining any difference in the evaluation metric compared to the one used in the training phase verification (</w:t>
      </w:r>
      <w:proofErr w:type="gramStart"/>
      <w:r w:rsidRPr="001C66EE">
        <w:t>e.g.</w:t>
      </w:r>
      <w:proofErr w:type="gramEnd"/>
      <w:r w:rsidRPr="001C66EE">
        <w:t xml:space="preserve"> execution time metrics). This process step also should foresee verification that the model properties have been preserved (</w:t>
      </w:r>
      <w:proofErr w:type="gramStart"/>
      <w:r w:rsidRPr="001C66EE">
        <w:t>e.g.</w:t>
      </w:r>
      <w:proofErr w:type="gramEnd"/>
      <w:r w:rsidRPr="001C66EE">
        <w:t xml:space="preserve"> based on the implementation analysis or through the use of formal methods). Finally, it includes typical software verification steps (</w:t>
      </w:r>
      <w:proofErr w:type="gramStart"/>
      <w:r w:rsidRPr="001C66EE">
        <w:t>e.g.</w:t>
      </w:r>
      <w:proofErr w:type="gramEnd"/>
      <w:r w:rsidRPr="001C66EE">
        <w:t xml:space="preserve"> memory/stack usage</w:t>
      </w:r>
      <w:r w:rsidR="003B41CB" w:rsidRPr="001C66EE">
        <w:t>).</w:t>
      </w:r>
    </w:p>
    <w:p w14:paraId="492B5E44" w14:textId="6816BD8F" w:rsidR="00242D87" w:rsidRPr="001C66EE" w:rsidRDefault="0016553D" w:rsidP="00D1364D">
      <w:pPr>
        <w:pStyle w:val="paragraph"/>
      </w:pPr>
      <w:r w:rsidRPr="001C66EE">
        <w:t>[Source: EASA]</w:t>
      </w:r>
    </w:p>
    <w:p w14:paraId="51AC3298" w14:textId="72DB254B" w:rsidR="0016553D" w:rsidRPr="001C66EE" w:rsidRDefault="0016553D" w:rsidP="003B41CB">
      <w:pPr>
        <w:pStyle w:val="Definition1"/>
      </w:pPr>
      <w:r w:rsidRPr="001C66EE">
        <w:t>verification (learning process)</w:t>
      </w:r>
    </w:p>
    <w:p w14:paraId="662DBAAC" w14:textId="2325FAFA" w:rsidR="00242D87" w:rsidRPr="001C66EE" w:rsidRDefault="0016553D" w:rsidP="00D1364D">
      <w:pPr>
        <w:pStyle w:val="paragraph"/>
      </w:pPr>
      <w:r w:rsidRPr="001C66EE">
        <w:t xml:space="preserve">The learning process verification consists then in the evaluation of the trained model performance using the test data set. Any shortcoming in the model quality can lead to the need to iterate again on the data management process step or learning process management step, </w:t>
      </w:r>
      <w:proofErr w:type="gramStart"/>
      <w:r w:rsidRPr="001C66EE">
        <w:t>e.g.</w:t>
      </w:r>
      <w:proofErr w:type="gramEnd"/>
      <w:r w:rsidRPr="001C66EE">
        <w:t xml:space="preserve"> by correcting or augmenting the data set, or updating learning process settings. It is important to note that such an iteration may invalidate the test data set and lead to the need to create a new independent test data set.</w:t>
      </w:r>
    </w:p>
    <w:p w14:paraId="65777321" w14:textId="77777777" w:rsidR="0016553D" w:rsidRPr="001C66EE" w:rsidRDefault="0016553D" w:rsidP="0016553D">
      <w:pPr>
        <w:pStyle w:val="paragraph"/>
      </w:pPr>
      <w:r w:rsidRPr="001C66EE">
        <w:t>[Source: EASA]</w:t>
      </w:r>
    </w:p>
    <w:p w14:paraId="6B8D63D5" w14:textId="77777777" w:rsidR="00BF4D2D" w:rsidRPr="001C66EE" w:rsidRDefault="00BF4D2D" w:rsidP="00BF4D2D">
      <w:pPr>
        <w:pStyle w:val="Heading2"/>
      </w:pPr>
      <w:bookmarkStart w:id="38" w:name="_Toc138231702"/>
      <w:r w:rsidRPr="001C66EE">
        <w:lastRenderedPageBreak/>
        <w:t>Abbreviated terms</w:t>
      </w:r>
      <w:bookmarkEnd w:id="38"/>
    </w:p>
    <w:p w14:paraId="2A3BC5CF" w14:textId="1578FC05" w:rsidR="00BF4D2D" w:rsidRPr="001C66EE" w:rsidRDefault="00BF4D2D" w:rsidP="00BF4D2D">
      <w:pPr>
        <w:pStyle w:val="paragraph"/>
        <w:keepLines/>
      </w:pPr>
      <w:proofErr w:type="gramStart"/>
      <w:r w:rsidRPr="001C66EE">
        <w:t>For the purpose of</w:t>
      </w:r>
      <w:proofErr w:type="gramEnd"/>
      <w:r w:rsidRPr="001C66EE">
        <w:t xml:space="preserve"> this Standard, the abbreviated terms and symbols from ECSS-S-ST-00-01 and the following apply:</w:t>
      </w:r>
    </w:p>
    <w:tbl>
      <w:tblPr>
        <w:tblStyle w:val="TableGrid"/>
        <w:tblW w:w="7087" w:type="dxa"/>
        <w:tblInd w:w="1980" w:type="dxa"/>
        <w:tblLook w:val="04A0" w:firstRow="1" w:lastRow="0" w:firstColumn="1" w:lastColumn="0" w:noHBand="0" w:noVBand="1"/>
      </w:tblPr>
      <w:tblGrid>
        <w:gridCol w:w="1904"/>
        <w:gridCol w:w="5183"/>
      </w:tblGrid>
      <w:tr w:rsidR="00E356F6" w:rsidRPr="001C66EE" w14:paraId="3C2D3DC0" w14:textId="77777777" w:rsidTr="003B41CB">
        <w:tc>
          <w:tcPr>
            <w:tcW w:w="1904" w:type="dxa"/>
          </w:tcPr>
          <w:p w14:paraId="4E3945BC" w14:textId="77777777" w:rsidR="00E356F6" w:rsidRPr="001C66EE" w:rsidRDefault="00E356F6" w:rsidP="003B41CB">
            <w:pPr>
              <w:pStyle w:val="TableHeaderLEFT"/>
            </w:pPr>
            <w:r w:rsidRPr="001C66EE">
              <w:t>Abbreviation</w:t>
            </w:r>
          </w:p>
        </w:tc>
        <w:tc>
          <w:tcPr>
            <w:tcW w:w="5183" w:type="dxa"/>
          </w:tcPr>
          <w:p w14:paraId="06350C80" w14:textId="77777777" w:rsidR="00E356F6" w:rsidRPr="001C66EE" w:rsidRDefault="00E356F6" w:rsidP="003B41CB">
            <w:pPr>
              <w:pStyle w:val="TableHeaderLEFT"/>
            </w:pPr>
            <w:r w:rsidRPr="001C66EE">
              <w:t>Definition</w:t>
            </w:r>
          </w:p>
        </w:tc>
      </w:tr>
      <w:tr w:rsidR="00E356F6" w:rsidRPr="001C66EE" w14:paraId="1EA3D0E1" w14:textId="77777777" w:rsidTr="003B41CB">
        <w:tc>
          <w:tcPr>
            <w:tcW w:w="1904" w:type="dxa"/>
          </w:tcPr>
          <w:p w14:paraId="2EA6D1E2" w14:textId="77777777" w:rsidR="00E356F6" w:rsidRPr="001C66EE" w:rsidRDefault="00E356F6" w:rsidP="00C8019E">
            <w:pPr>
              <w:pStyle w:val="TablecellLEFT"/>
            </w:pPr>
            <w:r w:rsidRPr="001C66EE">
              <w:t>AI</w:t>
            </w:r>
          </w:p>
        </w:tc>
        <w:tc>
          <w:tcPr>
            <w:tcW w:w="5183" w:type="dxa"/>
          </w:tcPr>
          <w:p w14:paraId="50CE8A7D" w14:textId="6D4843F6" w:rsidR="00E356F6" w:rsidRPr="001C66EE" w:rsidRDefault="003B41CB" w:rsidP="00C8019E">
            <w:pPr>
              <w:pStyle w:val="TablecellLEFT"/>
            </w:pPr>
            <w:r w:rsidRPr="001C66EE">
              <w:t>artificial intelligence</w:t>
            </w:r>
          </w:p>
        </w:tc>
      </w:tr>
      <w:tr w:rsidR="00E356F6" w:rsidRPr="001C66EE" w14:paraId="483CF532" w14:textId="77777777" w:rsidTr="003B41CB">
        <w:tc>
          <w:tcPr>
            <w:tcW w:w="1904" w:type="dxa"/>
          </w:tcPr>
          <w:p w14:paraId="0D90F7B2" w14:textId="77777777" w:rsidR="00E356F6" w:rsidRPr="001C66EE" w:rsidRDefault="00E356F6" w:rsidP="003B41CB">
            <w:pPr>
              <w:pStyle w:val="TablecellLEFT"/>
            </w:pPr>
            <w:r w:rsidRPr="001C66EE">
              <w:t>AOCS</w:t>
            </w:r>
          </w:p>
        </w:tc>
        <w:tc>
          <w:tcPr>
            <w:tcW w:w="5183" w:type="dxa"/>
          </w:tcPr>
          <w:p w14:paraId="0D7B24BC" w14:textId="06B1DD42" w:rsidR="00E356F6" w:rsidRPr="001C66EE" w:rsidRDefault="003B41CB" w:rsidP="003B41CB">
            <w:pPr>
              <w:pStyle w:val="TablecellLEFT"/>
            </w:pPr>
            <w:r w:rsidRPr="001C66EE">
              <w:t xml:space="preserve">attitude and orbit control </w:t>
            </w:r>
          </w:p>
        </w:tc>
      </w:tr>
      <w:tr w:rsidR="00E356F6" w:rsidRPr="001C66EE" w14:paraId="365A6C39" w14:textId="77777777" w:rsidTr="003B41CB">
        <w:tc>
          <w:tcPr>
            <w:tcW w:w="1904" w:type="dxa"/>
          </w:tcPr>
          <w:p w14:paraId="2AFD738F" w14:textId="77777777" w:rsidR="00E356F6" w:rsidRPr="001C66EE" w:rsidRDefault="00E356F6" w:rsidP="00661971">
            <w:pPr>
              <w:pStyle w:val="TablecellLEFT"/>
            </w:pPr>
            <w:r w:rsidRPr="001C66EE">
              <w:t>FTE</w:t>
            </w:r>
          </w:p>
        </w:tc>
        <w:tc>
          <w:tcPr>
            <w:tcW w:w="5183" w:type="dxa"/>
          </w:tcPr>
          <w:p w14:paraId="5846FCBB" w14:textId="3EE91234" w:rsidR="00E356F6" w:rsidRPr="001C66EE" w:rsidRDefault="003B41CB" w:rsidP="00661971">
            <w:pPr>
              <w:pStyle w:val="TablecellLEFT"/>
            </w:pPr>
            <w:r w:rsidRPr="001C66EE">
              <w:t>full time equivalent</w:t>
            </w:r>
          </w:p>
        </w:tc>
      </w:tr>
      <w:tr w:rsidR="00E356F6" w:rsidRPr="001C66EE" w14:paraId="1A92EF83" w14:textId="77777777" w:rsidTr="003B41CB">
        <w:tc>
          <w:tcPr>
            <w:tcW w:w="1904" w:type="dxa"/>
          </w:tcPr>
          <w:p w14:paraId="7508018F" w14:textId="77777777" w:rsidR="00E356F6" w:rsidRPr="001C66EE" w:rsidRDefault="00E356F6" w:rsidP="00661971">
            <w:pPr>
              <w:pStyle w:val="TablecellLEFT"/>
            </w:pPr>
            <w:r w:rsidRPr="001C66EE">
              <w:t>NN</w:t>
            </w:r>
          </w:p>
        </w:tc>
        <w:tc>
          <w:tcPr>
            <w:tcW w:w="5183" w:type="dxa"/>
          </w:tcPr>
          <w:p w14:paraId="4F30B4BF" w14:textId="76B2D595" w:rsidR="00E356F6" w:rsidRPr="001C66EE" w:rsidRDefault="003B41CB" w:rsidP="00661971">
            <w:pPr>
              <w:pStyle w:val="TablecellLEFT"/>
            </w:pPr>
            <w:r w:rsidRPr="001C66EE">
              <w:t>neural network</w:t>
            </w:r>
          </w:p>
        </w:tc>
      </w:tr>
      <w:tr w:rsidR="00E356F6" w:rsidRPr="001C66EE" w14:paraId="4B6B4F35" w14:textId="77777777" w:rsidTr="003B41CB">
        <w:tc>
          <w:tcPr>
            <w:tcW w:w="1904" w:type="dxa"/>
          </w:tcPr>
          <w:p w14:paraId="11FB2C31" w14:textId="77777777" w:rsidR="00E356F6" w:rsidRPr="001C66EE" w:rsidRDefault="00E356F6" w:rsidP="00661971">
            <w:pPr>
              <w:pStyle w:val="TablecellLEFT"/>
            </w:pPr>
            <w:r w:rsidRPr="001C66EE">
              <w:t>ML</w:t>
            </w:r>
          </w:p>
        </w:tc>
        <w:tc>
          <w:tcPr>
            <w:tcW w:w="5183" w:type="dxa"/>
          </w:tcPr>
          <w:p w14:paraId="6BDAFEBB" w14:textId="57DDE8F9" w:rsidR="00E356F6" w:rsidRPr="001C66EE" w:rsidRDefault="003B41CB" w:rsidP="00661971">
            <w:pPr>
              <w:pStyle w:val="TablecellLEFT"/>
            </w:pPr>
            <w:r w:rsidRPr="001C66EE">
              <w:t>machine learning</w:t>
            </w:r>
          </w:p>
        </w:tc>
      </w:tr>
      <w:tr w:rsidR="00E356F6" w:rsidRPr="001C66EE" w14:paraId="0ED2E8C0" w14:textId="77777777" w:rsidTr="003B41CB">
        <w:tc>
          <w:tcPr>
            <w:tcW w:w="1904" w:type="dxa"/>
          </w:tcPr>
          <w:p w14:paraId="6ECA8715" w14:textId="77777777" w:rsidR="00E356F6" w:rsidRPr="001C66EE" w:rsidRDefault="00E356F6" w:rsidP="00661971">
            <w:pPr>
              <w:pStyle w:val="TablecellLEFT"/>
            </w:pPr>
            <w:r w:rsidRPr="001C66EE">
              <w:t>ODD</w:t>
            </w:r>
          </w:p>
        </w:tc>
        <w:tc>
          <w:tcPr>
            <w:tcW w:w="5183" w:type="dxa"/>
          </w:tcPr>
          <w:p w14:paraId="6AAD20DF" w14:textId="595B3068" w:rsidR="00E356F6" w:rsidRPr="001C66EE" w:rsidRDefault="003B41CB" w:rsidP="00661971">
            <w:pPr>
              <w:pStyle w:val="TablecellLEFT"/>
            </w:pPr>
            <w:r w:rsidRPr="001C66EE">
              <w:t>operational design domain</w:t>
            </w:r>
          </w:p>
        </w:tc>
      </w:tr>
      <w:tr w:rsidR="00E356F6" w:rsidRPr="001C66EE" w14:paraId="66444E66" w14:textId="77777777" w:rsidTr="003B41CB">
        <w:tc>
          <w:tcPr>
            <w:tcW w:w="1904" w:type="dxa"/>
          </w:tcPr>
          <w:p w14:paraId="4C37CA24" w14:textId="77777777" w:rsidR="00E356F6" w:rsidRPr="001C66EE" w:rsidRDefault="00E356F6" w:rsidP="00661971">
            <w:pPr>
              <w:pStyle w:val="TablecellLEFT"/>
            </w:pPr>
            <w:r w:rsidRPr="001C66EE">
              <w:t>OOD</w:t>
            </w:r>
          </w:p>
        </w:tc>
        <w:tc>
          <w:tcPr>
            <w:tcW w:w="5183" w:type="dxa"/>
          </w:tcPr>
          <w:p w14:paraId="1352B05B" w14:textId="7BA4BE45" w:rsidR="00E356F6" w:rsidRPr="001C66EE" w:rsidRDefault="003B41CB" w:rsidP="00661971">
            <w:pPr>
              <w:pStyle w:val="TablecellLEFT"/>
            </w:pPr>
            <w:r w:rsidRPr="001C66EE">
              <w:t>out-of-distribution</w:t>
            </w:r>
          </w:p>
        </w:tc>
      </w:tr>
      <w:tr w:rsidR="00E356F6" w:rsidRPr="001C66EE" w14:paraId="15D58992" w14:textId="77777777" w:rsidTr="003B41CB">
        <w:tc>
          <w:tcPr>
            <w:tcW w:w="1904" w:type="dxa"/>
          </w:tcPr>
          <w:p w14:paraId="658099DC" w14:textId="77777777" w:rsidR="00E356F6" w:rsidRPr="001C66EE" w:rsidRDefault="00E356F6" w:rsidP="00661971">
            <w:pPr>
              <w:pStyle w:val="TablecellLEFT"/>
            </w:pPr>
            <w:r w:rsidRPr="001C66EE">
              <w:t>SEU</w:t>
            </w:r>
          </w:p>
        </w:tc>
        <w:tc>
          <w:tcPr>
            <w:tcW w:w="5183" w:type="dxa"/>
          </w:tcPr>
          <w:p w14:paraId="119B81F7" w14:textId="5FECF3E1" w:rsidR="00E356F6" w:rsidRPr="001C66EE" w:rsidRDefault="003B41CB" w:rsidP="00661971">
            <w:pPr>
              <w:pStyle w:val="TablecellLEFT"/>
            </w:pPr>
            <w:r w:rsidRPr="001C66EE">
              <w:t>single event upset</w:t>
            </w:r>
          </w:p>
        </w:tc>
      </w:tr>
      <w:tr w:rsidR="00E356F6" w:rsidRPr="001C66EE" w14:paraId="1D239691" w14:textId="77777777" w:rsidTr="003B41CB">
        <w:tc>
          <w:tcPr>
            <w:tcW w:w="1904" w:type="dxa"/>
          </w:tcPr>
          <w:p w14:paraId="70462F90" w14:textId="77777777" w:rsidR="00E356F6" w:rsidRPr="001C66EE" w:rsidRDefault="00E356F6" w:rsidP="00661971">
            <w:pPr>
              <w:pStyle w:val="TablecellLEFT"/>
            </w:pPr>
            <w:r w:rsidRPr="001C66EE">
              <w:t>VBN</w:t>
            </w:r>
          </w:p>
        </w:tc>
        <w:tc>
          <w:tcPr>
            <w:tcW w:w="5183" w:type="dxa"/>
          </w:tcPr>
          <w:p w14:paraId="4F9B8AAB" w14:textId="47FABD3F" w:rsidR="00E356F6" w:rsidRPr="001C66EE" w:rsidRDefault="003B41CB" w:rsidP="00661971">
            <w:pPr>
              <w:pStyle w:val="TablecellLEFT"/>
            </w:pPr>
            <w:r w:rsidRPr="001C66EE">
              <w:t>vision based navigation</w:t>
            </w:r>
          </w:p>
        </w:tc>
      </w:tr>
      <w:tr w:rsidR="00E356F6" w:rsidRPr="001C66EE" w14:paraId="6002E8E1" w14:textId="77777777" w:rsidTr="003B41CB">
        <w:tc>
          <w:tcPr>
            <w:tcW w:w="1904" w:type="dxa"/>
          </w:tcPr>
          <w:p w14:paraId="79540759" w14:textId="77777777" w:rsidR="00E356F6" w:rsidRPr="001C66EE" w:rsidRDefault="00E356F6" w:rsidP="00661971">
            <w:pPr>
              <w:pStyle w:val="TablecellLEFT"/>
            </w:pPr>
            <w:r w:rsidRPr="001C66EE">
              <w:t>V&amp;V</w:t>
            </w:r>
          </w:p>
        </w:tc>
        <w:tc>
          <w:tcPr>
            <w:tcW w:w="5183" w:type="dxa"/>
          </w:tcPr>
          <w:p w14:paraId="27AAD6E5" w14:textId="684879D9" w:rsidR="00E356F6" w:rsidRPr="001C66EE" w:rsidRDefault="003B41CB" w:rsidP="00661971">
            <w:pPr>
              <w:pStyle w:val="TablecellLEFT"/>
            </w:pPr>
            <w:r w:rsidRPr="001C66EE">
              <w:t>verification and validation</w:t>
            </w:r>
          </w:p>
        </w:tc>
      </w:tr>
    </w:tbl>
    <w:p w14:paraId="5D68FD58" w14:textId="63528D84" w:rsidR="00194B9F" w:rsidRPr="001C66EE" w:rsidRDefault="00194B9F" w:rsidP="00BF4D2D">
      <w:pPr>
        <w:pStyle w:val="paragraph"/>
        <w:keepLines/>
      </w:pPr>
    </w:p>
    <w:p w14:paraId="11610C76" w14:textId="681837F7" w:rsidR="002B7CFD" w:rsidRPr="001C66EE" w:rsidRDefault="00C8019E" w:rsidP="002B7CFD">
      <w:pPr>
        <w:pStyle w:val="Heading1"/>
      </w:pPr>
      <w:bookmarkStart w:id="39" w:name="_Toc131068753"/>
      <w:bookmarkEnd w:id="34"/>
      <w:r w:rsidRPr="001C66EE">
        <w:lastRenderedPageBreak/>
        <w:br/>
      </w:r>
      <w:bookmarkStart w:id="40" w:name="_Toc138231703"/>
      <w:r w:rsidR="002B7CFD" w:rsidRPr="001C66EE">
        <w:t>Overview</w:t>
      </w:r>
      <w:bookmarkEnd w:id="39"/>
      <w:bookmarkEnd w:id="40"/>
    </w:p>
    <w:p w14:paraId="5327D472" w14:textId="77777777" w:rsidR="002B7CFD" w:rsidRPr="001C66EE" w:rsidRDefault="002B7CFD" w:rsidP="002B7CFD">
      <w:pPr>
        <w:pStyle w:val="Heading2"/>
      </w:pPr>
      <w:bookmarkStart w:id="41" w:name="_Toc69201979"/>
      <w:bookmarkStart w:id="42" w:name="_Toc131068754"/>
      <w:bookmarkStart w:id="43" w:name="_Toc138231704"/>
      <w:r w:rsidRPr="001C66EE">
        <w:t>Perimeter &amp; objectives</w:t>
      </w:r>
      <w:bookmarkEnd w:id="41"/>
      <w:bookmarkEnd w:id="42"/>
      <w:bookmarkEnd w:id="43"/>
    </w:p>
    <w:p w14:paraId="465BFDB7" w14:textId="77777777" w:rsidR="002B7CFD" w:rsidRPr="001C66EE" w:rsidRDefault="002B7CFD" w:rsidP="00197E21">
      <w:pPr>
        <w:pStyle w:val="paragraph"/>
      </w:pPr>
      <w:r w:rsidRPr="001C66EE">
        <w:t xml:space="preserve">The Handbook recommends guidelines (best practices, mapping to other ECSS standards, process elements, criteria </w:t>
      </w:r>
      <w:proofErr w:type="gramStart"/>
      <w:r w:rsidRPr="001C66EE">
        <w:t>etc.</w:t>
      </w:r>
      <w:proofErr w:type="gramEnd"/>
      <w:r w:rsidRPr="001C66EE">
        <w:t xml:space="preserve">) for qualification of ML data &amp; software. </w:t>
      </w:r>
    </w:p>
    <w:p w14:paraId="52211F22" w14:textId="239556D7" w:rsidR="002B7CFD" w:rsidRPr="001C66EE" w:rsidRDefault="002B7CFD" w:rsidP="00197E21">
      <w:pPr>
        <w:pStyle w:val="paragraph"/>
      </w:pPr>
      <w:r w:rsidRPr="001C66EE">
        <w:t xml:space="preserve">The Handbook </w:t>
      </w:r>
      <w:proofErr w:type="gramStart"/>
      <w:r w:rsidRPr="001C66EE">
        <w:t>is limited</w:t>
      </w:r>
      <w:proofErr w:type="gramEnd"/>
      <w:r w:rsidRPr="001C66EE">
        <w:t xml:space="preserve"> to </w:t>
      </w:r>
      <w:r w:rsidRPr="001C66EE">
        <w:rPr>
          <w:rFonts w:eastAsia="Calibri"/>
        </w:rPr>
        <w:t>software criticality categories</w:t>
      </w:r>
      <w:r w:rsidRPr="001C66EE">
        <w:rPr>
          <w:rFonts w:eastAsia="Palatino Linotype" w:cs="Palatino Linotype"/>
          <w:szCs w:val="20"/>
        </w:rPr>
        <w:t xml:space="preserve"> </w:t>
      </w:r>
      <w:bookmarkStart w:id="44" w:name="_Toc69201980"/>
      <w:r w:rsidRPr="001C66EE">
        <w:t xml:space="preserve">B/C/D software (excluding life critical Cat. A functions), focus is on ML engineering and qualification, hybrid AI (Mixed ML and symbolic AI) </w:t>
      </w:r>
      <w:proofErr w:type="gramStart"/>
      <w:r w:rsidRPr="001C66EE">
        <w:t>are also addressed</w:t>
      </w:r>
      <w:proofErr w:type="gramEnd"/>
      <w:r w:rsidRPr="001C66EE">
        <w:t>.</w:t>
      </w:r>
    </w:p>
    <w:p w14:paraId="5BB44A65" w14:textId="77777777" w:rsidR="002B7CFD" w:rsidRPr="001C66EE" w:rsidRDefault="002B7CFD" w:rsidP="002B7CFD">
      <w:pPr>
        <w:pStyle w:val="Heading2"/>
      </w:pPr>
      <w:bookmarkStart w:id="45" w:name="_Toc131068755"/>
      <w:bookmarkStart w:id="46" w:name="_Toc138231705"/>
      <w:r w:rsidRPr="001C66EE">
        <w:t>Perimeter</w:t>
      </w:r>
      <w:bookmarkEnd w:id="45"/>
      <w:bookmarkEnd w:id="46"/>
    </w:p>
    <w:p w14:paraId="2E96E5E0" w14:textId="77777777" w:rsidR="002B7CFD" w:rsidRPr="001C66EE" w:rsidRDefault="002B7CFD" w:rsidP="002B7CFD">
      <w:pPr>
        <w:pStyle w:val="paragraph"/>
      </w:pPr>
      <w:r w:rsidRPr="001C66EE">
        <w:t xml:space="preserve">In the following subsection, </w:t>
      </w:r>
      <w:proofErr w:type="gramStart"/>
      <w:r w:rsidRPr="001C66EE">
        <w:t>some of</w:t>
      </w:r>
      <w:proofErr w:type="gramEnd"/>
      <w:r w:rsidRPr="001C66EE">
        <w:t xml:space="preserve"> the research which have been performed as part of the ad hoc working group is presented. This work does not represent the full extent of research and discussions that were brought </w:t>
      </w:r>
      <w:proofErr w:type="gramStart"/>
      <w:r w:rsidRPr="001C66EE">
        <w:t>about,</w:t>
      </w:r>
      <w:proofErr w:type="gramEnd"/>
      <w:r w:rsidRPr="001C66EE">
        <w:t xml:space="preserve"> however, it represents more some of the mayor findings which will impact the further work on the actual handbook.</w:t>
      </w:r>
    </w:p>
    <w:p w14:paraId="6DFD8C67" w14:textId="5C6EA75D" w:rsidR="002B7CFD" w:rsidRPr="001C66EE" w:rsidRDefault="002B7CFD" w:rsidP="002B7CFD">
      <w:pPr>
        <w:pStyle w:val="paragraph"/>
      </w:pPr>
      <w:r w:rsidRPr="001C66EE">
        <w:t xml:space="preserve">It is clear based on our work so far, that the current standards do not cover all challenges coming from Machine Learning, and likewise, that there are aspects of Machine Learning that </w:t>
      </w:r>
      <w:proofErr w:type="gramStart"/>
      <w:r w:rsidRPr="001C66EE">
        <w:t>have to</w:t>
      </w:r>
      <w:proofErr w:type="gramEnd"/>
      <w:r w:rsidRPr="001C66EE">
        <w:t xml:space="preserve"> be clearly understood in context of the space industry before we can safely implement such solutions for higher criticality functions. Based on our findings we now have a high-level overview of ML applications and challenges for the qualification, including recommendations for how to approach these, even if initially relying on safe-cage architecture, until better means of qualifying the solutions have </w:t>
      </w:r>
      <w:proofErr w:type="gramStart"/>
      <w:r w:rsidRPr="001C66EE">
        <w:t>been created</w:t>
      </w:r>
      <w:proofErr w:type="gramEnd"/>
      <w:r w:rsidRPr="001C66EE">
        <w:t>.</w:t>
      </w:r>
    </w:p>
    <w:p w14:paraId="2A488834" w14:textId="77777777" w:rsidR="002B7CFD" w:rsidRPr="001C66EE" w:rsidRDefault="002B7CFD" w:rsidP="002B7CFD">
      <w:pPr>
        <w:pStyle w:val="Heading2"/>
      </w:pPr>
      <w:bookmarkStart w:id="47" w:name="_Ref121982314"/>
      <w:bookmarkStart w:id="48" w:name="_Toc131068756"/>
      <w:bookmarkStart w:id="49" w:name="_Toc138231706"/>
      <w:r w:rsidRPr="001C66EE">
        <w:t>Objectives &amp; Challenges</w:t>
      </w:r>
      <w:bookmarkEnd w:id="47"/>
      <w:bookmarkEnd w:id="48"/>
      <w:bookmarkEnd w:id="49"/>
    </w:p>
    <w:p w14:paraId="384FDFA2" w14:textId="242CBF1F" w:rsidR="002B7CFD" w:rsidRPr="001C66EE" w:rsidRDefault="002B7CFD" w:rsidP="002B7CFD">
      <w:pPr>
        <w:pStyle w:val="paragraph"/>
      </w:pPr>
      <w:r w:rsidRPr="001C66EE">
        <w:t xml:space="preserve">As shown on the </w:t>
      </w:r>
      <w:r w:rsidR="008468AB" w:rsidRPr="001C66EE">
        <w:fldChar w:fldCharType="begin"/>
      </w:r>
      <w:r w:rsidR="008468AB" w:rsidRPr="001C66EE">
        <w:instrText xml:space="preserve"> REF _Ref134614207 \h </w:instrText>
      </w:r>
      <w:r w:rsidR="008468AB" w:rsidRPr="001C66EE">
        <w:fldChar w:fldCharType="separate"/>
      </w:r>
      <w:r w:rsidR="000A668D" w:rsidRPr="001C66EE">
        <w:t xml:space="preserve">Figure </w:t>
      </w:r>
      <w:r w:rsidR="000A668D">
        <w:rPr>
          <w:noProof/>
        </w:rPr>
        <w:t>1</w:t>
      </w:r>
      <w:r w:rsidR="000A668D" w:rsidRPr="001C66EE">
        <w:noBreakHyphen/>
      </w:r>
      <w:r w:rsidR="000A668D">
        <w:rPr>
          <w:noProof/>
        </w:rPr>
        <w:t>1</w:t>
      </w:r>
      <w:r w:rsidR="008468AB" w:rsidRPr="001C66EE">
        <w:fldChar w:fldCharType="end"/>
      </w:r>
      <w:r w:rsidRPr="001C66EE">
        <w:t xml:space="preserve">f [EASA Roadmap] AI Taxonomy, section </w:t>
      </w:r>
      <w:r w:rsidRPr="001C66EE">
        <w:fldChar w:fldCharType="begin"/>
      </w:r>
      <w:r w:rsidRPr="001C66EE">
        <w:instrText xml:space="preserve"> REF _Ref74603150 \r \h </w:instrText>
      </w:r>
      <w:r w:rsidRPr="001C66EE">
        <w:fldChar w:fldCharType="separate"/>
      </w:r>
      <w:r w:rsidR="000A668D">
        <w:t>1.2.1</w:t>
      </w:r>
      <w:r w:rsidRPr="001C66EE">
        <w:fldChar w:fldCharType="end"/>
      </w:r>
      <w:r w:rsidRPr="001C66EE">
        <w:t xml:space="preserve">, Machine Learning, and Deep Learning are respectively sub-parts of Artificial intelligence. However, another way of understanding AI, as shown on the </w:t>
      </w:r>
      <w:r w:rsidR="00645AEE" w:rsidRPr="001C66EE">
        <w:fldChar w:fldCharType="begin"/>
      </w:r>
      <w:r w:rsidR="00645AEE" w:rsidRPr="001C66EE">
        <w:instrText xml:space="preserve"> REF _Ref134614186 \h </w:instrText>
      </w:r>
      <w:r w:rsidR="00645AEE" w:rsidRPr="001C66EE">
        <w:fldChar w:fldCharType="separate"/>
      </w:r>
      <w:r w:rsidR="000A668D" w:rsidRPr="001C66EE">
        <w:t xml:space="preserve">Figure </w:t>
      </w:r>
      <w:r w:rsidR="000A668D">
        <w:rPr>
          <w:noProof/>
        </w:rPr>
        <w:t>4</w:t>
      </w:r>
      <w:r w:rsidR="000A668D" w:rsidRPr="001C66EE">
        <w:noBreakHyphen/>
      </w:r>
      <w:r w:rsidR="000A668D">
        <w:rPr>
          <w:noProof/>
        </w:rPr>
        <w:t>1</w:t>
      </w:r>
      <w:r w:rsidR="00645AEE" w:rsidRPr="001C66EE">
        <w:fldChar w:fldCharType="end"/>
      </w:r>
      <w:r w:rsidRPr="001C66EE">
        <w:t xml:space="preserve"> below, is by differentiate between data driven AI and User-input driven/symbolic AI.</w:t>
      </w:r>
    </w:p>
    <w:p w14:paraId="6B4322DD" w14:textId="77777777" w:rsidR="002B7CFD" w:rsidRPr="001C66EE" w:rsidRDefault="002B7CFD" w:rsidP="00F65CFB">
      <w:pPr>
        <w:pStyle w:val="graphic"/>
        <w:rPr>
          <w:lang w:val="en-GB"/>
        </w:rPr>
      </w:pPr>
      <w:r w:rsidRPr="001C66EE">
        <w:rPr>
          <w:lang w:val="en-GB"/>
        </w:rPr>
        <w:object w:dxaOrig="9336" w:dyaOrig="4656" w14:anchorId="53C86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8pt;height:172.8pt" o:ole="">
            <v:imagedata r:id="rId35" o:title=""/>
          </v:shape>
          <o:OLEObject Type="Embed" ProgID="Visio.Drawing.11" ShapeID="_x0000_i1025" DrawAspect="Content" ObjectID="_1748844755" r:id="rId36"/>
        </w:object>
      </w:r>
    </w:p>
    <w:p w14:paraId="099D7066" w14:textId="4D85D03E" w:rsidR="002B7CFD" w:rsidRPr="001C66EE" w:rsidRDefault="002B7CFD" w:rsidP="002B7CFD">
      <w:pPr>
        <w:pStyle w:val="Caption"/>
      </w:pPr>
      <w:bookmarkStart w:id="50" w:name="_Ref134614186"/>
      <w:bookmarkStart w:id="51" w:name="_Toc131066108"/>
      <w:bookmarkStart w:id="52" w:name="_Toc138231728"/>
      <w:r w:rsidRPr="001C66EE">
        <w:t xml:space="preserve">Figure </w:t>
      </w:r>
      <w:r w:rsidR="00357820">
        <w:fldChar w:fldCharType="begin"/>
      </w:r>
      <w:r w:rsidR="00357820">
        <w:instrText xml:space="preserve"> STYLEREF 1 \s </w:instrText>
      </w:r>
      <w:r w:rsidR="00357820">
        <w:fldChar w:fldCharType="separate"/>
      </w:r>
      <w:r w:rsidR="000A668D">
        <w:rPr>
          <w:noProof/>
        </w:rPr>
        <w:t>4</w:t>
      </w:r>
      <w:r w:rsidR="00357820">
        <w:rPr>
          <w:noProof/>
        </w:rPr>
        <w:fldChar w:fldCharType="end"/>
      </w:r>
      <w:r w:rsidR="000B738F" w:rsidRPr="001C66EE">
        <w:noBreakHyphen/>
      </w:r>
      <w:r w:rsidR="00357820">
        <w:fldChar w:fldCharType="begin"/>
      </w:r>
      <w:r w:rsidR="00357820">
        <w:instrText xml:space="preserve"> SEQ Figure \* ARABIC \s 1 </w:instrText>
      </w:r>
      <w:r w:rsidR="00357820">
        <w:fldChar w:fldCharType="separate"/>
      </w:r>
      <w:r w:rsidR="000A668D">
        <w:rPr>
          <w:noProof/>
        </w:rPr>
        <w:t>1</w:t>
      </w:r>
      <w:r w:rsidR="00357820">
        <w:rPr>
          <w:noProof/>
        </w:rPr>
        <w:fldChar w:fldCharType="end"/>
      </w:r>
      <w:bookmarkEnd w:id="50"/>
      <w:r w:rsidRPr="001C66EE">
        <w:t xml:space="preserve"> AI split into data driven </w:t>
      </w:r>
      <w:proofErr w:type="gramStart"/>
      <w:r w:rsidRPr="001C66EE">
        <w:t>methods</w:t>
      </w:r>
      <w:bookmarkEnd w:id="51"/>
      <w:bookmarkEnd w:id="52"/>
      <w:proofErr w:type="gramEnd"/>
    </w:p>
    <w:p w14:paraId="77EDB31F" w14:textId="77777777" w:rsidR="002B7CFD" w:rsidRPr="001C66EE" w:rsidRDefault="002B7CFD" w:rsidP="008468AB">
      <w:pPr>
        <w:pStyle w:val="paragraph"/>
        <w:rPr>
          <w:b/>
          <w:bCs/>
        </w:rPr>
      </w:pPr>
      <w:r w:rsidRPr="001C66EE">
        <w:t>Machine Learning and User-input drive (symbolic AI), also known as inductive and deductive AI, respectively.</w:t>
      </w:r>
    </w:p>
    <w:p w14:paraId="74FDA3B2" w14:textId="1F49E832" w:rsidR="002B7CFD" w:rsidRPr="001C66EE" w:rsidRDefault="002B7CFD" w:rsidP="002B7CFD">
      <w:pPr>
        <w:pStyle w:val="paragraph"/>
      </w:pPr>
      <w:r w:rsidRPr="001C66EE">
        <w:t xml:space="preserve">Symbolic AI, which represents artificial intelligence as expert knowledge systems, also known as rule-based systems, which are created by allowing the user to write rules for how a system </w:t>
      </w:r>
      <w:proofErr w:type="gramStart"/>
      <w:r w:rsidRPr="001C66EE">
        <w:t>has to</w:t>
      </w:r>
      <w:proofErr w:type="gramEnd"/>
      <w:r w:rsidRPr="001C66EE">
        <w:t xml:space="preserve"> interact with its environment. These sort of AI system, have been around since the 1950s, and as their functionality is based around user-written deterministic code, this code can be inspected, reviewed, and </w:t>
      </w:r>
      <w:proofErr w:type="gramStart"/>
      <w:r w:rsidRPr="001C66EE">
        <w:t>tested</w:t>
      </w:r>
      <w:proofErr w:type="gramEnd"/>
      <w:r w:rsidRPr="001C66EE">
        <w:t>, following the same practice as presented through software standards ECSS-E-ST-40 and ECSS-Q-ST-80.</w:t>
      </w:r>
    </w:p>
    <w:p w14:paraId="417DD22F" w14:textId="77777777" w:rsidR="002B7CFD" w:rsidRPr="001C66EE" w:rsidRDefault="002B7CFD" w:rsidP="002B7CFD">
      <w:pPr>
        <w:pStyle w:val="paragraph"/>
      </w:pPr>
      <w:r w:rsidRPr="001C66EE">
        <w:t>However, data driven AI, also known as machine learning, including the sub-field of deep learning, represents “the ability (of AI systems…) to acquire their own knowledge, by extracting patterns from raw data</w:t>
      </w:r>
      <w:proofErr w:type="gramStart"/>
      <w:r w:rsidRPr="001C66EE">
        <w:t>”,</w:t>
      </w:r>
      <w:proofErr w:type="gramEnd"/>
      <w:r w:rsidRPr="001C66EE">
        <w:t xml:space="preserve"> [Goodfellow et al. 2016]. Machine learning embodies stochastic processes, </w:t>
      </w:r>
      <w:proofErr w:type="gramStart"/>
      <w:r w:rsidRPr="001C66EE">
        <w:t>e.g.</w:t>
      </w:r>
      <w:proofErr w:type="gramEnd"/>
      <w:r w:rsidRPr="001C66EE">
        <w:t xml:space="preserve"> for learning or optimization, as it is trying to teach the models to estimate quantitative values outside of dataset from which the model have been created, i.e. generalization.</w:t>
      </w:r>
    </w:p>
    <w:p w14:paraId="12F52BEB" w14:textId="27CFA65C" w:rsidR="002B7CFD" w:rsidRPr="001C66EE" w:rsidRDefault="002B7CFD" w:rsidP="002B7CFD">
      <w:pPr>
        <w:pStyle w:val="paragraph"/>
        <w:rPr>
          <w:highlight w:val="yellow"/>
        </w:rPr>
      </w:pPr>
      <w:r w:rsidRPr="001C66EE">
        <w:t xml:space="preserve">However, this stochastic nature also drives a lot of problems for the qualification of such data driven AI, which is </w:t>
      </w:r>
      <w:proofErr w:type="gramStart"/>
      <w:r w:rsidRPr="001C66EE">
        <w:t>ultimately what</w:t>
      </w:r>
      <w:proofErr w:type="gramEnd"/>
      <w:r w:rsidRPr="001C66EE">
        <w:t xml:space="preserve"> has initiated the work for the ECSS-E-HB-40-02 Handbook.</w:t>
      </w:r>
    </w:p>
    <w:p w14:paraId="138E98FA" w14:textId="380D8537" w:rsidR="002B7CFD" w:rsidRPr="001C66EE" w:rsidRDefault="002B7CFD" w:rsidP="002B7CFD">
      <w:pPr>
        <w:pStyle w:val="paragraph"/>
      </w:pPr>
      <w:r w:rsidRPr="001C66EE">
        <w:t xml:space="preserve">As per </w:t>
      </w:r>
      <w:r w:rsidR="0082427B" w:rsidRPr="001C66EE">
        <w:t xml:space="preserve">ECSS-Q-ST-80 </w:t>
      </w:r>
      <w:r w:rsidR="006172C4" w:rsidRPr="001C66EE">
        <w:t xml:space="preserve">requirement </w:t>
      </w:r>
      <w:r w:rsidRPr="001C66EE">
        <w:t>5.2.7.2</w:t>
      </w:r>
      <w:r w:rsidR="006172C4" w:rsidRPr="001C66EE">
        <w:t>a.</w:t>
      </w:r>
      <w:r w:rsidR="0087306A" w:rsidRPr="001C66EE">
        <w:t>,</w:t>
      </w:r>
      <w:r w:rsidRPr="001C66EE">
        <w:t xml:space="preserve"> under</w:t>
      </w:r>
      <w:r w:rsidR="0087306A" w:rsidRPr="001C66EE">
        <w:t xml:space="preserve"> the topic of</w:t>
      </w:r>
      <w:r w:rsidRPr="001C66EE">
        <w:t xml:space="preserve"> “Quality requirements and quality models”, a list of characteristics, high-level properties, </w:t>
      </w:r>
      <w:proofErr w:type="gramStart"/>
      <w:r w:rsidRPr="001C66EE">
        <w:t>is presented</w:t>
      </w:r>
      <w:proofErr w:type="gramEnd"/>
      <w:r w:rsidRPr="001C66EE">
        <w:t xml:space="preserve"> which shall be used to specify SW quality:</w:t>
      </w:r>
    </w:p>
    <w:p w14:paraId="797E1AF9" w14:textId="77777777" w:rsidR="002B7CFD" w:rsidRPr="001C66EE" w:rsidRDefault="002B7CFD" w:rsidP="002B0DBB">
      <w:pPr>
        <w:pStyle w:val="listlevel2"/>
      </w:pPr>
      <w:proofErr w:type="gramStart"/>
      <w:r w:rsidRPr="001C66EE">
        <w:t>functionality;</w:t>
      </w:r>
      <w:proofErr w:type="gramEnd"/>
    </w:p>
    <w:p w14:paraId="75DDC760" w14:textId="77777777" w:rsidR="002B7CFD" w:rsidRPr="001C66EE" w:rsidRDefault="002B7CFD" w:rsidP="002B0DBB">
      <w:pPr>
        <w:pStyle w:val="listlevel2"/>
      </w:pPr>
      <w:proofErr w:type="gramStart"/>
      <w:r w:rsidRPr="001C66EE">
        <w:t>reliability;</w:t>
      </w:r>
      <w:proofErr w:type="gramEnd"/>
    </w:p>
    <w:p w14:paraId="5836B711" w14:textId="77777777" w:rsidR="002B7CFD" w:rsidRPr="001C66EE" w:rsidRDefault="002B7CFD" w:rsidP="002B0DBB">
      <w:pPr>
        <w:pStyle w:val="listlevel2"/>
      </w:pPr>
      <w:proofErr w:type="gramStart"/>
      <w:r w:rsidRPr="001C66EE">
        <w:t>maintainability;</w:t>
      </w:r>
      <w:proofErr w:type="gramEnd"/>
    </w:p>
    <w:p w14:paraId="4619F77E" w14:textId="77777777" w:rsidR="002B7CFD" w:rsidRPr="001C66EE" w:rsidRDefault="002B7CFD" w:rsidP="002B0DBB">
      <w:pPr>
        <w:pStyle w:val="listlevel2"/>
      </w:pPr>
      <w:proofErr w:type="gramStart"/>
      <w:r w:rsidRPr="001C66EE">
        <w:t>reusability;</w:t>
      </w:r>
      <w:proofErr w:type="gramEnd"/>
    </w:p>
    <w:p w14:paraId="6D388153" w14:textId="77777777" w:rsidR="002B7CFD" w:rsidRPr="001C66EE" w:rsidRDefault="002B7CFD" w:rsidP="002B0DBB">
      <w:pPr>
        <w:pStyle w:val="listlevel2"/>
      </w:pPr>
      <w:r w:rsidRPr="001C66EE">
        <w:t xml:space="preserve">suitability for </w:t>
      </w:r>
      <w:proofErr w:type="gramStart"/>
      <w:r w:rsidRPr="001C66EE">
        <w:t>safety;</w:t>
      </w:r>
      <w:proofErr w:type="gramEnd"/>
    </w:p>
    <w:p w14:paraId="2BC64437" w14:textId="77777777" w:rsidR="002B7CFD" w:rsidRPr="001C66EE" w:rsidRDefault="002B7CFD" w:rsidP="002B0DBB">
      <w:pPr>
        <w:pStyle w:val="listlevel2"/>
      </w:pPr>
      <w:proofErr w:type="gramStart"/>
      <w:r w:rsidRPr="001C66EE">
        <w:t>security;</w:t>
      </w:r>
      <w:proofErr w:type="gramEnd"/>
    </w:p>
    <w:p w14:paraId="7033BD95" w14:textId="77777777" w:rsidR="002B7CFD" w:rsidRPr="001C66EE" w:rsidRDefault="002B7CFD" w:rsidP="002B0DBB">
      <w:pPr>
        <w:pStyle w:val="listlevel2"/>
      </w:pPr>
      <w:proofErr w:type="gramStart"/>
      <w:r w:rsidRPr="001C66EE">
        <w:t>usability;</w:t>
      </w:r>
      <w:proofErr w:type="gramEnd"/>
    </w:p>
    <w:p w14:paraId="0BFCE189" w14:textId="77777777" w:rsidR="002B7CFD" w:rsidRPr="001C66EE" w:rsidRDefault="002B7CFD" w:rsidP="002B0DBB">
      <w:pPr>
        <w:pStyle w:val="listlevel2"/>
      </w:pPr>
      <w:proofErr w:type="gramStart"/>
      <w:r w:rsidRPr="001C66EE">
        <w:t>efficiency;</w:t>
      </w:r>
      <w:proofErr w:type="gramEnd"/>
    </w:p>
    <w:p w14:paraId="7F650787" w14:textId="77777777" w:rsidR="002B7CFD" w:rsidRPr="001C66EE" w:rsidRDefault="002B7CFD" w:rsidP="002B0DBB">
      <w:pPr>
        <w:pStyle w:val="listlevel2"/>
      </w:pPr>
      <w:proofErr w:type="gramStart"/>
      <w:r w:rsidRPr="001C66EE">
        <w:t>portability;</w:t>
      </w:r>
      <w:proofErr w:type="gramEnd"/>
    </w:p>
    <w:p w14:paraId="61DEC02D" w14:textId="77777777" w:rsidR="002B7CFD" w:rsidRPr="001C66EE" w:rsidRDefault="002B7CFD" w:rsidP="002B0DBB">
      <w:pPr>
        <w:pStyle w:val="listlevel2"/>
      </w:pPr>
      <w:r w:rsidRPr="001C66EE">
        <w:t>software development effectiveness.</w:t>
      </w:r>
    </w:p>
    <w:p w14:paraId="65D9F5EF" w14:textId="4BB559CB" w:rsidR="002B7CFD" w:rsidRPr="001C66EE" w:rsidRDefault="002B7CFD" w:rsidP="002B7CFD">
      <w:pPr>
        <w:pStyle w:val="paragraph"/>
      </w:pPr>
      <w:r w:rsidRPr="001C66EE">
        <w:lastRenderedPageBreak/>
        <w:t xml:space="preserve">However, when dealing with Machine Learning, many of the above characteristics of </w:t>
      </w:r>
      <w:proofErr w:type="gramStart"/>
      <w:r w:rsidRPr="001C66EE">
        <w:t>a good quality</w:t>
      </w:r>
      <w:proofErr w:type="gramEnd"/>
      <w:r w:rsidRPr="001C66EE">
        <w:t xml:space="preserve"> SW model, as per current ECSS standards, become highly challenging to apply, due to the nature of the ML. Not only does the stochastic nature imply issues for such topics as functionality and reliability, but as the model relies </w:t>
      </w:r>
      <w:proofErr w:type="gramStart"/>
      <w:r w:rsidRPr="001C66EE">
        <w:t>mainly on</w:t>
      </w:r>
      <w:proofErr w:type="gramEnd"/>
      <w:r w:rsidRPr="001C66EE">
        <w:t xml:space="preserve"> data, the quality of the data and understanding of data representativeness, also has large impact, which currently are questions outside of the above characteristics.</w:t>
      </w:r>
      <w:r w:rsidR="009B1CD3" w:rsidRPr="001C66EE">
        <w:t xml:space="preserve"> </w:t>
      </w:r>
      <w:r w:rsidRPr="001C66EE">
        <w:t xml:space="preserve">And to make things worse, </w:t>
      </w:r>
      <w:proofErr w:type="gramStart"/>
      <w:r w:rsidRPr="001C66EE">
        <w:t>many</w:t>
      </w:r>
      <w:proofErr w:type="gramEnd"/>
      <w:r w:rsidRPr="001C66EE">
        <w:t xml:space="preserve"> of the more complex ML models are also black boxes, for which inspection of code does not make sense. A full review of the ECSS-Q-ST-80 standard, including evaluation of the limitation of the above high-level properties </w:t>
      </w:r>
      <w:proofErr w:type="gramStart"/>
      <w:r w:rsidRPr="001C66EE">
        <w:t>was performed</w:t>
      </w:r>
      <w:proofErr w:type="gramEnd"/>
      <w:r w:rsidRPr="001C66EE">
        <w:t xml:space="preserve"> by one of the consortium members </w:t>
      </w:r>
      <w:r w:rsidRPr="001C66EE">
        <w:rPr>
          <w:rStyle w:val="CommentReference"/>
          <w:szCs w:val="20"/>
        </w:rPr>
        <w:t>[ESA-TECQQS-TN-022868].</w:t>
      </w:r>
    </w:p>
    <w:p w14:paraId="75BCC62F" w14:textId="2F342A88" w:rsidR="002B7CFD" w:rsidRPr="001C66EE" w:rsidRDefault="002B7CFD" w:rsidP="002B7CFD">
      <w:pPr>
        <w:pStyle w:val="paragraph"/>
      </w:pPr>
      <w:r w:rsidRPr="001C66EE">
        <w:t>Part of the inspiration for this review is based on the [DEEL] paper, written by some of the members of this ad</w:t>
      </w:r>
      <w:r w:rsidR="002738A0" w:rsidRPr="001C66EE">
        <w:t>-</w:t>
      </w:r>
      <w:r w:rsidRPr="001C66EE">
        <w:t>hoc working group, which have derived similar high-level properties, but purely focusing on what a good quality ML models should represent, being more considered of machine learning functionality and procedures, and original created outside of space industry setup:</w:t>
      </w:r>
    </w:p>
    <w:p w14:paraId="660BFCA5" w14:textId="77777777" w:rsidR="002B7CFD" w:rsidRPr="001C66EE" w:rsidRDefault="002B7CFD" w:rsidP="00375761">
      <w:pPr>
        <w:pStyle w:val="listlevel2"/>
        <w:numPr>
          <w:ilvl w:val="6"/>
          <w:numId w:val="101"/>
        </w:numPr>
      </w:pPr>
      <w:r w:rsidRPr="001C66EE">
        <w:t xml:space="preserve">Auditability: The extent to which an independent examination of the development and verification process of the system can </w:t>
      </w:r>
      <w:proofErr w:type="gramStart"/>
      <w:r w:rsidRPr="001C66EE">
        <w:t>be performed</w:t>
      </w:r>
      <w:proofErr w:type="gramEnd"/>
      <w:r w:rsidRPr="001C66EE">
        <w:t>.</w:t>
      </w:r>
    </w:p>
    <w:p w14:paraId="74E844A4" w14:textId="77777777" w:rsidR="002B7CFD" w:rsidRPr="001C66EE" w:rsidRDefault="002B7CFD" w:rsidP="00375761">
      <w:pPr>
        <w:pStyle w:val="listlevel2"/>
      </w:pPr>
      <w:r w:rsidRPr="001C66EE">
        <w:t>Data Quality: The extent to which data are free of defects and possess desired features.</w:t>
      </w:r>
    </w:p>
    <w:p w14:paraId="0D9E4DB4" w14:textId="77777777" w:rsidR="002B7CFD" w:rsidRPr="001C66EE" w:rsidRDefault="002B7CFD" w:rsidP="00375761">
      <w:pPr>
        <w:pStyle w:val="listlevel2"/>
      </w:pPr>
      <w:r w:rsidRPr="001C66EE">
        <w:t xml:space="preserve">Explainability: The extent to which the behaviour of a Machine Learning model can </w:t>
      </w:r>
      <w:proofErr w:type="gramStart"/>
      <w:r w:rsidRPr="001C66EE">
        <w:t>be made</w:t>
      </w:r>
      <w:proofErr w:type="gramEnd"/>
      <w:r w:rsidRPr="001C66EE">
        <w:t xml:space="preserve"> understandable to humans.</w:t>
      </w:r>
    </w:p>
    <w:p w14:paraId="0D17AB44" w14:textId="77777777" w:rsidR="002B7CFD" w:rsidRPr="001C66EE" w:rsidRDefault="002B7CFD" w:rsidP="00375761">
      <w:pPr>
        <w:pStyle w:val="listlevel2"/>
      </w:pPr>
      <w:r w:rsidRPr="001C66EE">
        <w:t>Maintainability: Ability of extending/improving a given system while maintaining its compliance with the unchanged requirements.</w:t>
      </w:r>
    </w:p>
    <w:p w14:paraId="6011FE02" w14:textId="77777777" w:rsidR="002B7CFD" w:rsidRPr="001C66EE" w:rsidRDefault="002B7CFD" w:rsidP="00375761">
      <w:pPr>
        <w:pStyle w:val="listlevel2"/>
      </w:pPr>
      <w:r w:rsidRPr="001C66EE">
        <w:t>Resilience: Ability for a system to continue to operate while an error or a fault has occurred.</w:t>
      </w:r>
    </w:p>
    <w:p w14:paraId="2D4A764F" w14:textId="77777777" w:rsidR="002B7CFD" w:rsidRPr="001C66EE" w:rsidRDefault="002B7CFD" w:rsidP="00375761">
      <w:pPr>
        <w:pStyle w:val="listlevel2"/>
      </w:pPr>
      <w:r w:rsidRPr="001C66EE">
        <w:t>Robustness: (Global) Ability of the system to perform the intended function in the presence of abnormal or unknown inputs / (Local) The extent to which the system provides equivalent responses for similar inputs.</w:t>
      </w:r>
    </w:p>
    <w:p w14:paraId="1CA9778A" w14:textId="77777777" w:rsidR="002B7CFD" w:rsidRPr="001C66EE" w:rsidRDefault="002B7CFD" w:rsidP="00375761">
      <w:pPr>
        <w:pStyle w:val="listlevel2"/>
      </w:pPr>
      <w:proofErr w:type="spellStart"/>
      <w:r w:rsidRPr="001C66EE">
        <w:t>Specifiability</w:t>
      </w:r>
      <w:proofErr w:type="spellEnd"/>
      <w:r w:rsidRPr="001C66EE">
        <w:t xml:space="preserve">: The extent to which the system can </w:t>
      </w:r>
      <w:proofErr w:type="gramStart"/>
      <w:r w:rsidRPr="001C66EE">
        <w:t>be correctly and completely described</w:t>
      </w:r>
      <w:proofErr w:type="gramEnd"/>
      <w:r w:rsidRPr="001C66EE">
        <w:t xml:space="preserve"> through a list of requirements.</w:t>
      </w:r>
    </w:p>
    <w:p w14:paraId="2C5B9D82" w14:textId="77777777" w:rsidR="002B7CFD" w:rsidRPr="001C66EE" w:rsidRDefault="002B7CFD" w:rsidP="00375761">
      <w:pPr>
        <w:pStyle w:val="listlevel2"/>
      </w:pPr>
      <w:r w:rsidRPr="001C66EE">
        <w:t xml:space="preserve">Verifiability: Ability to evaluate an implementation of requirements to determine that they have </w:t>
      </w:r>
      <w:proofErr w:type="gramStart"/>
      <w:r w:rsidRPr="001C66EE">
        <w:t>been met</w:t>
      </w:r>
      <w:proofErr w:type="gramEnd"/>
      <w:r w:rsidRPr="001C66EE">
        <w:t>.</w:t>
      </w:r>
    </w:p>
    <w:p w14:paraId="51B65CCB" w14:textId="0427E084" w:rsidR="002B7CFD" w:rsidRPr="001C66EE" w:rsidRDefault="002B7CFD" w:rsidP="000852C4">
      <w:pPr>
        <w:pStyle w:val="paragraph"/>
        <w:rPr>
          <w:rStyle w:val="CommentReference"/>
          <w:sz w:val="20"/>
          <w:szCs w:val="22"/>
        </w:rPr>
      </w:pPr>
      <w:r w:rsidRPr="001C66EE">
        <w:t xml:space="preserve">As can </w:t>
      </w:r>
      <w:proofErr w:type="gramStart"/>
      <w:r w:rsidRPr="001C66EE">
        <w:t>be seen</w:t>
      </w:r>
      <w:proofErr w:type="gramEnd"/>
      <w:r w:rsidRPr="001C66EE">
        <w:t xml:space="preserve">, many topics overlap with the list from ECSS-Q-ST-80, and as it is written in </w:t>
      </w:r>
      <w:r w:rsidRPr="001C66EE">
        <w:rPr>
          <w:rStyle w:val="CommentReference"/>
          <w:sz w:val="20"/>
          <w:szCs w:val="22"/>
        </w:rPr>
        <w:t>ESA-TECQQS-TN-022868, minor updates can be done for making this applicable also to ML.</w:t>
      </w:r>
    </w:p>
    <w:p w14:paraId="5C12A60B" w14:textId="77777777" w:rsidR="002B7CFD" w:rsidRPr="001C66EE" w:rsidRDefault="002B7CFD" w:rsidP="000852C4">
      <w:pPr>
        <w:pStyle w:val="paragraph"/>
      </w:pPr>
      <w:r w:rsidRPr="001C66EE">
        <w:rPr>
          <w:rStyle w:val="CommentReference"/>
          <w:sz w:val="20"/>
          <w:szCs w:val="22"/>
        </w:rPr>
        <w:t xml:space="preserve">However, as mentioned earlier, </w:t>
      </w:r>
      <w:r w:rsidRPr="001C66EE">
        <w:t>due to the stochastic nature of ML certain challenges also arise from trying to satisfy such high-level properties [DEEL]:</w:t>
      </w:r>
    </w:p>
    <w:p w14:paraId="5278ED14" w14:textId="77777777" w:rsidR="002B7CFD" w:rsidRPr="001C66EE" w:rsidRDefault="002B7CFD" w:rsidP="002B7CFD">
      <w:pPr>
        <w:pStyle w:val="paragraph"/>
        <w:rPr>
          <w:b/>
          <w:bCs/>
        </w:rPr>
      </w:pPr>
      <w:r w:rsidRPr="001C66EE">
        <w:rPr>
          <w:b/>
          <w:bCs/>
        </w:rPr>
        <w:t>MAIN CHALLENGE #1: PROBABILISTIC ASSESSMENT</w:t>
      </w:r>
    </w:p>
    <w:p w14:paraId="042C067D" w14:textId="77777777" w:rsidR="002B7CFD" w:rsidRPr="001C66EE" w:rsidRDefault="002B7CFD" w:rsidP="002B7CFD">
      <w:pPr>
        <w:pStyle w:val="paragraph"/>
        <w:rPr>
          <w:i/>
        </w:rPr>
      </w:pPr>
      <w:r w:rsidRPr="001C66EE">
        <w:rPr>
          <w:i/>
        </w:rPr>
        <w:t xml:space="preserve">For safety critical systems, quantitative safety analysis </w:t>
      </w:r>
      <w:proofErr w:type="gramStart"/>
      <w:r w:rsidRPr="001C66EE">
        <w:rPr>
          <w:i/>
        </w:rPr>
        <w:t>is used</w:t>
      </w:r>
      <w:proofErr w:type="gramEnd"/>
      <w:r w:rsidRPr="001C66EE">
        <w:rPr>
          <w:i/>
        </w:rPr>
        <w:t xml:space="preserve"> to assess properties such as “the probability of a catastrophic event of an aircraft shall be lower than 10</w:t>
      </w:r>
      <w:r w:rsidRPr="001C66EE">
        <w:rPr>
          <w:i/>
          <w:vertAlign w:val="superscript"/>
        </w:rPr>
        <w:t>-9</w:t>
      </w:r>
      <w:r w:rsidRPr="001C66EE">
        <w:rPr>
          <w:i/>
        </w:rPr>
        <w:t xml:space="preserve"> per flight hour”. Similarly, Machine Learning techniques rely on mathematic practices that include statistics and probabilities. Nevertheless, despite their similarities, the two domains often </w:t>
      </w:r>
      <w:r w:rsidRPr="001C66EE">
        <w:rPr>
          <w:i/>
        </w:rPr>
        <w:lastRenderedPageBreak/>
        <w:t>employ different definitions and interpretations of key concepts. This makes the endeavour of establishing a safety assessment methodology for ML-based systems difficult.</w:t>
      </w:r>
    </w:p>
    <w:p w14:paraId="2801A44E" w14:textId="77777777" w:rsidR="002B7CFD" w:rsidRPr="001C66EE" w:rsidRDefault="002B7CFD" w:rsidP="002B7CFD">
      <w:pPr>
        <w:pStyle w:val="paragraph"/>
        <w:rPr>
          <w:b/>
          <w:bCs/>
        </w:rPr>
      </w:pPr>
      <w:r w:rsidRPr="001C66EE">
        <w:rPr>
          <w:b/>
          <w:bCs/>
        </w:rPr>
        <w:t>MAIN CHALLENGE #2: RESILIENCE</w:t>
      </w:r>
    </w:p>
    <w:p w14:paraId="62091555" w14:textId="77777777" w:rsidR="002B7CFD" w:rsidRPr="001C66EE" w:rsidRDefault="002B7CFD" w:rsidP="002B7CFD">
      <w:pPr>
        <w:pStyle w:val="paragraph"/>
        <w:rPr>
          <w:i/>
        </w:rPr>
      </w:pPr>
      <w:r w:rsidRPr="001C66EE">
        <w:rPr>
          <w:i/>
        </w:rPr>
        <w:t>Resilience is crucial to ensure safe operation of the system. Resilience typically raises challenges regarding the definition of an “abnormal behaviour</w:t>
      </w:r>
      <w:proofErr w:type="gramStart"/>
      <w:r w:rsidRPr="001C66EE">
        <w:rPr>
          <w:i/>
        </w:rPr>
        <w:t>”,</w:t>
      </w:r>
      <w:proofErr w:type="gramEnd"/>
      <w:r w:rsidRPr="001C66EE">
        <w:rPr>
          <w:i/>
        </w:rPr>
        <w:t xml:space="preserve"> the monitoring of the system at runtime, and the identification of mitigation strategies. With Machine Learning, these challenges are made more complex because of the usually wider range of possible inputs (</w:t>
      </w:r>
      <w:proofErr w:type="gramStart"/>
      <w:r w:rsidRPr="001C66EE">
        <w:rPr>
          <w:i/>
        </w:rPr>
        <w:t>e.g.</w:t>
      </w:r>
      <w:proofErr w:type="gramEnd"/>
      <w:r w:rsidRPr="001C66EE">
        <w:rPr>
          <w:i/>
        </w:rPr>
        <w:t xml:space="preserve"> images), the difficulties to adopt classical strategies (e.g., redundancy with dissimilarity), and the ML-specific vulnerabilities.</w:t>
      </w:r>
    </w:p>
    <w:p w14:paraId="11844548" w14:textId="77777777" w:rsidR="002B7CFD" w:rsidRPr="001C66EE" w:rsidRDefault="002B7CFD" w:rsidP="002B7CFD">
      <w:pPr>
        <w:pStyle w:val="paragraph"/>
        <w:rPr>
          <w:b/>
          <w:bCs/>
        </w:rPr>
      </w:pPr>
      <w:r w:rsidRPr="001C66EE">
        <w:rPr>
          <w:b/>
          <w:bCs/>
        </w:rPr>
        <w:t>MAIN CHALLENGE #3: SPECIFIABILITY</w:t>
      </w:r>
    </w:p>
    <w:p w14:paraId="1A62A81C" w14:textId="77777777" w:rsidR="002B7CFD" w:rsidRPr="001C66EE" w:rsidRDefault="002B7CFD" w:rsidP="002B7CFD">
      <w:pPr>
        <w:pStyle w:val="paragraph"/>
        <w:rPr>
          <w:i/>
        </w:rPr>
      </w:pPr>
      <w:proofErr w:type="spellStart"/>
      <w:r w:rsidRPr="001C66EE">
        <w:rPr>
          <w:i/>
        </w:rPr>
        <w:t>Specifiability</w:t>
      </w:r>
      <w:proofErr w:type="spellEnd"/>
      <w:r w:rsidRPr="001C66EE">
        <w:rPr>
          <w:i/>
        </w:rPr>
        <w:t xml:space="preserve"> is the ability to describe the intended function of a system in terms of functional, safety, operational, and environmental aspects. This practice allows engineers to designate the target of the development process and to demonstrate that this target has </w:t>
      </w:r>
      <w:proofErr w:type="gramStart"/>
      <w:r w:rsidRPr="001C66EE">
        <w:rPr>
          <w:i/>
        </w:rPr>
        <w:t>been hit</w:t>
      </w:r>
      <w:proofErr w:type="gramEnd"/>
      <w:r w:rsidRPr="001C66EE">
        <w:rPr>
          <w:i/>
        </w:rPr>
        <w:t xml:space="preserve">. Nowadays, this is a pillar to </w:t>
      </w:r>
      <w:proofErr w:type="gramStart"/>
      <w:r w:rsidRPr="001C66EE">
        <w:rPr>
          <w:i/>
        </w:rPr>
        <w:t>build acceptably</w:t>
      </w:r>
      <w:proofErr w:type="gramEnd"/>
      <w:r w:rsidRPr="001C66EE">
        <w:rPr>
          <w:i/>
        </w:rPr>
        <w:t xml:space="preserve"> safe systems. Because ML techniques </w:t>
      </w:r>
      <w:proofErr w:type="gramStart"/>
      <w:r w:rsidRPr="001C66EE">
        <w:rPr>
          <w:i/>
        </w:rPr>
        <w:t>are often used</w:t>
      </w:r>
      <w:proofErr w:type="gramEnd"/>
      <w:r w:rsidRPr="001C66EE">
        <w:rPr>
          <w:i/>
        </w:rPr>
        <w:t xml:space="preserve"> to address problems that are by nature hard to specify, they raise specific challenges to include them in safe systems, the question of trust being one of these challenges.</w:t>
      </w:r>
    </w:p>
    <w:p w14:paraId="55D8028D" w14:textId="77777777" w:rsidR="002B7CFD" w:rsidRPr="001C66EE" w:rsidRDefault="002B7CFD" w:rsidP="002B7CFD">
      <w:pPr>
        <w:pStyle w:val="paragraph"/>
        <w:rPr>
          <w:b/>
          <w:bCs/>
        </w:rPr>
      </w:pPr>
      <w:r w:rsidRPr="001C66EE">
        <w:rPr>
          <w:b/>
          <w:bCs/>
        </w:rPr>
        <w:t>MAIN CHALLENGE #4: DATA QUALITY AND REPRESENTATIVENESS</w:t>
      </w:r>
    </w:p>
    <w:p w14:paraId="5AE6C6E5" w14:textId="77777777" w:rsidR="002B7CFD" w:rsidRPr="001C66EE" w:rsidRDefault="002B7CFD" w:rsidP="002B7CFD">
      <w:pPr>
        <w:pStyle w:val="paragraph"/>
        <w:rPr>
          <w:i/>
        </w:rPr>
      </w:pPr>
      <w:r w:rsidRPr="001C66EE">
        <w:rPr>
          <w:i/>
        </w:rPr>
        <w:t>Machine Learning-based systems rely on the exploitation of information contained in datasets. Therefore, the quality of these data, and in particular their representativeness, determines the confidence on the outputs of the ML-based components.</w:t>
      </w:r>
    </w:p>
    <w:p w14:paraId="626919B4" w14:textId="77777777" w:rsidR="002B7CFD" w:rsidRPr="001C66EE" w:rsidRDefault="002B7CFD" w:rsidP="002B7CFD">
      <w:pPr>
        <w:pStyle w:val="paragraph"/>
        <w:rPr>
          <w:i/>
        </w:rPr>
      </w:pPr>
      <w:r w:rsidRPr="001C66EE">
        <w:rPr>
          <w:i/>
        </w:rPr>
        <w:t>The qualification of a dataset with respect to properties related to quality can be particularly complex and depends strongly on the use case.</w:t>
      </w:r>
    </w:p>
    <w:p w14:paraId="750BF869" w14:textId="77777777" w:rsidR="002B7CFD" w:rsidRPr="001C66EE" w:rsidRDefault="002B7CFD" w:rsidP="002B7CFD">
      <w:pPr>
        <w:pStyle w:val="paragraph"/>
        <w:rPr>
          <w:b/>
          <w:bCs/>
        </w:rPr>
      </w:pPr>
      <w:r w:rsidRPr="001C66EE">
        <w:rPr>
          <w:b/>
          <w:bCs/>
        </w:rPr>
        <w:t>MAIN CHALLENGE #5: EXPLAINABILITY</w:t>
      </w:r>
    </w:p>
    <w:p w14:paraId="6745D52B" w14:textId="77777777" w:rsidR="002B7CFD" w:rsidRPr="001C66EE" w:rsidRDefault="002B7CFD" w:rsidP="002B7CFD">
      <w:pPr>
        <w:pStyle w:val="paragraph"/>
        <w:rPr>
          <w:i/>
        </w:rPr>
      </w:pPr>
      <w:r w:rsidRPr="001C66EE">
        <w:rPr>
          <w:i/>
        </w:rPr>
        <w:t xml:space="preserve">The opacity of ML models </w:t>
      </w:r>
      <w:proofErr w:type="gramStart"/>
      <w:r w:rsidRPr="001C66EE">
        <w:rPr>
          <w:i/>
        </w:rPr>
        <w:t>is seen</w:t>
      </w:r>
      <w:proofErr w:type="gramEnd"/>
      <w:r w:rsidRPr="001C66EE">
        <w:rPr>
          <w:i/>
        </w:rPr>
        <w:t xml:space="preserve"> as a major limitation for their development and deployment, especially for systems delivering high stake decisions. Quite recently, this concern has caught the attention of the research community through XAI (</w:t>
      </w:r>
      <w:proofErr w:type="spellStart"/>
      <w:r w:rsidRPr="001C66EE">
        <w:rPr>
          <w:i/>
        </w:rPr>
        <w:t>eXplain</w:t>
      </w:r>
      <w:proofErr w:type="spellEnd"/>
      <w:r w:rsidRPr="001C66EE">
        <w:rPr>
          <w:i/>
        </w:rPr>
        <w:t xml:space="preserve">-able Artificial Intelligence) initiative which aims to make these models explainable. The ongoing investigations highlight </w:t>
      </w:r>
      <w:proofErr w:type="gramStart"/>
      <w:r w:rsidRPr="001C66EE">
        <w:rPr>
          <w:i/>
        </w:rPr>
        <w:t>many</w:t>
      </w:r>
      <w:proofErr w:type="gramEnd"/>
      <w:r w:rsidRPr="001C66EE">
        <w:rPr>
          <w:i/>
        </w:rPr>
        <w:t xml:space="preserve"> challenges which are not only technical but also conceptual. The problem is not only to open the black box but to also establish the purpose of explanations, the properties they must fulfil and their inherent limits, </w:t>
      </w:r>
      <w:proofErr w:type="gramStart"/>
      <w:r w:rsidRPr="001C66EE">
        <w:rPr>
          <w:i/>
        </w:rPr>
        <w:t>in particular in</w:t>
      </w:r>
      <w:proofErr w:type="gramEnd"/>
      <w:r w:rsidRPr="001C66EE">
        <w:rPr>
          <w:i/>
        </w:rPr>
        <w:t xml:space="preserve"> the scope of certification.</w:t>
      </w:r>
    </w:p>
    <w:p w14:paraId="7D0FCABA" w14:textId="77777777" w:rsidR="002B7CFD" w:rsidRPr="001C66EE" w:rsidRDefault="002B7CFD" w:rsidP="002B7CFD">
      <w:pPr>
        <w:pStyle w:val="paragraph"/>
        <w:rPr>
          <w:b/>
          <w:bCs/>
        </w:rPr>
      </w:pPr>
      <w:r w:rsidRPr="001C66EE">
        <w:rPr>
          <w:b/>
          <w:bCs/>
        </w:rPr>
        <w:t>MAIN CHALLENGE #6: ROBUSTNESS</w:t>
      </w:r>
    </w:p>
    <w:p w14:paraId="61E1484A" w14:textId="77777777" w:rsidR="002B7CFD" w:rsidRPr="001C66EE" w:rsidRDefault="002B7CFD" w:rsidP="002B7CFD">
      <w:pPr>
        <w:pStyle w:val="paragraph"/>
        <w:rPr>
          <w:i/>
        </w:rPr>
      </w:pPr>
      <w:r w:rsidRPr="001C66EE">
        <w:rPr>
          <w:i/>
        </w:rPr>
        <w:t xml:space="preserve">Robustness </w:t>
      </w:r>
      <w:proofErr w:type="gramStart"/>
      <w:r w:rsidRPr="001C66EE">
        <w:rPr>
          <w:i/>
        </w:rPr>
        <w:t>is defined</w:t>
      </w:r>
      <w:proofErr w:type="gramEnd"/>
      <w:r w:rsidRPr="001C66EE">
        <w:rPr>
          <w:i/>
        </w:rPr>
        <w:t xml:space="preserve"> as the ability of the system to perform the intended function in the presence of abnormal or unknown inputs, and to provide equivalent responses within the neighbourhood of an input (local robustness). This property, which is one of the major stakes of certification, is also </w:t>
      </w:r>
      <w:proofErr w:type="gramStart"/>
      <w:r w:rsidRPr="001C66EE">
        <w:rPr>
          <w:i/>
        </w:rPr>
        <w:t>a very active</w:t>
      </w:r>
      <w:proofErr w:type="gramEnd"/>
      <w:r w:rsidRPr="001C66EE">
        <w:rPr>
          <w:i/>
        </w:rPr>
        <w:t xml:space="preserve"> research domain in Machine Learning. Robustness raises </w:t>
      </w:r>
      <w:proofErr w:type="gramStart"/>
      <w:r w:rsidRPr="001C66EE">
        <w:rPr>
          <w:i/>
        </w:rPr>
        <w:t>many</w:t>
      </w:r>
      <w:proofErr w:type="gramEnd"/>
      <w:r w:rsidRPr="001C66EE">
        <w:rPr>
          <w:i/>
        </w:rPr>
        <w:t xml:space="preserve"> challenges, from the definition of metrics for assessing robust-ness or similarity, to out-of-domain detection, and obviously adversarial attacks and defence.</w:t>
      </w:r>
    </w:p>
    <w:p w14:paraId="1A9F2F81" w14:textId="77777777" w:rsidR="002B7CFD" w:rsidRPr="001C66EE" w:rsidRDefault="002B7CFD" w:rsidP="002B7CFD">
      <w:pPr>
        <w:pStyle w:val="paragraph"/>
        <w:rPr>
          <w:b/>
          <w:bCs/>
        </w:rPr>
      </w:pPr>
      <w:r w:rsidRPr="001C66EE">
        <w:rPr>
          <w:b/>
          <w:bCs/>
        </w:rPr>
        <w:t xml:space="preserve">MAIN CHALLENGE #7: VERIFIABILITY </w:t>
      </w:r>
    </w:p>
    <w:p w14:paraId="67EE1B90" w14:textId="77777777" w:rsidR="002B7CFD" w:rsidRPr="001C66EE" w:rsidRDefault="002B7CFD" w:rsidP="002B7CFD">
      <w:pPr>
        <w:pStyle w:val="paragraph"/>
        <w:rPr>
          <w:i/>
        </w:rPr>
      </w:pPr>
      <w:r w:rsidRPr="001C66EE">
        <w:rPr>
          <w:i/>
        </w:rPr>
        <w:t>A large and ever-growing set of methods and tools, ranging from formal mathematical methods to massive testing, is available to verify ML-based systems. However, under-</w:t>
      </w:r>
      <w:r w:rsidRPr="001C66EE">
        <w:rPr>
          <w:i/>
        </w:rPr>
        <w:lastRenderedPageBreak/>
        <w:t xml:space="preserve">standing the applicability and limits of each of them, and combining them to reach the verification objectives raises </w:t>
      </w:r>
      <w:proofErr w:type="gramStart"/>
      <w:r w:rsidRPr="001C66EE">
        <w:rPr>
          <w:i/>
        </w:rPr>
        <w:t>many</w:t>
      </w:r>
      <w:proofErr w:type="gramEnd"/>
      <w:r w:rsidRPr="001C66EE">
        <w:rPr>
          <w:i/>
        </w:rPr>
        <w:t xml:space="preserve"> challenges... </w:t>
      </w:r>
    </w:p>
    <w:p w14:paraId="34A449E4" w14:textId="77777777" w:rsidR="002B7CFD" w:rsidRPr="001C66EE" w:rsidRDefault="002B7CFD" w:rsidP="002B7CFD">
      <w:pPr>
        <w:pStyle w:val="paragraph"/>
      </w:pPr>
      <w:r w:rsidRPr="001C66EE">
        <w:t xml:space="preserve">The [DEEL)paper and </w:t>
      </w:r>
      <w:r w:rsidRPr="001C66EE">
        <w:rPr>
          <w:rStyle w:val="CommentReference"/>
        </w:rPr>
        <w:t>ESA-TECQQS-TN-022868</w:t>
      </w:r>
      <w:r w:rsidRPr="001C66EE">
        <w:t xml:space="preserve"> both goes more into detail regarding how to handle such challenges, </w:t>
      </w:r>
      <w:proofErr w:type="gramStart"/>
      <w:r w:rsidRPr="001C66EE">
        <w:t>e.g.</w:t>
      </w:r>
      <w:proofErr w:type="gramEnd"/>
      <w:r w:rsidRPr="001C66EE">
        <w:t xml:space="preserve"> by employing best standards for ML model creation and mathematical proofs, which scope is outside of today’s ECSS standards. And it should also </w:t>
      </w:r>
      <w:proofErr w:type="gramStart"/>
      <w:r w:rsidRPr="001C66EE">
        <w:t>be noted</w:t>
      </w:r>
      <w:proofErr w:type="gramEnd"/>
      <w:r w:rsidRPr="001C66EE">
        <w:t xml:space="preserve"> that depending on the specific application for ML solution that is being created, the demand to the different high-level properties can be varying. However, as the topic of dealing with these challenges is ongoing research, </w:t>
      </w:r>
      <w:proofErr w:type="gramStart"/>
      <w:r w:rsidRPr="001C66EE">
        <w:t>e.g.</w:t>
      </w:r>
      <w:proofErr w:type="gramEnd"/>
      <w:r w:rsidRPr="001C66EE">
        <w:t xml:space="preserve"> explainability, adoption of recommendations on how to handle such challenges should be considered adaptable as the field develops.</w:t>
      </w:r>
    </w:p>
    <w:p w14:paraId="1DB37CDB" w14:textId="77777777" w:rsidR="002B7CFD" w:rsidRPr="001C66EE" w:rsidRDefault="002B7CFD" w:rsidP="002B7CFD">
      <w:pPr>
        <w:pStyle w:val="paragraph"/>
      </w:pPr>
      <w:r w:rsidRPr="001C66EE">
        <w:t xml:space="preserve">Another topic which </w:t>
      </w:r>
      <w:proofErr w:type="gramStart"/>
      <w:r w:rsidRPr="001C66EE">
        <w:t>was explored</w:t>
      </w:r>
      <w:proofErr w:type="gramEnd"/>
      <w:r w:rsidRPr="001C66EE">
        <w:t xml:space="preserve"> within the working group has been axes for AI deployment classification, as drivers for qualification. Within the space domain, there are certain properties of the application for software that </w:t>
      </w:r>
      <w:proofErr w:type="gramStart"/>
      <w:r w:rsidRPr="001C66EE">
        <w:t>generally drives</w:t>
      </w:r>
      <w:proofErr w:type="gramEnd"/>
      <w:r w:rsidRPr="001C66EE">
        <w:t xml:space="preserve"> the qualification demands. Examples of such properties are safety criticality, </w:t>
      </w:r>
      <w:proofErr w:type="gramStart"/>
      <w:r w:rsidRPr="001C66EE">
        <w:t>i.e.</w:t>
      </w:r>
      <w:proofErr w:type="gramEnd"/>
      <w:r w:rsidRPr="001C66EE">
        <w:t xml:space="preserve"> is the function of the software linked to potential safety critical outcome which could lead to a loss of mission, or on-board versus on-ground applications, i.e. is the application placed on-board a spacecraft with only delayed communication with operators placed on-ground. </w:t>
      </w:r>
    </w:p>
    <w:p w14:paraId="09C9ACE9" w14:textId="77777777" w:rsidR="002B7CFD" w:rsidRPr="001C66EE" w:rsidRDefault="002B7CFD" w:rsidP="002B7CFD">
      <w:pPr>
        <w:pStyle w:val="paragraph"/>
      </w:pPr>
      <w:r w:rsidRPr="001C66EE">
        <w:t xml:space="preserve">The Ad-hoc working group have analysed </w:t>
      </w:r>
      <w:proofErr w:type="gramStart"/>
      <w:r w:rsidRPr="001C66EE">
        <w:t>several</w:t>
      </w:r>
      <w:proofErr w:type="gramEnd"/>
      <w:r w:rsidRPr="001C66EE">
        <w:t xml:space="preserve"> potential properties of software application, which might likewise have an impact on the qualification of Machine Learning. The attempt with the following list, is to create axes for AI deployment classification, which all have a close to independent impact on the qualification and can help the reader to understand the commonalties of the qualification needed, between </w:t>
      </w:r>
      <w:proofErr w:type="gramStart"/>
      <w:r w:rsidRPr="001C66EE">
        <w:t>different types</w:t>
      </w:r>
      <w:proofErr w:type="gramEnd"/>
      <w:r w:rsidRPr="001C66EE">
        <w:t xml:space="preserve"> of applications. This could help guiding the level of qualification need.</w:t>
      </w:r>
    </w:p>
    <w:p w14:paraId="18FB27D6" w14:textId="77777777" w:rsidR="002B7CFD" w:rsidRPr="001C66EE" w:rsidRDefault="002B7CFD" w:rsidP="002B7CFD">
      <w:pPr>
        <w:pStyle w:val="paragraph"/>
      </w:pPr>
      <w:r w:rsidRPr="001C66EE">
        <w:t>The list of axes for AI deployment classification is as following:</w:t>
      </w:r>
    </w:p>
    <w:p w14:paraId="41BBA435" w14:textId="77777777" w:rsidR="002B7CFD" w:rsidRPr="001C66EE" w:rsidRDefault="002B7CFD" w:rsidP="00E31FE5">
      <w:pPr>
        <w:pStyle w:val="paragraph"/>
        <w:spacing w:before="0"/>
        <w:ind w:left="2127"/>
      </w:pPr>
      <w:r w:rsidRPr="001C66EE">
        <w:t>1.</w:t>
      </w:r>
      <w:r w:rsidRPr="001C66EE">
        <w:tab/>
        <w:t>Safety Criticality</w:t>
      </w:r>
    </w:p>
    <w:p w14:paraId="56974B50" w14:textId="77777777" w:rsidR="002B7CFD" w:rsidRPr="001C66EE" w:rsidRDefault="002B7CFD" w:rsidP="00E31FE5">
      <w:pPr>
        <w:pStyle w:val="paragraph"/>
        <w:spacing w:before="0"/>
        <w:ind w:left="2127"/>
      </w:pPr>
      <w:r w:rsidRPr="001C66EE">
        <w:t>2.</w:t>
      </w:r>
      <w:r w:rsidRPr="001C66EE">
        <w:tab/>
        <w:t xml:space="preserve">Complexity of Function </w:t>
      </w:r>
    </w:p>
    <w:p w14:paraId="05310F89" w14:textId="77777777" w:rsidR="002B7CFD" w:rsidRPr="001C66EE" w:rsidRDefault="002B7CFD" w:rsidP="00E31FE5">
      <w:pPr>
        <w:pStyle w:val="paragraph"/>
        <w:spacing w:before="0"/>
        <w:ind w:left="2127"/>
      </w:pPr>
      <w:r w:rsidRPr="001C66EE">
        <w:t>3.</w:t>
      </w:r>
      <w:r w:rsidRPr="001C66EE">
        <w:tab/>
        <w:t>On-board vs. On-ground</w:t>
      </w:r>
    </w:p>
    <w:p w14:paraId="462DBB95" w14:textId="0298C281" w:rsidR="002B7CFD" w:rsidRPr="001C66EE" w:rsidRDefault="002B7CFD" w:rsidP="00E31FE5">
      <w:pPr>
        <w:pStyle w:val="paragraph"/>
        <w:spacing w:before="0"/>
        <w:ind w:left="2127"/>
      </w:pPr>
      <w:r w:rsidRPr="001C66EE">
        <w:t>4.</w:t>
      </w:r>
      <w:r w:rsidR="00E31FE5" w:rsidRPr="001C66EE">
        <w:tab/>
      </w:r>
      <w:r w:rsidRPr="001C66EE">
        <w:t>Embeddability</w:t>
      </w:r>
    </w:p>
    <w:p w14:paraId="63822189" w14:textId="77777777" w:rsidR="002B7CFD" w:rsidRPr="001C66EE" w:rsidRDefault="002B7CFD" w:rsidP="00E31FE5">
      <w:pPr>
        <w:pStyle w:val="paragraph"/>
        <w:spacing w:before="0"/>
        <w:ind w:left="2127"/>
      </w:pPr>
      <w:r w:rsidRPr="001C66EE">
        <w:t>5.</w:t>
      </w:r>
      <w:r w:rsidRPr="001C66EE">
        <w:tab/>
        <w:t>Data and Use-case Understanding</w:t>
      </w:r>
    </w:p>
    <w:p w14:paraId="124D7FE1" w14:textId="77777777" w:rsidR="002B7CFD" w:rsidRPr="001C66EE" w:rsidRDefault="002B7CFD" w:rsidP="00E31FE5">
      <w:pPr>
        <w:pStyle w:val="paragraph"/>
        <w:spacing w:before="0"/>
        <w:ind w:left="2127"/>
      </w:pPr>
      <w:r w:rsidRPr="001C66EE">
        <w:t>6.</w:t>
      </w:r>
      <w:r w:rsidRPr="001C66EE">
        <w:tab/>
        <w:t>Online vs. Offline Learning</w:t>
      </w:r>
    </w:p>
    <w:p w14:paraId="422F9EEC" w14:textId="77777777" w:rsidR="002B7CFD" w:rsidRPr="001C66EE" w:rsidRDefault="002B7CFD" w:rsidP="002B7CFD">
      <w:pPr>
        <w:pStyle w:val="paragraph"/>
      </w:pPr>
    </w:p>
    <w:p w14:paraId="37F0A8D0" w14:textId="77777777" w:rsidR="002B7CFD" w:rsidRPr="001C66EE" w:rsidRDefault="002B7CFD" w:rsidP="002B7CFD">
      <w:pPr>
        <w:pStyle w:val="paragraph"/>
      </w:pPr>
      <w:r w:rsidRPr="001C66EE">
        <w:t xml:space="preserve">It should </w:t>
      </w:r>
      <w:proofErr w:type="gramStart"/>
      <w:r w:rsidRPr="001C66EE">
        <w:t>be noted</w:t>
      </w:r>
      <w:proofErr w:type="gramEnd"/>
      <w:r w:rsidRPr="001C66EE">
        <w:t xml:space="preserve"> that the first three axes for AI deployment classification are driven by the wished application and the system for which the ML model is supposed to work, whereas the last three axes are driven by the functionality of the ML model itself. An additional quasi-axis, Autonomy, could also </w:t>
      </w:r>
      <w:proofErr w:type="gramStart"/>
      <w:r w:rsidRPr="001C66EE">
        <w:t>be added</w:t>
      </w:r>
      <w:proofErr w:type="gramEnd"/>
      <w:r w:rsidRPr="001C66EE">
        <w:t xml:space="preserve"> to the above list. However, since autonomy can </w:t>
      </w:r>
      <w:proofErr w:type="gramStart"/>
      <w:r w:rsidRPr="001C66EE">
        <w:t>be seen</w:t>
      </w:r>
      <w:proofErr w:type="gramEnd"/>
      <w:r w:rsidRPr="001C66EE">
        <w:t xml:space="preserve"> as driven by axes 1 and 2 Safety Criticality and Complexity of Function, it was decided to not treat it as its own axis, but more as a special case.</w:t>
      </w:r>
    </w:p>
    <w:p w14:paraId="26890EAD" w14:textId="11DF2313" w:rsidR="002B7CFD" w:rsidRPr="001C66EE" w:rsidRDefault="009C79EF" w:rsidP="002B7CFD">
      <w:pPr>
        <w:pStyle w:val="Heading1"/>
      </w:pPr>
      <w:r w:rsidRPr="001C66EE">
        <w:lastRenderedPageBreak/>
        <w:br/>
      </w:r>
      <w:bookmarkStart w:id="53" w:name="_Toc131068757"/>
      <w:bookmarkStart w:id="54" w:name="_Toc138231707"/>
      <w:r w:rsidR="002B7CFD" w:rsidRPr="001C66EE">
        <w:t>Intelligence Environment on ML Qualification</w:t>
      </w:r>
      <w:bookmarkEnd w:id="53"/>
      <w:bookmarkEnd w:id="54"/>
    </w:p>
    <w:p w14:paraId="5AF58C44" w14:textId="780B09E9" w:rsidR="00715075" w:rsidRPr="001C66EE" w:rsidRDefault="00715075" w:rsidP="006D31A0">
      <w:pPr>
        <w:pStyle w:val="Heading2"/>
        <w:rPr>
          <w:lang w:eastAsia="en-US"/>
        </w:rPr>
      </w:pPr>
      <w:bookmarkStart w:id="55" w:name="_Toc138231708"/>
      <w:r w:rsidRPr="001C66EE">
        <w:rPr>
          <w:lang w:eastAsia="en-US"/>
        </w:rPr>
        <w:t>Objective</w:t>
      </w:r>
      <w:bookmarkEnd w:id="55"/>
    </w:p>
    <w:p w14:paraId="7304D7E3" w14:textId="09F36EFD" w:rsidR="002B7CFD" w:rsidRPr="001C66EE" w:rsidRDefault="002B7CFD" w:rsidP="002B7CFD">
      <w:pPr>
        <w:pStyle w:val="paragraph"/>
        <w:rPr>
          <w:lang w:eastAsia="en-US"/>
        </w:rPr>
      </w:pPr>
      <w:r w:rsidRPr="001C66EE">
        <w:rPr>
          <w:lang w:eastAsia="en-US"/>
        </w:rPr>
        <w:t xml:space="preserve">The objective of the Chapter is to provide an overview of the initiatives that are relevant to Machine Learning Qualification, both within and outside the space domain, at the time of preparation of this Handbook. Initiatives on-going or completed in Agencies and LSIs </w:t>
      </w:r>
      <w:proofErr w:type="gramStart"/>
      <w:r w:rsidRPr="001C66EE">
        <w:rPr>
          <w:lang w:eastAsia="en-US"/>
        </w:rPr>
        <w:t>are primarily collected</w:t>
      </w:r>
      <w:proofErr w:type="gramEnd"/>
      <w:r w:rsidRPr="001C66EE">
        <w:rPr>
          <w:lang w:eastAsia="en-US"/>
        </w:rPr>
        <w:t xml:space="preserve"> and within the scope of the Chapter; a brief outline of each activity and its relevance to this Handbook is provided, along with references where additional information can be found.</w:t>
      </w:r>
    </w:p>
    <w:p w14:paraId="1BDB25E4" w14:textId="77777777" w:rsidR="002B7CFD" w:rsidRPr="001C66EE" w:rsidRDefault="002B7CFD" w:rsidP="002B7CFD">
      <w:pPr>
        <w:pStyle w:val="Heading2"/>
        <w:rPr>
          <w:lang w:eastAsia="en-US"/>
        </w:rPr>
      </w:pPr>
      <w:bookmarkStart w:id="56" w:name="_Toc131068758"/>
      <w:bookmarkStart w:id="57" w:name="_Toc138231709"/>
      <w:r w:rsidRPr="001C66EE">
        <w:rPr>
          <w:lang w:eastAsia="en-US"/>
        </w:rPr>
        <w:t>Activities / Initiatives in the space domain</w:t>
      </w:r>
      <w:bookmarkEnd w:id="56"/>
      <w:bookmarkEnd w:id="57"/>
    </w:p>
    <w:p w14:paraId="41494A36" w14:textId="77777777" w:rsidR="002B7CFD" w:rsidRPr="001C66EE" w:rsidRDefault="002B7CFD" w:rsidP="002B7CFD">
      <w:pPr>
        <w:pStyle w:val="Heading3"/>
        <w:rPr>
          <w:lang w:eastAsia="en-US"/>
        </w:rPr>
      </w:pPr>
      <w:bookmarkStart w:id="58" w:name="_Toc108121425"/>
      <w:bookmarkStart w:id="59" w:name="_Toc131068759"/>
      <w:bookmarkStart w:id="60" w:name="_Toc138231710"/>
      <w:r w:rsidRPr="001C66EE">
        <w:rPr>
          <w:lang w:eastAsia="en-US"/>
        </w:rPr>
        <w:t>European Space Agency (ESA)</w:t>
      </w:r>
      <w:bookmarkEnd w:id="58"/>
      <w:bookmarkEnd w:id="59"/>
      <w:bookmarkEnd w:id="60"/>
    </w:p>
    <w:p w14:paraId="33B0BDCE" w14:textId="23EE9E9C" w:rsidR="002B7CFD" w:rsidRPr="001C66EE" w:rsidRDefault="002B7CFD" w:rsidP="002B7CFD">
      <w:pPr>
        <w:pStyle w:val="paragraph"/>
        <w:rPr>
          <w:lang w:eastAsia="en-US"/>
        </w:rPr>
      </w:pPr>
      <w:r w:rsidRPr="001C66EE">
        <w:rPr>
          <w:lang w:eastAsia="en-US"/>
        </w:rPr>
        <w:t xml:space="preserve">The European Space Agency has been actively pursuing the spin-in of AI technologies in the space domain for the last two decades. </w:t>
      </w:r>
      <w:proofErr w:type="gramStart"/>
      <w:r w:rsidRPr="001C66EE">
        <w:rPr>
          <w:lang w:eastAsia="en-US"/>
        </w:rPr>
        <w:t>A number of</w:t>
      </w:r>
      <w:proofErr w:type="gramEnd"/>
      <w:r w:rsidRPr="001C66EE">
        <w:rPr>
          <w:lang w:eastAsia="en-US"/>
        </w:rPr>
        <w:t xml:space="preserve"> activities have been completed and some have successfully been operationalised, across different domains of the space mission lifecycle.</w:t>
      </w:r>
      <w:r w:rsidR="009B1CD3" w:rsidRPr="001C66EE">
        <w:rPr>
          <w:lang w:eastAsia="en-US"/>
        </w:rPr>
        <w:t xml:space="preserve"> </w:t>
      </w:r>
      <w:r w:rsidRPr="001C66EE">
        <w:rPr>
          <w:lang w:eastAsia="en-US"/>
        </w:rPr>
        <w:t xml:space="preserve">Detailed descriptions of the vision, activities and domains of interest can </w:t>
      </w:r>
      <w:proofErr w:type="gramStart"/>
      <w:r w:rsidRPr="001C66EE">
        <w:rPr>
          <w:lang w:eastAsia="en-US"/>
        </w:rPr>
        <w:t>be found</w:t>
      </w:r>
      <w:proofErr w:type="gramEnd"/>
      <w:r w:rsidRPr="001C66EE">
        <w:rPr>
          <w:lang w:eastAsia="en-US"/>
        </w:rPr>
        <w:t xml:space="preserve"> on the relevant documents [AI@ESA] [</w:t>
      </w:r>
      <w:proofErr w:type="spellStart"/>
      <w:r w:rsidRPr="001C66EE">
        <w:rPr>
          <w:lang w:eastAsia="en-US"/>
        </w:rPr>
        <w:t>Harmo</w:t>
      </w:r>
      <w:proofErr w:type="spellEnd"/>
      <w:r w:rsidRPr="001C66EE">
        <w:rPr>
          <w:lang w:eastAsia="en-US"/>
        </w:rPr>
        <w:t>] and the recently completed Artificial Intelligence for Automation (A2I) Roadmap [RD-</w:t>
      </w:r>
      <w:proofErr w:type="spellStart"/>
      <w:r w:rsidRPr="001C66EE">
        <w:rPr>
          <w:lang w:eastAsia="en-US"/>
        </w:rPr>
        <w:t>OpsRm</w:t>
      </w:r>
      <w:proofErr w:type="spellEnd"/>
      <w:r w:rsidRPr="001C66EE">
        <w:rPr>
          <w:lang w:eastAsia="en-US"/>
        </w:rPr>
        <w:t xml:space="preserve">] that covers the application of AI technologies in the spacecraft operations domain. </w:t>
      </w:r>
    </w:p>
    <w:p w14:paraId="1E6E468E" w14:textId="77777777" w:rsidR="002B7CFD" w:rsidRPr="001C66EE" w:rsidRDefault="002B7CFD" w:rsidP="002B7CFD">
      <w:pPr>
        <w:pStyle w:val="paragraph"/>
        <w:rPr>
          <w:lang w:eastAsia="en-US"/>
        </w:rPr>
      </w:pPr>
      <w:r w:rsidRPr="001C66EE">
        <w:rPr>
          <w:lang w:eastAsia="en-US"/>
        </w:rPr>
        <w:t>In collaboration with the European Space Industry, ESA is pursuing the creation of this ECSS Handbook for the qualification of Machine Learning applications. In preparation for this task, a Technical Note has been prepared [</w:t>
      </w:r>
      <w:r w:rsidRPr="001C66EE">
        <w:rPr>
          <w:rStyle w:val="CommentReference"/>
          <w:szCs w:val="20"/>
        </w:rPr>
        <w:t>RD-TN-ESA-Q]</w:t>
      </w:r>
      <w:r w:rsidRPr="001C66EE">
        <w:rPr>
          <w:lang w:eastAsia="en-US"/>
        </w:rPr>
        <w:t xml:space="preserve"> to </w:t>
      </w:r>
      <w:r w:rsidRPr="001C66EE">
        <w:t xml:space="preserve">describe the work done to fill the void between Machine Learning projects and Software Product Assurance. Currently, there is a chasm between the two areas, as it has not been possible to standardise the development of ML projects and to ensure process and product quality within a space </w:t>
      </w:r>
      <w:proofErr w:type="gramStart"/>
      <w:r w:rsidRPr="001C66EE">
        <w:t>context;</w:t>
      </w:r>
      <w:proofErr w:type="gramEnd"/>
      <w:r w:rsidRPr="001C66EE">
        <w:t xml:space="preserve"> the TN tackles ML development from a product assurance angle.</w:t>
      </w:r>
    </w:p>
    <w:p w14:paraId="07956A57" w14:textId="77777777" w:rsidR="002B7CFD" w:rsidRPr="001C66EE" w:rsidRDefault="002B7CFD" w:rsidP="002B7CFD">
      <w:pPr>
        <w:pStyle w:val="Heading3"/>
      </w:pPr>
      <w:bookmarkStart w:id="61" w:name="_Toc108121426"/>
      <w:bookmarkStart w:id="62" w:name="_Toc131068760"/>
      <w:bookmarkStart w:id="63" w:name="_Toc138231711"/>
      <w:r w:rsidRPr="001C66EE">
        <w:t>National Agencies</w:t>
      </w:r>
      <w:bookmarkEnd w:id="61"/>
      <w:bookmarkEnd w:id="62"/>
      <w:bookmarkEnd w:id="63"/>
    </w:p>
    <w:p w14:paraId="0A1D3A4A" w14:textId="77777777" w:rsidR="002B7CFD" w:rsidRPr="001C66EE" w:rsidRDefault="002B7CFD" w:rsidP="002B7CFD">
      <w:pPr>
        <w:pStyle w:val="Heading4"/>
      </w:pPr>
      <w:r w:rsidRPr="001C66EE">
        <w:t xml:space="preserve">German Aerospace </w:t>
      </w:r>
      <w:proofErr w:type="spellStart"/>
      <w:r w:rsidRPr="001C66EE">
        <w:t>Center</w:t>
      </w:r>
      <w:proofErr w:type="spellEnd"/>
      <w:r w:rsidRPr="001C66EE">
        <w:t xml:space="preserve"> (DLR)</w:t>
      </w:r>
    </w:p>
    <w:p w14:paraId="1E51E294" w14:textId="77777777" w:rsidR="002B7CFD" w:rsidRPr="001C66EE" w:rsidRDefault="002B7CFD" w:rsidP="002B7CFD">
      <w:pPr>
        <w:pStyle w:val="paragraph"/>
        <w:spacing w:line="259" w:lineRule="auto"/>
      </w:pPr>
      <w:r w:rsidRPr="001C66EE">
        <w:t xml:space="preserve">The German Space Agency at DLR is funding various machine learning projects across </w:t>
      </w:r>
      <w:proofErr w:type="gramStart"/>
      <w:r w:rsidRPr="001C66EE">
        <w:t>many</w:t>
      </w:r>
      <w:proofErr w:type="gramEnd"/>
      <w:r w:rsidRPr="001C66EE">
        <w:t xml:space="preserve"> of its departments like Earth Observation and Navigation. It recognizes </w:t>
      </w:r>
      <w:proofErr w:type="gramStart"/>
      <w:r w:rsidRPr="001C66EE">
        <w:t>generally increasing</w:t>
      </w:r>
      <w:proofErr w:type="gramEnd"/>
      <w:r w:rsidRPr="001C66EE">
        <w:t xml:space="preserve"> interest in machine learning, but also in tomorrow’s approaches like quantum machine learning that will provide new perspectives on machine learning and its evaluation. The department of Robotics, </w:t>
      </w:r>
      <w:r w:rsidRPr="001C66EE">
        <w:lastRenderedPageBreak/>
        <w:t xml:space="preserve">Digitalization and Artificial Intelligence has a long history of funding artificial intelligence-related projects with a focus on robotics in space. </w:t>
      </w:r>
      <w:proofErr w:type="gramStart"/>
      <w:r w:rsidRPr="001C66EE">
        <w:t>As a consequence of</w:t>
      </w:r>
      <w:proofErr w:type="gramEnd"/>
      <w:r w:rsidRPr="001C66EE">
        <w:t xml:space="preserve"> the increased interest in technologies like machine learning, the group Digitalization, Software and Artificial Intelligence was founded in the department in 2021 to bring forward the respective technologies in the field of space. As one of its topics, the group focuses on supporting the development of technologies for the qualification of machine learning methods for space applications. The group is still under development but will generate relevant results in the next years.</w:t>
      </w:r>
    </w:p>
    <w:p w14:paraId="466E1C5C" w14:textId="4B441701" w:rsidR="002B7CFD" w:rsidRPr="001C66EE" w:rsidRDefault="002B7CFD" w:rsidP="002B7CFD">
      <w:pPr>
        <w:pStyle w:val="paragraph"/>
        <w:spacing w:line="259" w:lineRule="auto"/>
      </w:pPr>
      <w:r w:rsidRPr="001C66EE">
        <w:t xml:space="preserve">As a persistent funder of </w:t>
      </w:r>
      <w:proofErr w:type="gramStart"/>
      <w:r w:rsidRPr="001C66EE">
        <w:t>numerous</w:t>
      </w:r>
      <w:proofErr w:type="gramEnd"/>
      <w:r w:rsidRPr="001C66EE">
        <w:t xml:space="preserve"> projects with machine learning elements, the agency is interested in evaluation and qualification of machine learning systems. It uses the experience from its projects to experiment with indicators and metrics that could help to establish high level data-driven analysis methods. Currently, the set of key figures is </w:t>
      </w:r>
      <w:proofErr w:type="gramStart"/>
      <w:r w:rsidRPr="001C66EE">
        <w:t>being developed</w:t>
      </w:r>
      <w:proofErr w:type="gramEnd"/>
      <w:r w:rsidRPr="001C66EE">
        <w:t xml:space="preserve"> and refined. The initial data collection methods are </w:t>
      </w:r>
      <w:proofErr w:type="gramStart"/>
      <w:r w:rsidRPr="001C66EE">
        <w:t>mainly ad-hoc</w:t>
      </w:r>
      <w:proofErr w:type="gramEnd"/>
      <w:r w:rsidRPr="001C66EE">
        <w:t xml:space="preserve"> and based on human-in-the-loop survey methods. However, the toolset is actively evolving. The already collected data identifies and compares different evaluation methods. The agency is also preparing to integrate machine learning metrics with the ECSS-based software metrication system AENEAS </w:t>
      </w:r>
      <w:proofErr w:type="gramStart"/>
      <w:r w:rsidRPr="001C66EE">
        <w:t>in order to</w:t>
      </w:r>
      <w:proofErr w:type="gramEnd"/>
      <w:r w:rsidRPr="001C66EE">
        <w:t xml:space="preserve"> support monitoring the development of and qualification of such systems. Tried and tested results </w:t>
      </w:r>
      <w:proofErr w:type="gramStart"/>
      <w:r w:rsidR="00A058FA" w:rsidRPr="001C66EE">
        <w:t>are expected</w:t>
      </w:r>
      <w:proofErr w:type="gramEnd"/>
      <w:r w:rsidR="00A058FA" w:rsidRPr="001C66EE">
        <w:t xml:space="preserve"> to</w:t>
      </w:r>
      <w:r w:rsidRPr="001C66EE">
        <w:t xml:space="preserve"> be available in three to five years.</w:t>
      </w:r>
    </w:p>
    <w:p w14:paraId="0942D209" w14:textId="77777777" w:rsidR="002B7CFD" w:rsidRPr="001C66EE" w:rsidRDefault="002B7CFD" w:rsidP="002B7CFD">
      <w:pPr>
        <w:pStyle w:val="paragraph"/>
        <w:spacing w:line="259" w:lineRule="auto"/>
      </w:pPr>
      <w:r w:rsidRPr="001C66EE">
        <w:t xml:space="preserve">The agency is also funding the consortium-based project </w:t>
      </w:r>
      <w:proofErr w:type="spellStart"/>
      <w:r w:rsidRPr="001C66EE">
        <w:t>VeriKI</w:t>
      </w:r>
      <w:proofErr w:type="spellEnd"/>
      <w:r w:rsidRPr="001C66EE">
        <w:t xml:space="preserve"> which investigates verification methods for artificial neural networks used in robotics applications. The project sees a major problem of qualifying such systems in the outstanding importance of its training process. It therefore focuses on analysis methods of the trained system to establish evidence of its correctness. While the project has not yet finished, preliminary results have already </w:t>
      </w:r>
      <w:proofErr w:type="gramStart"/>
      <w:r w:rsidRPr="001C66EE">
        <w:t>been provided</w:t>
      </w:r>
      <w:proofErr w:type="gramEnd"/>
      <w:r w:rsidRPr="001C66EE">
        <w:t xml:space="preserve"> as input to the standard to the members of the ECSS working group.</w:t>
      </w:r>
    </w:p>
    <w:p w14:paraId="63806A3A" w14:textId="77777777" w:rsidR="002B7CFD" w:rsidRPr="001C66EE" w:rsidRDefault="002B7CFD" w:rsidP="002B7CFD">
      <w:pPr>
        <w:pStyle w:val="paragraph"/>
        <w:spacing w:line="259" w:lineRule="auto"/>
      </w:pPr>
      <w:r w:rsidRPr="001C66EE">
        <w:t xml:space="preserve">By decision of the DLR senate from 2020, a new research Institute for AI Safety and Security has </w:t>
      </w:r>
      <w:proofErr w:type="gramStart"/>
      <w:r w:rsidRPr="001C66EE">
        <w:t>been founded</w:t>
      </w:r>
      <w:proofErr w:type="gramEnd"/>
      <w:r w:rsidRPr="001C66EE">
        <w:t xml:space="preserve"> in DLR’s research branch. The institute conducts research in the direction of protection against external attacks (security) and reliability of operation (safety). It covers research topics like the engineering of AI systems, AI algorithms, security-critical data, and reliable execution environments for AI. The institute’s research will make significant contributions to methods for qualifying machine learning once it </w:t>
      </w:r>
      <w:proofErr w:type="gramStart"/>
      <w:r w:rsidRPr="001C66EE">
        <w:t>is fully established</w:t>
      </w:r>
      <w:proofErr w:type="gramEnd"/>
      <w:r w:rsidRPr="001C66EE">
        <w:t>.</w:t>
      </w:r>
    </w:p>
    <w:p w14:paraId="50780D6F" w14:textId="77777777" w:rsidR="002B7CFD" w:rsidRPr="001C66EE" w:rsidRDefault="002B7CFD" w:rsidP="002B7CFD">
      <w:pPr>
        <w:pStyle w:val="Heading4"/>
      </w:pPr>
      <w:r w:rsidRPr="001C66EE">
        <w:t>CNES</w:t>
      </w:r>
    </w:p>
    <w:p w14:paraId="28A8376A" w14:textId="77777777" w:rsidR="002B7CFD" w:rsidRPr="001C66EE" w:rsidRDefault="002B7CFD" w:rsidP="002B7CFD">
      <w:pPr>
        <w:pStyle w:val="paragraph"/>
      </w:pPr>
      <w:r w:rsidRPr="001C66EE">
        <w:t xml:space="preserve">CNES considers artificial intelligence as a key issue in its avant-garde policy for the coming years. With the democratisation of access to space, CNES wants to help actors involved with space domain to reach sufficient technological maturity in AI, </w:t>
      </w:r>
      <w:proofErr w:type="gramStart"/>
      <w:r w:rsidRPr="001C66EE">
        <w:t>in order to</w:t>
      </w:r>
      <w:proofErr w:type="gramEnd"/>
      <w:r w:rsidRPr="001C66EE">
        <w:t xml:space="preserve"> support the development of digital-related skills. The approach adopted is an investment per project with an exploratory method that will lead to feedback and standardisation once there is sufficient material. Nevertheless, there is crosscutting work in progress on some themes, oriented towards Learning Assurance, such as a study on “model factory”: on </w:t>
      </w:r>
      <w:proofErr w:type="gramStart"/>
      <w:r w:rsidRPr="001C66EE">
        <w:t>a similar way</w:t>
      </w:r>
      <w:proofErr w:type="gramEnd"/>
      <w:r w:rsidRPr="001C66EE">
        <w:t xml:space="preserve"> CNES works on legacy software, using such factory for machine learning is studied to </w:t>
      </w:r>
      <w:r w:rsidRPr="001C66EE">
        <w:lastRenderedPageBreak/>
        <w:t>empower model production and make it more reliable. CNES is also actively involved in raising the awareness of its teams to the use of machine learning by organizing regular internal training sessions.</w:t>
      </w:r>
    </w:p>
    <w:p w14:paraId="58629A0C" w14:textId="77777777" w:rsidR="002B7CFD" w:rsidRPr="001C66EE" w:rsidRDefault="002B7CFD" w:rsidP="002B7CFD">
      <w:pPr>
        <w:pStyle w:val="Heading4"/>
      </w:pPr>
      <w:r w:rsidRPr="001C66EE">
        <w:t>UKSA</w:t>
      </w:r>
    </w:p>
    <w:p w14:paraId="59BCB592" w14:textId="77777777" w:rsidR="002B7CFD" w:rsidRPr="001C66EE" w:rsidRDefault="002B7CFD" w:rsidP="002B7CFD">
      <w:pPr>
        <w:pStyle w:val="paragraph"/>
        <w:rPr>
          <w:lang w:eastAsia="en-US"/>
        </w:rPr>
      </w:pPr>
      <w:r w:rsidRPr="001C66EE">
        <w:rPr>
          <w:lang w:eastAsia="en-US"/>
        </w:rPr>
        <w:t xml:space="preserve">The UK Space Agency has recently published National Space Strategy [RD-UKSpace] and National AI strategy [RD-UKAI]; the wide interest in using AI for space </w:t>
      </w:r>
      <w:proofErr w:type="gramStart"/>
      <w:r w:rsidRPr="001C66EE">
        <w:rPr>
          <w:lang w:eastAsia="en-US"/>
        </w:rPr>
        <w:t>is highlighted</w:t>
      </w:r>
      <w:proofErr w:type="gramEnd"/>
      <w:r w:rsidRPr="001C66EE">
        <w:rPr>
          <w:lang w:eastAsia="en-US"/>
        </w:rPr>
        <w:t xml:space="preserve"> in both documents. The qualification of AI systems has been found as </w:t>
      </w:r>
      <w:proofErr w:type="gramStart"/>
      <w:r w:rsidRPr="001C66EE">
        <w:rPr>
          <w:lang w:eastAsia="en-US"/>
        </w:rPr>
        <w:t>a very important</w:t>
      </w:r>
      <w:proofErr w:type="gramEnd"/>
      <w:r w:rsidRPr="001C66EE">
        <w:rPr>
          <w:lang w:eastAsia="en-US"/>
        </w:rPr>
        <w:t xml:space="preserve"> aspect in adopting the technology operationally, as global technical standards are mentioned to be required for: supporting R&amp;D and innovation, supporting trade, giving UK business more opportunities, delivering on safety, security and trust and supporting conformity assessments and regulatory compliance. </w:t>
      </w:r>
    </w:p>
    <w:p w14:paraId="378E7B81" w14:textId="77777777" w:rsidR="002B7CFD" w:rsidRPr="001C66EE" w:rsidRDefault="002B7CFD" w:rsidP="002B7CFD">
      <w:pPr>
        <w:pStyle w:val="Heading3"/>
        <w:rPr>
          <w:lang w:eastAsia="en-US"/>
        </w:rPr>
      </w:pPr>
      <w:bookmarkStart w:id="64" w:name="_Toc108121427"/>
      <w:bookmarkStart w:id="65" w:name="_Toc131068761"/>
      <w:bookmarkStart w:id="66" w:name="_Toc138231712"/>
      <w:r w:rsidRPr="001C66EE">
        <w:rPr>
          <w:lang w:eastAsia="en-US"/>
        </w:rPr>
        <w:t>European Space Industry – Large System Integrators</w:t>
      </w:r>
      <w:bookmarkEnd w:id="64"/>
      <w:bookmarkEnd w:id="65"/>
      <w:bookmarkEnd w:id="66"/>
    </w:p>
    <w:p w14:paraId="7024D90E" w14:textId="789EE5CE" w:rsidR="002B7CFD" w:rsidRPr="001C66EE" w:rsidRDefault="002B7CFD" w:rsidP="00715075">
      <w:pPr>
        <w:pStyle w:val="Bul1"/>
        <w:rPr>
          <w:lang w:eastAsia="en-US"/>
        </w:rPr>
      </w:pPr>
      <w:r w:rsidRPr="001C66EE">
        <w:rPr>
          <w:b/>
          <w:bCs/>
          <w:lang w:eastAsia="en-US"/>
        </w:rPr>
        <w:t>Airbus Defence and Space</w:t>
      </w:r>
      <w:r w:rsidR="00715075" w:rsidRPr="001C66EE">
        <w:rPr>
          <w:b/>
          <w:bCs/>
          <w:lang w:eastAsia="en-US"/>
        </w:rPr>
        <w:t>:</w:t>
      </w:r>
      <w:r w:rsidRPr="001C66EE" w:rsidDel="00180056">
        <w:rPr>
          <w:lang w:eastAsia="en-US"/>
        </w:rPr>
        <w:t xml:space="preserve"> As part of Airbus </w:t>
      </w:r>
      <w:r w:rsidRPr="001C66EE">
        <w:rPr>
          <w:lang w:eastAsia="en-US"/>
        </w:rPr>
        <w:t>Group</w:t>
      </w:r>
      <w:r w:rsidRPr="001C66EE" w:rsidDel="00180056">
        <w:rPr>
          <w:lang w:eastAsia="en-US"/>
        </w:rPr>
        <w:t xml:space="preserve">, including Airbus Commercial and Airbus Helicopters, </w:t>
      </w:r>
      <w:r w:rsidRPr="001C66EE">
        <w:rPr>
          <w:lang w:eastAsia="en-US"/>
        </w:rPr>
        <w:t xml:space="preserve">an extensive internal AI research roadmap and a dedicated AI </w:t>
      </w:r>
      <w:proofErr w:type="gramStart"/>
      <w:r w:rsidRPr="001C66EE">
        <w:rPr>
          <w:lang w:eastAsia="en-US"/>
        </w:rPr>
        <w:t>synergy</w:t>
      </w:r>
      <w:proofErr w:type="gramEnd"/>
      <w:r w:rsidRPr="001C66EE">
        <w:rPr>
          <w:lang w:eastAsia="en-US"/>
        </w:rPr>
        <w:t xml:space="preserve"> project exists. The synergy project called CTAI (Certifiable and Trusted Artificial Intelligence) covers several initiatives around the three directions of “Embeddable AI”, “Certification, Regulation and Standardization of AI”, and “Trusted/Explainable AI”, in addition to an overall project management function to keep an up-to-date holistic view on the different topics within the company, and external developments, to allow maximum synchronization of the different initiatives, while keep exploring potential synergies. Examples of such initiatives which Airbus is part of can be mentioned the [DEEL] paper team, EUROCAE (Section </w:t>
      </w:r>
      <w:r w:rsidRPr="001C66EE">
        <w:rPr>
          <w:lang w:eastAsia="en-US"/>
        </w:rPr>
        <w:fldChar w:fldCharType="begin"/>
      </w:r>
      <w:r w:rsidRPr="001C66EE">
        <w:rPr>
          <w:lang w:eastAsia="en-US"/>
        </w:rPr>
        <w:instrText xml:space="preserve"> REF _Ref129879658 \r \h  \* MERGEFORMAT </w:instrText>
      </w:r>
      <w:r w:rsidRPr="001C66EE">
        <w:rPr>
          <w:lang w:eastAsia="en-US"/>
        </w:rPr>
      </w:r>
      <w:r w:rsidRPr="001C66EE">
        <w:rPr>
          <w:lang w:eastAsia="en-US"/>
        </w:rPr>
        <w:fldChar w:fldCharType="separate"/>
      </w:r>
      <w:r w:rsidR="000A668D">
        <w:rPr>
          <w:lang w:eastAsia="en-US"/>
        </w:rPr>
        <w:t>5.3.2</w:t>
      </w:r>
      <w:r w:rsidRPr="001C66EE">
        <w:rPr>
          <w:lang w:eastAsia="en-US"/>
        </w:rPr>
        <w:fldChar w:fldCharType="end"/>
      </w:r>
      <w:r w:rsidRPr="001C66EE">
        <w:rPr>
          <w:lang w:eastAsia="en-US"/>
        </w:rPr>
        <w:t>) and likewise this ECSS handbook.</w:t>
      </w:r>
    </w:p>
    <w:p w14:paraId="50A7DC14" w14:textId="215F3060" w:rsidR="002B7CFD" w:rsidRPr="001C66EE" w:rsidRDefault="002B7CFD" w:rsidP="00715075">
      <w:pPr>
        <w:pStyle w:val="Bul1"/>
        <w:rPr>
          <w:lang w:eastAsia="en-US"/>
        </w:rPr>
      </w:pPr>
      <w:r w:rsidRPr="001C66EE">
        <w:rPr>
          <w:b/>
          <w:bCs/>
          <w:lang w:eastAsia="en-US"/>
        </w:rPr>
        <w:t>Ariane Group</w:t>
      </w:r>
      <w:r w:rsidR="00715075" w:rsidRPr="001C66EE">
        <w:rPr>
          <w:b/>
          <w:bCs/>
          <w:lang w:eastAsia="en-US"/>
        </w:rPr>
        <w:t xml:space="preserve">: </w:t>
      </w:r>
      <w:r w:rsidRPr="001C66EE">
        <w:rPr>
          <w:lang w:eastAsia="en-US"/>
        </w:rPr>
        <w:t xml:space="preserve">The Ariane Group has a Working Group dedicated on machine learning qualification. A first issue of company-wide technical operating standard has </w:t>
      </w:r>
      <w:proofErr w:type="gramStart"/>
      <w:r w:rsidRPr="001C66EE">
        <w:rPr>
          <w:lang w:eastAsia="en-US"/>
        </w:rPr>
        <w:t>been internally published</w:t>
      </w:r>
      <w:proofErr w:type="gramEnd"/>
      <w:r w:rsidRPr="001C66EE">
        <w:rPr>
          <w:lang w:eastAsia="en-US"/>
        </w:rPr>
        <w:t xml:space="preserve"> to set common grounds for the use of data analytics and artificial intelligence methods in all fields of engineering/manufacturing of space launchers. It is so far mainly dealing with taxonomy and vocabulary. Another internal operating standard is </w:t>
      </w:r>
      <w:proofErr w:type="gramStart"/>
      <w:r w:rsidRPr="001C66EE">
        <w:rPr>
          <w:lang w:eastAsia="en-US"/>
        </w:rPr>
        <w:t>being written</w:t>
      </w:r>
      <w:proofErr w:type="gramEnd"/>
      <w:r w:rsidRPr="001C66EE">
        <w:rPr>
          <w:lang w:eastAsia="en-US"/>
        </w:rPr>
        <w:t xml:space="preserve"> with contribution of the whole data science specialist network, dealing with a stepwise process for the construction and certification of machine learning based algorithms. Measures to control data quality are already quite well prescribed. They are a prerequisite for the certification / qualification part, which is yet to </w:t>
      </w:r>
      <w:proofErr w:type="gramStart"/>
      <w:r w:rsidRPr="001C66EE">
        <w:rPr>
          <w:lang w:eastAsia="en-US"/>
        </w:rPr>
        <w:t>be consolidated</w:t>
      </w:r>
      <w:proofErr w:type="gramEnd"/>
      <w:r w:rsidRPr="001C66EE">
        <w:rPr>
          <w:lang w:eastAsia="en-US"/>
        </w:rPr>
        <w:t>, although acceptability measures have already been identified.</w:t>
      </w:r>
    </w:p>
    <w:p w14:paraId="52B2DDFB" w14:textId="77777777" w:rsidR="002B7CFD" w:rsidRPr="001C66EE" w:rsidRDefault="002B7CFD" w:rsidP="002B7CFD">
      <w:pPr>
        <w:pStyle w:val="Heading3"/>
      </w:pPr>
      <w:bookmarkStart w:id="67" w:name="_Toc108121378"/>
      <w:bookmarkStart w:id="68" w:name="_Toc108121428"/>
      <w:bookmarkStart w:id="69" w:name="_Toc108121429"/>
      <w:bookmarkStart w:id="70" w:name="_Toc131068762"/>
      <w:bookmarkStart w:id="71" w:name="_Toc138231713"/>
      <w:bookmarkEnd w:id="67"/>
      <w:bookmarkEnd w:id="68"/>
      <w:r w:rsidRPr="001C66EE">
        <w:t>JAXA</w:t>
      </w:r>
      <w:bookmarkEnd w:id="69"/>
      <w:bookmarkEnd w:id="70"/>
      <w:bookmarkEnd w:id="71"/>
    </w:p>
    <w:p w14:paraId="32FAC38C" w14:textId="77777777" w:rsidR="002B7CFD" w:rsidRPr="001C66EE" w:rsidRDefault="002B7CFD" w:rsidP="009C79EF">
      <w:pPr>
        <w:pStyle w:val="paragraph"/>
      </w:pPr>
      <w:r w:rsidRPr="001C66EE">
        <w:rPr>
          <w:color w:val="333333"/>
          <w:szCs w:val="20"/>
        </w:rPr>
        <w:t xml:space="preserve">A Consortium of Quality Assurance for Artificial-Intelligence-based products and services (QA4AI Consortium) </w:t>
      </w:r>
      <w:proofErr w:type="gramStart"/>
      <w:r w:rsidRPr="001C66EE">
        <w:rPr>
          <w:color w:val="333333"/>
          <w:szCs w:val="20"/>
        </w:rPr>
        <w:t>was established</w:t>
      </w:r>
      <w:proofErr w:type="gramEnd"/>
      <w:r w:rsidRPr="001C66EE">
        <w:rPr>
          <w:color w:val="333333"/>
          <w:szCs w:val="20"/>
        </w:rPr>
        <w:t xml:space="preserve"> on 1</w:t>
      </w:r>
      <w:r w:rsidRPr="001C66EE">
        <w:rPr>
          <w:color w:val="333333"/>
          <w:szCs w:val="20"/>
          <w:vertAlign w:val="superscript"/>
        </w:rPr>
        <w:t>st</w:t>
      </w:r>
      <w:r w:rsidRPr="001C66EE">
        <w:rPr>
          <w:color w:val="333333"/>
          <w:szCs w:val="20"/>
        </w:rPr>
        <w:t xml:space="preserve"> April 2018 in Japan. It consists of industry and academia members. The initiative has resulted in the publication and update of the QA4AI Guideline, the first guideline in Japan for </w:t>
      </w:r>
      <w:r w:rsidRPr="001C66EE">
        <w:rPr>
          <w:color w:val="333333"/>
          <w:szCs w:val="20"/>
        </w:rPr>
        <w:lastRenderedPageBreak/>
        <w:t xml:space="preserve">quality assurance of AI-based products and services. The latest version of QA4AI Guideline in English </w:t>
      </w:r>
      <w:proofErr w:type="gramStart"/>
      <w:r w:rsidRPr="001C66EE">
        <w:rPr>
          <w:color w:val="333333"/>
          <w:szCs w:val="20"/>
        </w:rPr>
        <w:t>was published</w:t>
      </w:r>
      <w:proofErr w:type="gramEnd"/>
      <w:r w:rsidRPr="001C66EE">
        <w:rPr>
          <w:color w:val="333333"/>
          <w:szCs w:val="20"/>
        </w:rPr>
        <w:t xml:space="preserve"> on January 2022 [RD-QA4AI] and it is planned to be updated periodically on an annual basis.</w:t>
      </w:r>
    </w:p>
    <w:p w14:paraId="592C91C6" w14:textId="77777777" w:rsidR="002B7CFD" w:rsidRPr="001C66EE" w:rsidRDefault="002B7CFD" w:rsidP="009C79EF">
      <w:pPr>
        <w:pStyle w:val="paragraph"/>
        <w:rPr>
          <w:lang w:eastAsia="en-US"/>
        </w:rPr>
      </w:pPr>
      <w:r w:rsidRPr="001C66EE">
        <w:rPr>
          <w:color w:val="333333"/>
          <w:szCs w:val="20"/>
        </w:rPr>
        <w:t>The motivation for the Guideline is the “urgent need to investigate, systematize, support, apply, and research</w:t>
      </w:r>
      <w:r w:rsidRPr="001C66EE">
        <w:t xml:space="preserve"> and develop quality assurance technologies for AI products in order to ensure a safe and secure life, society, and economy</w:t>
      </w:r>
      <w:proofErr w:type="gramStart"/>
      <w:r w:rsidRPr="001C66EE">
        <w:t>”.</w:t>
      </w:r>
      <w:proofErr w:type="gramEnd"/>
      <w:r w:rsidRPr="001C66EE">
        <w:t xml:space="preserve"> The proposed QA Framework for AI products is centred on </w:t>
      </w:r>
      <w:proofErr w:type="gramStart"/>
      <w:r w:rsidRPr="001C66EE">
        <w:t>evaluating:</w:t>
      </w:r>
      <w:proofErr w:type="gramEnd"/>
      <w:r w:rsidRPr="001C66EE">
        <w:t xml:space="preserve"> data integrity, model robustness, system quality, process agility and customer expectation. </w:t>
      </w:r>
    </w:p>
    <w:p w14:paraId="1DE13073" w14:textId="77777777" w:rsidR="002B7CFD" w:rsidRPr="001C66EE" w:rsidRDefault="002B7CFD" w:rsidP="002B7CFD">
      <w:pPr>
        <w:pStyle w:val="Heading2"/>
      </w:pPr>
      <w:bookmarkStart w:id="72" w:name="_Toc130889416"/>
      <w:bookmarkStart w:id="73" w:name="_Toc108121430"/>
      <w:bookmarkStart w:id="74" w:name="_Toc131068763"/>
      <w:bookmarkStart w:id="75" w:name="_Toc138231714"/>
      <w:bookmarkEnd w:id="72"/>
      <w:r w:rsidRPr="001C66EE">
        <w:t>Activities / Initiatives outside the space domain</w:t>
      </w:r>
      <w:bookmarkEnd w:id="73"/>
      <w:bookmarkEnd w:id="74"/>
      <w:bookmarkEnd w:id="75"/>
    </w:p>
    <w:p w14:paraId="630C653F" w14:textId="77777777" w:rsidR="002B7CFD" w:rsidRPr="001C66EE" w:rsidRDefault="002B7CFD" w:rsidP="002B7CFD">
      <w:pPr>
        <w:pStyle w:val="Heading3"/>
      </w:pPr>
      <w:bookmarkStart w:id="76" w:name="_Toc108121431"/>
      <w:bookmarkStart w:id="77" w:name="_Toc131068764"/>
      <w:bookmarkStart w:id="78" w:name="_Toc138231715"/>
      <w:r w:rsidRPr="001C66EE">
        <w:t>Dependable and Explainable Learning (DEEL) Project</w:t>
      </w:r>
      <w:bookmarkEnd w:id="76"/>
      <w:bookmarkEnd w:id="77"/>
      <w:bookmarkEnd w:id="78"/>
    </w:p>
    <w:p w14:paraId="6D9507F0" w14:textId="77777777" w:rsidR="002B7CFD" w:rsidRPr="001C66EE" w:rsidRDefault="002B7CFD" w:rsidP="002B7CFD">
      <w:pPr>
        <w:pStyle w:val="paragraph"/>
        <w:rPr>
          <w:lang w:eastAsia="en-US"/>
        </w:rPr>
      </w:pPr>
      <w:r w:rsidRPr="001C66EE">
        <w:rPr>
          <w:lang w:eastAsia="en-US"/>
        </w:rPr>
        <w:t xml:space="preserve">The DEEL (Dependable and Explainable Learning) consortium involves academic and industrial partners in the development of dependable, robust, </w:t>
      </w:r>
      <w:proofErr w:type="gramStart"/>
      <w:r w:rsidRPr="001C66EE">
        <w:rPr>
          <w:lang w:eastAsia="en-US"/>
        </w:rPr>
        <w:t>explainable</w:t>
      </w:r>
      <w:proofErr w:type="gramEnd"/>
      <w:r w:rsidRPr="001C66EE">
        <w:rPr>
          <w:lang w:eastAsia="en-US"/>
        </w:rPr>
        <w:t xml:space="preserve"> and certifiable AI technological bricks applied to critical systems; certification experts and AI specialists from the aeronautics, railway and automotive sectors were part of the Consortium. The objective is threefold:</w:t>
      </w:r>
    </w:p>
    <w:p w14:paraId="095E6B2A" w14:textId="77777777" w:rsidR="002B7CFD" w:rsidRPr="001C66EE" w:rsidRDefault="002B7CFD" w:rsidP="00954CCE">
      <w:pPr>
        <w:pStyle w:val="Bul1"/>
        <w:rPr>
          <w:lang w:eastAsia="en-US"/>
        </w:rPr>
      </w:pPr>
      <w:r w:rsidRPr="001C66EE">
        <w:rPr>
          <w:lang w:eastAsia="en-US"/>
        </w:rPr>
        <w:t xml:space="preserve">share knowledge on certification and ML, </w:t>
      </w:r>
    </w:p>
    <w:p w14:paraId="0641F02B" w14:textId="4AD6DFC3" w:rsidR="002B7CFD" w:rsidRPr="001C66EE" w:rsidRDefault="002B7CFD" w:rsidP="00954CCE">
      <w:pPr>
        <w:pStyle w:val="Bul1"/>
        <w:rPr>
          <w:lang w:eastAsia="en-US"/>
        </w:rPr>
      </w:pPr>
      <w:r w:rsidRPr="001C66EE">
        <w:rPr>
          <w:lang w:eastAsia="en-US"/>
        </w:rPr>
        <w:t>identify the main difficulties raised by the usage of ML in safety critical systems</w:t>
      </w:r>
      <w:r w:rsidR="00954CCE" w:rsidRPr="001C66EE">
        <w:rPr>
          <w:lang w:eastAsia="en-US"/>
        </w:rPr>
        <w:t>,</w:t>
      </w:r>
    </w:p>
    <w:p w14:paraId="2AA76728" w14:textId="1787F7C2" w:rsidR="002B7CFD" w:rsidRPr="001C66EE" w:rsidRDefault="002B7CFD" w:rsidP="00954CCE">
      <w:pPr>
        <w:pStyle w:val="Bul1"/>
        <w:rPr>
          <w:lang w:eastAsia="en-US"/>
        </w:rPr>
      </w:pPr>
      <w:r w:rsidRPr="001C66EE">
        <w:rPr>
          <w:lang w:eastAsia="en-US"/>
        </w:rPr>
        <w:t>feed the core team with relevant scientific challenges</w:t>
      </w:r>
      <w:r w:rsidR="00954CCE" w:rsidRPr="001C66EE">
        <w:rPr>
          <w:lang w:eastAsia="en-US"/>
        </w:rPr>
        <w:t>.</w:t>
      </w:r>
    </w:p>
    <w:p w14:paraId="732D3295" w14:textId="77777777" w:rsidR="002B7CFD" w:rsidRPr="001C66EE" w:rsidRDefault="002B7CFD" w:rsidP="002B7CFD">
      <w:pPr>
        <w:pStyle w:val="paragraph"/>
        <w:rPr>
          <w:lang w:eastAsia="en-US"/>
        </w:rPr>
      </w:pPr>
      <w:r w:rsidRPr="001C66EE">
        <w:rPr>
          <w:lang w:eastAsia="en-US"/>
        </w:rPr>
        <w:t xml:space="preserve">After monthly face-to-face meetings, a White Paper [DEEL] has been published covering the full collection of best practices and lessons learned around AI certification, </w:t>
      </w:r>
      <w:proofErr w:type="gramStart"/>
      <w:r w:rsidRPr="001C66EE">
        <w:rPr>
          <w:lang w:eastAsia="en-US"/>
        </w:rPr>
        <w:t>qualification</w:t>
      </w:r>
      <w:proofErr w:type="gramEnd"/>
      <w:r w:rsidRPr="001C66EE">
        <w:rPr>
          <w:lang w:eastAsia="en-US"/>
        </w:rPr>
        <w:t xml:space="preserve"> and explainable AI; the White Paper has been used as reference for this Handbook preparation.</w:t>
      </w:r>
    </w:p>
    <w:p w14:paraId="27FA8228" w14:textId="77777777" w:rsidR="002B7CFD" w:rsidRPr="001C66EE" w:rsidRDefault="002B7CFD" w:rsidP="002B7CFD">
      <w:pPr>
        <w:pStyle w:val="Heading3"/>
      </w:pPr>
      <w:bookmarkStart w:id="79" w:name="_Toc108121432"/>
      <w:bookmarkStart w:id="80" w:name="_Ref129879658"/>
      <w:bookmarkStart w:id="81" w:name="_Toc131068765"/>
      <w:bookmarkStart w:id="82" w:name="_Toc138231716"/>
      <w:r w:rsidRPr="001C66EE">
        <w:t>EUROCAE / SAE</w:t>
      </w:r>
      <w:bookmarkEnd w:id="79"/>
      <w:bookmarkEnd w:id="80"/>
      <w:bookmarkEnd w:id="81"/>
      <w:bookmarkEnd w:id="82"/>
    </w:p>
    <w:p w14:paraId="0B3E56C8" w14:textId="036211DB" w:rsidR="002B7CFD" w:rsidRPr="001C66EE" w:rsidRDefault="002B7CFD" w:rsidP="00CB11F2">
      <w:pPr>
        <w:pStyle w:val="paragraph"/>
      </w:pPr>
      <w:r w:rsidRPr="001C66EE">
        <w:t xml:space="preserve">EUROCAE and SAE are the leading standardisation organizations developing the worldwide recognised industry standards for aviation. Joint EUROCAE/SAE WG-114/G-34 working group “Artificial Intelligence in Aviation” comprised of 500+ members from leading aerospace companies </w:t>
      </w:r>
      <w:proofErr w:type="gramStart"/>
      <w:r w:rsidRPr="001C66EE">
        <w:t>was created</w:t>
      </w:r>
      <w:proofErr w:type="gramEnd"/>
      <w:r w:rsidRPr="001C66EE">
        <w:t xml:space="preserve"> in 2019 to develop and maintain Technical Reports on implementation and certification aspects of quickly advancing AI and ML technology for on and off-board aerospace systems and vehicles.</w:t>
      </w:r>
    </w:p>
    <w:p w14:paraId="7193E961" w14:textId="77777777" w:rsidR="002B7CFD" w:rsidRPr="001C66EE" w:rsidRDefault="002B7CFD" w:rsidP="00CB11F2">
      <w:pPr>
        <w:pStyle w:val="paragraph"/>
      </w:pPr>
      <w:r w:rsidRPr="001C66EE">
        <w:t xml:space="preserve">The first document published by this joint working group [RD-EUROCAE] reviews the current aviation assurance practices for safety-critical systems with respect to Artificial Intelligence (AI) / Machine Learning (ML) development approach and provides a list of concerns that need to be addressed </w:t>
      </w:r>
      <w:proofErr w:type="gramStart"/>
      <w:r w:rsidRPr="001C66EE">
        <w:t>in order to</w:t>
      </w:r>
      <w:proofErr w:type="gramEnd"/>
      <w:r w:rsidRPr="001C66EE">
        <w:t xml:space="preserve"> produce a future means of compliance for AI/ML-based systems.</w:t>
      </w:r>
    </w:p>
    <w:p w14:paraId="526D2D51" w14:textId="49E58FA3" w:rsidR="002B7CFD" w:rsidRPr="001C66EE" w:rsidRDefault="002B7CFD" w:rsidP="0021020B">
      <w:pPr>
        <w:pStyle w:val="paragraph"/>
      </w:pPr>
      <w:r w:rsidRPr="001C66EE">
        <w:t xml:space="preserve">The next planned deliverable of the joint working group is a process standard for development and certification of aeronautical safety-related products based on AI/ML-technology. This standard is planned to be published in 2023 and will </w:t>
      </w:r>
      <w:r w:rsidRPr="001C66EE">
        <w:lastRenderedPageBreak/>
        <w:t xml:space="preserve">provide the detailed guidance including objectives and means of compliance for development, </w:t>
      </w:r>
      <w:proofErr w:type="gramStart"/>
      <w:r w:rsidRPr="001C66EE">
        <w:t>verification</w:t>
      </w:r>
      <w:proofErr w:type="gramEnd"/>
      <w:r w:rsidRPr="001C66EE">
        <w:t xml:space="preserve"> and validation of AI/ML-based safety-critical airborne systems. This standard is targeting a broad coverage of AI/ML assurance and certification practices and use cases – this </w:t>
      </w:r>
      <w:proofErr w:type="gramStart"/>
      <w:r w:rsidRPr="001C66EE">
        <w:t>is considered</w:t>
      </w:r>
      <w:proofErr w:type="gramEnd"/>
      <w:r w:rsidRPr="001C66EE">
        <w:t xml:space="preserve"> highly relevant to the goal of this handbook and can be widely reused and adjusted to space domain.</w:t>
      </w:r>
    </w:p>
    <w:p w14:paraId="0E063C3D" w14:textId="77777777" w:rsidR="002B7CFD" w:rsidRPr="001C66EE" w:rsidRDefault="002B7CFD" w:rsidP="00715075">
      <w:pPr>
        <w:pStyle w:val="graphic"/>
        <w:rPr>
          <w:lang w:val="en-GB"/>
        </w:rPr>
      </w:pPr>
      <w:r w:rsidRPr="001C66EE">
        <w:rPr>
          <w:noProof/>
          <w:lang w:val="en-GB"/>
        </w:rPr>
        <w:drawing>
          <wp:inline distT="0" distB="0" distL="0" distR="0" wp14:anchorId="2C8F5895" wp14:editId="12460A06">
            <wp:extent cx="5731510" cy="1955800"/>
            <wp:effectExtent l="0" t="0" r="2540" b="635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Diagram&#10;&#10;Description automatically generated"/>
                    <pic:cNvPicPr/>
                  </pic:nvPicPr>
                  <pic:blipFill>
                    <a:blip r:embed="rId37"/>
                    <a:stretch>
                      <a:fillRect/>
                    </a:stretch>
                  </pic:blipFill>
                  <pic:spPr>
                    <a:xfrm>
                      <a:off x="0" y="0"/>
                      <a:ext cx="5731510" cy="1955800"/>
                    </a:xfrm>
                    <a:prstGeom prst="rect">
                      <a:avLst/>
                    </a:prstGeom>
                  </pic:spPr>
                </pic:pic>
              </a:graphicData>
            </a:graphic>
          </wp:inline>
        </w:drawing>
      </w:r>
    </w:p>
    <w:p w14:paraId="2041B8C5" w14:textId="732A7FA4" w:rsidR="002B7CFD" w:rsidRPr="001C66EE" w:rsidRDefault="002B7CFD" w:rsidP="002B7CFD">
      <w:pPr>
        <w:pStyle w:val="Caption"/>
      </w:pPr>
      <w:bookmarkStart w:id="83" w:name="_Toc131066109"/>
      <w:bookmarkStart w:id="84" w:name="_Toc138231729"/>
      <w:r w:rsidRPr="001C66EE">
        <w:t xml:space="preserve">Figure </w:t>
      </w:r>
      <w:fldSimple w:instr=" STYLEREF 1 \s ">
        <w:r w:rsidR="000A668D">
          <w:rPr>
            <w:noProof/>
          </w:rPr>
          <w:t>5</w:t>
        </w:r>
      </w:fldSimple>
      <w:r w:rsidR="000B738F" w:rsidRPr="001C66EE">
        <w:noBreakHyphen/>
      </w:r>
      <w:fldSimple w:instr=" SEQ Figure \* ARABIC \s 1 ">
        <w:r w:rsidR="000A668D">
          <w:rPr>
            <w:noProof/>
          </w:rPr>
          <w:t>1</w:t>
        </w:r>
      </w:fldSimple>
      <w:r w:rsidRPr="001C66EE">
        <w:t xml:space="preserve"> [ER-022/AIR6988] AIRBORNE AI/ML ASSURANCE LIFE CYCLE</w:t>
      </w:r>
      <w:bookmarkEnd w:id="83"/>
      <w:bookmarkEnd w:id="84"/>
      <w:r w:rsidRPr="001C66EE">
        <w:t xml:space="preserve"> </w:t>
      </w:r>
    </w:p>
    <w:p w14:paraId="145A116B" w14:textId="057BA698" w:rsidR="002B7CFD" w:rsidRPr="001C66EE" w:rsidRDefault="002B7CFD" w:rsidP="009C79EF">
      <w:pPr>
        <w:pStyle w:val="paragraph"/>
      </w:pPr>
      <w:r w:rsidRPr="001C66EE">
        <w:t xml:space="preserve">© - 2019 – EDA, European Defence Agency, Certain parts </w:t>
      </w:r>
      <w:proofErr w:type="gramStart"/>
      <w:r w:rsidRPr="001C66EE">
        <w:t>are licensed</w:t>
      </w:r>
      <w:proofErr w:type="gramEnd"/>
      <w:r w:rsidRPr="001C66EE">
        <w:t xml:space="preserve"> under conditions to the EU</w:t>
      </w:r>
      <w:r w:rsidR="002738A0" w:rsidRPr="001C66EE">
        <w:t>.</w:t>
      </w:r>
    </w:p>
    <w:p w14:paraId="5E5B0405" w14:textId="77777777" w:rsidR="002B7CFD" w:rsidRPr="001C66EE" w:rsidRDefault="002B7CFD" w:rsidP="002B7CFD">
      <w:pPr>
        <w:pStyle w:val="Heading3"/>
        <w:rPr>
          <w:lang w:eastAsia="en-US"/>
        </w:rPr>
      </w:pPr>
      <w:bookmarkStart w:id="85" w:name="_Toc108121434"/>
      <w:bookmarkStart w:id="86" w:name="_Toc131068766"/>
      <w:bookmarkStart w:id="87" w:name="_Toc138231717"/>
      <w:r w:rsidRPr="001C66EE">
        <w:rPr>
          <w:lang w:eastAsia="en-US"/>
        </w:rPr>
        <w:t>German Standardisation Roadmap on Artificial Intelligence</w:t>
      </w:r>
      <w:bookmarkEnd w:id="85"/>
      <w:bookmarkEnd w:id="86"/>
      <w:bookmarkEnd w:id="87"/>
    </w:p>
    <w:p w14:paraId="39CEB9D4" w14:textId="77777777" w:rsidR="002B7CFD" w:rsidRPr="001C66EE" w:rsidRDefault="002B7CFD" w:rsidP="002B7CFD">
      <w:pPr>
        <w:pStyle w:val="paragraph"/>
      </w:pPr>
      <w:r w:rsidRPr="001C66EE">
        <w:t xml:space="preserve">In this Standardization Roadmap on Artificial Intelligence </w:t>
      </w:r>
      <w:r w:rsidRPr="001C66EE">
        <w:rPr>
          <w:rStyle w:val="CommentReference"/>
        </w:rPr>
        <w:t>[DE-Standard RM]</w:t>
      </w:r>
      <w:r w:rsidRPr="001C66EE">
        <w:t xml:space="preserve">, a comprehensive analysis of the current state of and need for international standards and specifications for the technology </w:t>
      </w:r>
      <w:proofErr w:type="gramStart"/>
      <w:r w:rsidRPr="001C66EE">
        <w:t>are presented</w:t>
      </w:r>
      <w:proofErr w:type="gramEnd"/>
      <w:r w:rsidRPr="001C66EE">
        <w:t xml:space="preserve">. In the first edition, the technical, </w:t>
      </w:r>
      <w:proofErr w:type="gramStart"/>
      <w:r w:rsidRPr="001C66EE">
        <w:t>ethical</w:t>
      </w:r>
      <w:proofErr w:type="gramEnd"/>
      <w:r w:rsidRPr="001C66EE">
        <w:t xml:space="preserve"> and social aspects of standards in AI are taken into account in detail. The </w:t>
      </w:r>
      <w:proofErr w:type="gramStart"/>
      <w:r w:rsidRPr="001C66EE">
        <w:t>Roadmap</w:t>
      </w:r>
      <w:proofErr w:type="gramEnd"/>
      <w:r w:rsidRPr="001C66EE">
        <w:t xml:space="preserve"> was drawn up in seven working groups which developed important questions and recommendations for action on Ethics, Quality/conformity assessment/certification and IT security, as horizontal topics, in addition to the basic principles and three AI application fields: industrial automation, mobility/ logistics and medicine. This Roadmap is an ongoing document that is required to be regularly updated </w:t>
      </w:r>
      <w:proofErr w:type="gramStart"/>
      <w:r w:rsidRPr="001C66EE">
        <w:t>in order to</w:t>
      </w:r>
      <w:proofErr w:type="gramEnd"/>
      <w:r w:rsidRPr="001C66EE">
        <w:t xml:space="preserve"> reflect the enormously dynamic development of AI technologies and their rapidly expanding fields of application.</w:t>
      </w:r>
    </w:p>
    <w:p w14:paraId="23BB1EB9" w14:textId="310251EC" w:rsidR="002B7CFD" w:rsidRPr="001C66EE" w:rsidRDefault="002B7CFD" w:rsidP="002B7CFD">
      <w:pPr>
        <w:pStyle w:val="paragraph"/>
      </w:pPr>
      <w:r w:rsidRPr="001C66EE">
        <w:t xml:space="preserve">A set of additional initiatives can </w:t>
      </w:r>
      <w:proofErr w:type="gramStart"/>
      <w:r w:rsidRPr="001C66EE">
        <w:t>be found</w:t>
      </w:r>
      <w:proofErr w:type="gramEnd"/>
      <w:r w:rsidRPr="001C66EE">
        <w:t xml:space="preserve"> on References [RD1-</w:t>
      </w:r>
      <w:r w:rsidR="00AA7AA2" w:rsidRPr="001C66EE">
        <w:t xml:space="preserve"> RD</w:t>
      </w:r>
      <w:r w:rsidRPr="001C66EE">
        <w:t>6].</w:t>
      </w:r>
    </w:p>
    <w:p w14:paraId="74B44154" w14:textId="77777777" w:rsidR="002B7CFD" w:rsidRPr="001C66EE" w:rsidRDefault="002B7CFD" w:rsidP="002B7CFD">
      <w:pPr>
        <w:pStyle w:val="Heading1"/>
      </w:pPr>
      <w:r w:rsidRPr="001C66EE">
        <w:lastRenderedPageBreak/>
        <w:t xml:space="preserve"> </w:t>
      </w:r>
      <w:bookmarkStart w:id="88" w:name="_Toc131068767"/>
      <w:bookmarkStart w:id="89" w:name="_Toc138231718"/>
      <w:r w:rsidRPr="001C66EE">
        <w:t>ML Qualification Guidelines</w:t>
      </w:r>
      <w:bookmarkEnd w:id="88"/>
      <w:bookmarkEnd w:id="89"/>
      <w:r w:rsidRPr="001C66EE">
        <w:t xml:space="preserve"> </w:t>
      </w:r>
    </w:p>
    <w:p w14:paraId="423B2D6D" w14:textId="77777777" w:rsidR="002B7CFD" w:rsidRPr="001C66EE" w:rsidRDefault="002B7CFD" w:rsidP="002B7CFD">
      <w:pPr>
        <w:pStyle w:val="Heading2"/>
      </w:pPr>
      <w:bookmarkStart w:id="90" w:name="_Toc131068768"/>
      <w:bookmarkStart w:id="91" w:name="_Toc138231719"/>
      <w:r w:rsidRPr="001C66EE">
        <w:rPr>
          <w:rFonts w:eastAsia="Arial"/>
        </w:rPr>
        <w:t>Introduction</w:t>
      </w:r>
      <w:bookmarkEnd w:id="90"/>
      <w:bookmarkEnd w:id="91"/>
    </w:p>
    <w:p w14:paraId="734A7673" w14:textId="77777777" w:rsidR="002B7CFD" w:rsidRPr="001C66EE" w:rsidRDefault="002B7CFD" w:rsidP="009C79EF">
      <w:pPr>
        <w:pStyle w:val="paragraph"/>
        <w:rPr>
          <w:rFonts w:eastAsia="Palatino Linotype"/>
        </w:rPr>
      </w:pPr>
      <w:r w:rsidRPr="001C66EE">
        <w:rPr>
          <w:rFonts w:eastAsia="Palatino Linotype" w:cs="Palatino Linotype"/>
          <w:szCs w:val="20"/>
        </w:rPr>
        <w:t xml:space="preserve">Machine learning is a rapidly evolving field that has brought </w:t>
      </w:r>
      <w:proofErr w:type="gramStart"/>
      <w:r w:rsidRPr="001C66EE">
        <w:rPr>
          <w:rFonts w:eastAsia="Palatino Linotype" w:cs="Palatino Linotype"/>
          <w:szCs w:val="20"/>
        </w:rPr>
        <w:t>a paradigm shift</w:t>
      </w:r>
      <w:proofErr w:type="gramEnd"/>
      <w:r w:rsidRPr="001C66EE">
        <w:rPr>
          <w:rFonts w:eastAsia="Palatino Linotype" w:cs="Palatino Linotype"/>
          <w:szCs w:val="20"/>
        </w:rPr>
        <w:t xml:space="preserve"> in the way we can solve complex problems. However, the application of ML is not straightforward, and it requires a systematic approach to ensure the quality and reliability of the ML models and systems. In the following sub-chapters, this handbook presents the reader with recommendations of how to approach the qualification of machine learning in the usage of space software applications, within criticality categories B/C/D.</w:t>
      </w:r>
    </w:p>
    <w:p w14:paraId="0AAF2167" w14:textId="77777777" w:rsidR="002B7CFD" w:rsidRPr="001C66EE" w:rsidRDefault="002B7CFD" w:rsidP="009C79EF">
      <w:pPr>
        <w:pStyle w:val="paragraph"/>
        <w:rPr>
          <w:rFonts w:eastAsia="Palatino Linotype"/>
        </w:rPr>
      </w:pPr>
      <w:r w:rsidRPr="001C66EE">
        <w:rPr>
          <w:rFonts w:eastAsia="Palatino Linotype" w:cs="Palatino Linotype"/>
          <w:szCs w:val="20"/>
        </w:rPr>
        <w:t>in the following sub-</w:t>
      </w:r>
      <w:proofErr w:type="gramStart"/>
      <w:r w:rsidRPr="001C66EE">
        <w:rPr>
          <w:rFonts w:eastAsia="Palatino Linotype" w:cs="Palatino Linotype"/>
          <w:szCs w:val="20"/>
        </w:rPr>
        <w:t>sections</w:t>
      </w:r>
      <w:proofErr w:type="gramEnd"/>
      <w:r w:rsidRPr="001C66EE">
        <w:rPr>
          <w:rFonts w:eastAsia="Palatino Linotype" w:cs="Palatino Linotype"/>
          <w:szCs w:val="20"/>
        </w:rPr>
        <w:t xml:space="preserve"> the topic of qualification has been split into a three-section approach with the aim of providing a comprehensive and systematic framework for ensuring the quality and reliability of ML models and systems. Each of the three sections focuses on a specific aspect of ML qualification, from data qualification to system testing, and provides guidance on best practices, testing methodologies, and performance metrics. By following these guidelines, the handbook attempts to provide the reader with an understanding of </w:t>
      </w:r>
      <w:proofErr w:type="gramStart"/>
      <w:r w:rsidRPr="001C66EE">
        <w:rPr>
          <w:rFonts w:eastAsia="Palatino Linotype" w:cs="Palatino Linotype"/>
          <w:szCs w:val="20"/>
        </w:rPr>
        <w:t>testing</w:t>
      </w:r>
      <w:proofErr w:type="gramEnd"/>
      <w:r w:rsidRPr="001C66EE">
        <w:rPr>
          <w:rFonts w:eastAsia="Palatino Linotype" w:cs="Palatino Linotype"/>
          <w:szCs w:val="20"/>
        </w:rPr>
        <w:t xml:space="preserve"> the quality and reliability of ML applications, which is crucial in ensuring the safety and effectiveness of these types of applications.</w:t>
      </w:r>
    </w:p>
    <w:p w14:paraId="1E216129" w14:textId="77777777" w:rsidR="002B7CFD" w:rsidRPr="001C66EE" w:rsidRDefault="002B7CFD" w:rsidP="002B7CFD">
      <w:pPr>
        <w:pStyle w:val="Heading2"/>
        <w:rPr>
          <w:rFonts w:eastAsia="Arial"/>
        </w:rPr>
      </w:pPr>
      <w:bookmarkStart w:id="92" w:name="_Toc131068769"/>
      <w:bookmarkStart w:id="93" w:name="_Toc138231720"/>
      <w:r w:rsidRPr="001C66EE">
        <w:rPr>
          <w:rFonts w:eastAsia="Arial"/>
        </w:rPr>
        <w:t>Business value consideration</w:t>
      </w:r>
      <w:bookmarkEnd w:id="92"/>
      <w:bookmarkEnd w:id="93"/>
    </w:p>
    <w:p w14:paraId="019922A3" w14:textId="77777777" w:rsidR="002B7CFD" w:rsidRPr="001C66EE" w:rsidRDefault="002B7CFD" w:rsidP="002B7CFD">
      <w:pPr>
        <w:pStyle w:val="paragraph"/>
        <w:rPr>
          <w:rFonts w:eastAsia="Palatino Linotype" w:cs="Palatino Linotype"/>
          <w:color w:val="000000" w:themeColor="text1"/>
          <w:szCs w:val="20"/>
        </w:rPr>
      </w:pPr>
      <w:r w:rsidRPr="001C66EE">
        <w:rPr>
          <w:rFonts w:eastAsia="Palatino Linotype" w:cs="Palatino Linotype"/>
          <w:color w:val="000000" w:themeColor="text1"/>
        </w:rPr>
        <w:t xml:space="preserve">In this section, the understanding of business value from using machine learning </w:t>
      </w:r>
      <w:proofErr w:type="gramStart"/>
      <w:r w:rsidRPr="001C66EE">
        <w:rPr>
          <w:rFonts w:eastAsia="Palatino Linotype" w:cs="Palatino Linotype"/>
          <w:color w:val="000000" w:themeColor="text1"/>
        </w:rPr>
        <w:t>is discussed</w:t>
      </w:r>
      <w:proofErr w:type="gramEnd"/>
      <w:r w:rsidRPr="001C66EE">
        <w:rPr>
          <w:rFonts w:eastAsia="Palatino Linotype" w:cs="Palatino Linotype"/>
          <w:color w:val="000000" w:themeColor="text1"/>
        </w:rPr>
        <w:t xml:space="preserve">, to provide the reader with guidelines how to approach the question whether to go for a ML solution or not. </w:t>
      </w:r>
    </w:p>
    <w:p w14:paraId="275DAE1D" w14:textId="77777777" w:rsidR="002B7CFD" w:rsidRPr="001C66EE" w:rsidRDefault="002B7CFD" w:rsidP="002B7CFD">
      <w:pPr>
        <w:pStyle w:val="paragraph"/>
        <w:rPr>
          <w:rFonts w:eastAsia="Palatino Linotype" w:cs="Palatino Linotype"/>
          <w:color w:val="000000" w:themeColor="text1"/>
          <w:szCs w:val="20"/>
        </w:rPr>
      </w:pPr>
      <w:r w:rsidRPr="001C66EE">
        <w:rPr>
          <w:rFonts w:eastAsia="Palatino Linotype" w:cs="Palatino Linotype"/>
          <w:color w:val="000000" w:themeColor="text1"/>
          <w:szCs w:val="20"/>
        </w:rPr>
        <w:t xml:space="preserve">As an initial consideration, organizations who want to optimally utilize data engineering, especially Machine Learning, </w:t>
      </w:r>
      <w:proofErr w:type="gramStart"/>
      <w:r w:rsidRPr="001C66EE">
        <w:rPr>
          <w:rFonts w:eastAsia="Palatino Linotype" w:cs="Palatino Linotype"/>
          <w:color w:val="000000" w:themeColor="text1"/>
          <w:szCs w:val="20"/>
        </w:rPr>
        <w:t>are often characterized</w:t>
      </w:r>
      <w:proofErr w:type="gramEnd"/>
      <w:r w:rsidRPr="001C66EE">
        <w:rPr>
          <w:rFonts w:eastAsia="Palatino Linotype" w:cs="Palatino Linotype"/>
          <w:color w:val="000000" w:themeColor="text1"/>
          <w:szCs w:val="20"/>
        </w:rPr>
        <w:t xml:space="preserve"> by having the following:</w:t>
      </w:r>
    </w:p>
    <w:p w14:paraId="4FED5DE2" w14:textId="13F42103" w:rsidR="002B7CFD" w:rsidRPr="001C66EE" w:rsidRDefault="002B7CFD" w:rsidP="002C71F7">
      <w:pPr>
        <w:pStyle w:val="Bul1"/>
        <w:rPr>
          <w:rFonts w:eastAsia="Palatino Linotype"/>
        </w:rPr>
      </w:pPr>
      <w:r w:rsidRPr="001C66EE">
        <w:rPr>
          <w:rFonts w:eastAsia="Palatino Linotype"/>
        </w:rPr>
        <w:t>Strategy for data acquisitions, to assure capturing maximum value.</w:t>
      </w:r>
    </w:p>
    <w:p w14:paraId="60378EA7" w14:textId="6095BD8B" w:rsidR="002B7CFD" w:rsidRPr="001C66EE" w:rsidRDefault="002B7CFD" w:rsidP="002C71F7">
      <w:pPr>
        <w:pStyle w:val="Bul1"/>
        <w:rPr>
          <w:rFonts w:eastAsia="Palatino Linotype"/>
        </w:rPr>
      </w:pPr>
      <w:proofErr w:type="gramStart"/>
      <w:r w:rsidRPr="001C66EE">
        <w:rPr>
          <w:rFonts w:eastAsia="Palatino Linotype"/>
        </w:rPr>
        <w:t>Some</w:t>
      </w:r>
      <w:proofErr w:type="gramEnd"/>
      <w:r w:rsidRPr="001C66EE">
        <w:rPr>
          <w:rFonts w:eastAsia="Palatino Linotype"/>
        </w:rPr>
        <w:t xml:space="preserve"> form of unified data warehouses, to allow teams of developers and engineers to have easy access</w:t>
      </w:r>
      <w:r w:rsidR="002C71F7" w:rsidRPr="001C66EE">
        <w:rPr>
          <w:rFonts w:eastAsia="Palatino Linotype"/>
        </w:rPr>
        <w:t>.</w:t>
      </w:r>
    </w:p>
    <w:p w14:paraId="4E68778E" w14:textId="77777777" w:rsidR="002B7CFD" w:rsidRPr="001C66EE" w:rsidRDefault="002B7CFD" w:rsidP="002C71F7">
      <w:pPr>
        <w:pStyle w:val="Bul1"/>
        <w:rPr>
          <w:rFonts w:eastAsia="Palatino Linotype"/>
        </w:rPr>
      </w:pPr>
      <w:proofErr w:type="gramStart"/>
      <w:r w:rsidRPr="001C66EE">
        <w:rPr>
          <w:rFonts w:eastAsia="Palatino Linotype"/>
        </w:rPr>
        <w:t>Some</w:t>
      </w:r>
      <w:proofErr w:type="gramEnd"/>
      <w:r w:rsidRPr="001C66EE">
        <w:rPr>
          <w:rFonts w:eastAsia="Palatino Linotype"/>
        </w:rPr>
        <w:t xml:space="preserve"> form of development environment, with access to the data warehouse.</w:t>
      </w:r>
    </w:p>
    <w:p w14:paraId="18BF6917" w14:textId="77777777" w:rsidR="002B7CFD" w:rsidRPr="001C66EE" w:rsidRDefault="002B7CFD" w:rsidP="002C71F7">
      <w:pPr>
        <w:pStyle w:val="Bul1"/>
        <w:rPr>
          <w:rFonts w:eastAsia="Palatino Linotype"/>
        </w:rPr>
      </w:pPr>
      <w:proofErr w:type="gramStart"/>
      <w:r w:rsidRPr="001C66EE">
        <w:rPr>
          <w:rFonts w:eastAsia="Palatino Linotype"/>
        </w:rPr>
        <w:t>Some</w:t>
      </w:r>
      <w:proofErr w:type="gramEnd"/>
      <w:r w:rsidRPr="001C66EE">
        <w:rPr>
          <w:rFonts w:eastAsia="Palatino Linotype"/>
        </w:rPr>
        <w:t xml:space="preserve"> form of application deployment environment, allowing streaming of data to applications, and monitoring of performance.</w:t>
      </w:r>
    </w:p>
    <w:p w14:paraId="022F5D6B" w14:textId="77777777" w:rsidR="002B7CFD" w:rsidRPr="001C66EE" w:rsidRDefault="002B7CFD" w:rsidP="002C71F7">
      <w:pPr>
        <w:pStyle w:val="Bul1"/>
        <w:rPr>
          <w:rFonts w:eastAsia="Palatino Linotype"/>
        </w:rPr>
      </w:pPr>
      <w:r w:rsidRPr="001C66EE">
        <w:rPr>
          <w:rFonts w:eastAsia="Palatino Linotype"/>
        </w:rPr>
        <w:t xml:space="preserve">Dedicated personal to work with the data, </w:t>
      </w:r>
      <w:proofErr w:type="gramStart"/>
      <w:r w:rsidRPr="001C66EE">
        <w:rPr>
          <w:rFonts w:eastAsia="Palatino Linotype"/>
        </w:rPr>
        <w:t>e.g.</w:t>
      </w:r>
      <w:proofErr w:type="gramEnd"/>
      <w:r w:rsidRPr="001C66EE">
        <w:rPr>
          <w:rFonts w:eastAsia="Palatino Linotype"/>
        </w:rPr>
        <w:t xml:space="preserve"> data scientist, data manager, AI product manager, machine learning engineer, etc.</w:t>
      </w:r>
    </w:p>
    <w:p w14:paraId="6E1F7EFA" w14:textId="17D3A833" w:rsidR="002B7CFD" w:rsidRPr="001C66EE" w:rsidRDefault="002B7CFD" w:rsidP="00B80DC5">
      <w:pPr>
        <w:pStyle w:val="NOTE"/>
        <w:rPr>
          <w:rFonts w:eastAsia="Palatino Linotype"/>
        </w:rPr>
      </w:pPr>
      <w:r w:rsidRPr="001C66EE">
        <w:rPr>
          <w:rFonts w:eastAsia="Palatino Linotype"/>
        </w:rPr>
        <w:t xml:space="preserve">There exist </w:t>
      </w:r>
      <w:proofErr w:type="gramStart"/>
      <w:r w:rsidRPr="001C66EE">
        <w:rPr>
          <w:rFonts w:eastAsia="Palatino Linotype"/>
        </w:rPr>
        <w:t>a lot of</w:t>
      </w:r>
      <w:proofErr w:type="gramEnd"/>
      <w:r w:rsidRPr="001C66EE">
        <w:rPr>
          <w:rFonts w:eastAsia="Palatino Linotype"/>
        </w:rPr>
        <w:t xml:space="preserve"> material already on the topic of transforming companies and organizations towards a data/AI approach, this section will not focus on the steps for the transformation itself, but more be looking at some of the technical topics which should be considered as part of the transformation process.</w:t>
      </w:r>
    </w:p>
    <w:p w14:paraId="2F0CE30D" w14:textId="77777777" w:rsidR="002B7CFD" w:rsidRPr="001C66EE" w:rsidRDefault="002B7CFD" w:rsidP="002B7CFD">
      <w:pPr>
        <w:pStyle w:val="paragraph"/>
        <w:rPr>
          <w:rFonts w:eastAsia="Palatino Linotype" w:cs="Palatino Linotype"/>
          <w:color w:val="000000" w:themeColor="text1"/>
          <w:szCs w:val="20"/>
        </w:rPr>
      </w:pPr>
      <w:r w:rsidRPr="001C66EE">
        <w:rPr>
          <w:rFonts w:eastAsia="Palatino Linotype" w:cs="Palatino Linotype"/>
          <w:color w:val="000000" w:themeColor="text1"/>
          <w:szCs w:val="20"/>
        </w:rPr>
        <w:lastRenderedPageBreak/>
        <w:t xml:space="preserve">Second consideration for optimally usage of ML, is the data quality available for model training. </w:t>
      </w:r>
    </w:p>
    <w:p w14:paraId="1C6F3567" w14:textId="61294D18" w:rsidR="002B7CFD" w:rsidRPr="001C66EE" w:rsidRDefault="002B7CFD" w:rsidP="002B7CFD">
      <w:pPr>
        <w:pStyle w:val="paragraph"/>
        <w:rPr>
          <w:rFonts w:eastAsia="Palatino Linotype" w:cs="Palatino Linotype"/>
          <w:color w:val="000000" w:themeColor="text1"/>
          <w:szCs w:val="20"/>
        </w:rPr>
      </w:pPr>
      <w:proofErr w:type="gramStart"/>
      <w:r w:rsidRPr="001C66EE">
        <w:rPr>
          <w:rFonts w:eastAsia="Palatino Linotype" w:cs="Palatino Linotype"/>
          <w:color w:val="000000" w:themeColor="text1"/>
          <w:szCs w:val="20"/>
        </w:rPr>
        <w:t>First of all</w:t>
      </w:r>
      <w:proofErr w:type="gramEnd"/>
      <w:r w:rsidRPr="001C66EE">
        <w:rPr>
          <w:rFonts w:eastAsia="Palatino Linotype" w:cs="Palatino Linotype"/>
          <w:color w:val="000000" w:themeColor="text1"/>
          <w:szCs w:val="20"/>
        </w:rPr>
        <w:t xml:space="preserve">, not all data holds equal value compared to machine learning and AI. In other words, if the data available does not hold the “correct” correlation to the business objectives, no AI team will be able to create products of value. </w:t>
      </w:r>
      <w:proofErr w:type="gramStart"/>
      <w:r w:rsidRPr="001C66EE">
        <w:rPr>
          <w:rFonts w:eastAsia="Palatino Linotype" w:cs="Palatino Linotype"/>
          <w:color w:val="000000" w:themeColor="text1"/>
          <w:szCs w:val="20"/>
        </w:rPr>
        <w:t>So</w:t>
      </w:r>
      <w:proofErr w:type="gramEnd"/>
      <w:r w:rsidRPr="001C66EE">
        <w:rPr>
          <w:rFonts w:eastAsia="Palatino Linotype" w:cs="Palatino Linotype"/>
          <w:color w:val="000000" w:themeColor="text1"/>
          <w:szCs w:val="20"/>
        </w:rPr>
        <w:t xml:space="preserve"> to avoid inflated expectations, it is important to have an overview of available data, and a dedicated team of data/ML engineers to analyse if a given project is possible based on the available input and expected output, before committing to further project developments and results. Hence, the creation of processes of gathering, sorting, </w:t>
      </w:r>
      <w:proofErr w:type="gramStart"/>
      <w:r w:rsidRPr="001C66EE">
        <w:rPr>
          <w:rFonts w:eastAsia="Palatino Linotype" w:cs="Palatino Linotype"/>
          <w:color w:val="000000" w:themeColor="text1"/>
          <w:szCs w:val="20"/>
        </w:rPr>
        <w:t>evaluating</w:t>
      </w:r>
      <w:proofErr w:type="gramEnd"/>
      <w:r w:rsidRPr="001C66EE">
        <w:rPr>
          <w:rFonts w:eastAsia="Palatino Linotype" w:cs="Palatino Linotype"/>
          <w:color w:val="000000" w:themeColor="text1"/>
          <w:szCs w:val="20"/>
        </w:rPr>
        <w:t xml:space="preserve"> and storing data is important to be able to use it later. This will in turn lead to the questions of data availability/quantity and quality, as further discussed in </w:t>
      </w:r>
      <w:r w:rsidR="007B5CAD" w:rsidRPr="001C66EE">
        <w:rPr>
          <w:rFonts w:eastAsia="Palatino Linotype" w:cs="Palatino Linotype"/>
          <w:color w:val="000000" w:themeColor="text1"/>
          <w:szCs w:val="20"/>
        </w:rPr>
        <w:t xml:space="preserve">the following </w:t>
      </w:r>
      <w:r w:rsidRPr="001C66EE">
        <w:rPr>
          <w:rFonts w:eastAsia="Palatino Linotype" w:cs="Palatino Linotype"/>
          <w:color w:val="000000" w:themeColor="text1"/>
          <w:szCs w:val="20"/>
        </w:rPr>
        <w:t>section</w:t>
      </w:r>
      <w:r w:rsidR="007B5CAD" w:rsidRPr="001C66EE">
        <w:rPr>
          <w:rFonts w:eastAsia="Palatino Linotype" w:cs="Palatino Linotype"/>
          <w:color w:val="000000" w:themeColor="text1"/>
          <w:szCs w:val="20"/>
        </w:rPr>
        <w:t>s</w:t>
      </w:r>
      <w:r w:rsidRPr="001C66EE">
        <w:rPr>
          <w:rFonts w:eastAsia="Palatino Linotype" w:cs="Palatino Linotype"/>
          <w:color w:val="000000" w:themeColor="text1"/>
          <w:szCs w:val="20"/>
        </w:rPr>
        <w:t>.</w:t>
      </w:r>
    </w:p>
    <w:p w14:paraId="7160756D" w14:textId="77777777" w:rsidR="002B7CFD" w:rsidRPr="001C66EE" w:rsidRDefault="002B7CFD" w:rsidP="002B7CFD">
      <w:pPr>
        <w:pStyle w:val="paragraph"/>
        <w:rPr>
          <w:rFonts w:eastAsia="Palatino Linotype" w:cs="Palatino Linotype"/>
          <w:color w:val="000000" w:themeColor="text1"/>
          <w:szCs w:val="20"/>
        </w:rPr>
      </w:pPr>
      <w:r w:rsidRPr="001C66EE">
        <w:rPr>
          <w:rFonts w:eastAsia="Palatino Linotype" w:cs="Palatino Linotype"/>
          <w:color w:val="000000" w:themeColor="text1"/>
          <w:szCs w:val="20"/>
        </w:rPr>
        <w:t xml:space="preserve">However, before even getting to these questions, initially there is a certain mind-set which organization </w:t>
      </w:r>
      <w:proofErr w:type="gramStart"/>
      <w:r w:rsidRPr="001C66EE">
        <w:rPr>
          <w:rFonts w:eastAsia="Palatino Linotype" w:cs="Palatino Linotype"/>
          <w:color w:val="000000" w:themeColor="text1"/>
          <w:szCs w:val="20"/>
        </w:rPr>
        <w:t>have to</w:t>
      </w:r>
      <w:proofErr w:type="gramEnd"/>
      <w:r w:rsidRPr="001C66EE">
        <w:rPr>
          <w:rFonts w:eastAsia="Palatino Linotype" w:cs="Palatino Linotype"/>
          <w:color w:val="000000" w:themeColor="text1"/>
          <w:szCs w:val="20"/>
        </w:rPr>
        <w:t xml:space="preserve"> adopt: </w:t>
      </w:r>
    </w:p>
    <w:p w14:paraId="1C85BB9A" w14:textId="77777777" w:rsidR="002B7CFD" w:rsidRPr="001C66EE" w:rsidRDefault="002B7CFD" w:rsidP="002B7CFD">
      <w:pPr>
        <w:pStyle w:val="paragraph"/>
        <w:jc w:val="center"/>
        <w:rPr>
          <w:rFonts w:eastAsia="Palatino Linotype" w:cs="Palatino Linotype"/>
          <w:color w:val="000000" w:themeColor="text1"/>
          <w:szCs w:val="20"/>
        </w:rPr>
      </w:pPr>
      <w:r w:rsidRPr="001C66EE">
        <w:rPr>
          <w:rFonts w:eastAsia="Palatino Linotype" w:cs="Palatino Linotype"/>
          <w:color w:val="000000" w:themeColor="text1"/>
          <w:szCs w:val="20"/>
          <w:u w:val="single"/>
        </w:rPr>
        <w:t>Just because we have data, does not mean we have to build an AI/ML model.</w:t>
      </w:r>
    </w:p>
    <w:p w14:paraId="517AD717" w14:textId="77777777" w:rsidR="002B7CFD" w:rsidRPr="001C66EE" w:rsidRDefault="002B7CFD" w:rsidP="002B7CFD">
      <w:pPr>
        <w:pStyle w:val="paragraph"/>
        <w:jc w:val="center"/>
        <w:rPr>
          <w:rFonts w:eastAsia="Palatino Linotype" w:cs="Palatino Linotype"/>
          <w:color w:val="000000" w:themeColor="text1"/>
          <w:szCs w:val="20"/>
        </w:rPr>
      </w:pPr>
      <w:r w:rsidRPr="001C66EE">
        <w:rPr>
          <w:rFonts w:eastAsia="Palatino Linotype" w:cs="Palatino Linotype"/>
          <w:color w:val="000000" w:themeColor="text1"/>
          <w:szCs w:val="20"/>
          <w:u w:val="single"/>
        </w:rPr>
        <w:t xml:space="preserve">Just because the problem can </w:t>
      </w:r>
      <w:proofErr w:type="gramStart"/>
      <w:r w:rsidRPr="001C66EE">
        <w:rPr>
          <w:rFonts w:eastAsia="Palatino Linotype" w:cs="Palatino Linotype"/>
          <w:color w:val="000000" w:themeColor="text1"/>
          <w:szCs w:val="20"/>
          <w:u w:val="single"/>
        </w:rPr>
        <w:t>be solved</w:t>
      </w:r>
      <w:proofErr w:type="gramEnd"/>
      <w:r w:rsidRPr="001C66EE">
        <w:rPr>
          <w:rFonts w:eastAsia="Palatino Linotype" w:cs="Palatino Linotype"/>
          <w:color w:val="000000" w:themeColor="text1"/>
          <w:szCs w:val="20"/>
          <w:u w:val="single"/>
        </w:rPr>
        <w:t xml:space="preserve"> with AI/ML, does not mean that it is the best solution. </w:t>
      </w:r>
    </w:p>
    <w:p w14:paraId="709A6684" w14:textId="77777777" w:rsidR="002B7CFD" w:rsidRPr="001C66EE" w:rsidRDefault="002B7CFD" w:rsidP="002B7CFD">
      <w:pPr>
        <w:pStyle w:val="paragraph"/>
        <w:rPr>
          <w:rFonts w:eastAsia="Palatino Linotype" w:cs="Palatino Linotype"/>
          <w:color w:val="000000" w:themeColor="text1"/>
          <w:szCs w:val="20"/>
        </w:rPr>
      </w:pPr>
    </w:p>
    <w:p w14:paraId="6E5BDBFF" w14:textId="77777777" w:rsidR="002B7CFD" w:rsidRPr="001C66EE" w:rsidRDefault="002B7CFD" w:rsidP="002B7CFD">
      <w:pPr>
        <w:pStyle w:val="paragraph"/>
        <w:rPr>
          <w:rFonts w:eastAsia="Palatino Linotype" w:cs="Palatino Linotype"/>
          <w:color w:val="000000" w:themeColor="text1"/>
          <w:szCs w:val="20"/>
        </w:rPr>
      </w:pPr>
      <w:r w:rsidRPr="001C66EE">
        <w:rPr>
          <w:rFonts w:eastAsia="Palatino Linotype" w:cs="Palatino Linotype"/>
          <w:color w:val="000000" w:themeColor="text1"/>
          <w:szCs w:val="20"/>
        </w:rPr>
        <w:t xml:space="preserve">To expand a bit more on the above statements, the </w:t>
      </w:r>
      <w:proofErr w:type="gramStart"/>
      <w:r w:rsidRPr="001C66EE">
        <w:rPr>
          <w:rFonts w:eastAsia="Palatino Linotype" w:cs="Palatino Linotype"/>
          <w:color w:val="000000" w:themeColor="text1"/>
          <w:szCs w:val="20"/>
        </w:rPr>
        <w:t>buzz-words</w:t>
      </w:r>
      <w:proofErr w:type="gramEnd"/>
      <w:r w:rsidRPr="001C66EE">
        <w:rPr>
          <w:rFonts w:eastAsia="Palatino Linotype" w:cs="Palatino Linotype"/>
          <w:color w:val="000000" w:themeColor="text1"/>
          <w:szCs w:val="20"/>
        </w:rPr>
        <w:t xml:space="preserve"> of “artificial intelligence”, “machine learning” have to be considered in the realistic of usage versus hype. It is true that AI represent a large potential improvement, independent of further discussions on general artificial intelligence, and with the massive amount of </w:t>
      </w:r>
      <w:proofErr w:type="gramStart"/>
      <w:r w:rsidRPr="001C66EE">
        <w:rPr>
          <w:rFonts w:eastAsia="Palatino Linotype" w:cs="Palatino Linotype"/>
          <w:color w:val="000000" w:themeColor="text1"/>
          <w:szCs w:val="20"/>
        </w:rPr>
        <w:t>data</w:t>
      </w:r>
      <w:proofErr w:type="gramEnd"/>
      <w:r w:rsidRPr="001C66EE">
        <w:rPr>
          <w:rFonts w:eastAsia="Palatino Linotype" w:cs="Palatino Linotype"/>
          <w:color w:val="000000" w:themeColor="text1"/>
          <w:szCs w:val="20"/>
        </w:rPr>
        <w:t xml:space="preserve"> which is being generated on daily basis, it can be assumed that there are plenty of possible applications for machine learning. However, the problem with this sort of mind-set is that it does not consider </w:t>
      </w:r>
      <w:proofErr w:type="gramStart"/>
      <w:r w:rsidRPr="001C66EE">
        <w:rPr>
          <w:rFonts w:eastAsia="Palatino Linotype" w:cs="Palatino Linotype"/>
          <w:color w:val="000000" w:themeColor="text1"/>
          <w:szCs w:val="20"/>
        </w:rPr>
        <w:t>real business</w:t>
      </w:r>
      <w:proofErr w:type="gramEnd"/>
      <w:r w:rsidRPr="001C66EE">
        <w:rPr>
          <w:rFonts w:eastAsia="Palatino Linotype" w:cs="Palatino Linotype"/>
          <w:color w:val="000000" w:themeColor="text1"/>
          <w:szCs w:val="20"/>
        </w:rPr>
        <w:t xml:space="preserve"> needs: rather than looking at problems and pain-points that often are tied to real value, often organizations and businesses get too caught up in opportunistic thinking. As indicated from the Venn diagram below, Figure: AI versus Value, the aim should from the start be to spend most time working on projects in the intersection, to avoid wasting time and resources. Often seen in the industry, is that projects end up with nice proof-of-concept models, but no further implementation, hence lacking monetary Return-Of-Investment (ROI).</w:t>
      </w:r>
    </w:p>
    <w:p w14:paraId="5513C431" w14:textId="77777777" w:rsidR="002B7CFD" w:rsidRPr="001C66EE" w:rsidRDefault="002B7CFD" w:rsidP="002B7CFD">
      <w:pPr>
        <w:pStyle w:val="paragraph"/>
        <w:rPr>
          <w:rFonts w:eastAsia="Palatino Linotype" w:cs="Palatino Linotype"/>
          <w:color w:val="000000" w:themeColor="text1"/>
          <w:szCs w:val="20"/>
        </w:rPr>
      </w:pPr>
      <w:r w:rsidRPr="001C66EE">
        <w:rPr>
          <w:rFonts w:eastAsia="Palatino Linotype" w:cs="Palatino Linotype"/>
          <w:color w:val="000000" w:themeColor="text1"/>
          <w:szCs w:val="20"/>
        </w:rPr>
        <w:t xml:space="preserve">That being said, seeing opportunities based on available data should not be discouraged, however, the difference here is to realistically consider whether the opportunities can be tied to existing business needs before starting, to ensure there exist internal stakeholders, and therefore people who have enough interest in the continued development of the AI project, until a product with value has been created. If not, </w:t>
      </w:r>
      <w:proofErr w:type="gramStart"/>
      <w:r w:rsidRPr="001C66EE">
        <w:rPr>
          <w:rFonts w:eastAsia="Palatino Linotype" w:cs="Palatino Linotype"/>
          <w:color w:val="000000" w:themeColor="text1"/>
          <w:szCs w:val="20"/>
        </w:rPr>
        <w:t>maybe the</w:t>
      </w:r>
      <w:proofErr w:type="gramEnd"/>
      <w:r w:rsidRPr="001C66EE">
        <w:rPr>
          <w:rFonts w:eastAsia="Palatino Linotype" w:cs="Palatino Linotype"/>
          <w:color w:val="000000" w:themeColor="text1"/>
          <w:szCs w:val="20"/>
        </w:rPr>
        <w:t xml:space="preserve"> resources should be spent elsewhere.</w:t>
      </w:r>
    </w:p>
    <w:p w14:paraId="725A5DB2" w14:textId="087F8869" w:rsidR="002B7CFD" w:rsidRPr="001C66EE" w:rsidRDefault="002B7CFD" w:rsidP="002B7CFD">
      <w:pPr>
        <w:pStyle w:val="paragraph"/>
        <w:rPr>
          <w:rFonts w:eastAsia="Palatino Linotype" w:cs="Palatino Linotype"/>
          <w:color w:val="000000" w:themeColor="text1"/>
          <w:szCs w:val="20"/>
        </w:rPr>
      </w:pPr>
      <w:r w:rsidRPr="001C66EE">
        <w:rPr>
          <w:rFonts w:eastAsia="Palatino Linotype" w:cs="Palatino Linotype"/>
          <w:color w:val="000000" w:themeColor="text1"/>
          <w:szCs w:val="20"/>
        </w:rPr>
        <w:t>Of course, in cases where the motivation for the usage of ML-based solutions is based on a need from a space mission, the steps are more in reverse, first exploring what mission requirements are driving a need which ML could solve, realistically evaluating whether non-ML solution could be equally good/better, with less effort, including consideration of data gathering and life-cycle maintenance of the ML solution.</w:t>
      </w:r>
    </w:p>
    <w:p w14:paraId="0FC963F6" w14:textId="77777777" w:rsidR="002B7CFD" w:rsidRPr="001C66EE" w:rsidRDefault="002B7CFD" w:rsidP="008E7132">
      <w:pPr>
        <w:pStyle w:val="graphic"/>
        <w:rPr>
          <w:rFonts w:eastAsia="Palatino Linotype" w:cs="Palatino Linotype"/>
          <w:color w:val="000000" w:themeColor="text1"/>
          <w:szCs w:val="20"/>
          <w:lang w:val="en-GB"/>
        </w:rPr>
      </w:pPr>
      <w:r w:rsidRPr="001C66EE">
        <w:rPr>
          <w:noProof/>
          <w:lang w:val="en-GB"/>
        </w:rPr>
        <w:lastRenderedPageBreak/>
        <w:drawing>
          <wp:inline distT="0" distB="0" distL="0" distR="0" wp14:anchorId="23FB3D02" wp14:editId="78602B5F">
            <wp:extent cx="4572000" cy="2514600"/>
            <wp:effectExtent l="0" t="0" r="0" b="0"/>
            <wp:docPr id="2112536682" name="Picture 2112536682"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536682" name="Picture 2112536682" descr="Diagram, venn diagram&#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572000" cy="2514600"/>
                    </a:xfrm>
                    <a:prstGeom prst="rect">
                      <a:avLst/>
                    </a:prstGeom>
                  </pic:spPr>
                </pic:pic>
              </a:graphicData>
            </a:graphic>
          </wp:inline>
        </w:drawing>
      </w:r>
    </w:p>
    <w:p w14:paraId="3C0C963B" w14:textId="41911DA9" w:rsidR="002B7CFD" w:rsidRPr="001C66EE" w:rsidRDefault="002B7CFD" w:rsidP="002B7CFD">
      <w:pPr>
        <w:pStyle w:val="Caption"/>
        <w:rPr>
          <w:rFonts w:eastAsia="Palatino Linotype"/>
        </w:rPr>
      </w:pPr>
      <w:bookmarkStart w:id="94" w:name="_Toc131066110"/>
      <w:bookmarkStart w:id="95" w:name="_Toc138231730"/>
      <w:r w:rsidRPr="001C66EE">
        <w:t xml:space="preserve">Figure </w:t>
      </w:r>
      <w:fldSimple w:instr=" STYLEREF 1 \s ">
        <w:r w:rsidR="000A668D">
          <w:rPr>
            <w:noProof/>
          </w:rPr>
          <w:t>6</w:t>
        </w:r>
      </w:fldSimple>
      <w:r w:rsidR="000B738F" w:rsidRPr="001C66EE">
        <w:noBreakHyphen/>
      </w:r>
      <w:fldSimple w:instr=" SEQ Figure \* ARABIC \s 1 ">
        <w:r w:rsidR="000A668D">
          <w:rPr>
            <w:noProof/>
          </w:rPr>
          <w:t>1</w:t>
        </w:r>
      </w:fldSimple>
      <w:r w:rsidR="008E7132" w:rsidRPr="001C66EE">
        <w:t>:</w:t>
      </w:r>
      <w:r w:rsidRPr="001C66EE">
        <w:t xml:space="preserve"> AI vs. Value</w:t>
      </w:r>
      <w:bookmarkEnd w:id="94"/>
      <w:bookmarkEnd w:id="95"/>
    </w:p>
    <w:p w14:paraId="02ED187B" w14:textId="77777777" w:rsidR="002B7CFD" w:rsidRPr="001C66EE" w:rsidRDefault="002B7CFD" w:rsidP="002B7CFD">
      <w:pPr>
        <w:pStyle w:val="paragraph"/>
        <w:rPr>
          <w:rFonts w:eastAsia="Palatino Linotype" w:cs="Palatino Linotype"/>
          <w:color w:val="000000" w:themeColor="text1"/>
          <w:szCs w:val="20"/>
        </w:rPr>
      </w:pPr>
      <w:r w:rsidRPr="001C66EE">
        <w:rPr>
          <w:rFonts w:eastAsia="Palatino Linotype" w:cs="Palatino Linotype"/>
          <w:color w:val="000000" w:themeColor="text1"/>
          <w:szCs w:val="20"/>
        </w:rPr>
        <w:t>Once the organization has taken the above statements into account, the next step is to create a good business/usage understanding. This process should as a minimum follow these two steps:</w:t>
      </w:r>
    </w:p>
    <w:p w14:paraId="5CD0C9C0" w14:textId="1C27ABCE" w:rsidR="002B7CFD" w:rsidRPr="001C66EE" w:rsidRDefault="002B7CFD" w:rsidP="00BD03A4">
      <w:pPr>
        <w:pStyle w:val="Bul1"/>
        <w:rPr>
          <w:rFonts w:eastAsia="Palatino Linotype"/>
        </w:rPr>
      </w:pPr>
      <w:r w:rsidRPr="001C66EE">
        <w:rPr>
          <w:rFonts w:eastAsia="Palatino Linotype"/>
        </w:rPr>
        <w:t>Identify valuable/costly business problems and pain points (</w:t>
      </w:r>
      <w:r w:rsidRPr="001C66EE">
        <w:rPr>
          <w:rFonts w:eastAsia="Palatino Linotype"/>
          <w:u w:val="single"/>
        </w:rPr>
        <w:t xml:space="preserve">which is </w:t>
      </w:r>
      <w:proofErr w:type="gramStart"/>
      <w:r w:rsidRPr="001C66EE">
        <w:rPr>
          <w:rFonts w:eastAsia="Palatino Linotype"/>
          <w:u w:val="single"/>
        </w:rPr>
        <w:t>not the same as</w:t>
      </w:r>
      <w:proofErr w:type="gramEnd"/>
      <w:r w:rsidRPr="001C66EE">
        <w:rPr>
          <w:rFonts w:eastAsia="Palatino Linotype"/>
          <w:u w:val="single"/>
        </w:rPr>
        <w:t xml:space="preserve"> specifically AI problems and solutions</w:t>
      </w:r>
      <w:r w:rsidRPr="001C66EE">
        <w:rPr>
          <w:rFonts w:eastAsia="Palatino Linotype"/>
        </w:rPr>
        <w:t>).</w:t>
      </w:r>
    </w:p>
    <w:p w14:paraId="50D8A4E4" w14:textId="77777777" w:rsidR="002B7CFD" w:rsidRPr="001C66EE" w:rsidRDefault="002B7CFD" w:rsidP="00BD03A4">
      <w:pPr>
        <w:pStyle w:val="Bul1"/>
        <w:rPr>
          <w:rFonts w:eastAsia="Palatino Linotype"/>
        </w:rPr>
      </w:pPr>
      <w:r w:rsidRPr="001C66EE">
        <w:rPr>
          <w:rFonts w:eastAsia="Palatino Linotype"/>
        </w:rPr>
        <w:t xml:space="preserve">Evaluate the possibility of using an ML based solution for the problems and pain points, both compared to technical feasibility and business value, </w:t>
      </w:r>
      <w:proofErr w:type="gramStart"/>
      <w:r w:rsidRPr="001C66EE">
        <w:rPr>
          <w:rFonts w:eastAsia="Palatino Linotype"/>
        </w:rPr>
        <w:t xml:space="preserve">and in comparison </w:t>
      </w:r>
      <w:proofErr w:type="gramEnd"/>
      <w:r w:rsidRPr="001C66EE">
        <w:rPr>
          <w:rFonts w:eastAsia="Palatino Linotype"/>
        </w:rPr>
        <w:t>to non-ML based solutions.</w:t>
      </w:r>
    </w:p>
    <w:p w14:paraId="3DA6624B" w14:textId="77777777" w:rsidR="002B7CFD" w:rsidRPr="001C66EE" w:rsidRDefault="002B7CFD" w:rsidP="002B7CFD">
      <w:pPr>
        <w:pStyle w:val="paragraph"/>
        <w:rPr>
          <w:rFonts w:eastAsia="Palatino Linotype" w:cs="Palatino Linotype"/>
          <w:color w:val="000000" w:themeColor="text1"/>
          <w:szCs w:val="20"/>
        </w:rPr>
      </w:pPr>
      <w:r w:rsidRPr="001C66EE">
        <w:rPr>
          <w:rFonts w:eastAsia="Palatino Linotype" w:cs="Palatino Linotype"/>
          <w:color w:val="000000" w:themeColor="text1"/>
          <w:szCs w:val="20"/>
        </w:rPr>
        <w:t xml:space="preserve">Essentially, ML is supposed to be a part of the general digital </w:t>
      </w:r>
      <w:proofErr w:type="gramStart"/>
      <w:r w:rsidRPr="001C66EE">
        <w:rPr>
          <w:rFonts w:eastAsia="Palatino Linotype" w:cs="Palatino Linotype"/>
          <w:color w:val="000000" w:themeColor="text1"/>
          <w:szCs w:val="20"/>
        </w:rPr>
        <w:t>work flow</w:t>
      </w:r>
      <w:proofErr w:type="gramEnd"/>
      <w:r w:rsidRPr="001C66EE">
        <w:rPr>
          <w:rFonts w:eastAsia="Palatino Linotype" w:cs="Palatino Linotype"/>
          <w:color w:val="000000" w:themeColor="text1"/>
          <w:szCs w:val="20"/>
        </w:rPr>
        <w:t xml:space="preserve"> and should therefore not be treated separately from normal problem solving, but more as another tool in the toolbox. However, as AI currently still represent a highly specialized skill, it should be noted that finding good AI and ML projects require both AI specialists </w:t>
      </w:r>
      <w:proofErr w:type="gramStart"/>
      <w:r w:rsidRPr="001C66EE">
        <w:rPr>
          <w:rFonts w:eastAsia="Palatino Linotype" w:cs="Palatino Linotype"/>
          <w:color w:val="000000" w:themeColor="text1"/>
          <w:szCs w:val="20"/>
        </w:rPr>
        <w:t>and also</w:t>
      </w:r>
      <w:proofErr w:type="gramEnd"/>
      <w:r w:rsidRPr="001C66EE">
        <w:rPr>
          <w:rFonts w:eastAsia="Palatino Linotype" w:cs="Palatino Linotype"/>
          <w:color w:val="000000" w:themeColor="text1"/>
          <w:szCs w:val="20"/>
        </w:rPr>
        <w:t xml:space="preserve"> specific domain experts. The domain experts can generally identify issues that need to be solved for the organization (“what are 3 things you wish were working better?”), and then the AI specialists can determine the feasibility of using AI for a possible solution, i.e. based on the availability and quality of data, the availability of simulators, or the need for automatization using rule-based systems.</w:t>
      </w:r>
    </w:p>
    <w:p w14:paraId="3315A7CC" w14:textId="77777777" w:rsidR="002B7CFD" w:rsidRPr="001C66EE" w:rsidRDefault="002B7CFD" w:rsidP="002B7CFD">
      <w:pPr>
        <w:pStyle w:val="paragraph"/>
        <w:rPr>
          <w:rFonts w:eastAsia="Palatino Linotype" w:cs="Palatino Linotype"/>
          <w:color w:val="000000" w:themeColor="text1"/>
          <w:szCs w:val="20"/>
        </w:rPr>
      </w:pPr>
      <w:r w:rsidRPr="001C66EE">
        <w:rPr>
          <w:rFonts w:eastAsia="Palatino Linotype" w:cs="Palatino Linotype"/>
          <w:color w:val="000000" w:themeColor="text1"/>
          <w:szCs w:val="20"/>
        </w:rPr>
        <w:t xml:space="preserve">That being said, this does not mean that an AI specialist cannot find some interesting data and come with a suggestion for a project, but the idea should be verified by the domain </w:t>
      </w:r>
      <w:proofErr w:type="gramStart"/>
      <w:r w:rsidRPr="001C66EE">
        <w:rPr>
          <w:rFonts w:eastAsia="Palatino Linotype" w:cs="Palatino Linotype"/>
          <w:color w:val="000000" w:themeColor="text1"/>
          <w:szCs w:val="20"/>
        </w:rPr>
        <w:t>experts, and</w:t>
      </w:r>
      <w:proofErr w:type="gramEnd"/>
      <w:r w:rsidRPr="001C66EE">
        <w:rPr>
          <w:rFonts w:eastAsia="Palatino Linotype" w:cs="Palatino Linotype"/>
          <w:color w:val="000000" w:themeColor="text1"/>
          <w:szCs w:val="20"/>
        </w:rPr>
        <w:t xml:space="preserve"> considered also from a business/product point of view. But the </w:t>
      </w:r>
      <w:proofErr w:type="gramStart"/>
      <w:r w:rsidRPr="001C66EE">
        <w:rPr>
          <w:rFonts w:eastAsia="Palatino Linotype" w:cs="Palatino Linotype"/>
          <w:color w:val="000000" w:themeColor="text1"/>
          <w:szCs w:val="20"/>
        </w:rPr>
        <w:t>important point</w:t>
      </w:r>
      <w:proofErr w:type="gramEnd"/>
      <w:r w:rsidRPr="001C66EE">
        <w:rPr>
          <w:rFonts w:eastAsia="Palatino Linotype" w:cs="Palatino Linotype"/>
          <w:color w:val="000000" w:themeColor="text1"/>
          <w:szCs w:val="20"/>
        </w:rPr>
        <w:t xml:space="preserve"> is to always consider how a product could be a driver of business value, or how it ties together with pain points for day-to-day work.</w:t>
      </w:r>
    </w:p>
    <w:p w14:paraId="18E88AB5" w14:textId="77777777" w:rsidR="002B7CFD" w:rsidRPr="001C66EE" w:rsidRDefault="002B7CFD" w:rsidP="002B7CFD">
      <w:pPr>
        <w:pStyle w:val="paragraph"/>
        <w:rPr>
          <w:rFonts w:eastAsia="Palatino Linotype" w:cs="Palatino Linotype"/>
          <w:color w:val="000000" w:themeColor="text1"/>
          <w:szCs w:val="20"/>
        </w:rPr>
      </w:pPr>
      <w:r w:rsidRPr="001C66EE">
        <w:rPr>
          <w:rFonts w:eastAsia="Palatino Linotype" w:cs="Palatino Linotype"/>
          <w:color w:val="000000" w:themeColor="text1"/>
          <w:szCs w:val="20"/>
        </w:rPr>
        <w:t xml:space="preserve">For the feasibility of using an ML based solution, technical questions to be answered would be to assess whether it is known how much data would be needed, if there is a benchmark for the results (from literature or competitors), would it be possible to create an approximation for Bayes error, e.g. compared to human level performance or currently used systems, and what would be the engineering timeline for such a project. </w:t>
      </w:r>
    </w:p>
    <w:p w14:paraId="2C1E07E3" w14:textId="77777777" w:rsidR="002B7CFD" w:rsidRPr="001C66EE" w:rsidRDefault="002B7CFD" w:rsidP="002B7CFD">
      <w:pPr>
        <w:pStyle w:val="paragraph"/>
        <w:rPr>
          <w:rFonts w:eastAsia="Palatino Linotype" w:cs="Palatino Linotype"/>
          <w:color w:val="000000" w:themeColor="text1"/>
          <w:szCs w:val="20"/>
        </w:rPr>
      </w:pPr>
      <w:r w:rsidRPr="001C66EE">
        <w:rPr>
          <w:rFonts w:eastAsia="Palatino Linotype" w:cs="Palatino Linotype"/>
          <w:color w:val="000000" w:themeColor="text1"/>
          <w:szCs w:val="20"/>
        </w:rPr>
        <w:lastRenderedPageBreak/>
        <w:t xml:space="preserve">Of </w:t>
      </w:r>
      <w:proofErr w:type="gramStart"/>
      <w:r w:rsidRPr="001C66EE">
        <w:rPr>
          <w:rFonts w:eastAsia="Palatino Linotype" w:cs="Palatino Linotype"/>
          <w:color w:val="000000" w:themeColor="text1"/>
          <w:szCs w:val="20"/>
        </w:rPr>
        <w:t>business related</w:t>
      </w:r>
      <w:proofErr w:type="gramEnd"/>
      <w:r w:rsidRPr="001C66EE">
        <w:rPr>
          <w:rFonts w:eastAsia="Palatino Linotype" w:cs="Palatino Linotype"/>
          <w:color w:val="000000" w:themeColor="text1"/>
          <w:szCs w:val="20"/>
        </w:rPr>
        <w:t xml:space="preserve"> questions it is important to clarify the profitability, e.g. quantify what cost can be saved or revenue can be generated by the use of the AI solution. Will the solution substitute parts of existing products/functions, or does it represent something new, and how does it practically effect the workflow (also compared to people's day-to-day work routines). </w:t>
      </w:r>
    </w:p>
    <w:p w14:paraId="172169E8" w14:textId="77777777" w:rsidR="002B7CFD" w:rsidRPr="001C66EE" w:rsidRDefault="002B7CFD" w:rsidP="002B7CFD">
      <w:pPr>
        <w:pStyle w:val="paragraph"/>
        <w:rPr>
          <w:rFonts w:eastAsia="Palatino Linotype" w:cs="Palatino Linotype"/>
          <w:color w:val="000000" w:themeColor="text1"/>
          <w:szCs w:val="20"/>
        </w:rPr>
      </w:pPr>
      <w:proofErr w:type="gramStart"/>
      <w:r w:rsidRPr="001C66EE">
        <w:rPr>
          <w:rFonts w:eastAsia="Palatino Linotype" w:cs="Palatino Linotype"/>
          <w:color w:val="000000" w:themeColor="text1"/>
          <w:szCs w:val="20"/>
        </w:rPr>
        <w:t>Finally</w:t>
      </w:r>
      <w:proofErr w:type="gramEnd"/>
      <w:r w:rsidRPr="001C66EE">
        <w:rPr>
          <w:rFonts w:eastAsia="Palatino Linotype" w:cs="Palatino Linotype"/>
          <w:color w:val="000000" w:themeColor="text1"/>
          <w:szCs w:val="20"/>
        </w:rPr>
        <w:t xml:space="preserve"> the business and technical teams will have to agree on how to measure performance (evaluation metric). Especially talking about machine learning, the technical team might suggest metrics such as F1 score, to show direct performance on the dataset for the ML models to be tried and optimized, but from a business perspective there might also be things that have to be considered, the speed of the algorithm might be linked to revenue generation, or as for anomaly detection for OPS, to avoid causing additional work overhead the spacecraft operators we should have minimum false alarms.</w:t>
      </w:r>
    </w:p>
    <w:p w14:paraId="77E8A5F8" w14:textId="1AB26F8A" w:rsidR="002B7CFD" w:rsidRPr="001C66EE" w:rsidRDefault="002B7CFD" w:rsidP="002B7CFD">
      <w:pPr>
        <w:pStyle w:val="paragraph"/>
        <w:rPr>
          <w:rFonts w:eastAsia="Palatino Linotype" w:cs="Palatino Linotype"/>
          <w:color w:val="000000" w:themeColor="text1"/>
          <w:szCs w:val="20"/>
        </w:rPr>
      </w:pPr>
      <w:proofErr w:type="gramStart"/>
      <w:r w:rsidRPr="001C66EE">
        <w:rPr>
          <w:rFonts w:eastAsia="Palatino Linotype" w:cs="Palatino Linotype"/>
          <w:color w:val="000000" w:themeColor="text1"/>
          <w:szCs w:val="20"/>
        </w:rPr>
        <w:t>A self-explanatory extension of the above-mentioned process,</w:t>
      </w:r>
      <w:proofErr w:type="gramEnd"/>
      <w:r w:rsidRPr="001C66EE">
        <w:rPr>
          <w:rFonts w:eastAsia="Palatino Linotype" w:cs="Palatino Linotype"/>
          <w:color w:val="000000" w:themeColor="text1"/>
          <w:szCs w:val="20"/>
        </w:rPr>
        <w:t xml:space="preserve"> can be seen </w:t>
      </w:r>
      <w:r w:rsidR="002C71F7" w:rsidRPr="001C66EE">
        <w:rPr>
          <w:rFonts w:eastAsia="Palatino Linotype" w:cs="Palatino Linotype"/>
          <w:color w:val="000000" w:themeColor="text1"/>
          <w:szCs w:val="20"/>
        </w:rPr>
        <w:t xml:space="preserve">in </w:t>
      </w:r>
      <w:r w:rsidR="002C71F7" w:rsidRPr="001C66EE">
        <w:rPr>
          <w:rFonts w:eastAsia="Palatino Linotype" w:cs="Palatino Linotype"/>
          <w:color w:val="000000" w:themeColor="text1"/>
          <w:szCs w:val="20"/>
        </w:rPr>
        <w:fldChar w:fldCharType="begin"/>
      </w:r>
      <w:r w:rsidR="002C71F7" w:rsidRPr="001C66EE">
        <w:rPr>
          <w:rFonts w:eastAsia="Palatino Linotype" w:cs="Palatino Linotype"/>
          <w:color w:val="000000" w:themeColor="text1"/>
          <w:szCs w:val="20"/>
        </w:rPr>
        <w:instrText xml:space="preserve"> REF _Ref134690730 \h </w:instrText>
      </w:r>
      <w:r w:rsidR="002C71F7" w:rsidRPr="001C66EE">
        <w:rPr>
          <w:rFonts w:eastAsia="Palatino Linotype" w:cs="Palatino Linotype"/>
          <w:color w:val="000000" w:themeColor="text1"/>
          <w:szCs w:val="20"/>
        </w:rPr>
      </w:r>
      <w:r w:rsidR="002C71F7" w:rsidRPr="001C66EE">
        <w:rPr>
          <w:rFonts w:eastAsia="Palatino Linotype" w:cs="Palatino Linotype"/>
          <w:color w:val="000000" w:themeColor="text1"/>
          <w:szCs w:val="20"/>
        </w:rPr>
        <w:fldChar w:fldCharType="separate"/>
      </w:r>
      <w:r w:rsidR="000A668D" w:rsidRPr="001C66EE">
        <w:t xml:space="preserve">Figure </w:t>
      </w:r>
      <w:r w:rsidR="000A668D">
        <w:rPr>
          <w:noProof/>
        </w:rPr>
        <w:t>6</w:t>
      </w:r>
      <w:r w:rsidR="000A668D" w:rsidRPr="001C66EE">
        <w:noBreakHyphen/>
      </w:r>
      <w:r w:rsidR="000A668D">
        <w:rPr>
          <w:noProof/>
        </w:rPr>
        <w:t>2</w:t>
      </w:r>
      <w:r w:rsidR="002C71F7" w:rsidRPr="001C66EE">
        <w:rPr>
          <w:rFonts w:eastAsia="Palatino Linotype" w:cs="Palatino Linotype"/>
          <w:color w:val="000000" w:themeColor="text1"/>
          <w:szCs w:val="20"/>
        </w:rPr>
        <w:fldChar w:fldCharType="end"/>
      </w:r>
      <w:r w:rsidRPr="001C66EE">
        <w:rPr>
          <w:rFonts w:eastAsia="Palatino Linotype" w:cs="Palatino Linotype"/>
          <w:color w:val="000000" w:themeColor="text1"/>
          <w:szCs w:val="20"/>
        </w:rPr>
        <w:t xml:space="preserve">. </w:t>
      </w:r>
    </w:p>
    <w:p w14:paraId="71C5BBD1" w14:textId="77777777" w:rsidR="002B7CFD" w:rsidRPr="001C66EE" w:rsidRDefault="002B7CFD" w:rsidP="002C71F7">
      <w:pPr>
        <w:pStyle w:val="graphic"/>
        <w:rPr>
          <w:rFonts w:eastAsia="Palatino Linotype"/>
          <w:lang w:val="en-GB"/>
        </w:rPr>
      </w:pPr>
      <w:r w:rsidRPr="001C66EE">
        <w:rPr>
          <w:noProof/>
          <w:lang w:val="en-GB"/>
        </w:rPr>
        <w:drawing>
          <wp:inline distT="0" distB="0" distL="0" distR="0" wp14:anchorId="1C6CDDD1" wp14:editId="1786499C">
            <wp:extent cx="6115050" cy="666750"/>
            <wp:effectExtent l="0" t="0" r="0" b="0"/>
            <wp:docPr id="544500341" name="Picture 54450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6115050" cy="666750"/>
                    </a:xfrm>
                    <a:prstGeom prst="rect">
                      <a:avLst/>
                    </a:prstGeom>
                  </pic:spPr>
                </pic:pic>
              </a:graphicData>
            </a:graphic>
          </wp:inline>
        </w:drawing>
      </w:r>
    </w:p>
    <w:p w14:paraId="49C34433" w14:textId="51A399CF" w:rsidR="002B7CFD" w:rsidRPr="001C66EE" w:rsidRDefault="002B7CFD" w:rsidP="002B7CFD">
      <w:pPr>
        <w:pStyle w:val="Caption"/>
        <w:rPr>
          <w:rFonts w:eastAsia="Palatino Linotype"/>
        </w:rPr>
      </w:pPr>
      <w:bookmarkStart w:id="96" w:name="_Ref134690730"/>
      <w:bookmarkStart w:id="97" w:name="_Toc131066111"/>
      <w:bookmarkStart w:id="98" w:name="_Ref134690726"/>
      <w:bookmarkStart w:id="99" w:name="_Toc138231731"/>
      <w:r w:rsidRPr="001C66EE">
        <w:t xml:space="preserve">Figure </w:t>
      </w:r>
      <w:fldSimple w:instr=" STYLEREF 1 \s ">
        <w:r w:rsidR="000A668D">
          <w:rPr>
            <w:noProof/>
          </w:rPr>
          <w:t>6</w:t>
        </w:r>
      </w:fldSimple>
      <w:r w:rsidR="000B738F" w:rsidRPr="001C66EE">
        <w:noBreakHyphen/>
      </w:r>
      <w:fldSimple w:instr=" SEQ Figure \* ARABIC \s 1 ">
        <w:r w:rsidR="000A668D">
          <w:rPr>
            <w:noProof/>
          </w:rPr>
          <w:t>2</w:t>
        </w:r>
      </w:fldSimple>
      <w:bookmarkEnd w:id="96"/>
      <w:r w:rsidRPr="001C66EE">
        <w:t xml:space="preserve"> Simplified process of finding good AI </w:t>
      </w:r>
      <w:proofErr w:type="gramStart"/>
      <w:r w:rsidRPr="001C66EE">
        <w:t>projects</w:t>
      </w:r>
      <w:bookmarkEnd w:id="97"/>
      <w:bookmarkEnd w:id="98"/>
      <w:bookmarkEnd w:id="99"/>
      <w:proofErr w:type="gramEnd"/>
    </w:p>
    <w:p w14:paraId="631C3B5B" w14:textId="77777777" w:rsidR="002B7CFD" w:rsidRPr="001C66EE" w:rsidRDefault="002B7CFD" w:rsidP="002B7CFD">
      <w:pPr>
        <w:pStyle w:val="Heading2"/>
        <w:rPr>
          <w:rFonts w:eastAsia="Arial"/>
        </w:rPr>
      </w:pPr>
      <w:bookmarkStart w:id="100" w:name="_Toc131068770"/>
      <w:bookmarkStart w:id="101" w:name="_Toc138231721"/>
      <w:r w:rsidRPr="001C66EE">
        <w:rPr>
          <w:rFonts w:eastAsia="Arial"/>
        </w:rPr>
        <w:t xml:space="preserve">Data driven approach vs non-data driven </w:t>
      </w:r>
      <w:proofErr w:type="gramStart"/>
      <w:r w:rsidRPr="001C66EE">
        <w:rPr>
          <w:rFonts w:eastAsia="Arial"/>
        </w:rPr>
        <w:t>approach</w:t>
      </w:r>
      <w:bookmarkEnd w:id="100"/>
      <w:bookmarkEnd w:id="101"/>
      <w:proofErr w:type="gramEnd"/>
    </w:p>
    <w:p w14:paraId="4D1E024D" w14:textId="77777777" w:rsidR="002B7CFD" w:rsidRPr="001C66EE" w:rsidRDefault="002B7CFD" w:rsidP="002B7CFD">
      <w:pPr>
        <w:pStyle w:val="paragraph"/>
        <w:rPr>
          <w:rFonts w:eastAsia="Palatino Linotype" w:cs="Palatino Linotype"/>
          <w:szCs w:val="20"/>
        </w:rPr>
      </w:pPr>
      <w:r w:rsidRPr="001C66EE">
        <w:rPr>
          <w:rFonts w:eastAsia="Palatino Linotype" w:cs="Palatino Linotype"/>
          <w:szCs w:val="20"/>
        </w:rPr>
        <w:t>In general, the data driven approach refers to a development process based on data and other hard facts, by opposition to historical points, observations subject to various interpretations or even feelings.</w:t>
      </w:r>
    </w:p>
    <w:p w14:paraId="134B2190" w14:textId="77777777" w:rsidR="002B7CFD" w:rsidRPr="001C66EE" w:rsidRDefault="002B7CFD" w:rsidP="002B7CFD">
      <w:pPr>
        <w:pStyle w:val="paragraph"/>
        <w:rPr>
          <w:rFonts w:eastAsia="Palatino Linotype" w:cs="Palatino Linotype"/>
          <w:szCs w:val="20"/>
        </w:rPr>
      </w:pPr>
      <w:r w:rsidRPr="001C66EE">
        <w:rPr>
          <w:rFonts w:eastAsia="Palatino Linotype" w:cs="Palatino Linotype"/>
          <w:szCs w:val="20"/>
        </w:rPr>
        <w:t xml:space="preserve">In the context of machine learning, a system </w:t>
      </w:r>
      <w:proofErr w:type="gramStart"/>
      <w:r w:rsidRPr="001C66EE">
        <w:rPr>
          <w:rFonts w:eastAsia="Palatino Linotype" w:cs="Palatino Linotype"/>
          <w:szCs w:val="20"/>
        </w:rPr>
        <w:t>is classically driven</w:t>
      </w:r>
      <w:proofErr w:type="gramEnd"/>
      <w:r w:rsidRPr="001C66EE">
        <w:rPr>
          <w:rFonts w:eastAsia="Palatino Linotype" w:cs="Palatino Linotype"/>
          <w:szCs w:val="20"/>
        </w:rPr>
        <w:t xml:space="preserve"> by a set of rules stemming from the knowledge corpus of one or several technical fields. These rules are analytical descriptions of the physical behaviour of the system, stemming from axioms widely accepted by the community. </w:t>
      </w:r>
      <w:proofErr w:type="gramStart"/>
      <w:r w:rsidRPr="001C66EE">
        <w:rPr>
          <w:rFonts w:eastAsia="Palatino Linotype" w:cs="Palatino Linotype"/>
          <w:szCs w:val="20"/>
        </w:rPr>
        <w:t>Some of</w:t>
      </w:r>
      <w:proofErr w:type="gramEnd"/>
      <w:r w:rsidRPr="001C66EE">
        <w:rPr>
          <w:rFonts w:eastAsia="Palatino Linotype" w:cs="Palatino Linotype"/>
          <w:szCs w:val="20"/>
        </w:rPr>
        <w:t xml:space="preserve"> these rules can be tuned to better match real observations or can be adapted to the system of interest, but they form a strong a priori of the dependency structure of the underlying physics. </w:t>
      </w:r>
    </w:p>
    <w:p w14:paraId="44533FC5" w14:textId="77777777" w:rsidR="002B7CFD" w:rsidRPr="001C66EE" w:rsidRDefault="002B7CFD" w:rsidP="002B7CFD">
      <w:pPr>
        <w:pStyle w:val="paragraph"/>
        <w:rPr>
          <w:rFonts w:eastAsia="Palatino Linotype" w:cs="Palatino Linotype"/>
          <w:szCs w:val="20"/>
        </w:rPr>
      </w:pPr>
      <w:r w:rsidRPr="001C66EE">
        <w:rPr>
          <w:rFonts w:eastAsia="Palatino Linotype" w:cs="Palatino Linotype"/>
          <w:szCs w:val="20"/>
        </w:rPr>
        <w:t>By opposition, purely data driven approaches are agnostic of the physical rules: they reconstruct or approximate the physical behaviour suited to the system of interest using only the data from the observations.</w:t>
      </w:r>
    </w:p>
    <w:p w14:paraId="48C233B8" w14:textId="1466C043" w:rsidR="002B7CFD" w:rsidRPr="001C66EE" w:rsidRDefault="002B7CFD" w:rsidP="002B7CFD">
      <w:pPr>
        <w:pStyle w:val="paragraph"/>
        <w:rPr>
          <w:rFonts w:eastAsia="Palatino Linotype" w:cs="Palatino Linotype"/>
          <w:szCs w:val="20"/>
        </w:rPr>
      </w:pPr>
      <w:r w:rsidRPr="001C66EE">
        <w:rPr>
          <w:rFonts w:eastAsia="Palatino Linotype" w:cs="Palatino Linotype"/>
          <w:szCs w:val="20"/>
        </w:rPr>
        <w:t>A data-driven approach can be quite beneficial for a project, however in general it should be avoided when formal methods (</w:t>
      </w:r>
      <w:proofErr w:type="gramStart"/>
      <w:r w:rsidRPr="001C66EE">
        <w:rPr>
          <w:rFonts w:eastAsia="Palatino Linotype" w:cs="Palatino Linotype"/>
          <w:szCs w:val="20"/>
        </w:rPr>
        <w:t>e.g.</w:t>
      </w:r>
      <w:proofErr w:type="gramEnd"/>
      <w:r w:rsidRPr="001C66EE">
        <w:rPr>
          <w:rFonts w:eastAsia="Palatino Linotype" w:cs="Palatino Linotype"/>
          <w:szCs w:val="20"/>
        </w:rPr>
        <w:t xml:space="preserve"> mathematical equations) exist already. Below, </w:t>
      </w:r>
      <w:r w:rsidR="00BA4B43" w:rsidRPr="001C66EE">
        <w:rPr>
          <w:rFonts w:eastAsia="Palatino Linotype" w:cs="Palatino Linotype"/>
          <w:szCs w:val="20"/>
        </w:rPr>
        <w:t xml:space="preserve">in </w:t>
      </w:r>
      <w:r w:rsidR="00BA4B43" w:rsidRPr="001C66EE">
        <w:rPr>
          <w:rFonts w:eastAsia="Palatino Linotype" w:cs="Palatino Linotype"/>
          <w:szCs w:val="20"/>
        </w:rPr>
        <w:fldChar w:fldCharType="begin"/>
      </w:r>
      <w:r w:rsidR="00BA4B43" w:rsidRPr="001C66EE">
        <w:rPr>
          <w:rFonts w:eastAsia="Palatino Linotype" w:cs="Palatino Linotype"/>
          <w:szCs w:val="20"/>
        </w:rPr>
        <w:instrText xml:space="preserve"> REF _Ref134777516 \h </w:instrText>
      </w:r>
      <w:r w:rsidR="00BA4B43" w:rsidRPr="001C66EE">
        <w:rPr>
          <w:rFonts w:eastAsia="Palatino Linotype" w:cs="Palatino Linotype"/>
          <w:szCs w:val="20"/>
        </w:rPr>
      </w:r>
      <w:r w:rsidR="00BA4B43" w:rsidRPr="001C66EE">
        <w:rPr>
          <w:rFonts w:eastAsia="Palatino Linotype" w:cs="Palatino Linotype"/>
          <w:szCs w:val="20"/>
        </w:rPr>
        <w:fldChar w:fldCharType="separate"/>
      </w:r>
      <w:r w:rsidR="000A668D" w:rsidRPr="001C66EE">
        <w:t xml:space="preserve">Table </w:t>
      </w:r>
      <w:r w:rsidR="000A668D">
        <w:rPr>
          <w:noProof/>
        </w:rPr>
        <w:t>6</w:t>
      </w:r>
      <w:r w:rsidR="000A668D" w:rsidRPr="001C66EE">
        <w:noBreakHyphen/>
      </w:r>
      <w:r w:rsidR="000A668D">
        <w:rPr>
          <w:noProof/>
        </w:rPr>
        <w:t>1</w:t>
      </w:r>
      <w:r w:rsidR="00BA4B43" w:rsidRPr="001C66EE">
        <w:rPr>
          <w:rFonts w:eastAsia="Palatino Linotype" w:cs="Palatino Linotype"/>
          <w:szCs w:val="20"/>
        </w:rPr>
        <w:fldChar w:fldCharType="end"/>
      </w:r>
      <w:r w:rsidR="00BA4B43" w:rsidRPr="001C66EE">
        <w:rPr>
          <w:rFonts w:eastAsia="Palatino Linotype" w:cs="Palatino Linotype"/>
          <w:szCs w:val="20"/>
        </w:rPr>
        <w:t xml:space="preserve">, </w:t>
      </w:r>
      <w:r w:rsidRPr="001C66EE">
        <w:rPr>
          <w:rFonts w:eastAsia="Palatino Linotype" w:cs="Palatino Linotype"/>
          <w:szCs w:val="20"/>
        </w:rPr>
        <w:t xml:space="preserve">we propose the use of a SWOT matrix </w:t>
      </w:r>
      <w:proofErr w:type="gramStart"/>
      <w:r w:rsidRPr="001C66EE">
        <w:rPr>
          <w:rFonts w:eastAsia="Palatino Linotype" w:cs="Palatino Linotype"/>
          <w:szCs w:val="20"/>
        </w:rPr>
        <w:t>as a means to</w:t>
      </w:r>
      <w:proofErr w:type="gramEnd"/>
      <w:r w:rsidRPr="001C66EE">
        <w:rPr>
          <w:rFonts w:eastAsia="Palatino Linotype" w:cs="Palatino Linotype"/>
          <w:szCs w:val="20"/>
        </w:rPr>
        <w:t xml:space="preserve"> quantify the benefits of applying a data-driven approach over a non-data-driven approach. </w:t>
      </w:r>
    </w:p>
    <w:p w14:paraId="5D46FACD" w14:textId="77777777" w:rsidR="002B7CFD" w:rsidRPr="001C66EE" w:rsidRDefault="002B7CFD" w:rsidP="002B7CFD">
      <w:pPr>
        <w:pStyle w:val="paragraph"/>
        <w:rPr>
          <w:rFonts w:eastAsia="Palatino Linotype" w:cs="Palatino Linotype"/>
          <w:szCs w:val="20"/>
        </w:rPr>
      </w:pPr>
      <w:r w:rsidRPr="001C66EE">
        <w:rPr>
          <w:rFonts w:eastAsia="Palatino Linotype" w:cs="Palatino Linotype"/>
          <w:szCs w:val="20"/>
        </w:rPr>
        <w:t xml:space="preserve">The matrix should be consulted </w:t>
      </w:r>
      <w:r w:rsidRPr="001C66EE">
        <w:rPr>
          <w:rFonts w:eastAsia="Palatino Linotype" w:cs="Palatino Linotype"/>
          <w:b/>
          <w:bCs/>
          <w:i/>
          <w:iCs/>
          <w:szCs w:val="20"/>
        </w:rPr>
        <w:t>at the start of a project</w:t>
      </w:r>
      <w:r w:rsidRPr="001C66EE">
        <w:rPr>
          <w:rFonts w:eastAsia="Palatino Linotype" w:cs="Palatino Linotype"/>
          <w:szCs w:val="20"/>
        </w:rPr>
        <w:t xml:space="preserve">, </w:t>
      </w:r>
      <w:proofErr w:type="gramStart"/>
      <w:r w:rsidRPr="001C66EE">
        <w:rPr>
          <w:rFonts w:eastAsia="Palatino Linotype" w:cs="Palatino Linotype"/>
          <w:szCs w:val="20"/>
        </w:rPr>
        <w:t>in order to</w:t>
      </w:r>
      <w:proofErr w:type="gramEnd"/>
      <w:r w:rsidRPr="001C66EE">
        <w:rPr>
          <w:rFonts w:eastAsia="Palatino Linotype" w:cs="Palatino Linotype"/>
          <w:szCs w:val="20"/>
        </w:rPr>
        <w:t xml:space="preserve"> conclude whether or not ML is the most suitable solving method for a problem.</w:t>
      </w:r>
    </w:p>
    <w:p w14:paraId="46B90F50" w14:textId="0AAC6F28" w:rsidR="008E7132" w:rsidRPr="001C66EE" w:rsidRDefault="008E7132" w:rsidP="00C8019E">
      <w:pPr>
        <w:pStyle w:val="CaptionTable"/>
        <w:rPr>
          <w:rFonts w:eastAsia="Palatino Linotype" w:cs="Palatino Linotype"/>
        </w:rPr>
      </w:pPr>
      <w:bookmarkStart w:id="102" w:name="_Ref134777516"/>
      <w:bookmarkStart w:id="103" w:name="_Toc138231750"/>
      <w:r w:rsidRPr="001C66EE">
        <w:lastRenderedPageBreak/>
        <w:t xml:space="preserve">Table </w:t>
      </w:r>
      <w:fldSimple w:instr=" STYLEREF 1 \s ">
        <w:r w:rsidR="000A668D">
          <w:rPr>
            <w:noProof/>
          </w:rPr>
          <w:t>6</w:t>
        </w:r>
      </w:fldSimple>
      <w:r w:rsidR="00542055" w:rsidRPr="001C66EE">
        <w:noBreakHyphen/>
      </w:r>
      <w:fldSimple w:instr=" SEQ Table \* ARABIC \s 1 ">
        <w:r w:rsidR="000A668D">
          <w:rPr>
            <w:noProof/>
          </w:rPr>
          <w:t>1</w:t>
        </w:r>
      </w:fldSimple>
      <w:bookmarkEnd w:id="102"/>
      <w:r w:rsidRPr="001C66EE">
        <w:t xml:space="preserve">: </w:t>
      </w:r>
      <w:r w:rsidR="00BA4B43" w:rsidRPr="001C66EE">
        <w:t>SWOT matri</w:t>
      </w:r>
      <w:r w:rsidRPr="001C66EE">
        <w:t>x</w:t>
      </w:r>
      <w:bookmarkEnd w:id="103"/>
    </w:p>
    <w:tbl>
      <w:tblPr>
        <w:tblStyle w:val="TableGrid"/>
        <w:tblW w:w="9720" w:type="dxa"/>
        <w:tblLayout w:type="fixed"/>
        <w:tblLook w:val="06A0" w:firstRow="1" w:lastRow="0" w:firstColumn="1" w:lastColumn="0" w:noHBand="1" w:noVBand="1"/>
      </w:tblPr>
      <w:tblGrid>
        <w:gridCol w:w="4860"/>
        <w:gridCol w:w="4860"/>
      </w:tblGrid>
      <w:tr w:rsidR="002B7CFD" w:rsidRPr="001C66EE" w14:paraId="7E5C959F" w14:textId="77777777" w:rsidTr="008E7132">
        <w:trPr>
          <w:trHeight w:val="300"/>
        </w:trPr>
        <w:tc>
          <w:tcPr>
            <w:tcW w:w="4860" w:type="dxa"/>
            <w:shd w:val="clear" w:color="auto" w:fill="EAF1DD" w:themeFill="accent3" w:themeFillTint="33"/>
            <w:tcMar>
              <w:left w:w="105" w:type="dxa"/>
              <w:right w:w="105" w:type="dxa"/>
            </w:tcMar>
          </w:tcPr>
          <w:p w14:paraId="1B245FE4" w14:textId="5C6DC483" w:rsidR="002B7CFD" w:rsidRPr="001C66EE" w:rsidRDefault="002B7CFD" w:rsidP="008E7132">
            <w:pPr>
              <w:pStyle w:val="TableHeaderCENTER"/>
            </w:pPr>
            <w:r w:rsidRPr="001C66EE">
              <w:t>STRENGTHS</w:t>
            </w:r>
          </w:p>
        </w:tc>
        <w:tc>
          <w:tcPr>
            <w:tcW w:w="4860" w:type="dxa"/>
            <w:shd w:val="clear" w:color="auto" w:fill="FDE9D9" w:themeFill="accent6" w:themeFillTint="33"/>
            <w:tcMar>
              <w:left w:w="105" w:type="dxa"/>
              <w:right w:w="105" w:type="dxa"/>
            </w:tcMar>
          </w:tcPr>
          <w:p w14:paraId="5D7F7948" w14:textId="77777777" w:rsidR="002B7CFD" w:rsidRPr="001C66EE" w:rsidRDefault="002B7CFD" w:rsidP="008E7132">
            <w:pPr>
              <w:pStyle w:val="TableHeaderCENTER"/>
            </w:pPr>
            <w:r w:rsidRPr="001C66EE">
              <w:t>WEAKNESESSES</w:t>
            </w:r>
          </w:p>
        </w:tc>
      </w:tr>
      <w:tr w:rsidR="002B7CFD" w:rsidRPr="001C66EE" w14:paraId="6A9658F2" w14:textId="77777777" w:rsidTr="008E7132">
        <w:trPr>
          <w:trHeight w:val="300"/>
        </w:trPr>
        <w:tc>
          <w:tcPr>
            <w:tcW w:w="4860" w:type="dxa"/>
            <w:tcMar>
              <w:left w:w="105" w:type="dxa"/>
              <w:right w:w="105" w:type="dxa"/>
            </w:tcMar>
          </w:tcPr>
          <w:p w14:paraId="40E4E621" w14:textId="77777777" w:rsidR="002B7CFD" w:rsidRPr="001C66EE" w:rsidRDefault="002B7CFD" w:rsidP="008E7132">
            <w:pPr>
              <w:pStyle w:val="TablecellLEFT"/>
            </w:pPr>
            <w:r w:rsidRPr="001C66EE">
              <w:t xml:space="preserve">Satisfactory behaviour when confronted to unseen inputs </w:t>
            </w:r>
            <w:proofErr w:type="gramStart"/>
            <w:r w:rsidRPr="001C66EE">
              <w:t>conditions</w:t>
            </w:r>
            <w:proofErr w:type="gramEnd"/>
          </w:p>
          <w:p w14:paraId="285D5316" w14:textId="77777777" w:rsidR="002B7CFD" w:rsidRPr="001C66EE" w:rsidRDefault="002B7CFD" w:rsidP="008E7132">
            <w:pPr>
              <w:pStyle w:val="TablecellLEFT"/>
            </w:pPr>
            <w:r w:rsidRPr="001C66EE">
              <w:t>Enabling new applications</w:t>
            </w:r>
          </w:p>
          <w:p w14:paraId="1F493754" w14:textId="77777777" w:rsidR="002B7CFD" w:rsidRPr="001C66EE" w:rsidRDefault="002B7CFD" w:rsidP="008E7132">
            <w:pPr>
              <w:pStyle w:val="TablecellLEFT"/>
            </w:pPr>
            <w:r w:rsidRPr="001C66EE">
              <w:t>Performance, often close or beyond human standards</w:t>
            </w:r>
          </w:p>
          <w:p w14:paraId="27100FF1" w14:textId="77777777" w:rsidR="00B75F51" w:rsidRPr="001C66EE" w:rsidRDefault="002B7CFD" w:rsidP="008E7132">
            <w:pPr>
              <w:pStyle w:val="TablecellLEFT"/>
            </w:pPr>
            <w:r w:rsidRPr="001C66EE">
              <w:t>Industrial property not easy to steal (1)</w:t>
            </w:r>
          </w:p>
          <w:p w14:paraId="56DC5E2B" w14:textId="3F89DDD5" w:rsidR="002B7CFD" w:rsidRPr="001C66EE" w:rsidRDefault="002B7CFD" w:rsidP="008E7132">
            <w:pPr>
              <w:pStyle w:val="TablecellLEFT"/>
            </w:pPr>
            <w:r w:rsidRPr="001C66EE">
              <w:t>Moderate computing requirements at inference</w:t>
            </w:r>
          </w:p>
        </w:tc>
        <w:tc>
          <w:tcPr>
            <w:tcW w:w="4860" w:type="dxa"/>
            <w:tcMar>
              <w:left w:w="105" w:type="dxa"/>
              <w:right w:w="105" w:type="dxa"/>
            </w:tcMar>
          </w:tcPr>
          <w:p w14:paraId="5F156A7D" w14:textId="77777777" w:rsidR="002B7CFD" w:rsidRPr="001C66EE" w:rsidRDefault="002B7CFD" w:rsidP="008E7132">
            <w:pPr>
              <w:pStyle w:val="TablecellLEFT"/>
            </w:pPr>
            <w:r w:rsidRPr="001C66EE">
              <w:t>Stochastic behaviour, lack of confidence intervals</w:t>
            </w:r>
          </w:p>
          <w:p w14:paraId="53A33991" w14:textId="77777777" w:rsidR="002B7CFD" w:rsidRPr="001C66EE" w:rsidRDefault="002B7CFD" w:rsidP="008E7132">
            <w:pPr>
              <w:pStyle w:val="TablecellLEFT"/>
            </w:pPr>
            <w:r w:rsidRPr="001C66EE">
              <w:t>Data dependant (in particular, sensitive to corrupted or biased data)</w:t>
            </w:r>
          </w:p>
          <w:p w14:paraId="37E448B1" w14:textId="77777777" w:rsidR="002B7CFD" w:rsidRPr="001C66EE" w:rsidRDefault="002B7CFD" w:rsidP="008E7132">
            <w:pPr>
              <w:pStyle w:val="TablecellLEFT"/>
            </w:pPr>
            <w:r w:rsidRPr="001C66EE">
              <w:t xml:space="preserve">High computing power required to train the model from the data; accessing a huge quantity of data can add strong infrastructure </w:t>
            </w:r>
            <w:proofErr w:type="gramStart"/>
            <w:r w:rsidRPr="001C66EE">
              <w:t>constraints</w:t>
            </w:r>
            <w:proofErr w:type="gramEnd"/>
          </w:p>
          <w:p w14:paraId="4BC5800C" w14:textId="77777777" w:rsidR="002B7CFD" w:rsidRPr="001C66EE" w:rsidRDefault="002B7CFD" w:rsidP="008E7132">
            <w:pPr>
              <w:pStyle w:val="TablecellLEFT"/>
            </w:pPr>
            <w:r w:rsidRPr="001C66EE">
              <w:t>Limited explainability for a single inference</w:t>
            </w:r>
          </w:p>
          <w:p w14:paraId="72CE2CB7" w14:textId="77777777" w:rsidR="002B7CFD" w:rsidRPr="001C66EE" w:rsidRDefault="002B7CFD" w:rsidP="008E7132">
            <w:pPr>
              <w:pStyle w:val="TablecellLEFT"/>
            </w:pPr>
            <w:r w:rsidRPr="001C66EE">
              <w:t>Subcontracting the design of the model requires to share the entire dataset</w:t>
            </w:r>
          </w:p>
        </w:tc>
      </w:tr>
      <w:tr w:rsidR="002B7CFD" w:rsidRPr="001C66EE" w14:paraId="22CF9E54" w14:textId="77777777" w:rsidTr="008E7132">
        <w:trPr>
          <w:trHeight w:val="300"/>
        </w:trPr>
        <w:tc>
          <w:tcPr>
            <w:tcW w:w="4860" w:type="dxa"/>
            <w:shd w:val="clear" w:color="auto" w:fill="DBE5F1" w:themeFill="accent1" w:themeFillTint="33"/>
            <w:tcMar>
              <w:left w:w="105" w:type="dxa"/>
              <w:right w:w="105" w:type="dxa"/>
            </w:tcMar>
          </w:tcPr>
          <w:p w14:paraId="24DF2E7B" w14:textId="77777777" w:rsidR="002B7CFD" w:rsidRPr="001C66EE" w:rsidRDefault="002B7CFD" w:rsidP="008E7132">
            <w:pPr>
              <w:pStyle w:val="TableHeaderCENTER"/>
            </w:pPr>
            <w:r w:rsidRPr="001C66EE">
              <w:t>OPPORTUNITIES</w:t>
            </w:r>
          </w:p>
        </w:tc>
        <w:tc>
          <w:tcPr>
            <w:tcW w:w="4860" w:type="dxa"/>
            <w:shd w:val="clear" w:color="auto" w:fill="E5DFEC" w:themeFill="accent4" w:themeFillTint="33"/>
            <w:tcMar>
              <w:left w:w="105" w:type="dxa"/>
              <w:right w:w="105" w:type="dxa"/>
            </w:tcMar>
          </w:tcPr>
          <w:p w14:paraId="2106F41C" w14:textId="77777777" w:rsidR="002B7CFD" w:rsidRPr="001C66EE" w:rsidRDefault="002B7CFD" w:rsidP="008E7132">
            <w:pPr>
              <w:pStyle w:val="TableHeaderCENTER"/>
            </w:pPr>
            <w:r w:rsidRPr="001C66EE">
              <w:t>THREATS</w:t>
            </w:r>
          </w:p>
        </w:tc>
      </w:tr>
      <w:tr w:rsidR="002B7CFD" w:rsidRPr="001C66EE" w14:paraId="2ADE763A" w14:textId="77777777" w:rsidTr="008E7132">
        <w:trPr>
          <w:trHeight w:val="300"/>
        </w:trPr>
        <w:tc>
          <w:tcPr>
            <w:tcW w:w="4860" w:type="dxa"/>
            <w:tcMar>
              <w:left w:w="105" w:type="dxa"/>
              <w:right w:w="105" w:type="dxa"/>
            </w:tcMar>
          </w:tcPr>
          <w:p w14:paraId="11F9D349" w14:textId="77777777" w:rsidR="002B7CFD" w:rsidRPr="001C66EE" w:rsidRDefault="002B7CFD" w:rsidP="008E7132">
            <w:pPr>
              <w:pStyle w:val="TablecellLEFT"/>
            </w:pPr>
            <w:r w:rsidRPr="001C66EE">
              <w:t>Business reusability across different applications</w:t>
            </w:r>
          </w:p>
          <w:p w14:paraId="382B5809" w14:textId="77777777" w:rsidR="002B7CFD" w:rsidRPr="001C66EE" w:rsidRDefault="002B7CFD" w:rsidP="008E7132">
            <w:pPr>
              <w:pStyle w:val="TablecellLEFT"/>
            </w:pPr>
            <w:r w:rsidRPr="001C66EE">
              <w:t>Large community of enthusiasts of data-driven models</w:t>
            </w:r>
          </w:p>
          <w:p w14:paraId="71DD13CE" w14:textId="77777777" w:rsidR="002B7CFD" w:rsidRPr="001C66EE" w:rsidRDefault="002B7CFD" w:rsidP="008E7132">
            <w:pPr>
              <w:pStyle w:val="TablecellLEFT"/>
            </w:pPr>
            <w:proofErr w:type="gramStart"/>
            <w:r w:rsidRPr="001C66EE">
              <w:t>Many</w:t>
            </w:r>
            <w:proofErr w:type="gramEnd"/>
            <w:r w:rsidRPr="001C66EE">
              <w:t xml:space="preserve"> freely availably repositories of published or work-in-progress models, available for reuse into space applications (2)</w:t>
            </w:r>
          </w:p>
          <w:p w14:paraId="494DAB10" w14:textId="77777777" w:rsidR="002B7CFD" w:rsidRPr="001C66EE" w:rsidRDefault="002B7CFD" w:rsidP="008E7132">
            <w:pPr>
              <w:pStyle w:val="TablecellLEFT"/>
            </w:pPr>
            <w:r w:rsidRPr="001C66EE">
              <w:t>Rising trend in hybrid solutions, mixing data- and non-data-driven models</w:t>
            </w:r>
          </w:p>
          <w:p w14:paraId="43A86DF0" w14:textId="77777777" w:rsidR="002B7CFD" w:rsidRPr="001C66EE" w:rsidRDefault="002B7CFD" w:rsidP="008E7132">
            <w:pPr>
              <w:pStyle w:val="TablecellLEFT"/>
            </w:pPr>
            <w:r w:rsidRPr="001C66EE">
              <w:t>Availability of specialized hardware for data-driven model generation and evaluation: performance boost with affordable investment</w:t>
            </w:r>
          </w:p>
        </w:tc>
        <w:tc>
          <w:tcPr>
            <w:tcW w:w="4860" w:type="dxa"/>
            <w:tcMar>
              <w:left w:w="105" w:type="dxa"/>
              <w:right w:w="105" w:type="dxa"/>
            </w:tcMar>
          </w:tcPr>
          <w:p w14:paraId="2F8E63F5" w14:textId="77777777" w:rsidR="002B7CFD" w:rsidRPr="001C66EE" w:rsidRDefault="002B7CFD" w:rsidP="008E7132">
            <w:pPr>
              <w:pStyle w:val="TablecellLEFT"/>
            </w:pPr>
            <w:r w:rsidRPr="001C66EE">
              <w:t>Speed of evolution of dedicated AI libraries and HW leading to maintenance cost</w:t>
            </w:r>
          </w:p>
          <w:p w14:paraId="049D8AB2" w14:textId="77777777" w:rsidR="002B7CFD" w:rsidRPr="001C66EE" w:rsidRDefault="002B7CFD" w:rsidP="008E7132">
            <w:pPr>
              <w:pStyle w:val="TablecellLEFT"/>
            </w:pPr>
            <w:r w:rsidRPr="001C66EE">
              <w:t>Reduction of the key players in AI libraries leading to monopoly or high dependency</w:t>
            </w:r>
          </w:p>
        </w:tc>
      </w:tr>
      <w:tr w:rsidR="008E7132" w:rsidRPr="001C66EE" w14:paraId="5BE4E11E" w14:textId="77777777" w:rsidTr="008E7132">
        <w:trPr>
          <w:trHeight w:val="300"/>
        </w:trPr>
        <w:tc>
          <w:tcPr>
            <w:tcW w:w="9720" w:type="dxa"/>
            <w:gridSpan w:val="2"/>
            <w:tcMar>
              <w:left w:w="105" w:type="dxa"/>
              <w:right w:w="105" w:type="dxa"/>
            </w:tcMar>
          </w:tcPr>
          <w:p w14:paraId="238F19B1" w14:textId="31E2B11F" w:rsidR="008E7132" w:rsidRPr="001C66EE" w:rsidRDefault="008E7132" w:rsidP="008E7132">
            <w:pPr>
              <w:pStyle w:val="TableFootnote"/>
            </w:pPr>
            <w:r w:rsidRPr="001C66EE">
              <w:t>(1)</w:t>
            </w:r>
            <w:r w:rsidR="004F6ED4" w:rsidRPr="001C66EE">
              <w:tab/>
            </w:r>
            <w:r w:rsidRPr="001C66EE">
              <w:t>since a ML model consists of a model architecture, a set of hyper-parameters and large parameter set, it is not easy to publish and quite inconvenient to steal. Partial information about the model is almost useless.</w:t>
            </w:r>
          </w:p>
          <w:p w14:paraId="322F4E8A" w14:textId="208DEC02" w:rsidR="008E7132" w:rsidRPr="001C66EE" w:rsidRDefault="008E7132" w:rsidP="002C71F7">
            <w:pPr>
              <w:pStyle w:val="TableFootnote"/>
              <w:rPr>
                <w:rFonts w:eastAsia="Palatino Linotype"/>
              </w:rPr>
            </w:pPr>
            <w:r w:rsidRPr="001C66EE">
              <w:t>(2)</w:t>
            </w:r>
            <w:r w:rsidR="004F6ED4" w:rsidRPr="001C66EE">
              <w:tab/>
            </w:r>
            <w:r w:rsidRPr="001C66EE">
              <w:t xml:space="preserve">such published models can </w:t>
            </w:r>
            <w:proofErr w:type="gramStart"/>
            <w:r w:rsidRPr="001C66EE">
              <w:t>be reused</w:t>
            </w:r>
            <w:proofErr w:type="gramEnd"/>
            <w:r w:rsidRPr="001C66EE">
              <w:t xml:space="preserve"> in their entirety, or just partially (transfer learning) or selectively retrained for a specific application.</w:t>
            </w:r>
          </w:p>
        </w:tc>
      </w:tr>
    </w:tbl>
    <w:p w14:paraId="336A6550" w14:textId="77777777" w:rsidR="002B7CFD" w:rsidRPr="001C66EE" w:rsidRDefault="002B7CFD" w:rsidP="002B7CFD">
      <w:pPr>
        <w:rPr>
          <w:rFonts w:eastAsia="Palatino Linotype" w:cs="Palatino Linotype"/>
          <w:color w:val="000000" w:themeColor="text1"/>
          <w:szCs w:val="20"/>
        </w:rPr>
      </w:pPr>
    </w:p>
    <w:p w14:paraId="3EF3466B" w14:textId="77777777" w:rsidR="002B7CFD" w:rsidRPr="001C66EE" w:rsidRDefault="002B7CFD" w:rsidP="002B7CFD">
      <w:pPr>
        <w:pStyle w:val="Heading2"/>
      </w:pPr>
      <w:bookmarkStart w:id="104" w:name="_Toc131068771"/>
      <w:bookmarkStart w:id="105" w:name="_Toc138231722"/>
      <w:r w:rsidRPr="001C66EE">
        <w:t>Guidelines</w:t>
      </w:r>
      <w:bookmarkEnd w:id="104"/>
      <w:bookmarkEnd w:id="105"/>
    </w:p>
    <w:p w14:paraId="15E15236" w14:textId="77777777" w:rsidR="002B7CFD" w:rsidRPr="001C66EE" w:rsidRDefault="002B7CFD" w:rsidP="0015286D">
      <w:pPr>
        <w:pStyle w:val="Heading3"/>
      </w:pPr>
      <w:bookmarkStart w:id="106" w:name="_Toc131068772"/>
      <w:bookmarkStart w:id="107" w:name="_Ref134779287"/>
      <w:bookmarkStart w:id="108" w:name="_Toc138231723"/>
      <w:r w:rsidRPr="001C66EE">
        <w:rPr>
          <w:rFonts w:eastAsia="Arial"/>
        </w:rPr>
        <w:t>Data Qualification</w:t>
      </w:r>
      <w:bookmarkEnd w:id="106"/>
      <w:bookmarkEnd w:id="107"/>
      <w:bookmarkEnd w:id="108"/>
    </w:p>
    <w:p w14:paraId="001BA535" w14:textId="77777777" w:rsidR="002B7CFD" w:rsidRPr="001C66EE" w:rsidRDefault="002B7CFD" w:rsidP="002B7CFD">
      <w:pPr>
        <w:pStyle w:val="paragraph"/>
      </w:pPr>
      <w:r w:rsidRPr="001C66EE">
        <w:t xml:space="preserve">Data quality is of primordial importance in ML based applications. Low quality data can lead to inaccurate output and an improvement in the quality of the data can enhance dramatically the efficiency of the application. </w:t>
      </w:r>
      <w:r w:rsidRPr="001C66EE">
        <w:rPr>
          <w:bCs/>
        </w:rPr>
        <w:t>It is often seen [</w:t>
      </w:r>
      <w:proofErr w:type="gramStart"/>
      <w:r w:rsidRPr="001C66EE">
        <w:rPr>
          <w:bCs/>
        </w:rPr>
        <w:t>e.g.</w:t>
      </w:r>
      <w:proofErr w:type="gramEnd"/>
      <w:r w:rsidRPr="001C66EE">
        <w:rPr>
          <w:bCs/>
        </w:rPr>
        <w:t xml:space="preserve"> Jain et al. 2020] that improving the quality of the data leads to greater improvement of the global application outputs than the fine tunings of the model used.</w:t>
      </w:r>
      <w:r w:rsidRPr="001C66EE">
        <w:t xml:space="preserve"> </w:t>
      </w:r>
    </w:p>
    <w:p w14:paraId="3F9D8F96" w14:textId="77777777" w:rsidR="002B7CFD" w:rsidRPr="001C66EE" w:rsidRDefault="002B7CFD" w:rsidP="002B7CFD">
      <w:pPr>
        <w:pStyle w:val="paragraph"/>
      </w:pPr>
      <w:r w:rsidRPr="001C66EE">
        <w:lastRenderedPageBreak/>
        <w:t xml:space="preserve">This section starts by describing high level properties that helps characterizing the quality of the data. Then the data lifecycle of a typical ML project </w:t>
      </w:r>
      <w:proofErr w:type="gramStart"/>
      <w:r w:rsidRPr="001C66EE">
        <w:t>is described</w:t>
      </w:r>
      <w:proofErr w:type="gramEnd"/>
      <w:r w:rsidRPr="001C66EE">
        <w:t xml:space="preserve">, as well as the concept of operational scenarios. As data can originate from various sources, these sources and their impact on data quality </w:t>
      </w:r>
      <w:proofErr w:type="gramStart"/>
      <w:r w:rsidRPr="001C66EE">
        <w:t>is discussed</w:t>
      </w:r>
      <w:proofErr w:type="gramEnd"/>
      <w:r w:rsidRPr="001C66EE">
        <w:t xml:space="preserve">. Finally, guidelines related to specific ML applications </w:t>
      </w:r>
      <w:proofErr w:type="gramStart"/>
      <w:r w:rsidRPr="001C66EE">
        <w:t>are given</w:t>
      </w:r>
      <w:proofErr w:type="gramEnd"/>
      <w:r w:rsidRPr="001C66EE">
        <w:t>.</w:t>
      </w:r>
    </w:p>
    <w:p w14:paraId="1A9A4337" w14:textId="77777777" w:rsidR="002B7CFD" w:rsidRPr="001C66EE" w:rsidRDefault="002B7CFD" w:rsidP="002B7CFD">
      <w:pPr>
        <w:pStyle w:val="paragraph"/>
      </w:pPr>
      <w:r w:rsidRPr="001C66EE">
        <w:t xml:space="preserve">It should </w:t>
      </w:r>
      <w:proofErr w:type="gramStart"/>
      <w:r w:rsidRPr="001C66EE">
        <w:t>be noted</w:t>
      </w:r>
      <w:proofErr w:type="gramEnd"/>
      <w:r w:rsidRPr="001C66EE">
        <w:t xml:space="preserve"> that the definition of data includes all meta-data attached to it. In case of supervised learning the quality and the consistency of the labelling is of the greatest importance. For example, in time series, the time stamps of the data are essential, whereas for images the knowledge of camera characteristics can be of </w:t>
      </w:r>
      <w:proofErr w:type="gramStart"/>
      <w:r w:rsidRPr="001C66EE">
        <w:t>great help</w:t>
      </w:r>
      <w:proofErr w:type="gramEnd"/>
      <w:r w:rsidRPr="001C66EE">
        <w:t xml:space="preserve">. </w:t>
      </w:r>
    </w:p>
    <w:p w14:paraId="2B114F0D" w14:textId="77777777" w:rsidR="002B7CFD" w:rsidRPr="001C66EE" w:rsidRDefault="002B7CFD" w:rsidP="002B7CFD">
      <w:pPr>
        <w:pStyle w:val="paragraph"/>
      </w:pPr>
      <w:r w:rsidRPr="001C66EE">
        <w:t xml:space="preserve">The type, amount and completeness of relevant metadata are as important for the quality assessment of the data as the quality of the actual data. In the following sections the term “data” includes all relevant meta-data that could </w:t>
      </w:r>
      <w:proofErr w:type="gramStart"/>
      <w:r w:rsidRPr="001C66EE">
        <w:t>be attached</w:t>
      </w:r>
      <w:proofErr w:type="gramEnd"/>
      <w:r w:rsidRPr="001C66EE">
        <w:t>.</w:t>
      </w:r>
    </w:p>
    <w:p w14:paraId="521276CB" w14:textId="77777777" w:rsidR="002B7CFD" w:rsidRPr="001C66EE" w:rsidRDefault="002B7CFD" w:rsidP="002B7CFD">
      <w:pPr>
        <w:pStyle w:val="paragraph"/>
      </w:pPr>
      <w:r w:rsidRPr="001C66EE">
        <w:t xml:space="preserve">It should also be noted that the </w:t>
      </w:r>
      <w:r w:rsidRPr="001C66EE">
        <w:rPr>
          <w:b/>
          <w:bCs/>
        </w:rPr>
        <w:t xml:space="preserve">data quality assessment process </w:t>
      </w:r>
      <w:r w:rsidRPr="001C66EE">
        <w:t>described in this chapter is</w:t>
      </w:r>
      <w:r w:rsidRPr="001C66EE">
        <w:rPr>
          <w:b/>
          <w:bCs/>
        </w:rPr>
        <w:t xml:space="preserve"> not a </w:t>
      </w:r>
      <w:proofErr w:type="gramStart"/>
      <w:r w:rsidRPr="001C66EE">
        <w:rPr>
          <w:b/>
          <w:bCs/>
        </w:rPr>
        <w:t>one time</w:t>
      </w:r>
      <w:proofErr w:type="gramEnd"/>
      <w:r w:rsidRPr="001C66EE">
        <w:rPr>
          <w:b/>
          <w:bCs/>
        </w:rPr>
        <w:t xml:space="preserve"> job</w:t>
      </w:r>
      <w:r w:rsidRPr="001C66EE">
        <w:t>, but it is advised to do continuously through the project as there are often iteration loops in the development process.</w:t>
      </w:r>
    </w:p>
    <w:p w14:paraId="2964381E" w14:textId="77777777" w:rsidR="002B7CFD" w:rsidRPr="001C66EE" w:rsidRDefault="002B7CFD" w:rsidP="002B7CFD">
      <w:pPr>
        <w:pStyle w:val="paragraph"/>
      </w:pPr>
      <w:proofErr w:type="gramStart"/>
      <w:r w:rsidRPr="001C66EE">
        <w:t>In order to</w:t>
      </w:r>
      <w:proofErr w:type="gramEnd"/>
      <w:r w:rsidRPr="001C66EE">
        <w:t xml:space="preserve"> formalise the concept of quality for data, several high-level properties are introduced in the next section, which describes in more detail how these properties can be evaluated for specific cases. </w:t>
      </w:r>
      <w:proofErr w:type="gramStart"/>
      <w:r w:rsidRPr="001C66EE">
        <w:t>Several</w:t>
      </w:r>
      <w:proofErr w:type="gramEnd"/>
      <w:r w:rsidRPr="001C66EE">
        <w:t xml:space="preserve"> guidelines for data manipulations are then also proposed.</w:t>
      </w:r>
    </w:p>
    <w:p w14:paraId="04C99FBC" w14:textId="77777777" w:rsidR="002B7CFD" w:rsidRPr="001C66EE" w:rsidRDefault="002B7CFD" w:rsidP="002B7CFD">
      <w:pPr>
        <w:pStyle w:val="Heading4"/>
      </w:pPr>
      <w:r w:rsidRPr="001C66EE">
        <w:rPr>
          <w:rFonts w:eastAsia="Arial" w:cs="Arial"/>
          <w:color w:val="000000" w:themeColor="text1"/>
        </w:rPr>
        <w:t>High level properties</w:t>
      </w:r>
    </w:p>
    <w:p w14:paraId="460191B0" w14:textId="77777777" w:rsidR="002B7CFD" w:rsidRPr="001C66EE" w:rsidRDefault="002B7CFD" w:rsidP="002B7CFD">
      <w:pPr>
        <w:pStyle w:val="paragraph"/>
        <w:tabs>
          <w:tab w:val="num" w:pos="1134"/>
        </w:tabs>
      </w:pPr>
      <w:r w:rsidRPr="001C66EE">
        <w:t>The DEEL white paper [DEEL] defines the following properties for data quality:</w:t>
      </w:r>
    </w:p>
    <w:p w14:paraId="453EF516" w14:textId="58508E64" w:rsidR="002B7CFD" w:rsidRPr="001C66EE" w:rsidRDefault="002B7CFD" w:rsidP="00DC2705">
      <w:pPr>
        <w:pStyle w:val="Bul1"/>
      </w:pPr>
      <w:r w:rsidRPr="001C66EE">
        <w:rPr>
          <w:b/>
          <w:bCs/>
        </w:rPr>
        <w:t xml:space="preserve">Accuracy </w:t>
      </w:r>
      <w:r w:rsidRPr="001C66EE">
        <w:t>depends on data gathering/generation and measures the faithfulness to the real value. It also measures the degree of ambiguity of the representation of the information.</w:t>
      </w:r>
    </w:p>
    <w:p w14:paraId="1B4D3944" w14:textId="3B1CF750" w:rsidR="002B7CFD" w:rsidRPr="001C66EE" w:rsidRDefault="002B7CFD" w:rsidP="00DC2705">
      <w:pPr>
        <w:pStyle w:val="Bul1"/>
      </w:pPr>
      <w:r w:rsidRPr="001C66EE">
        <w:rPr>
          <w:b/>
          <w:bCs/>
        </w:rPr>
        <w:t xml:space="preserve">Accessibility </w:t>
      </w:r>
      <w:r w:rsidRPr="001C66EE">
        <w:t>measures the effort required to access data.</w:t>
      </w:r>
    </w:p>
    <w:p w14:paraId="7C9AAB3C" w14:textId="37AC449D" w:rsidR="002B7CFD" w:rsidRPr="001C66EE" w:rsidRDefault="002B7CFD" w:rsidP="00DC2705">
      <w:pPr>
        <w:pStyle w:val="Bul1"/>
      </w:pPr>
      <w:r w:rsidRPr="001C66EE">
        <w:rPr>
          <w:b/>
          <w:bCs/>
        </w:rPr>
        <w:t xml:space="preserve">Consistency </w:t>
      </w:r>
      <w:r w:rsidRPr="001C66EE">
        <w:t>measures the deviation of values, domains, and formats between the original dataset and a pre-processed dataset.</w:t>
      </w:r>
    </w:p>
    <w:p w14:paraId="54A80C37" w14:textId="1F748D94" w:rsidR="002B7CFD" w:rsidRPr="001C66EE" w:rsidRDefault="002B7CFD" w:rsidP="00DC2705">
      <w:pPr>
        <w:pStyle w:val="Bul1"/>
      </w:pPr>
      <w:r w:rsidRPr="001C66EE">
        <w:rPr>
          <w:b/>
          <w:bCs/>
        </w:rPr>
        <w:t>Relevance and Fitness</w:t>
      </w:r>
      <w:r w:rsidRPr="001C66EE">
        <w:t>, with two-level requirements:</w:t>
      </w:r>
    </w:p>
    <w:p w14:paraId="4DE977B7" w14:textId="77777777" w:rsidR="002B7CFD" w:rsidRPr="001C66EE" w:rsidRDefault="002B7CFD" w:rsidP="00DC2705">
      <w:pPr>
        <w:pStyle w:val="Bul2"/>
      </w:pPr>
      <w:r w:rsidRPr="001C66EE">
        <w:t xml:space="preserve">The amount of accessed data used and if they are sufficient to realise the intended function and </w:t>
      </w:r>
    </w:p>
    <w:p w14:paraId="10A28A3D" w14:textId="77777777" w:rsidR="002B7CFD" w:rsidRPr="001C66EE" w:rsidRDefault="002B7CFD" w:rsidP="00DC2705">
      <w:pPr>
        <w:pStyle w:val="Bul2"/>
      </w:pPr>
      <w:r w:rsidRPr="001C66EE">
        <w:t xml:space="preserve">the degree to which the data produced matches users’ needs. </w:t>
      </w:r>
    </w:p>
    <w:p w14:paraId="469E0912" w14:textId="45CCC075" w:rsidR="002B7CFD" w:rsidRPr="001C66EE" w:rsidRDefault="002B7CFD" w:rsidP="00DC2705">
      <w:pPr>
        <w:pStyle w:val="Bul1"/>
      </w:pPr>
      <w:r w:rsidRPr="001C66EE">
        <w:rPr>
          <w:b/>
          <w:bCs/>
        </w:rPr>
        <w:t xml:space="preserve">Timeliness </w:t>
      </w:r>
      <w:r w:rsidRPr="001C66EE">
        <w:t>measures the “time delay from data generation and acquisition to utilization</w:t>
      </w:r>
      <w:proofErr w:type="gramStart"/>
      <w:r w:rsidRPr="001C66EE">
        <w:t>”.</w:t>
      </w:r>
      <w:proofErr w:type="gramEnd"/>
      <w:r w:rsidRPr="001C66EE">
        <w:t xml:space="preserve"> If required data cannot be collected in real time or if the data need to be accessible over </w:t>
      </w:r>
      <w:proofErr w:type="gramStart"/>
      <w:r w:rsidRPr="001C66EE">
        <w:t>a very long</w:t>
      </w:r>
      <w:proofErr w:type="gramEnd"/>
      <w:r w:rsidRPr="001C66EE">
        <w:t xml:space="preserve"> time and are not regularly updated, then information can be outdated or invalid.</w:t>
      </w:r>
    </w:p>
    <w:p w14:paraId="37CED93F" w14:textId="7F0E372F" w:rsidR="002B7CFD" w:rsidRPr="001C66EE" w:rsidRDefault="002B7CFD" w:rsidP="00DC2705">
      <w:pPr>
        <w:pStyle w:val="Bul1"/>
      </w:pPr>
      <w:r w:rsidRPr="001C66EE">
        <w:rPr>
          <w:b/>
          <w:bCs/>
        </w:rPr>
        <w:t xml:space="preserve">Traceability </w:t>
      </w:r>
      <w:r w:rsidRPr="001C66EE">
        <w:t xml:space="preserve">reflects how much both the data </w:t>
      </w:r>
      <w:proofErr w:type="gramStart"/>
      <w:r w:rsidRPr="001C66EE">
        <w:t>source</w:t>
      </w:r>
      <w:proofErr w:type="gramEnd"/>
      <w:r w:rsidRPr="001C66EE">
        <w:t xml:space="preserve"> and the data pipeline are available. Activities to identify all the data pipeline components </w:t>
      </w:r>
      <w:proofErr w:type="gramStart"/>
      <w:r w:rsidRPr="001C66EE">
        <w:t>have to</w:t>
      </w:r>
      <w:proofErr w:type="gramEnd"/>
      <w:r w:rsidRPr="001C66EE">
        <w:t xml:space="preserve"> be considered in order to guarantee such quality.</w:t>
      </w:r>
    </w:p>
    <w:p w14:paraId="15711A55" w14:textId="3FAA674F" w:rsidR="002B7CFD" w:rsidRPr="001C66EE" w:rsidRDefault="002B7CFD" w:rsidP="00DC2705">
      <w:pPr>
        <w:pStyle w:val="Bul1"/>
      </w:pPr>
      <w:r w:rsidRPr="001C66EE">
        <w:rPr>
          <w:b/>
          <w:bCs/>
        </w:rPr>
        <w:t xml:space="preserve">Usability </w:t>
      </w:r>
      <w:r w:rsidRPr="001C66EE">
        <w:t xml:space="preserve">is a quality bound to the credibility of data, </w:t>
      </w:r>
      <w:proofErr w:type="gramStart"/>
      <w:r w:rsidRPr="001C66EE">
        <w:t>i.e.</w:t>
      </w:r>
      <w:proofErr w:type="gramEnd"/>
      <w:r w:rsidRPr="001C66EE">
        <w:t xml:space="preserve"> if their correctness is regularly evaluated, and if data exist in the range of known or acceptable values.</w:t>
      </w:r>
    </w:p>
    <w:p w14:paraId="7A0AFFC8" w14:textId="2EE9141B" w:rsidR="002B7CFD" w:rsidRPr="001C66EE" w:rsidRDefault="002B7CFD" w:rsidP="002B7CFD">
      <w:pPr>
        <w:pStyle w:val="paragraph"/>
        <w:tabs>
          <w:tab w:val="num" w:pos="1134"/>
        </w:tabs>
      </w:pPr>
      <w:r w:rsidRPr="001C66EE">
        <w:lastRenderedPageBreak/>
        <w:t xml:space="preserve">These properties are very generic, and it is </w:t>
      </w:r>
      <w:proofErr w:type="gramStart"/>
      <w:r w:rsidRPr="001C66EE">
        <w:t>likely difficult</w:t>
      </w:r>
      <w:proofErr w:type="gramEnd"/>
      <w:r w:rsidRPr="001C66EE">
        <w:t xml:space="preserve"> to directly try to assess quality from them in a specific project. However, we might try to specify them a bit further. Accessibility here refers to the effort required to obtain the data. It can be the physical retrieval which can be difficult because the data </w:t>
      </w:r>
      <w:proofErr w:type="gramStart"/>
      <w:r w:rsidRPr="001C66EE">
        <w:t>are stored</w:t>
      </w:r>
      <w:proofErr w:type="gramEnd"/>
      <w:r w:rsidRPr="001C66EE">
        <w:t xml:space="preserve"> in a satellite for example or the legal access to the data can be difficult because they are proprietary. For the Relevance and Fitness, </w:t>
      </w:r>
      <w:proofErr w:type="gramStart"/>
      <w:r w:rsidRPr="001C66EE">
        <w:t>whether or not</w:t>
      </w:r>
      <w:proofErr w:type="gramEnd"/>
      <w:r w:rsidRPr="001C66EE">
        <w:t xml:space="preserve"> the data match the user needs refers to content of the data and the specific application at hand. For example, perfect image of clouds could check all other properties but are not relevant for searching for boats in ocean or assessing the state of forests. Whether or not the data are complete or not, whether they are </w:t>
      </w:r>
      <w:proofErr w:type="gramStart"/>
      <w:r w:rsidRPr="001C66EE">
        <w:t>a lot of</w:t>
      </w:r>
      <w:proofErr w:type="gramEnd"/>
      <w:r w:rsidRPr="001C66EE">
        <w:t xml:space="preserve"> missing values or not, this would then fall into the Usability property. Considering Timeliness, it </w:t>
      </w:r>
      <w:proofErr w:type="gramStart"/>
      <w:r w:rsidRPr="001C66EE">
        <w:t>is advised</w:t>
      </w:r>
      <w:proofErr w:type="gramEnd"/>
      <w:r w:rsidRPr="001C66EE">
        <w:t xml:space="preserve"> to verify obsolescence criteria if any.</w:t>
      </w:r>
    </w:p>
    <w:p w14:paraId="13039BA3" w14:textId="77777777" w:rsidR="002B7CFD" w:rsidRPr="001C66EE" w:rsidRDefault="002B7CFD" w:rsidP="002B7CFD">
      <w:pPr>
        <w:pStyle w:val="paragraph"/>
        <w:tabs>
          <w:tab w:val="num" w:pos="1134"/>
        </w:tabs>
      </w:pPr>
      <w:r w:rsidRPr="001C66EE">
        <w:t xml:space="preserve">In addition, the concept of quality for the data is strongly application dependent. </w:t>
      </w:r>
      <w:proofErr w:type="gramStart"/>
      <w:r w:rsidRPr="001C66EE">
        <w:t>A good quality</w:t>
      </w:r>
      <w:proofErr w:type="gramEnd"/>
      <w:r w:rsidRPr="001C66EE">
        <w:t xml:space="preserve"> set does not have the same meaning for the application of a supervised learning on images and for an unsupervised learning on time series for example.</w:t>
      </w:r>
    </w:p>
    <w:p w14:paraId="0C7678FC" w14:textId="77777777" w:rsidR="002B7CFD" w:rsidRPr="001C66EE" w:rsidRDefault="002B7CFD" w:rsidP="002B7CFD">
      <w:pPr>
        <w:pStyle w:val="paragraph"/>
        <w:tabs>
          <w:tab w:val="num" w:pos="1134"/>
        </w:tabs>
      </w:pPr>
      <w:r w:rsidRPr="001C66EE">
        <w:t xml:space="preserve">The documents [ESA-TECQQS-TN-022868] and [EASA-Concept] go further than the high-level properties and propose specific verification points that can </w:t>
      </w:r>
      <w:proofErr w:type="gramStart"/>
      <w:r w:rsidRPr="001C66EE">
        <w:t>be applied</w:t>
      </w:r>
      <w:proofErr w:type="gramEnd"/>
      <w:r w:rsidRPr="001C66EE">
        <w:t xml:space="preserve"> to all data regardless of the applications. Verifications that can </w:t>
      </w:r>
      <w:proofErr w:type="gramStart"/>
      <w:r w:rsidRPr="001C66EE">
        <w:t>be considered</w:t>
      </w:r>
      <w:proofErr w:type="gramEnd"/>
      <w:r w:rsidRPr="001C66EE">
        <w:t xml:space="preserve"> at start before going further in the data quality assessment are:</w:t>
      </w:r>
    </w:p>
    <w:p w14:paraId="380C1AF0" w14:textId="77777777" w:rsidR="002B7CFD" w:rsidRPr="001C66EE" w:rsidRDefault="002B7CFD" w:rsidP="00DC2705">
      <w:pPr>
        <w:pStyle w:val="Bul1"/>
      </w:pPr>
      <w:r w:rsidRPr="001C66EE">
        <w:t xml:space="preserve">Legal/ethical aspects are </w:t>
      </w:r>
      <w:proofErr w:type="gramStart"/>
      <w:r w:rsidRPr="001C66EE">
        <w:t>considered</w:t>
      </w:r>
      <w:proofErr w:type="gramEnd"/>
    </w:p>
    <w:p w14:paraId="4372364A" w14:textId="77777777" w:rsidR="002B7CFD" w:rsidRPr="001C66EE" w:rsidRDefault="002B7CFD" w:rsidP="00DC2705">
      <w:pPr>
        <w:pStyle w:val="Bul1"/>
      </w:pPr>
      <w:r w:rsidRPr="001C66EE">
        <w:t xml:space="preserve">The format of the data is suitable for the work at </w:t>
      </w:r>
      <w:proofErr w:type="gramStart"/>
      <w:r w:rsidRPr="001C66EE">
        <w:t>hand</w:t>
      </w:r>
      <w:proofErr w:type="gramEnd"/>
    </w:p>
    <w:p w14:paraId="0F998B34" w14:textId="77777777" w:rsidR="002B7CFD" w:rsidRPr="001C66EE" w:rsidRDefault="002B7CFD" w:rsidP="00DC2705">
      <w:pPr>
        <w:pStyle w:val="Bul1"/>
      </w:pPr>
      <w:r w:rsidRPr="001C66EE">
        <w:t xml:space="preserve">Possible missing or duplicated values are </w:t>
      </w:r>
      <w:proofErr w:type="gramStart"/>
      <w:r w:rsidRPr="001C66EE">
        <w:t>addressed</w:t>
      </w:r>
      <w:proofErr w:type="gramEnd"/>
    </w:p>
    <w:p w14:paraId="107E06F6" w14:textId="77777777" w:rsidR="002B7CFD" w:rsidRPr="001C66EE" w:rsidRDefault="002B7CFD" w:rsidP="00DC2705">
      <w:pPr>
        <w:pStyle w:val="Bul1"/>
      </w:pPr>
      <w:proofErr w:type="gramStart"/>
      <w:r w:rsidRPr="001C66EE">
        <w:t>Possible bias</w:t>
      </w:r>
      <w:proofErr w:type="gramEnd"/>
      <w:r w:rsidRPr="001C66EE">
        <w:t xml:space="preserve"> or noise in data are searched for and addressed.</w:t>
      </w:r>
    </w:p>
    <w:p w14:paraId="4DDDC044" w14:textId="77777777" w:rsidR="002B7CFD" w:rsidRPr="001C66EE" w:rsidRDefault="002B7CFD" w:rsidP="00DC2705">
      <w:pPr>
        <w:pStyle w:val="Bul1"/>
      </w:pPr>
      <w:r w:rsidRPr="001C66EE">
        <w:t xml:space="preserve">The possible need for data augmentation is </w:t>
      </w:r>
      <w:proofErr w:type="gramStart"/>
      <w:r w:rsidRPr="001C66EE">
        <w:t>analysed</w:t>
      </w:r>
      <w:proofErr w:type="gramEnd"/>
    </w:p>
    <w:p w14:paraId="4F25D3AF" w14:textId="77777777" w:rsidR="002B7CFD" w:rsidRPr="001C66EE" w:rsidRDefault="002B7CFD" w:rsidP="00DC2705">
      <w:pPr>
        <w:pStyle w:val="Bul1"/>
      </w:pPr>
      <w:r w:rsidRPr="001C66EE">
        <w:t>The origin of the data is known as well as the pipeline of operations applied on them (traceability)</w:t>
      </w:r>
    </w:p>
    <w:p w14:paraId="7936B863" w14:textId="6F33A907" w:rsidR="002B7CFD" w:rsidRPr="001C66EE" w:rsidRDefault="002B7CFD" w:rsidP="00DC2705">
      <w:pPr>
        <w:pStyle w:val="Bul1"/>
      </w:pPr>
      <w:r w:rsidRPr="001C66EE">
        <w:t xml:space="preserve">A mechanism </w:t>
      </w:r>
      <w:proofErr w:type="gramStart"/>
      <w:r w:rsidRPr="001C66EE">
        <w:t>is defined</w:t>
      </w:r>
      <w:proofErr w:type="gramEnd"/>
      <w:r w:rsidRPr="001C66EE">
        <w:t xml:space="preserve"> to ensure data will not be corrupted during storage and processing.</w:t>
      </w:r>
    </w:p>
    <w:p w14:paraId="2F4465A8" w14:textId="77777777" w:rsidR="00DC2705" w:rsidRPr="001C66EE" w:rsidRDefault="00DC2705" w:rsidP="002B7CFD">
      <w:pPr>
        <w:pStyle w:val="paragraph"/>
        <w:tabs>
          <w:tab w:val="num" w:pos="1134"/>
        </w:tabs>
      </w:pPr>
    </w:p>
    <w:p w14:paraId="6F160120" w14:textId="68F3708B" w:rsidR="002B7CFD" w:rsidRPr="001C66EE" w:rsidRDefault="002B7CFD" w:rsidP="002B7CFD">
      <w:pPr>
        <w:pStyle w:val="paragraph"/>
        <w:tabs>
          <w:tab w:val="num" w:pos="1134"/>
        </w:tabs>
      </w:pPr>
      <w:proofErr w:type="gramStart"/>
      <w:r w:rsidRPr="001C66EE">
        <w:t>In order to</w:t>
      </w:r>
      <w:proofErr w:type="gramEnd"/>
      <w:r w:rsidRPr="001C66EE">
        <w:t xml:space="preserve"> further refine verifications of the data quality, the discussion should be targeted on more specific applications as it is done in the following sections.</w:t>
      </w:r>
    </w:p>
    <w:p w14:paraId="3A361A11" w14:textId="754AF453" w:rsidR="002B7CFD" w:rsidRPr="001C66EE" w:rsidRDefault="002B7CFD" w:rsidP="002B7CFD">
      <w:pPr>
        <w:pStyle w:val="Heading4"/>
        <w:rPr>
          <w:rFonts w:eastAsia="Arial" w:cs="Arial"/>
          <w:color w:val="000000" w:themeColor="text1"/>
        </w:rPr>
      </w:pPr>
      <w:r w:rsidRPr="001C66EE">
        <w:rPr>
          <w:rFonts w:eastAsia="Arial" w:cs="Arial"/>
          <w:color w:val="000000" w:themeColor="text1"/>
        </w:rPr>
        <w:t>Data lifecycle</w:t>
      </w:r>
    </w:p>
    <w:p w14:paraId="3DDE819C" w14:textId="494AE00D" w:rsidR="00DC2705" w:rsidRPr="001C66EE" w:rsidRDefault="00F94EBA" w:rsidP="00DC2705">
      <w:pPr>
        <w:pStyle w:val="Heading5"/>
      </w:pPr>
      <w:r w:rsidRPr="001C66EE">
        <w:t>Overview</w:t>
      </w:r>
    </w:p>
    <w:p w14:paraId="4892D850" w14:textId="38AA46B2" w:rsidR="002B7CFD" w:rsidRPr="001C66EE" w:rsidRDefault="002B7CFD" w:rsidP="002B7CFD">
      <w:pPr>
        <w:pStyle w:val="paragraph"/>
        <w:tabs>
          <w:tab w:val="num" w:pos="1134"/>
        </w:tabs>
      </w:pPr>
      <w:r w:rsidRPr="001C66EE">
        <w:t xml:space="preserve">At the beginning of a project involving AI, a first assessment about data quality </w:t>
      </w:r>
      <w:proofErr w:type="gramStart"/>
      <w:r w:rsidRPr="001C66EE">
        <w:t>is recommended</w:t>
      </w:r>
      <w:proofErr w:type="gramEnd"/>
      <w:r w:rsidRPr="001C66EE">
        <w:t xml:space="preserve"> to be performed. As the types of data and the available amount can rule out certain types of AI models, this process </w:t>
      </w:r>
      <w:proofErr w:type="gramStart"/>
      <w:r w:rsidRPr="001C66EE">
        <w:t>is advised</w:t>
      </w:r>
      <w:proofErr w:type="gramEnd"/>
      <w:r w:rsidRPr="001C66EE">
        <w:t xml:space="preserve"> to be performed </w:t>
      </w:r>
      <w:r w:rsidRPr="001C66EE">
        <w:rPr>
          <w:b/>
          <w:bCs/>
        </w:rPr>
        <w:t>first in the project timeline</w:t>
      </w:r>
      <w:r w:rsidRPr="001C66EE">
        <w:t xml:space="preserve">, and in any case before any model selection. The document [ESA-TECQQS-TN-022868] suggests a </w:t>
      </w:r>
      <w:proofErr w:type="gramStart"/>
      <w:r w:rsidRPr="001C66EE">
        <w:t>possible milestone</w:t>
      </w:r>
      <w:proofErr w:type="gramEnd"/>
      <w:r w:rsidRPr="001C66EE">
        <w:t xml:space="preserve"> that concludes this review process called Data Readiness Review. In the document, a set of verification and data properties to consider </w:t>
      </w:r>
      <w:proofErr w:type="gramStart"/>
      <w:r w:rsidRPr="001C66EE">
        <w:t>are listed</w:t>
      </w:r>
      <w:proofErr w:type="gramEnd"/>
      <w:r w:rsidRPr="001C66EE">
        <w:t xml:space="preserve"> as a methodology to assess the quality of the data.</w:t>
      </w:r>
    </w:p>
    <w:p w14:paraId="4481629C" w14:textId="3325942B" w:rsidR="002B7CFD" w:rsidRPr="001C66EE" w:rsidRDefault="002B7CFD" w:rsidP="002B7CFD">
      <w:pPr>
        <w:pStyle w:val="paragraph"/>
        <w:tabs>
          <w:tab w:val="num" w:pos="1134"/>
        </w:tabs>
      </w:pPr>
      <w:r w:rsidRPr="001C66EE">
        <w:lastRenderedPageBreak/>
        <w:t xml:space="preserve">The development of a component using ML is usually an iterative process. Once data </w:t>
      </w:r>
      <w:proofErr w:type="gramStart"/>
      <w:r w:rsidRPr="001C66EE">
        <w:t>are gathered</w:t>
      </w:r>
      <w:proofErr w:type="gramEnd"/>
      <w:r w:rsidRPr="001C66EE">
        <w:t xml:space="preserve"> and a first assessment of data quality is performed, the next step is to prepare the data for training and testing. The general guideline for data splitting is to create three different datasets: training datasets, validation dataset and test dataset. The first two, training and validation datasets, will </w:t>
      </w:r>
      <w:proofErr w:type="gramStart"/>
      <w:r w:rsidRPr="001C66EE">
        <w:t>be used</w:t>
      </w:r>
      <w:proofErr w:type="gramEnd"/>
      <w:r w:rsidRPr="001C66EE">
        <w:t xml:space="preserve"> during the learning (training) phase, which involves hyper-parameter tuning and model’s weights fit. The last one, test dataset, should </w:t>
      </w:r>
      <w:proofErr w:type="gramStart"/>
      <w:r w:rsidRPr="001C66EE">
        <w:t>be used</w:t>
      </w:r>
      <w:proofErr w:type="gramEnd"/>
      <w:r w:rsidRPr="001C66EE">
        <w:t xml:space="preserve"> only once, to evaluate the performance of the best candidate model. The final size of each dataset should be determined per use case, in accordance with </w:t>
      </w:r>
      <w:proofErr w:type="gramStart"/>
      <w:r w:rsidRPr="001C66EE">
        <w:t>different factors</w:t>
      </w:r>
      <w:proofErr w:type="gramEnd"/>
      <w:r w:rsidRPr="001C66EE">
        <w:t xml:space="preserve"> such as total data size available. As a reference a common percentage split goes in the line of 80-10-10/ 70-20-10 for training-validation-test, usually in the cases where less than 10.000 data samples are available for the training. However, when using </w:t>
      </w:r>
      <w:proofErr w:type="gramStart"/>
      <w:r w:rsidRPr="001C66EE">
        <w:t>substantially large</w:t>
      </w:r>
      <w:proofErr w:type="gramEnd"/>
      <w:r w:rsidRPr="001C66EE">
        <w:t xml:space="preserve"> datasets, above 1 million data samples, splits such as 98-1-1 starts to be appropriate. Data splitting is one of the most sensitive steps in the data lifecycle as it will impact both: the learning and evaluation phase. The following are aspects to take into consideration when performing the data splitting.</w:t>
      </w:r>
    </w:p>
    <w:p w14:paraId="32B0C394" w14:textId="77777777" w:rsidR="002B7CFD" w:rsidRPr="001C66EE" w:rsidRDefault="002B7CFD" w:rsidP="00DC2705">
      <w:pPr>
        <w:pStyle w:val="Bul1"/>
      </w:pPr>
      <w:r w:rsidRPr="001C66EE">
        <w:t xml:space="preserve">Dataset representativeness: All the possible cases, that the model needs to consider, should be </w:t>
      </w:r>
      <w:proofErr w:type="gramStart"/>
      <w:r w:rsidRPr="001C66EE">
        <w:t>properly represented</w:t>
      </w:r>
      <w:proofErr w:type="gramEnd"/>
      <w:r w:rsidRPr="001C66EE">
        <w:t xml:space="preserve"> in the data distribution of each of the datasets. Note that missing scenarios from the training/validation datasets would lead to an underperforming model while missing scenarios from the test dataset would lead to an inadequate evaluation of the model performance. The concept of “operational scenarios” </w:t>
      </w:r>
      <w:proofErr w:type="gramStart"/>
      <w:r w:rsidRPr="001C66EE">
        <w:t>is introduced</w:t>
      </w:r>
      <w:proofErr w:type="gramEnd"/>
      <w:r w:rsidRPr="001C66EE">
        <w:t xml:space="preserve"> later to help with the representativeness assessment of the data.</w:t>
      </w:r>
    </w:p>
    <w:p w14:paraId="424BD47D" w14:textId="77777777" w:rsidR="002B7CFD" w:rsidRPr="001C66EE" w:rsidRDefault="002B7CFD" w:rsidP="00DC2705">
      <w:pPr>
        <w:pStyle w:val="Bul1"/>
      </w:pPr>
      <w:r w:rsidRPr="001C66EE">
        <w:t xml:space="preserve">Hold-out test dataset: The test dataset should </w:t>
      </w:r>
      <w:proofErr w:type="gramStart"/>
      <w:r w:rsidRPr="001C66EE">
        <w:t>be kept</w:t>
      </w:r>
      <w:proofErr w:type="gramEnd"/>
      <w:r w:rsidRPr="001C66EE">
        <w:t xml:space="preserve"> unmodified during the model development process and effort should be put to ensure there is no data leakage from the training/validation datasets. This also means that new data generated with techniques like data augmentation should only </w:t>
      </w:r>
      <w:proofErr w:type="gramStart"/>
      <w:r w:rsidRPr="001C66EE">
        <w:t>be used</w:t>
      </w:r>
      <w:proofErr w:type="gramEnd"/>
      <w:r w:rsidRPr="001C66EE">
        <w:t xml:space="preserve"> to increase the representativeness and size of the training and validation datasets but never be included in the test dataset.</w:t>
      </w:r>
    </w:p>
    <w:p w14:paraId="5C41EC55" w14:textId="77777777" w:rsidR="002B7CFD" w:rsidRPr="001C66EE" w:rsidRDefault="002B7CFD" w:rsidP="00DC2705">
      <w:pPr>
        <w:pStyle w:val="graphic"/>
        <w:rPr>
          <w:lang w:val="en-GB"/>
        </w:rPr>
      </w:pPr>
      <w:r w:rsidRPr="001C66EE">
        <w:rPr>
          <w:noProof/>
          <w:lang w:val="en-GB"/>
        </w:rPr>
        <w:drawing>
          <wp:inline distT="0" distB="0" distL="0" distR="0" wp14:anchorId="15C29F5F" wp14:editId="0ED5D9BE">
            <wp:extent cx="3460750" cy="2203450"/>
            <wp:effectExtent l="0" t="0" r="6350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68146167" w14:textId="4D18B436" w:rsidR="002B7CFD" w:rsidRPr="001C66EE" w:rsidRDefault="002B7CFD" w:rsidP="002B7CFD">
      <w:pPr>
        <w:pStyle w:val="Caption"/>
        <w:rPr>
          <w:rFonts w:eastAsia="Palatino Linotype" w:cs="Palatino Linotype"/>
          <w:color w:val="000000" w:themeColor="text1"/>
        </w:rPr>
      </w:pPr>
      <w:bookmarkStart w:id="109" w:name="_Toc131066112"/>
      <w:bookmarkStart w:id="110" w:name="_Toc138231732"/>
      <w:r w:rsidRPr="001C66EE">
        <w:t xml:space="preserve">Figure </w:t>
      </w:r>
      <w:fldSimple w:instr=" STYLEREF 1 \s ">
        <w:r w:rsidR="000A668D">
          <w:rPr>
            <w:noProof/>
          </w:rPr>
          <w:t>6</w:t>
        </w:r>
      </w:fldSimple>
      <w:r w:rsidR="000B738F" w:rsidRPr="001C66EE">
        <w:noBreakHyphen/>
      </w:r>
      <w:fldSimple w:instr=" SEQ Figure \* ARABIC \s 1 ">
        <w:r w:rsidR="000A668D">
          <w:rPr>
            <w:noProof/>
          </w:rPr>
          <w:t>3</w:t>
        </w:r>
      </w:fldSimple>
      <w:r w:rsidRPr="001C66EE">
        <w:t xml:space="preserve"> Data Process</w:t>
      </w:r>
      <w:bookmarkEnd w:id="109"/>
      <w:bookmarkEnd w:id="110"/>
    </w:p>
    <w:p w14:paraId="4C0C69EA" w14:textId="77777777" w:rsidR="002B7CFD" w:rsidRPr="001C66EE" w:rsidRDefault="002B7CFD" w:rsidP="002B7CFD">
      <w:pPr>
        <w:pStyle w:val="paragraph"/>
        <w:tabs>
          <w:tab w:val="num" w:pos="1134"/>
        </w:tabs>
      </w:pPr>
      <w:r w:rsidRPr="001C66EE">
        <w:t xml:space="preserve">The training-validation-test splitting is the preferred approach, however there are cases when it can be difficult to apply, especially when working with small datasets. In these cases, a data split considering only two datasets namely </w:t>
      </w:r>
      <w:r w:rsidRPr="001C66EE">
        <w:lastRenderedPageBreak/>
        <w:t xml:space="preserve">training, for the learning phase, and test, for the evaluation phase, can also </w:t>
      </w:r>
      <w:proofErr w:type="gramStart"/>
      <w:r w:rsidRPr="001C66EE">
        <w:t>be considered</w:t>
      </w:r>
      <w:proofErr w:type="gramEnd"/>
      <w:r w:rsidRPr="001C66EE">
        <w:t xml:space="preserve">. However, such a split is only recommended if bias is not </w:t>
      </w:r>
      <w:proofErr w:type="gramStart"/>
      <w:r w:rsidRPr="001C66EE">
        <w:t>an important factor</w:t>
      </w:r>
      <w:proofErr w:type="gramEnd"/>
      <w:r w:rsidRPr="001C66EE">
        <w:t xml:space="preserve"> for the model. Alternatively, k-fold cross validation procedure can also </w:t>
      </w:r>
      <w:proofErr w:type="gramStart"/>
      <w:r w:rsidRPr="001C66EE">
        <w:t>be applied</w:t>
      </w:r>
      <w:proofErr w:type="gramEnd"/>
      <w:r w:rsidRPr="001C66EE">
        <w:t>, especially when the dataset is too small to ensure enough representativeness through the data splits.</w:t>
      </w:r>
    </w:p>
    <w:p w14:paraId="13480104" w14:textId="4CCC14ED" w:rsidR="002B7CFD" w:rsidRPr="001C66EE" w:rsidRDefault="002B7CFD" w:rsidP="002B7CFD">
      <w:pPr>
        <w:pStyle w:val="paragraph"/>
        <w:tabs>
          <w:tab w:val="num" w:pos="1134"/>
        </w:tabs>
      </w:pPr>
      <w:r w:rsidRPr="001C66EE">
        <w:t xml:space="preserve">If during this process, bias or data quality related problems </w:t>
      </w:r>
      <w:proofErr w:type="gramStart"/>
      <w:r w:rsidRPr="001C66EE">
        <w:t>are discovered</w:t>
      </w:r>
      <w:proofErr w:type="gramEnd"/>
      <w:r w:rsidRPr="001C66EE">
        <w:t xml:space="preserve">, the data set could be updated to address the issues and the data split process can be initiated again afterward. In </w:t>
      </w:r>
      <w:proofErr w:type="gramStart"/>
      <w:r w:rsidRPr="001C66EE">
        <w:t>many</w:t>
      </w:r>
      <w:proofErr w:type="gramEnd"/>
      <w:r w:rsidRPr="001C66EE">
        <w:t xml:space="preserve"> cases, the original data set goes through a set of transformations to be more suited to the model training (ex. categorical data treatment). At each evolution of the data set, it </w:t>
      </w:r>
      <w:proofErr w:type="gramStart"/>
      <w:r w:rsidRPr="001C66EE">
        <w:t>is advised</w:t>
      </w:r>
      <w:proofErr w:type="gramEnd"/>
      <w:r w:rsidRPr="001C66EE">
        <w:t xml:space="preserve"> to repeat the quality assessment.</w:t>
      </w:r>
    </w:p>
    <w:p w14:paraId="4C5BA31C" w14:textId="77777777" w:rsidR="002B7CFD" w:rsidRPr="001C66EE" w:rsidRDefault="002B7CFD" w:rsidP="002B7CFD">
      <w:pPr>
        <w:pStyle w:val="paragraph"/>
        <w:tabs>
          <w:tab w:val="num" w:pos="1134"/>
        </w:tabs>
      </w:pPr>
      <w:r w:rsidRPr="001C66EE">
        <w:t xml:space="preserve">It is also advised to store all data splits used during the training, </w:t>
      </w:r>
      <w:proofErr w:type="gramStart"/>
      <w:r w:rsidRPr="001C66EE">
        <w:t>validation</w:t>
      </w:r>
      <w:proofErr w:type="gramEnd"/>
      <w:r w:rsidRPr="001C66EE">
        <w:t xml:space="preserve"> and testing process to ensure reproducibility of the entire process.</w:t>
      </w:r>
    </w:p>
    <w:p w14:paraId="728D4CE6" w14:textId="77777777" w:rsidR="002B7CFD" w:rsidRPr="001C66EE" w:rsidRDefault="002B7CFD" w:rsidP="002B7CFD">
      <w:pPr>
        <w:pStyle w:val="paragraph"/>
        <w:tabs>
          <w:tab w:val="num" w:pos="1134"/>
        </w:tabs>
      </w:pPr>
      <w:r w:rsidRPr="001C66EE">
        <w:t xml:space="preserve">After the system has been qualified and deployed, data used by the system in its business application can </w:t>
      </w:r>
      <w:proofErr w:type="gramStart"/>
      <w:r w:rsidRPr="001C66EE">
        <w:t>be monitored</w:t>
      </w:r>
      <w:proofErr w:type="gramEnd"/>
      <w:r w:rsidRPr="001C66EE">
        <w:t xml:space="preserve"> on a regular basis, so that any drift between the test set input distribution and the real application input distribution can be detected and investigated. Even if input values remain within the span of test set values, data drift can negatively impact the system performance by operating the ML model more frequently in input subsets with lower performance.</w:t>
      </w:r>
    </w:p>
    <w:p w14:paraId="31CC0AB1" w14:textId="77777777" w:rsidR="002B7CFD" w:rsidRPr="001C66EE" w:rsidRDefault="002B7CFD" w:rsidP="002B7CFD">
      <w:pPr>
        <w:pStyle w:val="Heading5"/>
      </w:pPr>
      <w:r w:rsidRPr="001C66EE">
        <w:rPr>
          <w:rFonts w:ascii="Palatino Linotype" w:eastAsia="Palatino Linotype" w:hAnsi="Palatino Linotype" w:cs="Palatino Linotype"/>
          <w:color w:val="000000" w:themeColor="text1"/>
        </w:rPr>
        <w:t>Operational scenarios and operational design domain</w:t>
      </w:r>
    </w:p>
    <w:p w14:paraId="7BC2FAF2" w14:textId="77777777" w:rsidR="002B7CFD" w:rsidRPr="001C66EE" w:rsidRDefault="002B7CFD" w:rsidP="002B7CFD">
      <w:pPr>
        <w:pStyle w:val="paragraph"/>
        <w:tabs>
          <w:tab w:val="num" w:pos="1134"/>
        </w:tabs>
      </w:pPr>
      <w:r w:rsidRPr="001C66EE">
        <w:t xml:space="preserve">To assess the representativeness of the data, one can consider the concept of operational scenarios and operational design domain (ODD) to ensure that all cases that will </w:t>
      </w:r>
      <w:proofErr w:type="gramStart"/>
      <w:r w:rsidRPr="001C66EE">
        <w:t>be met</w:t>
      </w:r>
      <w:proofErr w:type="gramEnd"/>
      <w:r w:rsidRPr="001C66EE">
        <w:t xml:space="preserve"> in real life are met in the data. </w:t>
      </w:r>
    </w:p>
    <w:p w14:paraId="0221FD2B" w14:textId="77777777" w:rsidR="002B7CFD" w:rsidRPr="001C66EE" w:rsidRDefault="002B7CFD" w:rsidP="00C8019E">
      <w:pPr>
        <w:pStyle w:val="paragraph"/>
        <w:rPr>
          <w:rFonts w:eastAsia="Palatino Linotype"/>
        </w:rPr>
      </w:pPr>
      <w:r w:rsidRPr="001C66EE">
        <w:rPr>
          <w:rFonts w:eastAsia="Palatino Linotype"/>
        </w:rPr>
        <w:t xml:space="preserve">The definitions of operational scenario and operational design domain </w:t>
      </w:r>
      <w:proofErr w:type="gramStart"/>
      <w:r w:rsidRPr="001C66EE">
        <w:rPr>
          <w:rFonts w:eastAsia="Palatino Linotype"/>
        </w:rPr>
        <w:t>are taken</w:t>
      </w:r>
      <w:proofErr w:type="gramEnd"/>
      <w:r w:rsidRPr="001C66EE">
        <w:rPr>
          <w:rFonts w:eastAsia="Palatino Linotype"/>
        </w:rPr>
        <w:t xml:space="preserve"> from [DEEL]. Operational scenarios are defined through the definition of the associated operational designed domain, </w:t>
      </w:r>
      <w:proofErr w:type="gramStart"/>
      <w:r w:rsidRPr="001C66EE">
        <w:rPr>
          <w:rFonts w:eastAsia="Palatino Linotype"/>
        </w:rPr>
        <w:t>that</w:t>
      </w:r>
      <w:proofErr w:type="gramEnd"/>
      <w:r w:rsidRPr="001C66EE">
        <w:rPr>
          <w:rFonts w:eastAsia="Palatino Linotype"/>
        </w:rPr>
        <w:t xml:space="preserve"> describes the operating limitations and conditions associated to the proposed operations for the AI-based system. The ODD, for instance, can define the value range for the different operating parameters or enumerate the valid values for categorical parameters. Therefore, the representativeness of the data can </w:t>
      </w:r>
      <w:proofErr w:type="gramStart"/>
      <w:r w:rsidRPr="001C66EE">
        <w:rPr>
          <w:rFonts w:eastAsia="Palatino Linotype"/>
        </w:rPr>
        <w:t>be assessed</w:t>
      </w:r>
      <w:proofErr w:type="gramEnd"/>
      <w:r w:rsidRPr="001C66EE">
        <w:rPr>
          <w:rFonts w:eastAsia="Palatino Linotype"/>
        </w:rPr>
        <w:t xml:space="preserve"> by comparing the data population against the defined ODD. </w:t>
      </w:r>
    </w:p>
    <w:p w14:paraId="6CFA19C9" w14:textId="4ED0757F" w:rsidR="002B7CFD" w:rsidRPr="001C66EE" w:rsidRDefault="00D13918" w:rsidP="00C8019E">
      <w:pPr>
        <w:pStyle w:val="paragraph"/>
        <w:rPr>
          <w:rFonts w:eastAsia="Palatino Linotype"/>
        </w:rPr>
      </w:pPr>
      <w:r w:rsidRPr="001C66EE">
        <w:rPr>
          <w:rFonts w:eastAsia="Palatino Linotype"/>
        </w:rPr>
        <w:fldChar w:fldCharType="begin"/>
      </w:r>
      <w:r w:rsidRPr="001C66EE">
        <w:rPr>
          <w:rFonts w:eastAsia="Palatino Linotype"/>
        </w:rPr>
        <w:instrText xml:space="preserve"> REF _Ref134691519 \h </w:instrText>
      </w:r>
      <w:r w:rsidRPr="001C66EE">
        <w:rPr>
          <w:rFonts w:eastAsia="Palatino Linotype"/>
        </w:rPr>
      </w:r>
      <w:r w:rsidRPr="001C66EE">
        <w:rPr>
          <w:rFonts w:eastAsia="Palatino Linotype"/>
        </w:rPr>
        <w:fldChar w:fldCharType="separate"/>
      </w:r>
      <w:r w:rsidR="000A668D" w:rsidRPr="001C66EE">
        <w:t xml:space="preserve">Figure </w:t>
      </w:r>
      <w:r w:rsidR="000A668D">
        <w:rPr>
          <w:noProof/>
        </w:rPr>
        <w:t>6</w:t>
      </w:r>
      <w:r w:rsidR="000A668D" w:rsidRPr="001C66EE">
        <w:noBreakHyphen/>
      </w:r>
      <w:r w:rsidR="000A668D">
        <w:rPr>
          <w:noProof/>
        </w:rPr>
        <w:t>4</w:t>
      </w:r>
      <w:r w:rsidRPr="001C66EE">
        <w:rPr>
          <w:rFonts w:eastAsia="Palatino Linotype"/>
        </w:rPr>
        <w:fldChar w:fldCharType="end"/>
      </w:r>
      <w:r w:rsidR="002B7CFD" w:rsidRPr="001C66EE">
        <w:rPr>
          <w:rFonts w:eastAsia="Palatino Linotype"/>
        </w:rPr>
        <w:t xml:space="preserve"> from [DEEL] depicts the relation between operational scenarios and operational design domain.</w:t>
      </w:r>
    </w:p>
    <w:p w14:paraId="3721B186" w14:textId="77777777" w:rsidR="002B7CFD" w:rsidRPr="001C66EE" w:rsidRDefault="002B7CFD" w:rsidP="00DC2705">
      <w:pPr>
        <w:pStyle w:val="graphic"/>
        <w:rPr>
          <w:rFonts w:eastAsia="Palatino Linotype" w:cs="Palatino Linotype"/>
          <w:color w:val="000000" w:themeColor="text1"/>
          <w:lang w:val="en-GB"/>
        </w:rPr>
      </w:pPr>
      <w:r w:rsidRPr="001C66EE">
        <w:rPr>
          <w:noProof/>
          <w:lang w:val="en-GB"/>
        </w:rPr>
        <w:lastRenderedPageBreak/>
        <w:drawing>
          <wp:inline distT="0" distB="0" distL="0" distR="0" wp14:anchorId="58DE2EA2" wp14:editId="450AE949">
            <wp:extent cx="4569600" cy="2998800"/>
            <wp:effectExtent l="0" t="0" r="254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5">
                      <a:extLst>
                        <a:ext uri="{28A0092B-C50C-407E-A947-70E740481C1C}">
                          <a14:useLocalDpi xmlns:a14="http://schemas.microsoft.com/office/drawing/2010/main" val="0"/>
                        </a:ext>
                      </a:extLst>
                    </a:blip>
                    <a:stretch>
                      <a:fillRect/>
                    </a:stretch>
                  </pic:blipFill>
                  <pic:spPr>
                    <a:xfrm>
                      <a:off x="0" y="0"/>
                      <a:ext cx="4569600" cy="2998800"/>
                    </a:xfrm>
                    <a:prstGeom prst="rect">
                      <a:avLst/>
                    </a:prstGeom>
                  </pic:spPr>
                </pic:pic>
              </a:graphicData>
            </a:graphic>
          </wp:inline>
        </w:drawing>
      </w:r>
    </w:p>
    <w:p w14:paraId="12808400" w14:textId="0CC60962" w:rsidR="002B7CFD" w:rsidRPr="001C66EE" w:rsidRDefault="002B7CFD" w:rsidP="002B7CFD">
      <w:pPr>
        <w:pStyle w:val="Caption"/>
        <w:rPr>
          <w:rFonts w:eastAsia="Palatino Linotype" w:cs="Palatino Linotype"/>
          <w:color w:val="000000" w:themeColor="text1"/>
        </w:rPr>
      </w:pPr>
      <w:bookmarkStart w:id="111" w:name="_Ref134691519"/>
      <w:bookmarkStart w:id="112" w:name="_Toc131066113"/>
      <w:bookmarkStart w:id="113" w:name="_Toc138231733"/>
      <w:r w:rsidRPr="001C66EE">
        <w:t xml:space="preserve">Figure </w:t>
      </w:r>
      <w:fldSimple w:instr=" STYLEREF 1 \s ">
        <w:r w:rsidR="000A668D">
          <w:rPr>
            <w:noProof/>
          </w:rPr>
          <w:t>6</w:t>
        </w:r>
      </w:fldSimple>
      <w:r w:rsidR="000B738F" w:rsidRPr="001C66EE">
        <w:noBreakHyphen/>
      </w:r>
      <w:fldSimple w:instr=" SEQ Figure \* ARABIC \s 1 ">
        <w:r w:rsidR="000A668D">
          <w:rPr>
            <w:noProof/>
          </w:rPr>
          <w:t>4</w:t>
        </w:r>
      </w:fldSimple>
      <w:bookmarkEnd w:id="111"/>
      <w:r w:rsidRPr="001C66EE">
        <w:t xml:space="preserve"> Operational Design</w:t>
      </w:r>
      <w:bookmarkEnd w:id="112"/>
      <w:bookmarkEnd w:id="113"/>
    </w:p>
    <w:p w14:paraId="34D7EE6F" w14:textId="4BBF6B72" w:rsidR="002B7CFD" w:rsidRPr="001C66EE" w:rsidRDefault="002B7CFD" w:rsidP="002B7CFD">
      <w:pPr>
        <w:pStyle w:val="paragraph"/>
        <w:tabs>
          <w:tab w:val="num" w:pos="1134"/>
        </w:tabs>
      </w:pPr>
      <w:r w:rsidRPr="001C66EE">
        <w:t xml:space="preserve">For example, in the case of a data set made of images, it </w:t>
      </w:r>
      <w:proofErr w:type="gramStart"/>
      <w:r w:rsidRPr="001C66EE">
        <w:t>is advised</w:t>
      </w:r>
      <w:proofErr w:type="gramEnd"/>
      <w:r w:rsidRPr="001C66EE">
        <w:t xml:space="preserve"> to ensure that the data set contains pictures with the range of variations, defined by the ODD that will be met by the applications, in particular addressing worst-case scenarios and corner cases. For instance, luminosity variations or background variations.</w:t>
      </w:r>
    </w:p>
    <w:p w14:paraId="5AE2EBA5" w14:textId="77777777" w:rsidR="002B7CFD" w:rsidRPr="001C66EE" w:rsidRDefault="002B7CFD" w:rsidP="002B7CFD">
      <w:pPr>
        <w:pStyle w:val="paragraph"/>
        <w:tabs>
          <w:tab w:val="num" w:pos="1134"/>
        </w:tabs>
      </w:pPr>
      <w:r w:rsidRPr="001C66EE">
        <w:t xml:space="preserve">In the case of time dependent data like time series, the time tag of these data is of course of primordial importance. These data are usually periodic coming from a sampling at a given rate or a telemetry generation at a given frequency. It </w:t>
      </w:r>
      <w:proofErr w:type="gramStart"/>
      <w:r w:rsidRPr="001C66EE">
        <w:t>is advised</w:t>
      </w:r>
      <w:proofErr w:type="gramEnd"/>
      <w:r w:rsidRPr="001C66EE">
        <w:t xml:space="preserve"> to search for missing data, holes in the time series and to identify a method to deal with the issue. Depending on the specific application, a certain precision in the time tag can </w:t>
      </w:r>
      <w:proofErr w:type="gramStart"/>
      <w:r w:rsidRPr="001C66EE">
        <w:t>be required</w:t>
      </w:r>
      <w:proofErr w:type="gramEnd"/>
      <w:r w:rsidRPr="001C66EE">
        <w:t>.</w:t>
      </w:r>
    </w:p>
    <w:p w14:paraId="4E76F22E" w14:textId="77777777" w:rsidR="002B7CFD" w:rsidRPr="001C66EE" w:rsidRDefault="002B7CFD" w:rsidP="002B7CFD">
      <w:pPr>
        <w:pStyle w:val="paragraph"/>
        <w:tabs>
          <w:tab w:val="num" w:pos="1134"/>
        </w:tabs>
      </w:pPr>
      <w:r w:rsidRPr="001C66EE">
        <w:t xml:space="preserve">It is thus advised to define operational scenarios and the associated ODD to verify the relevance and fitness of the data and to ensure that the model is trained, </w:t>
      </w:r>
      <w:proofErr w:type="gramStart"/>
      <w:r w:rsidRPr="001C66EE">
        <w:t>validated</w:t>
      </w:r>
      <w:proofErr w:type="gramEnd"/>
      <w:r w:rsidRPr="001C66EE">
        <w:t xml:space="preserve"> and tested on a data population that is representative of the real data population.</w:t>
      </w:r>
    </w:p>
    <w:p w14:paraId="4435B55D" w14:textId="77777777" w:rsidR="002B7CFD" w:rsidRPr="001C66EE" w:rsidRDefault="002B7CFD" w:rsidP="002B7CFD">
      <w:pPr>
        <w:pStyle w:val="paragraph"/>
        <w:tabs>
          <w:tab w:val="num" w:pos="1134"/>
        </w:tabs>
      </w:pPr>
      <w:r w:rsidRPr="001C66EE">
        <w:t xml:space="preserve">In addition, the relevance analysis can </w:t>
      </w:r>
      <w:proofErr w:type="gramStart"/>
      <w:r w:rsidRPr="001C66EE">
        <w:t>be supported</w:t>
      </w:r>
      <w:proofErr w:type="gramEnd"/>
      <w:r w:rsidRPr="001C66EE">
        <w:t xml:space="preserve"> by matching the data sources with the system engineering models that can be provided using the MBSE methodologies and tools.</w:t>
      </w:r>
    </w:p>
    <w:p w14:paraId="5B7B84C7" w14:textId="77777777" w:rsidR="002B7CFD" w:rsidRPr="001C66EE" w:rsidRDefault="002B7CFD" w:rsidP="002B7CFD">
      <w:pPr>
        <w:pStyle w:val="paragraph"/>
        <w:tabs>
          <w:tab w:val="num" w:pos="1134"/>
        </w:tabs>
      </w:pPr>
      <w:r w:rsidRPr="001C66EE">
        <w:t xml:space="preserve">The concept of operational scenarios and ODD </w:t>
      </w:r>
      <w:proofErr w:type="gramStart"/>
      <w:r w:rsidRPr="001C66EE">
        <w:t>is also used</w:t>
      </w:r>
      <w:proofErr w:type="gramEnd"/>
      <w:r w:rsidRPr="001C66EE">
        <w:t xml:space="preserve"> later to set the context for the model testing.</w:t>
      </w:r>
    </w:p>
    <w:p w14:paraId="2CA1B7E3" w14:textId="77777777" w:rsidR="002B7CFD" w:rsidRPr="001C66EE" w:rsidRDefault="002B7CFD" w:rsidP="002B7CFD">
      <w:pPr>
        <w:pStyle w:val="Heading4"/>
      </w:pPr>
      <w:r w:rsidRPr="001C66EE">
        <w:rPr>
          <w:rFonts w:eastAsia="Arial" w:cs="Arial"/>
          <w:color w:val="000000" w:themeColor="text1"/>
        </w:rPr>
        <w:t>Data sources</w:t>
      </w:r>
    </w:p>
    <w:p w14:paraId="5CCBB93C" w14:textId="59585715" w:rsidR="00C64F06" w:rsidRPr="001C66EE" w:rsidRDefault="00F94EBA" w:rsidP="006D31A0">
      <w:pPr>
        <w:pStyle w:val="Heading5"/>
      </w:pPr>
      <w:r w:rsidRPr="001C66EE">
        <w:t>Overview</w:t>
      </w:r>
    </w:p>
    <w:p w14:paraId="53184107" w14:textId="013EAEFC" w:rsidR="002B7CFD" w:rsidRPr="001C66EE" w:rsidRDefault="002B7CFD" w:rsidP="002B7CFD">
      <w:pPr>
        <w:pStyle w:val="paragraph"/>
        <w:tabs>
          <w:tab w:val="num" w:pos="1134"/>
        </w:tabs>
      </w:pPr>
      <w:r w:rsidRPr="001C66EE">
        <w:t xml:space="preserve">Before entering the various possible applications, the data sources </w:t>
      </w:r>
      <w:proofErr w:type="gramStart"/>
      <w:r w:rsidRPr="001C66EE">
        <w:t>are discussed</w:t>
      </w:r>
      <w:proofErr w:type="gramEnd"/>
      <w:r w:rsidRPr="001C66EE">
        <w:t>. The types of data identified are:</w:t>
      </w:r>
    </w:p>
    <w:p w14:paraId="648380E8" w14:textId="77777777" w:rsidR="002B7CFD" w:rsidRPr="001C66EE" w:rsidRDefault="002B7CFD" w:rsidP="002B1230">
      <w:pPr>
        <w:pStyle w:val="Bul1"/>
      </w:pPr>
      <w:r w:rsidRPr="001C66EE">
        <w:t>real data</w:t>
      </w:r>
    </w:p>
    <w:p w14:paraId="23F53C8B" w14:textId="77777777" w:rsidR="002B7CFD" w:rsidRPr="001C66EE" w:rsidRDefault="002B7CFD" w:rsidP="002B1230">
      <w:pPr>
        <w:pStyle w:val="Bul1"/>
      </w:pPr>
      <w:r w:rsidRPr="001C66EE">
        <w:t>simulation/synthetic data</w:t>
      </w:r>
    </w:p>
    <w:p w14:paraId="1220686E" w14:textId="77777777" w:rsidR="002B7CFD" w:rsidRPr="001C66EE" w:rsidRDefault="002B7CFD" w:rsidP="002B1230">
      <w:pPr>
        <w:pStyle w:val="Bul1"/>
      </w:pPr>
      <w:r w:rsidRPr="001C66EE">
        <w:lastRenderedPageBreak/>
        <w:t>augmentation data</w:t>
      </w:r>
    </w:p>
    <w:p w14:paraId="005305D4" w14:textId="77777777" w:rsidR="002B7CFD" w:rsidRPr="001C66EE" w:rsidRDefault="002B7CFD" w:rsidP="002B1230">
      <w:pPr>
        <w:pStyle w:val="Bul1"/>
      </w:pPr>
      <w:r w:rsidRPr="001C66EE">
        <w:t>surrogate data</w:t>
      </w:r>
    </w:p>
    <w:p w14:paraId="0C133C88" w14:textId="7001107B" w:rsidR="002B7CFD" w:rsidRPr="001C66EE" w:rsidRDefault="002B7CFD" w:rsidP="002B1230">
      <w:pPr>
        <w:pStyle w:val="Bul1"/>
      </w:pPr>
      <w:r w:rsidRPr="001C66EE">
        <w:t>lab data.</w:t>
      </w:r>
    </w:p>
    <w:p w14:paraId="5905EED2" w14:textId="55CD013E" w:rsidR="002B7CFD" w:rsidRPr="001C66EE" w:rsidRDefault="002B7CFD" w:rsidP="002B7CFD">
      <w:pPr>
        <w:pStyle w:val="paragraph"/>
        <w:tabs>
          <w:tab w:val="num" w:pos="1134"/>
        </w:tabs>
      </w:pPr>
      <w:r w:rsidRPr="001C66EE">
        <w:t xml:space="preserve">Although all properties defined in the previous sections for data can be applied to the </w:t>
      </w:r>
      <w:proofErr w:type="gramStart"/>
      <w:r w:rsidRPr="001C66EE">
        <w:t>various types</w:t>
      </w:r>
      <w:proofErr w:type="gramEnd"/>
      <w:r w:rsidRPr="001C66EE">
        <w:t xml:space="preserve"> of data, their importance vary. For example, representativeness is not so much an issue for real data, but it is for the other types. On the other hand, completeness and labelling are typical challenges for real data but are rarely a problem for the other types.</w:t>
      </w:r>
    </w:p>
    <w:p w14:paraId="53A7C618" w14:textId="77777777" w:rsidR="002B7CFD" w:rsidRPr="001C66EE" w:rsidRDefault="002B7CFD" w:rsidP="002B7CFD">
      <w:pPr>
        <w:pStyle w:val="Heading5"/>
      </w:pPr>
      <w:r w:rsidRPr="001C66EE">
        <w:rPr>
          <w:rFonts w:ascii="Palatino Linotype" w:eastAsia="Palatino Linotype" w:hAnsi="Palatino Linotype" w:cs="Palatino Linotype"/>
          <w:color w:val="000000" w:themeColor="text1"/>
        </w:rPr>
        <w:t>Real data</w:t>
      </w:r>
    </w:p>
    <w:p w14:paraId="66677323" w14:textId="77777777" w:rsidR="002B7CFD" w:rsidRPr="001C66EE" w:rsidRDefault="002B7CFD" w:rsidP="002B7CFD">
      <w:pPr>
        <w:pStyle w:val="paragraph"/>
        <w:tabs>
          <w:tab w:val="num" w:pos="1134"/>
        </w:tabs>
      </w:pPr>
      <w:r w:rsidRPr="001C66EE">
        <w:t xml:space="preserve">Data can be gathered by sensors, </w:t>
      </w:r>
      <w:proofErr w:type="gramStart"/>
      <w:r w:rsidRPr="001C66EE">
        <w:t>camera</w:t>
      </w:r>
      <w:proofErr w:type="gramEnd"/>
      <w:r w:rsidRPr="001C66EE">
        <w:t xml:space="preserve"> or recorders of any kind, in this case, these are real data. The representativeness of this type of data </w:t>
      </w:r>
      <w:proofErr w:type="gramStart"/>
      <w:r w:rsidRPr="001C66EE">
        <w:t>is not questioned</w:t>
      </w:r>
      <w:proofErr w:type="gramEnd"/>
      <w:r w:rsidRPr="001C66EE">
        <w:t xml:space="preserve"> but the fitness of these data for the application at hand can be questioned; for example, pictures of clouds are of no use in the training of a model trying to recognise boats in satellite images.</w:t>
      </w:r>
    </w:p>
    <w:p w14:paraId="29B8FF8D" w14:textId="77777777" w:rsidR="002B7CFD" w:rsidRPr="001C66EE" w:rsidRDefault="002B7CFD" w:rsidP="002B7CFD">
      <w:pPr>
        <w:pStyle w:val="paragraph"/>
        <w:tabs>
          <w:tab w:val="num" w:pos="1134"/>
        </w:tabs>
      </w:pPr>
      <w:r w:rsidRPr="001C66EE">
        <w:t xml:space="preserve">Real data comes with important metadata such as the date, the type of sensors, </w:t>
      </w:r>
      <w:proofErr w:type="gramStart"/>
      <w:r w:rsidRPr="001C66EE">
        <w:t>etc.</w:t>
      </w:r>
      <w:proofErr w:type="gramEnd"/>
      <w:r w:rsidRPr="001C66EE">
        <w:t xml:space="preserve"> These metadata can </w:t>
      </w:r>
      <w:proofErr w:type="gramStart"/>
      <w:r w:rsidRPr="001C66EE">
        <w:t>be used</w:t>
      </w:r>
      <w:proofErr w:type="gramEnd"/>
      <w:r w:rsidRPr="001C66EE">
        <w:t xml:space="preserve"> to assess quality through the high-level properties listed above. In particular, the accuracy and usability by verifying if the data </w:t>
      </w:r>
      <w:proofErr w:type="gramStart"/>
      <w:r w:rsidRPr="001C66EE">
        <w:t>were gathered</w:t>
      </w:r>
      <w:proofErr w:type="gramEnd"/>
      <w:r w:rsidRPr="001C66EE">
        <w:t xml:space="preserve"> by a properly functioning sensor and if the data received were recorded in the expected range of data acquisition for this sensor. For timeliness, the presence of a time tag is essential.</w:t>
      </w:r>
    </w:p>
    <w:p w14:paraId="39308509" w14:textId="0FA3F2BC" w:rsidR="002B7CFD" w:rsidRPr="001C66EE" w:rsidRDefault="002B7CFD" w:rsidP="002B7CFD">
      <w:pPr>
        <w:pStyle w:val="Heading5"/>
      </w:pPr>
      <w:r w:rsidRPr="001C66EE">
        <w:rPr>
          <w:rFonts w:ascii="Palatino Linotype" w:eastAsia="Palatino Linotype" w:hAnsi="Palatino Linotype" w:cs="Palatino Linotype"/>
          <w:color w:val="000000" w:themeColor="text1"/>
        </w:rPr>
        <w:t xml:space="preserve">Simulation </w:t>
      </w:r>
      <w:r w:rsidR="002B1230" w:rsidRPr="001C66EE">
        <w:rPr>
          <w:rFonts w:ascii="Palatino Linotype" w:eastAsia="Palatino Linotype" w:hAnsi="Palatino Linotype" w:cs="Palatino Linotype"/>
          <w:color w:val="000000" w:themeColor="text1"/>
        </w:rPr>
        <w:t>and</w:t>
      </w:r>
      <w:r w:rsidRPr="001C66EE">
        <w:rPr>
          <w:rFonts w:ascii="Palatino Linotype" w:eastAsia="Palatino Linotype" w:hAnsi="Palatino Linotype" w:cs="Palatino Linotype"/>
          <w:color w:val="000000" w:themeColor="text1"/>
        </w:rPr>
        <w:t xml:space="preserve"> Synthetic data</w:t>
      </w:r>
    </w:p>
    <w:p w14:paraId="156C88AF" w14:textId="77777777" w:rsidR="002B7CFD" w:rsidRPr="001C66EE" w:rsidRDefault="002B7CFD" w:rsidP="002B7CFD">
      <w:pPr>
        <w:pStyle w:val="paragraph"/>
        <w:tabs>
          <w:tab w:val="num" w:pos="1134"/>
        </w:tabs>
      </w:pPr>
      <w:r w:rsidRPr="001C66EE">
        <w:t xml:space="preserve">Simulated data </w:t>
      </w:r>
      <w:proofErr w:type="gramStart"/>
      <w:r w:rsidRPr="001C66EE">
        <w:t>are generated</w:t>
      </w:r>
      <w:proofErr w:type="gramEnd"/>
      <w:r w:rsidRPr="001C66EE">
        <w:t xml:space="preserve"> by a highly representative complex simulation or a Digital Twin. For example, the telemetry generated by an on-board software running on an operational simulator. Differences between these data and real data are </w:t>
      </w:r>
      <w:proofErr w:type="gramStart"/>
      <w:r w:rsidRPr="001C66EE">
        <w:t>very limited</w:t>
      </w:r>
      <w:proofErr w:type="gramEnd"/>
      <w:r w:rsidRPr="001C66EE">
        <w:t xml:space="preserve"> but they still could cause bias in the training process, it is thus important to assess their representativeness. </w:t>
      </w:r>
    </w:p>
    <w:p w14:paraId="7FC44FF4" w14:textId="77777777" w:rsidR="002B7CFD" w:rsidRPr="001C66EE" w:rsidRDefault="002B7CFD" w:rsidP="002B7CFD">
      <w:pPr>
        <w:pStyle w:val="paragraph"/>
        <w:tabs>
          <w:tab w:val="num" w:pos="1134"/>
        </w:tabs>
      </w:pPr>
      <w:r w:rsidRPr="001C66EE">
        <w:t xml:space="preserve">Other data, not specifically generated by a dedicated simulation, called synthetic data, can also </w:t>
      </w:r>
      <w:proofErr w:type="gramStart"/>
      <w:r w:rsidRPr="001C66EE">
        <w:t>be used</w:t>
      </w:r>
      <w:proofErr w:type="gramEnd"/>
      <w:r w:rsidRPr="001C66EE">
        <w:t>. The difficulty is assessing their representativeness is the same as for simulation data.</w:t>
      </w:r>
    </w:p>
    <w:p w14:paraId="293C2E31" w14:textId="77777777" w:rsidR="002B7CFD" w:rsidRPr="001C66EE" w:rsidRDefault="002B7CFD" w:rsidP="002B7CFD">
      <w:pPr>
        <w:pStyle w:val="paragraph"/>
        <w:tabs>
          <w:tab w:val="num" w:pos="1134"/>
        </w:tabs>
      </w:pPr>
      <w:r w:rsidRPr="001C66EE">
        <w:t xml:space="preserve">For this type of data, assessing the accuracy is the key. There are rarely missing data problems, and more data can always </w:t>
      </w:r>
      <w:proofErr w:type="gramStart"/>
      <w:r w:rsidRPr="001C66EE">
        <w:t>be generated</w:t>
      </w:r>
      <w:proofErr w:type="gramEnd"/>
      <w:r w:rsidRPr="001C66EE">
        <w:t>.</w:t>
      </w:r>
    </w:p>
    <w:p w14:paraId="04C4CCAB" w14:textId="77777777" w:rsidR="002B7CFD" w:rsidRPr="001C66EE" w:rsidRDefault="002B7CFD" w:rsidP="002B7CFD">
      <w:pPr>
        <w:pStyle w:val="Heading5"/>
      </w:pPr>
      <w:r w:rsidRPr="001C66EE">
        <w:rPr>
          <w:rFonts w:ascii="Palatino Linotype" w:eastAsia="Palatino Linotype" w:hAnsi="Palatino Linotype" w:cs="Palatino Linotype"/>
          <w:color w:val="000000" w:themeColor="text1"/>
        </w:rPr>
        <w:t>Augmentation data</w:t>
      </w:r>
    </w:p>
    <w:p w14:paraId="0CEC7ED0" w14:textId="77777777" w:rsidR="002B7CFD" w:rsidRPr="001C66EE" w:rsidRDefault="002B7CFD" w:rsidP="002B7CFD">
      <w:pPr>
        <w:pStyle w:val="paragraph"/>
        <w:tabs>
          <w:tab w:val="num" w:pos="1134"/>
        </w:tabs>
      </w:pPr>
      <w:r w:rsidRPr="001C66EE">
        <w:t xml:space="preserve">Synthetic data that are based on real data and used to augment the data set are another type of data. They are closer to real data and have less representativeness problem. However, they can still introduce bias in the ML training and should </w:t>
      </w:r>
      <w:proofErr w:type="gramStart"/>
      <w:r w:rsidRPr="001C66EE">
        <w:t>be generated</w:t>
      </w:r>
      <w:proofErr w:type="gramEnd"/>
      <w:r w:rsidRPr="001C66EE">
        <w:t xml:space="preserve"> with caution.</w:t>
      </w:r>
    </w:p>
    <w:p w14:paraId="67C99800" w14:textId="77777777" w:rsidR="002B7CFD" w:rsidRPr="001C66EE" w:rsidRDefault="002B7CFD" w:rsidP="002B7CFD">
      <w:pPr>
        <w:pStyle w:val="paragraph"/>
        <w:tabs>
          <w:tab w:val="num" w:pos="1134"/>
        </w:tabs>
      </w:pPr>
      <w:r w:rsidRPr="001C66EE">
        <w:t>The accuracy and consistency are the properties on which to focus for this type of data.</w:t>
      </w:r>
    </w:p>
    <w:p w14:paraId="3BD918CF" w14:textId="77777777" w:rsidR="002B7CFD" w:rsidRPr="001C66EE" w:rsidRDefault="002B7CFD" w:rsidP="002B7CFD">
      <w:pPr>
        <w:pStyle w:val="Heading5"/>
      </w:pPr>
      <w:r w:rsidRPr="001C66EE">
        <w:rPr>
          <w:rFonts w:ascii="Palatino Linotype" w:eastAsia="Palatino Linotype" w:hAnsi="Palatino Linotype" w:cs="Palatino Linotype"/>
          <w:color w:val="000000" w:themeColor="text1"/>
        </w:rPr>
        <w:t>Surrogate data</w:t>
      </w:r>
    </w:p>
    <w:p w14:paraId="12998AC1" w14:textId="7FA3BF45" w:rsidR="002B7CFD" w:rsidRPr="001C66EE" w:rsidRDefault="002B7CFD" w:rsidP="002B7CFD">
      <w:pPr>
        <w:pStyle w:val="paragraph"/>
        <w:tabs>
          <w:tab w:val="num" w:pos="1134"/>
        </w:tabs>
      </w:pPr>
      <w:r w:rsidRPr="001C66EE">
        <w:t xml:space="preserve">In the case where data are proprietary and cannot be used directly or </w:t>
      </w:r>
      <w:proofErr w:type="gramStart"/>
      <w:r w:rsidRPr="001C66EE">
        <w:t>in order to</w:t>
      </w:r>
      <w:proofErr w:type="gramEnd"/>
      <w:r w:rsidRPr="001C66EE">
        <w:t xml:space="preserve"> ensure confidentiality, </w:t>
      </w:r>
      <w:r w:rsidR="00DD6F2E" w:rsidRPr="001C66EE">
        <w:t>it is good practice to</w:t>
      </w:r>
      <w:r w:rsidRPr="001C66EE">
        <w:t xml:space="preserve"> anonymise</w:t>
      </w:r>
      <w:r w:rsidR="0084788E" w:rsidRPr="001C66EE">
        <w:t xml:space="preserve"> data</w:t>
      </w:r>
      <w:r w:rsidRPr="001C66EE">
        <w:t xml:space="preserve"> or modif</w:t>
      </w:r>
      <w:r w:rsidR="0084788E" w:rsidRPr="001C66EE">
        <w:t>y</w:t>
      </w:r>
      <w:r w:rsidRPr="001C66EE">
        <w:t xml:space="preserve"> in a way </w:t>
      </w:r>
      <w:r w:rsidRPr="001C66EE">
        <w:lastRenderedPageBreak/>
        <w:t xml:space="preserve">that does not modify the underlying information we want to learn from the data. In such case, data </w:t>
      </w:r>
      <w:proofErr w:type="gramStart"/>
      <w:r w:rsidRPr="001C66EE">
        <w:t>are called</w:t>
      </w:r>
      <w:proofErr w:type="gramEnd"/>
      <w:r w:rsidRPr="001C66EE">
        <w:t xml:space="preserve"> surrogate.</w:t>
      </w:r>
    </w:p>
    <w:p w14:paraId="276CC184" w14:textId="77777777" w:rsidR="002B7CFD" w:rsidRPr="001C66EE" w:rsidRDefault="002B7CFD" w:rsidP="002B7CFD">
      <w:pPr>
        <w:pStyle w:val="Heading5"/>
      </w:pPr>
      <w:r w:rsidRPr="001C66EE">
        <w:rPr>
          <w:rFonts w:ascii="Palatino Linotype" w:eastAsia="Palatino Linotype" w:hAnsi="Palatino Linotype" w:cs="Palatino Linotype"/>
          <w:color w:val="000000" w:themeColor="text1"/>
        </w:rPr>
        <w:t>Lab data</w:t>
      </w:r>
    </w:p>
    <w:p w14:paraId="1248AFA9" w14:textId="5D7E5D9D" w:rsidR="002B7CFD" w:rsidRPr="001C66EE" w:rsidRDefault="002B7CFD" w:rsidP="002B7CFD">
      <w:pPr>
        <w:pStyle w:val="paragraph"/>
        <w:tabs>
          <w:tab w:val="num" w:pos="1134"/>
        </w:tabs>
      </w:pPr>
      <w:r w:rsidRPr="001C66EE">
        <w:t xml:space="preserve">Lab data are somewhat in between real data and simulated data, they are data generated using the real equipment but, in a lab and not in space. The main problem with this type of data is their amount as they are time consuming to generate. Furthermore, their usability and relevance and fitness need to </w:t>
      </w:r>
      <w:proofErr w:type="gramStart"/>
      <w:r w:rsidRPr="001C66EE">
        <w:t>be assessed</w:t>
      </w:r>
      <w:proofErr w:type="gramEnd"/>
      <w:r w:rsidRPr="001C66EE">
        <w:t xml:space="preserve">. Although they </w:t>
      </w:r>
      <w:proofErr w:type="gramStart"/>
      <w:r w:rsidRPr="001C66EE">
        <w:t>are generated</w:t>
      </w:r>
      <w:proofErr w:type="gramEnd"/>
      <w:r w:rsidRPr="001C66EE">
        <w:t xml:space="preserve"> by real equipment, they are not in the space environment. This implies that </w:t>
      </w:r>
      <w:proofErr w:type="gramStart"/>
      <w:r w:rsidRPr="001C66EE">
        <w:t>some</w:t>
      </w:r>
      <w:proofErr w:type="gramEnd"/>
      <w:r w:rsidRPr="001C66EE">
        <w:t xml:space="preserve"> effects like change in temperature or luminosity </w:t>
      </w:r>
      <w:r w:rsidR="00752583" w:rsidRPr="001C66EE">
        <w:t>can</w:t>
      </w:r>
      <w:r w:rsidRPr="001C66EE">
        <w:t xml:space="preserve"> induce a lack of representativeness on the generated data.</w:t>
      </w:r>
    </w:p>
    <w:p w14:paraId="09879D8C" w14:textId="77777777" w:rsidR="002B7CFD" w:rsidRPr="001C66EE" w:rsidRDefault="002B7CFD" w:rsidP="002B7CFD">
      <w:pPr>
        <w:pStyle w:val="paragraph"/>
        <w:tabs>
          <w:tab w:val="num" w:pos="1134"/>
        </w:tabs>
      </w:pPr>
      <w:r w:rsidRPr="001C66EE">
        <w:t xml:space="preserve">In practice, real data are rarely available, either because the mission </w:t>
      </w:r>
      <w:proofErr w:type="gramStart"/>
      <w:r w:rsidRPr="001C66EE">
        <w:t>is not yet launched</w:t>
      </w:r>
      <w:proofErr w:type="gramEnd"/>
      <w:r w:rsidRPr="001C66EE">
        <w:t xml:space="preserve"> or because the data are sensitive and not shared. It is thus often required to mix these various types of data to develop the intended </w:t>
      </w:r>
      <w:proofErr w:type="gramStart"/>
      <w:r w:rsidRPr="001C66EE">
        <w:t>application</w:t>
      </w:r>
      <w:proofErr w:type="gramEnd"/>
    </w:p>
    <w:p w14:paraId="32B3AB59" w14:textId="77777777" w:rsidR="002B7CFD" w:rsidRPr="001C66EE" w:rsidRDefault="002B7CFD" w:rsidP="002B7CFD">
      <w:pPr>
        <w:pStyle w:val="Heading4"/>
      </w:pPr>
      <w:r w:rsidRPr="001C66EE">
        <w:rPr>
          <w:rFonts w:eastAsia="Arial" w:cs="Arial"/>
          <w:color w:val="000000" w:themeColor="text1"/>
        </w:rPr>
        <w:t>Specific applications</w:t>
      </w:r>
    </w:p>
    <w:p w14:paraId="31C1449B" w14:textId="77777777" w:rsidR="002B7CFD" w:rsidRPr="001C66EE" w:rsidRDefault="002B7CFD" w:rsidP="002B7CFD">
      <w:pPr>
        <w:pStyle w:val="Heading5"/>
      </w:pPr>
      <w:r w:rsidRPr="001C66EE">
        <w:rPr>
          <w:rFonts w:ascii="Palatino Linotype" w:eastAsia="Palatino Linotype" w:hAnsi="Palatino Linotype" w:cs="Palatino Linotype"/>
          <w:color w:val="000000" w:themeColor="text1"/>
        </w:rPr>
        <w:t>Supervised learning</w:t>
      </w:r>
    </w:p>
    <w:p w14:paraId="5E71CEE4" w14:textId="196B1FA3" w:rsidR="002B7CFD" w:rsidRPr="001C66EE" w:rsidRDefault="002B7CFD" w:rsidP="002B7CFD">
      <w:pPr>
        <w:pStyle w:val="paragraph"/>
        <w:tabs>
          <w:tab w:val="num" w:pos="1134"/>
        </w:tabs>
      </w:pPr>
      <w:r w:rsidRPr="001C66EE">
        <w:t xml:space="preserve">In the case of supervised learning, the quality of the labelling is essential. It </w:t>
      </w:r>
      <w:proofErr w:type="gramStart"/>
      <w:r w:rsidRPr="001C66EE">
        <w:t>is advised</w:t>
      </w:r>
      <w:proofErr w:type="gramEnd"/>
      <w:r w:rsidRPr="001C66EE">
        <w:t xml:space="preserve"> to have a close involvement with experts of the field to make sure to build an understanding of the data at hand. Giving precise rules for labelling can also help reaching an acceptable consistency in the labelling. Standardization of the labelling procedure is key, especially whenever </w:t>
      </w:r>
      <w:proofErr w:type="gramStart"/>
      <w:r w:rsidRPr="001C66EE">
        <w:t>labelling is performed by humans</w:t>
      </w:r>
      <w:proofErr w:type="gramEnd"/>
      <w:r w:rsidRPr="001C66EE">
        <w:t>.</w:t>
      </w:r>
    </w:p>
    <w:p w14:paraId="4F1ADFD6" w14:textId="77777777" w:rsidR="002B7CFD" w:rsidRPr="001C66EE" w:rsidRDefault="002B7CFD" w:rsidP="002B7CFD">
      <w:pPr>
        <w:pStyle w:val="paragraph"/>
        <w:tabs>
          <w:tab w:val="num" w:pos="1134"/>
        </w:tabs>
      </w:pPr>
      <w:r w:rsidRPr="001C66EE">
        <w:t>Especially in the case of citizen science (</w:t>
      </w:r>
      <w:proofErr w:type="gramStart"/>
      <w:r w:rsidRPr="001C66EE">
        <w:t>i.e.</w:t>
      </w:r>
      <w:proofErr w:type="gramEnd"/>
      <w:r w:rsidRPr="001C66EE">
        <w:t xml:space="preserve"> crowd labelling) it is advised to check the labelling in the assessment of the quality of the data.</w:t>
      </w:r>
    </w:p>
    <w:p w14:paraId="5509FADE" w14:textId="77777777" w:rsidR="002B7CFD" w:rsidRPr="001C66EE" w:rsidRDefault="002B7CFD" w:rsidP="002B7CFD">
      <w:pPr>
        <w:pStyle w:val="Heading5"/>
      </w:pPr>
      <w:r w:rsidRPr="001C66EE">
        <w:rPr>
          <w:rFonts w:ascii="Palatino Linotype" w:eastAsia="Palatino Linotype" w:hAnsi="Palatino Linotype" w:cs="Palatino Linotype"/>
          <w:color w:val="000000" w:themeColor="text1"/>
        </w:rPr>
        <w:t>Unsupervised Learning</w:t>
      </w:r>
    </w:p>
    <w:p w14:paraId="7AEA0697" w14:textId="156A1E96" w:rsidR="002B7CFD" w:rsidRPr="001C66EE" w:rsidRDefault="002B7CFD" w:rsidP="002B7CFD">
      <w:pPr>
        <w:pStyle w:val="paragraph"/>
        <w:tabs>
          <w:tab w:val="num" w:pos="1134"/>
        </w:tabs>
      </w:pPr>
      <w:r w:rsidRPr="001C66EE">
        <w:t>In the case of unsupervised learning, labelling is not relevant. For example, this type of technique can be used to learn a specific behaviour (</w:t>
      </w:r>
      <w:proofErr w:type="gramStart"/>
      <w:r w:rsidR="00590E9B" w:rsidRPr="001C66EE">
        <w:t>e.g.</w:t>
      </w:r>
      <w:proofErr w:type="gramEnd"/>
      <w:r w:rsidRPr="001C66EE">
        <w:t xml:space="preserve"> Nominal behaviour) such that later any different behaviour (</w:t>
      </w:r>
      <w:r w:rsidR="00590E9B" w:rsidRPr="001C66EE">
        <w:t>e.g.</w:t>
      </w:r>
      <w:r w:rsidRPr="001C66EE">
        <w:t xml:space="preserve"> Faulty behaviour) can be identified. In that case, the data set </w:t>
      </w:r>
      <w:proofErr w:type="gramStart"/>
      <w:r w:rsidRPr="001C66EE">
        <w:t>is expected</w:t>
      </w:r>
      <w:proofErr w:type="gramEnd"/>
      <w:r w:rsidRPr="001C66EE">
        <w:t xml:space="preserve"> to represent the targeted behaviour in all its variations otherwise, a misclassification can occur. This example falls into the search for bias in the data.</w:t>
      </w:r>
    </w:p>
    <w:p w14:paraId="7F0BB6ED" w14:textId="77777777" w:rsidR="002B7CFD" w:rsidRPr="001C66EE" w:rsidRDefault="002B7CFD" w:rsidP="002B7CFD">
      <w:pPr>
        <w:pStyle w:val="Heading5"/>
      </w:pPr>
      <w:r w:rsidRPr="001C66EE">
        <w:rPr>
          <w:rFonts w:ascii="Palatino Linotype" w:eastAsia="Palatino Linotype" w:hAnsi="Palatino Linotype" w:cs="Palatino Linotype"/>
          <w:color w:val="000000" w:themeColor="text1"/>
        </w:rPr>
        <w:t>Reinforcement learning</w:t>
      </w:r>
    </w:p>
    <w:p w14:paraId="7F75ADD6" w14:textId="77777777" w:rsidR="002B7CFD" w:rsidRPr="001C66EE" w:rsidRDefault="002B7CFD" w:rsidP="002B7CFD">
      <w:pPr>
        <w:pStyle w:val="paragraph"/>
        <w:tabs>
          <w:tab w:val="num" w:pos="1134"/>
        </w:tabs>
      </w:pPr>
      <w:r w:rsidRPr="001C66EE">
        <w:t>Reinforcement learning is a type of machine learning that involves training an agent to make decisions in an environment to maximize a reward signal. The agent learns through trial and error, by taking actions in the environment and receiving feedback in the form of rewards or penalties. The goal of reinforcement learning is to develop an optimal policy, which is a set of rules that the agent uses to select actions based on the current state of the environment, to maximize the long-term reward.</w:t>
      </w:r>
    </w:p>
    <w:p w14:paraId="609AE1CD" w14:textId="77777777" w:rsidR="002B7CFD" w:rsidRPr="001C66EE" w:rsidRDefault="002B7CFD" w:rsidP="002B7CFD">
      <w:pPr>
        <w:pStyle w:val="paragraph"/>
        <w:tabs>
          <w:tab w:val="num" w:pos="1134"/>
        </w:tabs>
      </w:pPr>
      <w:r w:rsidRPr="001C66EE">
        <w:t xml:space="preserve">In reinforcement learning, there are two main types of learning: model-based and model-free learning. Model-based learning involves learning a model of the environment and using it to make predictions about future states and rewards. Model-free learning, on the other hand, does not require a model of the </w:t>
      </w:r>
      <w:r w:rsidRPr="001C66EE">
        <w:lastRenderedPageBreak/>
        <w:t>environment and directly learns a policy based on the observed state and reward transitions.</w:t>
      </w:r>
    </w:p>
    <w:p w14:paraId="30D56771" w14:textId="77777777" w:rsidR="002B7CFD" w:rsidRPr="001C66EE" w:rsidRDefault="002B7CFD" w:rsidP="002B7CFD">
      <w:pPr>
        <w:pStyle w:val="paragraph"/>
        <w:tabs>
          <w:tab w:val="num" w:pos="1134"/>
        </w:tabs>
      </w:pPr>
      <w:r w:rsidRPr="001C66EE">
        <w:t xml:space="preserve">For the learning of the Agent (representing the ML model) in model-based RL, instead of using data the environment is represented by a simulation, </w:t>
      </w:r>
      <w:proofErr w:type="gramStart"/>
      <w:r w:rsidRPr="001C66EE">
        <w:t>e.g.</w:t>
      </w:r>
      <w:proofErr w:type="gramEnd"/>
      <w:r w:rsidRPr="001C66EE">
        <w:t xml:space="preserve"> of the different scenarios and the predicted outcomes of different actions, and then updating the agent's policy based on these simulations. This approach can be more sample-efficient than model-free methods but requires a good model of the environment. So here the question of quality, is more connected to the realism and representativeness of the simulation. However, real data </w:t>
      </w:r>
      <w:proofErr w:type="gramStart"/>
      <w:r w:rsidRPr="001C66EE">
        <w:t>is typically used</w:t>
      </w:r>
      <w:proofErr w:type="gramEnd"/>
      <w:r w:rsidRPr="001C66EE">
        <w:t xml:space="preserve"> for evaluating and testing of the machine learning model.</w:t>
      </w:r>
    </w:p>
    <w:p w14:paraId="05EE1818" w14:textId="77777777" w:rsidR="002B7CFD" w:rsidRPr="001C66EE" w:rsidRDefault="002B7CFD" w:rsidP="002B7CFD">
      <w:pPr>
        <w:pStyle w:val="paragraph"/>
        <w:tabs>
          <w:tab w:val="num" w:pos="1134"/>
        </w:tabs>
      </w:pPr>
      <w:r w:rsidRPr="001C66EE">
        <w:t xml:space="preserve">In contrast, model-free reinforcement learning in a simulation environment does not require a model of the environment and directly learns a policy based on the observed state and reward transitions. This approach can be more flexible and robust to changes in the environment but may require more samples to converge to an optimal policy. Simulated data </w:t>
      </w:r>
      <w:proofErr w:type="gramStart"/>
      <w:r w:rsidRPr="001C66EE">
        <w:t>is typically used</w:t>
      </w:r>
      <w:proofErr w:type="gramEnd"/>
      <w:r w:rsidRPr="001C66EE">
        <w:t xml:space="preserve"> for both training the agent's policy and evaluating the machine learning model.</w:t>
      </w:r>
    </w:p>
    <w:p w14:paraId="1A1F137C" w14:textId="77777777" w:rsidR="002B7CFD" w:rsidRPr="001C66EE" w:rsidRDefault="002B7CFD" w:rsidP="002B7CFD">
      <w:pPr>
        <w:pStyle w:val="paragraph"/>
        <w:tabs>
          <w:tab w:val="num" w:pos="1134"/>
        </w:tabs>
      </w:pPr>
      <w:r w:rsidRPr="001C66EE">
        <w:t xml:space="preserve">A model-free reinforcement learning algorithm can </w:t>
      </w:r>
      <w:proofErr w:type="gramStart"/>
      <w:r w:rsidRPr="001C66EE">
        <w:t>be thought</w:t>
      </w:r>
      <w:proofErr w:type="gramEnd"/>
      <w:r w:rsidRPr="001C66EE">
        <w:t xml:space="preserve"> of as an "explicit" trial-and-error algorithm. Instead of using a model of the environment (a simulation), the algorithm directly learns a policy based on the observed state and reward transitions. These states and rewards </w:t>
      </w:r>
      <w:proofErr w:type="gramStart"/>
      <w:r w:rsidRPr="001C66EE">
        <w:t>are here represented</w:t>
      </w:r>
      <w:proofErr w:type="gramEnd"/>
      <w:r w:rsidRPr="001C66EE">
        <w:t xml:space="preserve"> by data. Model-free algorithms can be more flexible and robust to changes in the environment but may require more samples to converge to an optimal policy. Simulated data </w:t>
      </w:r>
      <w:proofErr w:type="gramStart"/>
      <w:r w:rsidRPr="001C66EE">
        <w:t>is typically used</w:t>
      </w:r>
      <w:proofErr w:type="gramEnd"/>
      <w:r w:rsidRPr="001C66EE">
        <w:t xml:space="preserve"> for both training the agent's policy and evaluating the machine learning model, however, real data can also be used.</w:t>
      </w:r>
    </w:p>
    <w:p w14:paraId="353B2974" w14:textId="77777777" w:rsidR="002B7CFD" w:rsidRPr="001C66EE" w:rsidRDefault="002B7CFD" w:rsidP="002B7CFD">
      <w:pPr>
        <w:pStyle w:val="Heading5"/>
      </w:pPr>
      <w:r w:rsidRPr="001C66EE">
        <w:rPr>
          <w:rFonts w:ascii="Palatino Linotype" w:eastAsia="Palatino Linotype" w:hAnsi="Palatino Linotype" w:cs="Palatino Linotype"/>
          <w:color w:val="000000" w:themeColor="text1"/>
        </w:rPr>
        <w:t>Online training</w:t>
      </w:r>
    </w:p>
    <w:p w14:paraId="39B223D4" w14:textId="77777777" w:rsidR="002B7CFD" w:rsidRPr="001C66EE" w:rsidRDefault="002B7CFD" w:rsidP="002B7CFD">
      <w:pPr>
        <w:pStyle w:val="paragraph"/>
        <w:tabs>
          <w:tab w:val="num" w:pos="1134"/>
        </w:tabs>
      </w:pPr>
      <w:r w:rsidRPr="001C66EE">
        <w:t>Online training comes with additional challenges regarding data quality. For example, in the case of supervised learning how to ensure proper labelling of data? In the case of unsupervised learning, how to ensure the faithfulness of the data (</w:t>
      </w:r>
      <w:proofErr w:type="gramStart"/>
      <w:r w:rsidRPr="001C66EE">
        <w:t>e.g.</w:t>
      </w:r>
      <w:proofErr w:type="gramEnd"/>
      <w:r w:rsidRPr="001C66EE">
        <w:t xml:space="preserve"> data from a broken sensor could introduce a bias)? </w:t>
      </w:r>
    </w:p>
    <w:p w14:paraId="021549F2" w14:textId="77777777" w:rsidR="002B7CFD" w:rsidRPr="001C66EE" w:rsidRDefault="002B7CFD" w:rsidP="002B7CFD">
      <w:pPr>
        <w:pStyle w:val="paragraph"/>
        <w:tabs>
          <w:tab w:val="num" w:pos="1134"/>
        </w:tabs>
      </w:pPr>
      <w:r w:rsidRPr="001C66EE">
        <w:t xml:space="preserve">Since online training is unlikely to </w:t>
      </w:r>
      <w:proofErr w:type="gramStart"/>
      <w:r w:rsidRPr="001C66EE">
        <w:t>be used</w:t>
      </w:r>
      <w:proofErr w:type="gramEnd"/>
      <w:r w:rsidRPr="001C66EE">
        <w:t xml:space="preserve"> in space application in the close future, it is left outside the scope of this document.</w:t>
      </w:r>
    </w:p>
    <w:p w14:paraId="05C278CC" w14:textId="77777777" w:rsidR="002B7CFD" w:rsidRPr="001C66EE" w:rsidRDefault="002B7CFD" w:rsidP="002B7CFD">
      <w:pPr>
        <w:pStyle w:val="paragraph"/>
        <w:tabs>
          <w:tab w:val="num" w:pos="1134"/>
        </w:tabs>
      </w:pPr>
      <w:proofErr w:type="gramStart"/>
      <w:r w:rsidRPr="001C66EE">
        <w:t>Possible solutions</w:t>
      </w:r>
      <w:proofErr w:type="gramEnd"/>
      <w:r w:rsidRPr="001C66EE">
        <w:t xml:space="preserve"> could be to compute data health checks on board or download samples of data used for re-training to the ground on a regular basis and to perform a data quality review on these data. In such case, the guidelines listed above apply directly.</w:t>
      </w:r>
    </w:p>
    <w:p w14:paraId="10A0E037" w14:textId="77777777" w:rsidR="002B7CFD" w:rsidRPr="001C66EE" w:rsidRDefault="002B7CFD" w:rsidP="002B7CFD">
      <w:pPr>
        <w:pStyle w:val="Heading3"/>
      </w:pPr>
      <w:bookmarkStart w:id="114" w:name="_Model_development_process"/>
      <w:bookmarkStart w:id="115" w:name="_Toc131068773"/>
      <w:bookmarkStart w:id="116" w:name="_Ref134777164"/>
      <w:bookmarkStart w:id="117" w:name="_Ref134777176"/>
      <w:bookmarkStart w:id="118" w:name="_Toc138231724"/>
      <w:bookmarkEnd w:id="114"/>
      <w:r w:rsidRPr="001C66EE">
        <w:t>Model development process</w:t>
      </w:r>
      <w:bookmarkEnd w:id="115"/>
      <w:bookmarkEnd w:id="116"/>
      <w:bookmarkEnd w:id="117"/>
      <w:bookmarkEnd w:id="118"/>
    </w:p>
    <w:p w14:paraId="06C647A3" w14:textId="77777777" w:rsidR="002B7CFD" w:rsidRPr="001C66EE" w:rsidRDefault="002B7CFD" w:rsidP="002B7CFD">
      <w:pPr>
        <w:pStyle w:val="paragraph"/>
        <w:tabs>
          <w:tab w:val="num" w:pos="1134"/>
        </w:tabs>
      </w:pPr>
      <w:r w:rsidRPr="001C66EE">
        <w:t xml:space="preserve">Once the data set </w:t>
      </w:r>
      <w:proofErr w:type="gramStart"/>
      <w:r w:rsidRPr="001C66EE">
        <w:t>is selected</w:t>
      </w:r>
      <w:proofErr w:type="gramEnd"/>
      <w:r w:rsidRPr="001C66EE">
        <w:t xml:space="preserve">, and its quality has been assessed, the ML model to train is chosen. This section describes the best practice to select a model. After a brief discussion on frameworks, a list of model characteristics </w:t>
      </w:r>
      <w:proofErr w:type="gramStart"/>
      <w:r w:rsidRPr="001C66EE">
        <w:t>is given</w:t>
      </w:r>
      <w:proofErr w:type="gramEnd"/>
      <w:r w:rsidRPr="001C66EE">
        <w:t xml:space="preserve">. Then model selection itself </w:t>
      </w:r>
      <w:proofErr w:type="gramStart"/>
      <w:r w:rsidRPr="001C66EE">
        <w:t>is discussed</w:t>
      </w:r>
      <w:proofErr w:type="gramEnd"/>
      <w:r w:rsidRPr="001C66EE">
        <w:t xml:space="preserve">. Finally, common issues that can be encountered when working with ML and a </w:t>
      </w:r>
      <w:proofErr w:type="gramStart"/>
      <w:r w:rsidRPr="001C66EE">
        <w:t>possible solution</w:t>
      </w:r>
      <w:proofErr w:type="gramEnd"/>
      <w:r w:rsidRPr="001C66EE">
        <w:t xml:space="preserve"> to overcome them are given.</w:t>
      </w:r>
    </w:p>
    <w:p w14:paraId="7FB6DC24" w14:textId="53502B89" w:rsidR="002B7CFD" w:rsidRPr="001C66EE" w:rsidRDefault="002B7CFD" w:rsidP="002B7CFD">
      <w:pPr>
        <w:pStyle w:val="paragraph"/>
        <w:tabs>
          <w:tab w:val="num" w:pos="1134"/>
        </w:tabs>
      </w:pPr>
      <w:r w:rsidRPr="001C66EE">
        <w:t>The overall workflow in the model development process is the following</w:t>
      </w:r>
      <w:r w:rsidR="003F04CC" w:rsidRPr="001C66EE">
        <w:t>:</w:t>
      </w:r>
    </w:p>
    <w:p w14:paraId="252841CF" w14:textId="77777777" w:rsidR="002B7CFD" w:rsidRPr="001C66EE" w:rsidRDefault="002B7CFD" w:rsidP="002B1230">
      <w:pPr>
        <w:pStyle w:val="Bul1"/>
      </w:pPr>
      <w:r w:rsidRPr="001C66EE">
        <w:lastRenderedPageBreak/>
        <w:t xml:space="preserve">As mentioned already in the section “Data lifecycle” the data </w:t>
      </w:r>
      <w:proofErr w:type="gramStart"/>
      <w:r w:rsidRPr="001C66EE">
        <w:t>is split</w:t>
      </w:r>
      <w:proofErr w:type="gramEnd"/>
      <w:r w:rsidRPr="001C66EE">
        <w:t xml:space="preserve"> into different datasets. </w:t>
      </w:r>
    </w:p>
    <w:p w14:paraId="147173A6" w14:textId="45481656" w:rsidR="002B7CFD" w:rsidRPr="001C66EE" w:rsidRDefault="002B7CFD" w:rsidP="002B1230">
      <w:pPr>
        <w:pStyle w:val="Bul1"/>
      </w:pPr>
      <w:r w:rsidRPr="001C66EE">
        <w:t xml:space="preserve">The training process begins, in which the model </w:t>
      </w:r>
      <w:proofErr w:type="gramStart"/>
      <w:r w:rsidRPr="001C66EE">
        <w:t>is fit</w:t>
      </w:r>
      <w:proofErr w:type="gramEnd"/>
      <w:r w:rsidRPr="001C66EE">
        <w:t>. The training process will also involve the tuning of the different training hyper-parameters, such as: optimizer algorithms, learning rate, or epochs.</w:t>
      </w:r>
      <w:r w:rsidR="009B1CD3" w:rsidRPr="001C66EE">
        <w:t xml:space="preserve"> </w:t>
      </w:r>
      <w:r w:rsidRPr="001C66EE">
        <w:t xml:space="preserve">During this phase different models can </w:t>
      </w:r>
      <w:proofErr w:type="gramStart"/>
      <w:r w:rsidRPr="001C66EE">
        <w:t>be trained</w:t>
      </w:r>
      <w:proofErr w:type="gramEnd"/>
      <w:r w:rsidRPr="001C66EE">
        <w:t xml:space="preserve"> in parallel, helping to find the best candidate (see </w:t>
      </w:r>
      <w:r w:rsidR="008B3826" w:rsidRPr="001C66EE">
        <w:fldChar w:fldCharType="begin"/>
      </w:r>
      <w:r w:rsidR="008B3826" w:rsidRPr="001C66EE">
        <w:instrText xml:space="preserve"> REF _Ref134777741 \w \h </w:instrText>
      </w:r>
      <w:r w:rsidR="008B3826" w:rsidRPr="001C66EE">
        <w:fldChar w:fldCharType="separate"/>
      </w:r>
      <w:r w:rsidR="000A668D">
        <w:t>6.4.2.3</w:t>
      </w:r>
      <w:r w:rsidR="008B3826" w:rsidRPr="001C66EE">
        <w:fldChar w:fldCharType="end"/>
      </w:r>
      <w:r w:rsidRPr="001C66EE">
        <w:t xml:space="preserve"> Model Selection).</w:t>
      </w:r>
    </w:p>
    <w:p w14:paraId="5F6E6BCA" w14:textId="77777777" w:rsidR="002B7CFD" w:rsidRPr="001C66EE" w:rsidRDefault="002B7CFD" w:rsidP="002B1230">
      <w:pPr>
        <w:pStyle w:val="Bul1"/>
      </w:pPr>
      <w:r w:rsidRPr="001C66EE">
        <w:t xml:space="preserve">Once the performance of a model in the training phase if found adequate the next step would be to evaluate it against the test dataset. The evaluation of the model against the hold-out dataset will give an indication of its generalization capabilities. </w:t>
      </w:r>
    </w:p>
    <w:p w14:paraId="2A29FEF9" w14:textId="5F0F49A5" w:rsidR="002B7CFD" w:rsidRPr="001C66EE" w:rsidRDefault="002B7CFD" w:rsidP="002B7CFD">
      <w:pPr>
        <w:pStyle w:val="paragraph"/>
        <w:tabs>
          <w:tab w:val="num" w:pos="1134"/>
        </w:tabs>
      </w:pPr>
      <w:r w:rsidRPr="001C66EE">
        <w:t xml:space="preserve">After either the training or the validation part, it is possible that problems with the data or the selected model </w:t>
      </w:r>
      <w:proofErr w:type="gramStart"/>
      <w:r w:rsidRPr="001C66EE">
        <w:t>are encountered</w:t>
      </w:r>
      <w:proofErr w:type="gramEnd"/>
      <w:r w:rsidRPr="001C66EE">
        <w:t xml:space="preserve">. In case of a data issue, it might then </w:t>
      </w:r>
      <w:proofErr w:type="gramStart"/>
      <w:r w:rsidRPr="001C66EE">
        <w:t>be modified</w:t>
      </w:r>
      <w:proofErr w:type="gramEnd"/>
      <w:r w:rsidRPr="001C66EE">
        <w:t xml:space="preserve"> or completed, or the model selection repeated. Alternatively, multiple iterations on the model selection or design (optimisation) might be needed to meet specific performance (</w:t>
      </w:r>
      <w:proofErr w:type="gramStart"/>
      <w:r w:rsidRPr="001C66EE">
        <w:t>e.g.</w:t>
      </w:r>
      <w:proofErr w:type="gramEnd"/>
      <w:r w:rsidRPr="001C66EE">
        <w:t xml:space="preserve"> accuracy) or inference requirements (e.g. speed, power, etc.).</w:t>
      </w:r>
    </w:p>
    <w:p w14:paraId="28276116" w14:textId="77777777" w:rsidR="002B7CFD" w:rsidRPr="001C66EE" w:rsidRDefault="002B7CFD" w:rsidP="002B7CFD">
      <w:pPr>
        <w:pStyle w:val="paragraph"/>
        <w:tabs>
          <w:tab w:val="num" w:pos="1134"/>
        </w:tabs>
      </w:pPr>
      <w:r w:rsidRPr="001C66EE">
        <w:t xml:space="preserve">It is important to mention that the development process of most machine learning algorithms is a stochastic process. For instance, stochastics optimization algorithms such as stochastic gradient descent </w:t>
      </w:r>
      <w:proofErr w:type="gramStart"/>
      <w:r w:rsidRPr="001C66EE">
        <w:t>are used</w:t>
      </w:r>
      <w:proofErr w:type="gramEnd"/>
      <w:r w:rsidRPr="001C66EE">
        <w:t xml:space="preserve"> to find the optima during the training process. For this reason, the outcome of the training process can be different each time, even if the same training process </w:t>
      </w:r>
      <w:proofErr w:type="gramStart"/>
      <w:r w:rsidRPr="001C66EE">
        <w:t>is followed</w:t>
      </w:r>
      <w:proofErr w:type="gramEnd"/>
      <w:r w:rsidRPr="001C66EE">
        <w:t xml:space="preserve"> using the same data.</w:t>
      </w:r>
    </w:p>
    <w:p w14:paraId="09C45F8A" w14:textId="10AF33D0" w:rsidR="002B7CFD" w:rsidRPr="001C66EE" w:rsidRDefault="002B7CFD" w:rsidP="002B7CFD">
      <w:pPr>
        <w:pStyle w:val="paragraph"/>
        <w:tabs>
          <w:tab w:val="num" w:pos="1134"/>
        </w:tabs>
      </w:pPr>
      <w:r w:rsidRPr="001C66EE">
        <w:t xml:space="preserve">It should also be mentioned that despite that the aim is to create the best possible model, there is a theoretical upper limit of performance that the model can achieve, also known as Bayes Optimal Error, see </w:t>
      </w:r>
      <w:r w:rsidR="002B1230" w:rsidRPr="001C66EE">
        <w:fldChar w:fldCharType="begin"/>
      </w:r>
      <w:r w:rsidR="002B1230" w:rsidRPr="001C66EE">
        <w:instrText xml:space="preserve"> REF _Ref134695043 \h </w:instrText>
      </w:r>
      <w:r w:rsidR="002B1230" w:rsidRPr="001C66EE">
        <w:fldChar w:fldCharType="separate"/>
      </w:r>
      <w:r w:rsidR="000A668D" w:rsidRPr="001C66EE">
        <w:t xml:space="preserve">Figure </w:t>
      </w:r>
      <w:r w:rsidR="000A668D">
        <w:rPr>
          <w:noProof/>
        </w:rPr>
        <w:t>6</w:t>
      </w:r>
      <w:r w:rsidR="000A668D" w:rsidRPr="001C66EE">
        <w:noBreakHyphen/>
      </w:r>
      <w:r w:rsidR="000A668D">
        <w:rPr>
          <w:noProof/>
        </w:rPr>
        <w:t>5</w:t>
      </w:r>
      <w:r w:rsidR="002B1230" w:rsidRPr="001C66EE">
        <w:fldChar w:fldCharType="end"/>
      </w:r>
      <w:r w:rsidRPr="001C66EE">
        <w:t>.</w:t>
      </w:r>
    </w:p>
    <w:p w14:paraId="4D91DCBE" w14:textId="23EE4445" w:rsidR="002B7CFD" w:rsidRPr="001C66EE" w:rsidRDefault="002B7CFD" w:rsidP="002B7CFD">
      <w:pPr>
        <w:pStyle w:val="paragraph"/>
        <w:tabs>
          <w:tab w:val="num" w:pos="1134"/>
        </w:tabs>
      </w:pPr>
      <w:r w:rsidRPr="001C66EE">
        <w:t>The reduction of uncertainty through model/data optimization, e.g. based on error-analysis or adding use-case-specific knowledge, for getting closer to the Bayes Optimal, is an important part of training ML models if high performance is demanded (related to performance need vs. effort to achieve such performance), but is especially important for ML models if intended to be used for safety hazardous systems.</w:t>
      </w:r>
      <w:r w:rsidR="009B1CD3" w:rsidRPr="001C66EE">
        <w:t xml:space="preserve"> </w:t>
      </w:r>
      <w:r w:rsidRPr="001C66EE">
        <w:t xml:space="preserve">Hence, a lot of ongoing research efforts are going towards such reduction: from a critical consideration assessment of the data quality (See section </w:t>
      </w:r>
      <w:hyperlink w:anchor="_Data_Qualification_&amp;" w:history="1">
        <w:r w:rsidRPr="001C66EE">
          <w:rPr>
            <w:rStyle w:val="Hyperlink"/>
          </w:rPr>
          <w:t>“Data Qualification”</w:t>
        </w:r>
      </w:hyperlink>
      <w:r w:rsidRPr="001C66EE">
        <w:t xml:space="preserve">) to the application of specifics tests to reduce model uncertainty (See section </w:t>
      </w:r>
      <w:hyperlink w:anchor="_Machine_Learning_Model" w:history="1">
        <w:r w:rsidRPr="001C66EE">
          <w:rPr>
            <w:rStyle w:val="Hyperlink"/>
          </w:rPr>
          <w:t>“Machine Learning Model Testing”</w:t>
        </w:r>
      </w:hyperlink>
      <w:r w:rsidRPr="001C66EE">
        <w:t>).</w:t>
      </w:r>
    </w:p>
    <w:p w14:paraId="6FCE33EC" w14:textId="77777777" w:rsidR="002B7CFD" w:rsidRPr="001C66EE" w:rsidRDefault="002B7CFD" w:rsidP="00BF4D2D">
      <w:pPr>
        <w:pStyle w:val="graphic"/>
        <w:rPr>
          <w:lang w:val="en-GB"/>
        </w:rPr>
      </w:pPr>
      <w:r w:rsidRPr="001C66EE">
        <w:rPr>
          <w:noProof/>
          <w:lang w:val="en-GB"/>
        </w:rPr>
        <w:lastRenderedPageBreak/>
        <w:drawing>
          <wp:inline distT="0" distB="0" distL="0" distR="0" wp14:anchorId="1DB7745A" wp14:editId="21F7566C">
            <wp:extent cx="4572000" cy="2085975"/>
            <wp:effectExtent l="0" t="0" r="0" b="0"/>
            <wp:docPr id="785783926" name="Picture 78578392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783926" name="Picture 785783926" descr="A picture containing diagram&#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4572000" cy="2085975"/>
                    </a:xfrm>
                    <a:prstGeom prst="rect">
                      <a:avLst/>
                    </a:prstGeom>
                  </pic:spPr>
                </pic:pic>
              </a:graphicData>
            </a:graphic>
          </wp:inline>
        </w:drawing>
      </w:r>
    </w:p>
    <w:p w14:paraId="54AAC8D6" w14:textId="28759118" w:rsidR="002B7CFD" w:rsidRPr="001C66EE" w:rsidRDefault="002B7CFD" w:rsidP="002B7CFD">
      <w:pPr>
        <w:pStyle w:val="Caption"/>
      </w:pPr>
      <w:bookmarkStart w:id="119" w:name="_Ref134695043"/>
      <w:bookmarkStart w:id="120" w:name="_Toc131066114"/>
      <w:bookmarkStart w:id="121" w:name="_Toc138231734"/>
      <w:r w:rsidRPr="001C66EE">
        <w:t xml:space="preserve">Figure </w:t>
      </w:r>
      <w:fldSimple w:instr=" STYLEREF 1 \s ">
        <w:r w:rsidR="000A668D">
          <w:rPr>
            <w:noProof/>
          </w:rPr>
          <w:t>6</w:t>
        </w:r>
      </w:fldSimple>
      <w:r w:rsidR="000B738F" w:rsidRPr="001C66EE">
        <w:noBreakHyphen/>
      </w:r>
      <w:fldSimple w:instr=" SEQ Figure \* ARABIC \s 1 ">
        <w:r w:rsidR="000A668D">
          <w:rPr>
            <w:noProof/>
          </w:rPr>
          <w:t>5</w:t>
        </w:r>
      </w:fldSimple>
      <w:bookmarkEnd w:id="119"/>
      <w:r w:rsidRPr="001C66EE">
        <w:t xml:space="preserve"> </w:t>
      </w:r>
      <w:r w:rsidRPr="001C66EE">
        <w:rPr>
          <w:noProof/>
        </w:rPr>
        <w:t>[Ng et al.] Example of theoretical upper limit (Bayes Optimal Error)</w:t>
      </w:r>
      <w:bookmarkEnd w:id="120"/>
      <w:bookmarkEnd w:id="121"/>
    </w:p>
    <w:p w14:paraId="36E7AD5B" w14:textId="77777777" w:rsidR="002B7CFD" w:rsidRPr="001C66EE" w:rsidRDefault="002B7CFD" w:rsidP="002B7CFD">
      <w:pPr>
        <w:pStyle w:val="paragraph"/>
        <w:tabs>
          <w:tab w:val="num" w:pos="1134"/>
        </w:tabs>
      </w:pPr>
      <w:r w:rsidRPr="001C66EE">
        <w:t xml:space="preserve">Of course, the Bayes Optimal Error is more of a theoretical concept, however, by defining a proxy for this error it is possible to use Bayes optimal error as a benchmark to evaluate the performance of a ML model and identify areas for improvement. Examples of such proxies could be a standard software or a group of experts, which you can </w:t>
      </w:r>
      <w:proofErr w:type="gramStart"/>
      <w:r w:rsidRPr="001C66EE">
        <w:t>test</w:t>
      </w:r>
      <w:proofErr w:type="gramEnd"/>
      <w:r w:rsidRPr="001C66EE">
        <w:t xml:space="preserve"> on the same tasks as the ML model and compare performance. This is especially interesting within deep learning where with the right amount of quality data and models for some use-cases the performance can get better than human abilities, </w:t>
      </w:r>
      <w:proofErr w:type="gramStart"/>
      <w:r w:rsidRPr="001C66EE">
        <w:t>e.g.</w:t>
      </w:r>
      <w:proofErr w:type="gramEnd"/>
      <w:r w:rsidRPr="001C66EE">
        <w:t xml:space="preserve"> image recognition. By comparing the </w:t>
      </w:r>
      <w:proofErr w:type="gramStart"/>
      <w:r w:rsidRPr="001C66EE">
        <w:t>models</w:t>
      </w:r>
      <w:proofErr w:type="gramEnd"/>
      <w:r w:rsidRPr="001C66EE">
        <w:t xml:space="preserve"> performance to the proxy, it can help on to approach further minimization of bias and variance, beyond what can be seen from training on an isolated dataset, and provide a more accurate understanding of how the ML model is likely to perform in the real world.</w:t>
      </w:r>
    </w:p>
    <w:p w14:paraId="70F2604F" w14:textId="77777777" w:rsidR="002B7CFD" w:rsidRPr="001C66EE" w:rsidRDefault="002B7CFD" w:rsidP="002B7CFD">
      <w:pPr>
        <w:pStyle w:val="paragraph"/>
        <w:tabs>
          <w:tab w:val="num" w:pos="1134"/>
        </w:tabs>
      </w:pPr>
      <w:r w:rsidRPr="001C66EE">
        <w:t xml:space="preserve">To use an approximate Bayes optimal error the following steps </w:t>
      </w:r>
      <w:proofErr w:type="gramStart"/>
      <w:r w:rsidRPr="001C66EE">
        <w:t>are recommended</w:t>
      </w:r>
      <w:proofErr w:type="gramEnd"/>
      <w:r w:rsidRPr="001C66EE">
        <w:t>:</w:t>
      </w:r>
    </w:p>
    <w:p w14:paraId="1D65B841" w14:textId="3A715314" w:rsidR="002B7CFD" w:rsidRPr="001C66EE" w:rsidRDefault="002B7CFD" w:rsidP="00C8019E">
      <w:pPr>
        <w:pStyle w:val="Bul1"/>
      </w:pPr>
      <w:r w:rsidRPr="001C66EE">
        <w:t>Train the model following the guidelines already defined in previous sections (See section “</w:t>
      </w:r>
      <w:hyperlink w:anchor="_Model_development_process" w:history="1">
        <w:r w:rsidRPr="001C66EE">
          <w:rPr>
            <w:rStyle w:val="Hyperlink"/>
          </w:rPr>
          <w:t>Model development process</w:t>
        </w:r>
      </w:hyperlink>
      <w:r w:rsidRPr="001C66EE">
        <w:t>”).</w:t>
      </w:r>
    </w:p>
    <w:p w14:paraId="625A4B56" w14:textId="77777777" w:rsidR="002B7CFD" w:rsidRPr="001C66EE" w:rsidRDefault="002B7CFD" w:rsidP="00C8019E">
      <w:pPr>
        <w:pStyle w:val="Bul1"/>
      </w:pPr>
      <w:r w:rsidRPr="001C66EE">
        <w:t xml:space="preserve">Once the ML model has </w:t>
      </w:r>
      <w:proofErr w:type="gramStart"/>
      <w:r w:rsidRPr="001C66EE">
        <w:t>been trained</w:t>
      </w:r>
      <w:proofErr w:type="gramEnd"/>
      <w:r w:rsidRPr="001C66EE">
        <w:t>, find a proxy which can be used as the approximate Bayes optimal error, to be functioning as benchmark for performance evaluate of the model. This could involve consulting with domain experts to measure their performance of the task, or using other software or models that are known to perform well on similar tasks.</w:t>
      </w:r>
    </w:p>
    <w:p w14:paraId="3D090526" w14:textId="77777777" w:rsidR="002B7CFD" w:rsidRPr="001C66EE" w:rsidRDefault="002B7CFD" w:rsidP="00C8019E">
      <w:pPr>
        <w:pStyle w:val="Bul1"/>
      </w:pPr>
      <w:r w:rsidRPr="001C66EE">
        <w:t xml:space="preserve">Compare the performance of the trained ML model to that of the approximate Bayes optimal error based on the test dataset. If the model's performance is significantly worse than the Bayes optimal error, this could indicate that there are underlying issues with the model that need to </w:t>
      </w:r>
      <w:proofErr w:type="gramStart"/>
      <w:r w:rsidRPr="001C66EE">
        <w:t>be addressed</w:t>
      </w:r>
      <w:proofErr w:type="gramEnd"/>
      <w:r w:rsidRPr="001C66EE">
        <w:t>. On the other hand, if the model's performance is close to the Bayes optimal error, this suggests that the model is performing well and may be ready for deployment.</w:t>
      </w:r>
    </w:p>
    <w:p w14:paraId="1E1753A8" w14:textId="77777777" w:rsidR="002B7CFD" w:rsidRPr="001C66EE" w:rsidRDefault="002B7CFD" w:rsidP="00C8019E">
      <w:pPr>
        <w:pStyle w:val="Bul1"/>
      </w:pPr>
      <w:r w:rsidRPr="001C66EE">
        <w:t xml:space="preserve">Iterate and refine the ML </w:t>
      </w:r>
      <w:proofErr w:type="gramStart"/>
      <w:r w:rsidRPr="001C66EE">
        <w:t>model</w:t>
      </w:r>
      <w:proofErr w:type="gramEnd"/>
      <w:r w:rsidRPr="001C66EE">
        <w:t xml:space="preserve"> as necessary. If the model is not performing as well as expected, it might need more </w:t>
      </w:r>
      <w:proofErr w:type="gramStart"/>
      <w:r w:rsidRPr="001C66EE">
        <w:t>good quality</w:t>
      </w:r>
      <w:proofErr w:type="gramEnd"/>
      <w:r w:rsidRPr="001C66EE">
        <w:t xml:space="preserve"> data, or the model type might not be good enough in capturing the complexity of the data and it would be worth trying a different type of model altogether. </w:t>
      </w:r>
    </w:p>
    <w:p w14:paraId="5CAB788B" w14:textId="77777777" w:rsidR="002B7CFD" w:rsidRPr="001C66EE" w:rsidRDefault="002B7CFD" w:rsidP="002B7CFD">
      <w:pPr>
        <w:pStyle w:val="Heading4"/>
      </w:pPr>
      <w:r w:rsidRPr="001C66EE">
        <w:lastRenderedPageBreak/>
        <w:t>Framework</w:t>
      </w:r>
    </w:p>
    <w:p w14:paraId="393C5A91" w14:textId="7A5C60AB" w:rsidR="002B7CFD" w:rsidRPr="001C66EE" w:rsidRDefault="002B7CFD" w:rsidP="002B7CFD">
      <w:pPr>
        <w:pStyle w:val="paragraph"/>
        <w:tabs>
          <w:tab w:val="num" w:pos="1134"/>
        </w:tabs>
      </w:pPr>
      <w:r w:rsidRPr="001C66EE">
        <w:t xml:space="preserve">A wide list of frameworks for the development of ML applications are available like TensorFlow, PyTorch, Scikit-learn, </w:t>
      </w:r>
      <w:proofErr w:type="gramStart"/>
      <w:r w:rsidRPr="001C66EE">
        <w:t>etc.</w:t>
      </w:r>
      <w:proofErr w:type="gramEnd"/>
      <w:r w:rsidRPr="001C66EE">
        <w:t xml:space="preserve"> No framework is identified as preferred for the development process and choosing one over other answer to </w:t>
      </w:r>
      <w:proofErr w:type="gramStart"/>
      <w:r w:rsidRPr="001C66EE">
        <w:t>different factors</w:t>
      </w:r>
      <w:proofErr w:type="gramEnd"/>
      <w:r w:rsidRPr="001C66EE">
        <w:t xml:space="preserve"> such as: previous experience, functionality provided or compatibility. However, in the case of cat C or B, it </w:t>
      </w:r>
      <w:proofErr w:type="gramStart"/>
      <w:r w:rsidRPr="001C66EE">
        <w:t>is advised</w:t>
      </w:r>
      <w:proofErr w:type="gramEnd"/>
      <w:r w:rsidRPr="001C66EE">
        <w:t xml:space="preserve"> to consider the qualification need of the inference engine required to execute the model or to consider compensating measures.</w:t>
      </w:r>
    </w:p>
    <w:p w14:paraId="5B6B3FFF" w14:textId="77777777" w:rsidR="002B7CFD" w:rsidRPr="001C66EE" w:rsidRDefault="002B7CFD" w:rsidP="002B7CFD">
      <w:pPr>
        <w:pStyle w:val="Heading4"/>
      </w:pPr>
      <w:bookmarkStart w:id="122" w:name="_Model_quality_characteristics"/>
      <w:r w:rsidRPr="001C66EE">
        <w:t>Model quality characteristics</w:t>
      </w:r>
      <w:bookmarkEnd w:id="122"/>
    </w:p>
    <w:p w14:paraId="3C82F2E0" w14:textId="77777777" w:rsidR="002B7CFD" w:rsidRPr="001C66EE" w:rsidRDefault="002B7CFD" w:rsidP="002B7CFD">
      <w:pPr>
        <w:pStyle w:val="paragraph"/>
      </w:pPr>
      <w:r w:rsidRPr="001C66EE">
        <w:t xml:space="preserve">The following characteristics are associated with machine learning model quality. These definitions </w:t>
      </w:r>
      <w:proofErr w:type="gramStart"/>
      <w:r w:rsidRPr="001C66EE">
        <w:t>are taken</w:t>
      </w:r>
      <w:proofErr w:type="gramEnd"/>
      <w:r w:rsidRPr="001C66EE">
        <w:t xml:space="preserve"> from [ESA-TECQQS-TN-022868]</w:t>
      </w:r>
    </w:p>
    <w:p w14:paraId="06AC6208" w14:textId="77777777" w:rsidR="002B7CFD" w:rsidRPr="001C66EE" w:rsidRDefault="002B7CFD" w:rsidP="00EF113A">
      <w:pPr>
        <w:pStyle w:val="Bul1"/>
      </w:pPr>
      <w:r w:rsidRPr="001C66EE">
        <w:rPr>
          <w:b/>
          <w:bCs/>
        </w:rPr>
        <w:t>Functionality</w:t>
      </w:r>
      <w:r w:rsidRPr="001C66EE">
        <w:t xml:space="preserve">: The capability of the ML model to provide functions which meet stated and implied needs when it is </w:t>
      </w:r>
      <w:proofErr w:type="gramStart"/>
      <w:r w:rsidRPr="001C66EE">
        <w:t>being used</w:t>
      </w:r>
      <w:proofErr w:type="gramEnd"/>
      <w:r w:rsidRPr="001C66EE">
        <w:t xml:space="preserve"> under specified conditions.</w:t>
      </w:r>
    </w:p>
    <w:p w14:paraId="1E397A8A" w14:textId="77777777" w:rsidR="002B7CFD" w:rsidRPr="001C66EE" w:rsidRDefault="002B7CFD" w:rsidP="00EF113A">
      <w:pPr>
        <w:pStyle w:val="Bul1"/>
      </w:pPr>
      <w:r w:rsidRPr="001C66EE">
        <w:rPr>
          <w:b/>
          <w:bCs/>
        </w:rPr>
        <w:t>Reliability</w:t>
      </w:r>
      <w:r w:rsidRPr="001C66EE">
        <w:t>: The capability of an ML-based component to maintain a specified level of performance when used under specified conditions.</w:t>
      </w:r>
    </w:p>
    <w:p w14:paraId="1E1ECB5D" w14:textId="77777777" w:rsidR="002B7CFD" w:rsidRPr="001C66EE" w:rsidRDefault="002B7CFD" w:rsidP="00EF113A">
      <w:pPr>
        <w:pStyle w:val="Bul1"/>
      </w:pPr>
      <w:r w:rsidRPr="001C66EE">
        <w:rPr>
          <w:b/>
          <w:bCs/>
        </w:rPr>
        <w:t>Robustness</w:t>
      </w:r>
      <w:r w:rsidRPr="001C66EE">
        <w:t>: Robustness has two different definitions:</w:t>
      </w:r>
    </w:p>
    <w:p w14:paraId="1E6C705A" w14:textId="77777777" w:rsidR="002B7CFD" w:rsidRPr="001C66EE" w:rsidRDefault="002B7CFD" w:rsidP="00EF113A">
      <w:pPr>
        <w:pStyle w:val="Bul2"/>
      </w:pPr>
      <w:r w:rsidRPr="001C66EE">
        <w:rPr>
          <w:b/>
          <w:bCs/>
        </w:rPr>
        <w:t>Local robustness</w:t>
      </w:r>
      <w:r w:rsidRPr="001C66EE">
        <w:t xml:space="preserve">: The extent to which the system provides equivalent responses for similar inputs. </w:t>
      </w:r>
    </w:p>
    <w:p w14:paraId="411EDDB3" w14:textId="77777777" w:rsidR="002B7CFD" w:rsidRPr="001C66EE" w:rsidRDefault="002B7CFD" w:rsidP="00EF113A">
      <w:pPr>
        <w:pStyle w:val="Bul2"/>
      </w:pPr>
      <w:r w:rsidRPr="001C66EE">
        <w:t xml:space="preserve"> </w:t>
      </w:r>
      <w:r w:rsidRPr="001C66EE">
        <w:rPr>
          <w:b/>
          <w:bCs/>
        </w:rPr>
        <w:t>Global robustness</w:t>
      </w:r>
      <w:r w:rsidRPr="001C66EE">
        <w:t xml:space="preserve">: Ability of the ML component to perform the intended function in the presence of abnormal or unknown inputs. </w:t>
      </w:r>
    </w:p>
    <w:p w14:paraId="582BEDEC" w14:textId="77777777" w:rsidR="002B7CFD" w:rsidRPr="001C66EE" w:rsidRDefault="002B7CFD" w:rsidP="00EF113A">
      <w:pPr>
        <w:pStyle w:val="Bul1"/>
      </w:pPr>
      <w:r w:rsidRPr="001C66EE">
        <w:rPr>
          <w:b/>
          <w:bCs/>
        </w:rPr>
        <w:t>Resilience</w:t>
      </w:r>
      <w:r w:rsidRPr="001C66EE">
        <w:t>: The ability for a system to continue to operate while an error or a fault has occurred.</w:t>
      </w:r>
    </w:p>
    <w:p w14:paraId="28536508" w14:textId="70453446" w:rsidR="002B7CFD" w:rsidRPr="001C66EE" w:rsidRDefault="002B7CFD" w:rsidP="00EF113A">
      <w:pPr>
        <w:pStyle w:val="Bul1"/>
      </w:pPr>
      <w:r w:rsidRPr="001C66EE">
        <w:rPr>
          <w:b/>
          <w:bCs/>
        </w:rPr>
        <w:t>Explainability</w:t>
      </w:r>
      <w:r w:rsidRPr="001C66EE">
        <w:t>: The ease with which a human can comprehend an ML model, its data, and its results and outputs. This characteristic is especially noteworthy for the validation, debugging, and program approval of ML models, as well as for any system that involve a Human in the Loop.</w:t>
      </w:r>
    </w:p>
    <w:p w14:paraId="2257A5C5" w14:textId="77777777" w:rsidR="002B7CFD" w:rsidRPr="001C66EE" w:rsidRDefault="002B7CFD" w:rsidP="002B7CFD">
      <w:pPr>
        <w:pStyle w:val="paragraph"/>
      </w:pPr>
      <w:r w:rsidRPr="001C66EE">
        <w:t xml:space="preserve">These quality characteristics help to build a proper quality reference framework to support different decisions during the machine learning development life cycle such as the model selection and/or model testing phases. It is important to mention that </w:t>
      </w:r>
      <w:proofErr w:type="gramStart"/>
      <w:r w:rsidRPr="001C66EE">
        <w:t>some of</w:t>
      </w:r>
      <w:proofErr w:type="gramEnd"/>
      <w:r w:rsidRPr="001C66EE">
        <w:t xml:space="preserve"> these characteristics can already be initially evaluated during the model evaluation phase while other need to be assessed during the model testing phase (see section “Machine Learning Model Testing”).</w:t>
      </w:r>
    </w:p>
    <w:p w14:paraId="177F4372" w14:textId="1A8262E2" w:rsidR="002B7CFD" w:rsidRPr="001C66EE" w:rsidRDefault="003D4010" w:rsidP="002B7CFD">
      <w:pPr>
        <w:pStyle w:val="paragraph"/>
      </w:pPr>
      <w:r w:rsidRPr="001C66EE">
        <w:fldChar w:fldCharType="begin"/>
      </w:r>
      <w:r w:rsidRPr="001C66EE">
        <w:instrText xml:space="preserve"> REF _Ref134714668 \h </w:instrText>
      </w:r>
      <w:r w:rsidRPr="001C66EE">
        <w:fldChar w:fldCharType="separate"/>
      </w:r>
      <w:r w:rsidR="000A668D" w:rsidRPr="001C66EE">
        <w:t xml:space="preserve">Table </w:t>
      </w:r>
      <w:r w:rsidR="000A668D">
        <w:rPr>
          <w:noProof/>
        </w:rPr>
        <w:t>6</w:t>
      </w:r>
      <w:r w:rsidR="000A668D" w:rsidRPr="001C66EE">
        <w:noBreakHyphen/>
      </w:r>
      <w:r w:rsidR="000A668D">
        <w:rPr>
          <w:noProof/>
        </w:rPr>
        <w:t>2</w:t>
      </w:r>
      <w:r w:rsidRPr="001C66EE">
        <w:fldChar w:fldCharType="end"/>
      </w:r>
      <w:r w:rsidR="002B7CFD" w:rsidRPr="001C66EE">
        <w:t xml:space="preserve"> describes to which phase these characteristics can be initially associated. This distinction assumes that in the model selection only the performance metrics associated with the test dataset </w:t>
      </w:r>
      <w:proofErr w:type="gramStart"/>
      <w:r w:rsidR="002B7CFD" w:rsidRPr="001C66EE">
        <w:t>are evaluated</w:t>
      </w:r>
      <w:proofErr w:type="gramEnd"/>
      <w:r w:rsidR="002B7CFD" w:rsidRPr="001C66EE">
        <w:t xml:space="preserve"> while in the model testing other techniques are applied. </w:t>
      </w:r>
    </w:p>
    <w:p w14:paraId="4729E772" w14:textId="1AD55EAF" w:rsidR="002B7CFD" w:rsidRPr="001C66EE" w:rsidRDefault="002B7CFD" w:rsidP="00EF113A">
      <w:pPr>
        <w:pStyle w:val="paragraph"/>
      </w:pPr>
      <w:r w:rsidRPr="001C66EE">
        <w:t xml:space="preserve"> </w:t>
      </w:r>
    </w:p>
    <w:p w14:paraId="2DA0DA8E" w14:textId="5FAEBEE3" w:rsidR="002B7CFD" w:rsidRPr="001C66EE" w:rsidRDefault="00542055" w:rsidP="00C8019E">
      <w:pPr>
        <w:pStyle w:val="CaptionTable"/>
      </w:pPr>
      <w:bookmarkStart w:id="123" w:name="_Ref134714668"/>
      <w:bookmarkStart w:id="124" w:name="_Toc138231751"/>
      <w:r w:rsidRPr="001C66EE">
        <w:lastRenderedPageBreak/>
        <w:t xml:space="preserve">Table </w:t>
      </w:r>
      <w:fldSimple w:instr=" STYLEREF 1 \s ">
        <w:r w:rsidR="000A668D">
          <w:rPr>
            <w:noProof/>
          </w:rPr>
          <w:t>6</w:t>
        </w:r>
      </w:fldSimple>
      <w:r w:rsidRPr="001C66EE">
        <w:noBreakHyphen/>
      </w:r>
      <w:fldSimple w:instr=" SEQ Table \* ARABIC \s 1 ">
        <w:r w:rsidR="000A668D">
          <w:rPr>
            <w:noProof/>
          </w:rPr>
          <w:t>2</w:t>
        </w:r>
      </w:fldSimple>
      <w:bookmarkEnd w:id="123"/>
      <w:r w:rsidRPr="001C66EE">
        <w:t xml:space="preserve">: </w:t>
      </w:r>
      <w:r w:rsidR="009A619B" w:rsidRPr="001C66EE">
        <w:t>Phases and characteristics</w:t>
      </w:r>
      <w:bookmarkEnd w:id="124"/>
    </w:p>
    <w:tbl>
      <w:tblPr>
        <w:tblStyle w:val="GridTable2-Accent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696"/>
        <w:gridCol w:w="1843"/>
        <w:gridCol w:w="1701"/>
        <w:gridCol w:w="3827"/>
      </w:tblGrid>
      <w:tr w:rsidR="00CC28C1" w:rsidRPr="001C66EE" w14:paraId="3654CACF" w14:textId="77777777" w:rsidTr="0054205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right w:val="none" w:sz="0" w:space="0" w:color="auto"/>
            </w:tcBorders>
          </w:tcPr>
          <w:p w14:paraId="0EED40C5" w14:textId="672962A9" w:rsidR="002B7CFD" w:rsidRPr="001C66EE" w:rsidRDefault="002B7CFD" w:rsidP="003D4010">
            <w:pPr>
              <w:pStyle w:val="TableHeaderCENTER"/>
              <w:keepNext/>
              <w:rPr>
                <w:b/>
                <w:bCs w:val="0"/>
              </w:rPr>
            </w:pPr>
            <w:r w:rsidRPr="001C66EE">
              <w:rPr>
                <w:rFonts w:eastAsia="Palatino Linotype"/>
                <w:b/>
                <w:bCs w:val="0"/>
              </w:rPr>
              <w:t>Characteristics</w:t>
            </w:r>
          </w:p>
        </w:tc>
        <w:tc>
          <w:tcPr>
            <w:tcW w:w="1843" w:type="dxa"/>
            <w:tcBorders>
              <w:top w:val="none" w:sz="0" w:space="0" w:color="auto"/>
              <w:left w:val="none" w:sz="0" w:space="0" w:color="auto"/>
              <w:bottom w:val="none" w:sz="0" w:space="0" w:color="auto"/>
              <w:right w:val="none" w:sz="0" w:space="0" w:color="auto"/>
            </w:tcBorders>
          </w:tcPr>
          <w:p w14:paraId="3EDA8E79" w14:textId="77777777" w:rsidR="002B7CFD" w:rsidRPr="001C66EE" w:rsidRDefault="002B7CFD" w:rsidP="003D4010">
            <w:pPr>
              <w:pStyle w:val="TableHeaderCENTER"/>
              <w:keepNext/>
              <w:cnfStyle w:val="100000000000" w:firstRow="1" w:lastRow="0" w:firstColumn="0" w:lastColumn="0" w:oddVBand="0" w:evenVBand="0" w:oddHBand="0" w:evenHBand="0" w:firstRowFirstColumn="0" w:firstRowLastColumn="0" w:lastRowFirstColumn="0" w:lastRowLastColumn="0"/>
              <w:rPr>
                <w:b/>
                <w:bCs w:val="0"/>
              </w:rPr>
            </w:pPr>
            <w:r w:rsidRPr="001C66EE">
              <w:rPr>
                <w:rFonts w:eastAsia="Palatino Linotype"/>
                <w:b/>
                <w:bCs w:val="0"/>
              </w:rPr>
              <w:t>Model selection</w:t>
            </w:r>
          </w:p>
        </w:tc>
        <w:tc>
          <w:tcPr>
            <w:tcW w:w="1701" w:type="dxa"/>
            <w:tcBorders>
              <w:top w:val="none" w:sz="0" w:space="0" w:color="auto"/>
              <w:left w:val="none" w:sz="0" w:space="0" w:color="auto"/>
              <w:bottom w:val="none" w:sz="0" w:space="0" w:color="auto"/>
              <w:right w:val="none" w:sz="0" w:space="0" w:color="auto"/>
            </w:tcBorders>
          </w:tcPr>
          <w:p w14:paraId="619887AE" w14:textId="77777777" w:rsidR="002B7CFD" w:rsidRPr="001C66EE" w:rsidRDefault="002B7CFD" w:rsidP="003D4010">
            <w:pPr>
              <w:pStyle w:val="TableHeaderCENTER"/>
              <w:keepNext/>
              <w:cnfStyle w:val="100000000000" w:firstRow="1" w:lastRow="0" w:firstColumn="0" w:lastColumn="0" w:oddVBand="0" w:evenVBand="0" w:oddHBand="0" w:evenHBand="0" w:firstRowFirstColumn="0" w:firstRowLastColumn="0" w:lastRowFirstColumn="0" w:lastRowLastColumn="0"/>
              <w:rPr>
                <w:b/>
                <w:bCs w:val="0"/>
              </w:rPr>
            </w:pPr>
            <w:r w:rsidRPr="001C66EE">
              <w:rPr>
                <w:rFonts w:eastAsia="Palatino Linotype"/>
                <w:b/>
                <w:bCs w:val="0"/>
              </w:rPr>
              <w:t>Model testing</w:t>
            </w:r>
          </w:p>
        </w:tc>
        <w:tc>
          <w:tcPr>
            <w:tcW w:w="3827" w:type="dxa"/>
            <w:tcBorders>
              <w:top w:val="none" w:sz="0" w:space="0" w:color="auto"/>
              <w:left w:val="none" w:sz="0" w:space="0" w:color="auto"/>
              <w:bottom w:val="none" w:sz="0" w:space="0" w:color="auto"/>
            </w:tcBorders>
          </w:tcPr>
          <w:p w14:paraId="339A023E" w14:textId="77777777" w:rsidR="002B7CFD" w:rsidRPr="001C66EE" w:rsidRDefault="002B7CFD" w:rsidP="003D4010">
            <w:pPr>
              <w:pStyle w:val="TableHeaderCENTER"/>
              <w:keepNext/>
              <w:cnfStyle w:val="100000000000" w:firstRow="1" w:lastRow="0" w:firstColumn="0" w:lastColumn="0" w:oddVBand="0" w:evenVBand="0" w:oddHBand="0" w:evenHBand="0" w:firstRowFirstColumn="0" w:firstRowLastColumn="0" w:lastRowFirstColumn="0" w:lastRowLastColumn="0"/>
              <w:rPr>
                <w:b/>
                <w:bCs w:val="0"/>
              </w:rPr>
            </w:pPr>
            <w:r w:rsidRPr="001C66EE">
              <w:rPr>
                <w:rFonts w:eastAsia="Palatino Linotype"/>
                <w:b/>
                <w:bCs w:val="0"/>
              </w:rPr>
              <w:t>Rationale</w:t>
            </w:r>
          </w:p>
        </w:tc>
      </w:tr>
      <w:tr w:rsidR="00381AD6" w:rsidRPr="001C66EE" w14:paraId="033AB0C8" w14:textId="77777777" w:rsidTr="0000123C">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6DF52935" w14:textId="77777777" w:rsidR="0000123C" w:rsidRPr="001C66EE" w:rsidRDefault="0000123C" w:rsidP="003D4010">
            <w:pPr>
              <w:pStyle w:val="TablecellLEFT"/>
              <w:keepNext/>
            </w:pPr>
            <w:r w:rsidRPr="001C66EE">
              <w:rPr>
                <w:rFonts w:eastAsia="Palatino Linotype"/>
              </w:rPr>
              <w:t>Functionality</w:t>
            </w:r>
          </w:p>
        </w:tc>
        <w:tc>
          <w:tcPr>
            <w:tcW w:w="1843" w:type="dxa"/>
          </w:tcPr>
          <w:p w14:paraId="713AD76D" w14:textId="24DB0AF7" w:rsidR="0000123C" w:rsidRPr="001C66EE" w:rsidRDefault="0000123C" w:rsidP="003D4010">
            <w:pPr>
              <w:pStyle w:val="TablecellCENTER"/>
              <w:keepNext/>
              <w:cnfStyle w:val="000000000000" w:firstRow="0" w:lastRow="0" w:firstColumn="0" w:lastColumn="0" w:oddVBand="0" w:evenVBand="0" w:oddHBand="0" w:evenHBand="0" w:firstRowFirstColumn="0" w:firstRowLastColumn="0" w:lastRowFirstColumn="0" w:lastRowLastColumn="0"/>
            </w:pPr>
            <w:r w:rsidRPr="001C66EE">
              <w:rPr>
                <w:rFonts w:ascii="Segoe UI Symbol" w:hAnsi="Segoe UI Symbol" w:cs="Segoe UI Symbol"/>
              </w:rPr>
              <w:t>✔</w:t>
            </w:r>
          </w:p>
        </w:tc>
        <w:tc>
          <w:tcPr>
            <w:tcW w:w="1701" w:type="dxa"/>
          </w:tcPr>
          <w:p w14:paraId="1139B065" w14:textId="4ED2ED75" w:rsidR="0000123C" w:rsidRPr="001C66EE" w:rsidRDefault="0000123C" w:rsidP="003D4010">
            <w:pPr>
              <w:pStyle w:val="TablecellCENTER"/>
              <w:keepNext/>
              <w:cnfStyle w:val="000000000000" w:firstRow="0" w:lastRow="0" w:firstColumn="0" w:lastColumn="0" w:oddVBand="0" w:evenVBand="0" w:oddHBand="0" w:evenHBand="0" w:firstRowFirstColumn="0" w:firstRowLastColumn="0" w:lastRowFirstColumn="0" w:lastRowLastColumn="0"/>
            </w:pPr>
            <w:r w:rsidRPr="001C66EE">
              <w:rPr>
                <w:rFonts w:ascii="Segoe UI Symbol" w:hAnsi="Segoe UI Symbol" w:cs="Segoe UI Symbol"/>
              </w:rPr>
              <w:t>✔</w:t>
            </w:r>
          </w:p>
        </w:tc>
        <w:tc>
          <w:tcPr>
            <w:tcW w:w="3827" w:type="dxa"/>
          </w:tcPr>
          <w:p w14:paraId="6D30C677" w14:textId="77777777" w:rsidR="0000123C" w:rsidRPr="001C66EE" w:rsidRDefault="0000123C" w:rsidP="003D4010">
            <w:pPr>
              <w:pStyle w:val="TablecellLEFT"/>
              <w:keepNext/>
              <w:cnfStyle w:val="000000000000" w:firstRow="0" w:lastRow="0" w:firstColumn="0" w:lastColumn="0" w:oddVBand="0" w:evenVBand="0" w:oddHBand="0" w:evenHBand="0" w:firstRowFirstColumn="0" w:firstRowLastColumn="0" w:lastRowFirstColumn="0" w:lastRowLastColumn="0"/>
            </w:pPr>
            <w:r w:rsidRPr="001C66EE">
              <w:rPr>
                <w:rFonts w:eastAsia="Palatino Linotype"/>
              </w:rPr>
              <w:t xml:space="preserve">Functionality can initially </w:t>
            </w:r>
            <w:proofErr w:type="gramStart"/>
            <w:r w:rsidRPr="001C66EE">
              <w:rPr>
                <w:rFonts w:eastAsia="Palatino Linotype"/>
              </w:rPr>
              <w:t>be evaluated</w:t>
            </w:r>
            <w:proofErr w:type="gramEnd"/>
            <w:r w:rsidRPr="001C66EE">
              <w:rPr>
                <w:rFonts w:eastAsia="Palatino Linotype"/>
              </w:rPr>
              <w:t xml:space="preserve"> during model selection using the performance evaluation metric of the model on the test data set. </w:t>
            </w:r>
          </w:p>
        </w:tc>
      </w:tr>
      <w:tr w:rsidR="00381AD6" w:rsidRPr="001C66EE" w14:paraId="77B9D5C7" w14:textId="77777777" w:rsidTr="0000123C">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7D9C8B58" w14:textId="77777777" w:rsidR="0000123C" w:rsidRPr="001C66EE" w:rsidRDefault="0000123C" w:rsidP="003D4010">
            <w:pPr>
              <w:pStyle w:val="TablecellLEFT"/>
              <w:keepNext/>
            </w:pPr>
            <w:r w:rsidRPr="001C66EE">
              <w:rPr>
                <w:rFonts w:eastAsia="Palatino Linotype"/>
              </w:rPr>
              <w:t>Reliability</w:t>
            </w:r>
          </w:p>
        </w:tc>
        <w:tc>
          <w:tcPr>
            <w:tcW w:w="1843" w:type="dxa"/>
          </w:tcPr>
          <w:p w14:paraId="799AB2FE" w14:textId="7B9AC57D" w:rsidR="0000123C" w:rsidRPr="001C66EE" w:rsidRDefault="0000123C" w:rsidP="003D4010">
            <w:pPr>
              <w:pStyle w:val="TablecellCENTER"/>
              <w:keepNext/>
              <w:cnfStyle w:val="000000000000" w:firstRow="0" w:lastRow="0" w:firstColumn="0" w:lastColumn="0" w:oddVBand="0" w:evenVBand="0" w:oddHBand="0" w:evenHBand="0" w:firstRowFirstColumn="0" w:firstRowLastColumn="0" w:lastRowFirstColumn="0" w:lastRowLastColumn="0"/>
            </w:pPr>
          </w:p>
        </w:tc>
        <w:tc>
          <w:tcPr>
            <w:tcW w:w="1701" w:type="dxa"/>
          </w:tcPr>
          <w:p w14:paraId="0CEC0317" w14:textId="6AC2A86B" w:rsidR="0000123C" w:rsidRPr="001C66EE" w:rsidRDefault="0000123C" w:rsidP="003D4010">
            <w:pPr>
              <w:pStyle w:val="TablecellCENTER"/>
              <w:keepNext/>
              <w:cnfStyle w:val="000000000000" w:firstRow="0" w:lastRow="0" w:firstColumn="0" w:lastColumn="0" w:oddVBand="0" w:evenVBand="0" w:oddHBand="0" w:evenHBand="0" w:firstRowFirstColumn="0" w:firstRowLastColumn="0" w:lastRowFirstColumn="0" w:lastRowLastColumn="0"/>
            </w:pPr>
            <w:r w:rsidRPr="001C66EE">
              <w:rPr>
                <w:rFonts w:ascii="Segoe UI Symbol" w:hAnsi="Segoe UI Symbol" w:cs="Segoe UI Symbol"/>
              </w:rPr>
              <w:t>✔</w:t>
            </w:r>
          </w:p>
        </w:tc>
        <w:tc>
          <w:tcPr>
            <w:tcW w:w="3827" w:type="dxa"/>
          </w:tcPr>
          <w:p w14:paraId="553F47FF" w14:textId="77777777" w:rsidR="0000123C" w:rsidRPr="001C66EE" w:rsidRDefault="0000123C" w:rsidP="003D4010">
            <w:pPr>
              <w:pStyle w:val="TablecellLEFT"/>
              <w:keepNext/>
              <w:cnfStyle w:val="000000000000" w:firstRow="0" w:lastRow="0" w:firstColumn="0" w:lastColumn="0" w:oddVBand="0" w:evenVBand="0" w:oddHBand="0" w:evenHBand="0" w:firstRowFirstColumn="0" w:firstRowLastColumn="0" w:lastRowFirstColumn="0" w:lastRowLastColumn="0"/>
            </w:pPr>
            <w:r w:rsidRPr="001C66EE">
              <w:rPr>
                <w:rFonts w:eastAsia="Palatino Linotype"/>
              </w:rPr>
              <w:t xml:space="preserve">Reliability </w:t>
            </w:r>
            <w:proofErr w:type="gramStart"/>
            <w:r w:rsidRPr="001C66EE">
              <w:rPr>
                <w:rFonts w:eastAsia="Palatino Linotype"/>
              </w:rPr>
              <w:t>is better evaluated</w:t>
            </w:r>
            <w:proofErr w:type="gramEnd"/>
            <w:r w:rsidRPr="001C66EE">
              <w:rPr>
                <w:rFonts w:eastAsia="Palatino Linotype"/>
              </w:rPr>
              <w:t xml:space="preserve"> during the test phase. See “Machine Learning Model Testing” section. </w:t>
            </w:r>
          </w:p>
        </w:tc>
      </w:tr>
      <w:tr w:rsidR="00381AD6" w:rsidRPr="001C66EE" w14:paraId="201A1CC7" w14:textId="77777777" w:rsidTr="0000123C">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2F4B32D3" w14:textId="77777777" w:rsidR="0000123C" w:rsidRPr="001C66EE" w:rsidRDefault="0000123C" w:rsidP="003D4010">
            <w:pPr>
              <w:pStyle w:val="TablecellLEFT"/>
              <w:keepNext/>
            </w:pPr>
            <w:r w:rsidRPr="001C66EE">
              <w:rPr>
                <w:rFonts w:eastAsia="Palatino Linotype"/>
              </w:rPr>
              <w:t>Robustness</w:t>
            </w:r>
          </w:p>
        </w:tc>
        <w:tc>
          <w:tcPr>
            <w:tcW w:w="1843" w:type="dxa"/>
          </w:tcPr>
          <w:p w14:paraId="0331C551" w14:textId="44F84B0C" w:rsidR="0000123C" w:rsidRPr="001C66EE" w:rsidRDefault="0000123C" w:rsidP="003D4010">
            <w:pPr>
              <w:pStyle w:val="TablecellCENTER"/>
              <w:keepNext/>
              <w:cnfStyle w:val="000000000000" w:firstRow="0" w:lastRow="0" w:firstColumn="0" w:lastColumn="0" w:oddVBand="0" w:evenVBand="0" w:oddHBand="0" w:evenHBand="0" w:firstRowFirstColumn="0" w:firstRowLastColumn="0" w:lastRowFirstColumn="0" w:lastRowLastColumn="0"/>
            </w:pPr>
            <w:r w:rsidRPr="001C66EE">
              <w:rPr>
                <w:rFonts w:ascii="Segoe UI Symbol" w:hAnsi="Segoe UI Symbol" w:cs="Segoe UI Symbol"/>
              </w:rPr>
              <w:t>✔</w:t>
            </w:r>
          </w:p>
        </w:tc>
        <w:tc>
          <w:tcPr>
            <w:tcW w:w="1701" w:type="dxa"/>
          </w:tcPr>
          <w:p w14:paraId="60C84035" w14:textId="2265D362" w:rsidR="0000123C" w:rsidRPr="001C66EE" w:rsidRDefault="0000123C" w:rsidP="003D4010">
            <w:pPr>
              <w:pStyle w:val="TablecellCENTER"/>
              <w:keepNext/>
              <w:cnfStyle w:val="000000000000" w:firstRow="0" w:lastRow="0" w:firstColumn="0" w:lastColumn="0" w:oddVBand="0" w:evenVBand="0" w:oddHBand="0" w:evenHBand="0" w:firstRowFirstColumn="0" w:firstRowLastColumn="0" w:lastRowFirstColumn="0" w:lastRowLastColumn="0"/>
            </w:pPr>
            <w:r w:rsidRPr="001C66EE">
              <w:rPr>
                <w:rFonts w:ascii="Segoe UI Symbol" w:hAnsi="Segoe UI Symbol" w:cs="Segoe UI Symbol"/>
              </w:rPr>
              <w:t>✔</w:t>
            </w:r>
          </w:p>
        </w:tc>
        <w:tc>
          <w:tcPr>
            <w:tcW w:w="3827" w:type="dxa"/>
          </w:tcPr>
          <w:p w14:paraId="7D5424F1" w14:textId="77777777" w:rsidR="0000123C" w:rsidRPr="001C66EE" w:rsidRDefault="0000123C" w:rsidP="003D4010">
            <w:pPr>
              <w:pStyle w:val="TablecellLEFT"/>
              <w:keepNext/>
              <w:cnfStyle w:val="000000000000" w:firstRow="0" w:lastRow="0" w:firstColumn="0" w:lastColumn="0" w:oddVBand="0" w:evenVBand="0" w:oddHBand="0" w:evenHBand="0" w:firstRowFirstColumn="0" w:firstRowLastColumn="0" w:lastRowFirstColumn="0" w:lastRowLastColumn="0"/>
            </w:pPr>
            <w:r w:rsidRPr="001C66EE">
              <w:rPr>
                <w:rFonts w:eastAsia="Palatino Linotype"/>
              </w:rPr>
              <w:t xml:space="preserve">Robustness can </w:t>
            </w:r>
            <w:proofErr w:type="gramStart"/>
            <w:r w:rsidRPr="001C66EE">
              <w:rPr>
                <w:rFonts w:eastAsia="Palatino Linotype"/>
              </w:rPr>
              <w:t>be initially evaluated</w:t>
            </w:r>
            <w:proofErr w:type="gramEnd"/>
            <w:r w:rsidRPr="001C66EE">
              <w:rPr>
                <w:rFonts w:eastAsia="Palatino Linotype"/>
              </w:rPr>
              <w:t xml:space="preserve"> by augmenting the training dataset with noise. Other techniques like OOD testing or adversarial testing can </w:t>
            </w:r>
            <w:proofErr w:type="gramStart"/>
            <w:r w:rsidRPr="001C66EE">
              <w:rPr>
                <w:rFonts w:eastAsia="Palatino Linotype"/>
              </w:rPr>
              <w:t>be applied</w:t>
            </w:r>
            <w:proofErr w:type="gramEnd"/>
            <w:r w:rsidRPr="001C66EE">
              <w:rPr>
                <w:rFonts w:eastAsia="Palatino Linotype"/>
              </w:rPr>
              <w:t xml:space="preserve"> later. </w:t>
            </w:r>
          </w:p>
        </w:tc>
      </w:tr>
      <w:tr w:rsidR="00381AD6" w:rsidRPr="001C66EE" w14:paraId="65C7CBC0" w14:textId="77777777" w:rsidTr="0000123C">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24CEAF13" w14:textId="77777777" w:rsidR="002B7CFD" w:rsidRPr="001C66EE" w:rsidRDefault="002B7CFD" w:rsidP="003D4010">
            <w:pPr>
              <w:pStyle w:val="TablecellLEFT"/>
              <w:keepNext/>
            </w:pPr>
            <w:r w:rsidRPr="001C66EE">
              <w:rPr>
                <w:rFonts w:eastAsia="Palatino Linotype"/>
              </w:rPr>
              <w:t>Resilience:</w:t>
            </w:r>
          </w:p>
        </w:tc>
        <w:tc>
          <w:tcPr>
            <w:tcW w:w="1843" w:type="dxa"/>
          </w:tcPr>
          <w:p w14:paraId="281F28E5" w14:textId="56A89543" w:rsidR="002B7CFD" w:rsidRPr="001C66EE" w:rsidRDefault="002B7CFD" w:rsidP="003D4010">
            <w:pPr>
              <w:pStyle w:val="TablecellCENTER"/>
              <w:keepNext/>
              <w:cnfStyle w:val="000000000000" w:firstRow="0" w:lastRow="0" w:firstColumn="0" w:lastColumn="0" w:oddVBand="0" w:evenVBand="0" w:oddHBand="0" w:evenHBand="0" w:firstRowFirstColumn="0" w:firstRowLastColumn="0" w:lastRowFirstColumn="0" w:lastRowLastColumn="0"/>
            </w:pPr>
          </w:p>
        </w:tc>
        <w:tc>
          <w:tcPr>
            <w:tcW w:w="1701" w:type="dxa"/>
          </w:tcPr>
          <w:p w14:paraId="53BC5526" w14:textId="69473D1B" w:rsidR="002B7CFD" w:rsidRPr="001C66EE" w:rsidRDefault="0000123C" w:rsidP="003D4010">
            <w:pPr>
              <w:pStyle w:val="TablecellCENTER"/>
              <w:keepNext/>
              <w:cnfStyle w:val="000000000000" w:firstRow="0" w:lastRow="0" w:firstColumn="0" w:lastColumn="0" w:oddVBand="0" w:evenVBand="0" w:oddHBand="0" w:evenHBand="0" w:firstRowFirstColumn="0" w:firstRowLastColumn="0" w:lastRowFirstColumn="0" w:lastRowLastColumn="0"/>
            </w:pPr>
            <w:r w:rsidRPr="001C66EE">
              <w:rPr>
                <w:rFonts w:ascii="Segoe UI Symbol" w:hAnsi="Segoe UI Symbol" w:cs="Segoe UI Symbol"/>
              </w:rPr>
              <w:t>✔</w:t>
            </w:r>
          </w:p>
        </w:tc>
        <w:tc>
          <w:tcPr>
            <w:tcW w:w="3827" w:type="dxa"/>
          </w:tcPr>
          <w:p w14:paraId="7B1B6A3E" w14:textId="77777777" w:rsidR="002B7CFD" w:rsidRPr="001C66EE" w:rsidRDefault="002B7CFD" w:rsidP="003D4010">
            <w:pPr>
              <w:pStyle w:val="TablecellLEFT"/>
              <w:keepNext/>
              <w:cnfStyle w:val="000000000000" w:firstRow="0" w:lastRow="0" w:firstColumn="0" w:lastColumn="0" w:oddVBand="0" w:evenVBand="0" w:oddHBand="0" w:evenHBand="0" w:firstRowFirstColumn="0" w:firstRowLastColumn="0" w:lastRowFirstColumn="0" w:lastRowLastColumn="0"/>
            </w:pPr>
            <w:r w:rsidRPr="001C66EE">
              <w:rPr>
                <w:rFonts w:eastAsia="Palatino Linotype"/>
              </w:rPr>
              <w:t xml:space="preserve">Resilience can be better </w:t>
            </w:r>
            <w:proofErr w:type="gramStart"/>
            <w:r w:rsidRPr="001C66EE">
              <w:rPr>
                <w:rFonts w:eastAsia="Palatino Linotype"/>
              </w:rPr>
              <w:t>tested</w:t>
            </w:r>
            <w:proofErr w:type="gramEnd"/>
            <w:r w:rsidRPr="001C66EE">
              <w:rPr>
                <w:rFonts w:eastAsia="Palatino Linotype"/>
              </w:rPr>
              <w:t xml:space="preserve"> on an already trained model.</w:t>
            </w:r>
          </w:p>
        </w:tc>
      </w:tr>
      <w:tr w:rsidR="00381AD6" w:rsidRPr="001C66EE" w14:paraId="28DF16F9" w14:textId="77777777" w:rsidTr="0000123C">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3CE06F13" w14:textId="77777777" w:rsidR="0000123C" w:rsidRPr="001C66EE" w:rsidRDefault="0000123C" w:rsidP="003D4010">
            <w:pPr>
              <w:pStyle w:val="TablecellLEFT"/>
              <w:keepNext/>
            </w:pPr>
            <w:r w:rsidRPr="001C66EE">
              <w:rPr>
                <w:rFonts w:eastAsia="Palatino Linotype"/>
              </w:rPr>
              <w:t>Interpretability/ Explainability</w:t>
            </w:r>
          </w:p>
        </w:tc>
        <w:tc>
          <w:tcPr>
            <w:tcW w:w="1843" w:type="dxa"/>
          </w:tcPr>
          <w:p w14:paraId="12004C62" w14:textId="0A132C9D" w:rsidR="0000123C" w:rsidRPr="001C66EE" w:rsidRDefault="0000123C" w:rsidP="003D4010">
            <w:pPr>
              <w:pStyle w:val="TablecellCENTER"/>
              <w:keepNext/>
              <w:cnfStyle w:val="000000000000" w:firstRow="0" w:lastRow="0" w:firstColumn="0" w:lastColumn="0" w:oddVBand="0" w:evenVBand="0" w:oddHBand="0" w:evenHBand="0" w:firstRowFirstColumn="0" w:firstRowLastColumn="0" w:lastRowFirstColumn="0" w:lastRowLastColumn="0"/>
            </w:pPr>
            <w:r w:rsidRPr="001C66EE">
              <w:rPr>
                <w:rFonts w:ascii="Segoe UI Symbol" w:hAnsi="Segoe UI Symbol" w:cs="Segoe UI Symbol"/>
              </w:rPr>
              <w:t>✔</w:t>
            </w:r>
          </w:p>
        </w:tc>
        <w:tc>
          <w:tcPr>
            <w:tcW w:w="1701" w:type="dxa"/>
          </w:tcPr>
          <w:p w14:paraId="12295E28" w14:textId="3AEDE298" w:rsidR="0000123C" w:rsidRPr="001C66EE" w:rsidRDefault="0000123C" w:rsidP="003D4010">
            <w:pPr>
              <w:pStyle w:val="TablecellCENTER"/>
              <w:keepNext/>
              <w:cnfStyle w:val="000000000000" w:firstRow="0" w:lastRow="0" w:firstColumn="0" w:lastColumn="0" w:oddVBand="0" w:evenVBand="0" w:oddHBand="0" w:evenHBand="0" w:firstRowFirstColumn="0" w:firstRowLastColumn="0" w:lastRowFirstColumn="0" w:lastRowLastColumn="0"/>
            </w:pPr>
            <w:r w:rsidRPr="001C66EE">
              <w:rPr>
                <w:rFonts w:ascii="Segoe UI Symbol" w:hAnsi="Segoe UI Symbol" w:cs="Segoe UI Symbol"/>
              </w:rPr>
              <w:t>✔</w:t>
            </w:r>
          </w:p>
        </w:tc>
        <w:tc>
          <w:tcPr>
            <w:tcW w:w="3827" w:type="dxa"/>
          </w:tcPr>
          <w:p w14:paraId="580DEA37" w14:textId="77777777" w:rsidR="0000123C" w:rsidRPr="001C66EE" w:rsidRDefault="0000123C" w:rsidP="003D4010">
            <w:pPr>
              <w:pStyle w:val="TablecellLEFT"/>
              <w:keepNext/>
              <w:cnfStyle w:val="000000000000" w:firstRow="0" w:lastRow="0" w:firstColumn="0" w:lastColumn="0" w:oddVBand="0" w:evenVBand="0" w:oddHBand="0" w:evenHBand="0" w:firstRowFirstColumn="0" w:firstRowLastColumn="0" w:lastRowFirstColumn="0" w:lastRowLastColumn="0"/>
            </w:pPr>
            <w:r w:rsidRPr="001C66EE">
              <w:rPr>
                <w:rFonts w:eastAsia="Palatino Linotype"/>
              </w:rPr>
              <w:t xml:space="preserve">Model interpretability can already </w:t>
            </w:r>
            <w:proofErr w:type="gramStart"/>
            <w:r w:rsidRPr="001C66EE">
              <w:rPr>
                <w:rFonts w:eastAsia="Palatino Linotype"/>
              </w:rPr>
              <w:t>be assessed</w:t>
            </w:r>
            <w:proofErr w:type="gramEnd"/>
            <w:r w:rsidRPr="001C66EE">
              <w:rPr>
                <w:rFonts w:eastAsia="Palatino Linotype"/>
              </w:rPr>
              <w:t xml:space="preserve"> at model selection as it is an intrinsic characteristic of each model. </w:t>
            </w:r>
            <w:proofErr w:type="gramStart"/>
            <w:r w:rsidRPr="001C66EE">
              <w:rPr>
                <w:rFonts w:eastAsia="Palatino Linotype"/>
              </w:rPr>
              <w:t>Some</w:t>
            </w:r>
            <w:proofErr w:type="gramEnd"/>
            <w:r w:rsidRPr="001C66EE">
              <w:rPr>
                <w:rFonts w:eastAsia="Palatino Linotype"/>
              </w:rPr>
              <w:t xml:space="preserve"> XAI method can also be evaluated during model selection as they can be included in the training phase, like attention mechanisms for instance. Other XAI method can </w:t>
            </w:r>
            <w:proofErr w:type="gramStart"/>
            <w:r w:rsidRPr="001C66EE">
              <w:rPr>
                <w:rFonts w:eastAsia="Palatino Linotype"/>
              </w:rPr>
              <w:t>be better evaluated</w:t>
            </w:r>
            <w:proofErr w:type="gramEnd"/>
            <w:r w:rsidRPr="001C66EE">
              <w:rPr>
                <w:rFonts w:eastAsia="Palatino Linotype"/>
              </w:rPr>
              <w:t xml:space="preserve"> during the testing phase.</w:t>
            </w:r>
          </w:p>
        </w:tc>
      </w:tr>
    </w:tbl>
    <w:p w14:paraId="36806A81" w14:textId="77777777" w:rsidR="0000123C" w:rsidRPr="001C66EE" w:rsidRDefault="0000123C" w:rsidP="002B7CFD">
      <w:pPr>
        <w:pStyle w:val="paragraph"/>
      </w:pPr>
    </w:p>
    <w:p w14:paraId="1176E500" w14:textId="5C0BF6F2" w:rsidR="002B7CFD" w:rsidRPr="001C66EE" w:rsidRDefault="002B7CFD" w:rsidP="002B7CFD">
      <w:pPr>
        <w:pStyle w:val="paragraph"/>
      </w:pPr>
      <w:r w:rsidRPr="001C66EE">
        <w:t xml:space="preserve">Finally, it is important to understand the concept of stochasticity at model level. In the previous section the stochastic aspect of the training process </w:t>
      </w:r>
      <w:proofErr w:type="gramStart"/>
      <w:r w:rsidRPr="001C66EE">
        <w:t>was introduced</w:t>
      </w:r>
      <w:proofErr w:type="gramEnd"/>
      <w:r w:rsidRPr="001C66EE">
        <w:t>, in this sense, machine learning applications are also usually referred as being stochastic.</w:t>
      </w:r>
      <w:r w:rsidR="009B1CD3" w:rsidRPr="001C66EE">
        <w:t xml:space="preserve"> </w:t>
      </w:r>
      <w:r w:rsidRPr="001C66EE">
        <w:t xml:space="preserve">The reason is twofold, firstly </w:t>
      </w:r>
      <w:proofErr w:type="gramStart"/>
      <w:r w:rsidRPr="001C66EE">
        <w:t>some</w:t>
      </w:r>
      <w:proofErr w:type="gramEnd"/>
      <w:r w:rsidRPr="001C66EE">
        <w:t xml:space="preserve"> machine learning model, such as probabilistic models, are inherently stochastics. Secondly, there are multiple sources of uncertainty associated with machine learning applications, such as aleatory or epistemic uncertainty. Note that, most machine learning models, once they </w:t>
      </w:r>
      <w:proofErr w:type="gramStart"/>
      <w:r w:rsidRPr="001C66EE">
        <w:t>are trained</w:t>
      </w:r>
      <w:proofErr w:type="gramEnd"/>
      <w:r w:rsidRPr="001C66EE">
        <w:t xml:space="preserve"> and their weight are fixed are not stochastics and have a deterministic behaviour, always giving the same output for the same inputs. However, even in this case, they are </w:t>
      </w:r>
      <w:proofErr w:type="gramStart"/>
      <w:r w:rsidRPr="001C66EE">
        <w:t>generally referred</w:t>
      </w:r>
      <w:proofErr w:type="gramEnd"/>
      <w:r w:rsidRPr="001C66EE">
        <w:t xml:space="preserve"> as being stochastics because of the level of uncertainty associated with the output when new inputs are processed.</w:t>
      </w:r>
    </w:p>
    <w:p w14:paraId="193BE920" w14:textId="77777777" w:rsidR="002B7CFD" w:rsidRPr="001C66EE" w:rsidRDefault="002B7CFD" w:rsidP="002B7CFD">
      <w:pPr>
        <w:pStyle w:val="Heading4"/>
      </w:pPr>
      <w:bookmarkStart w:id="125" w:name="_Ref134777741"/>
      <w:r w:rsidRPr="001C66EE">
        <w:t>Model selection</w:t>
      </w:r>
      <w:bookmarkEnd w:id="125"/>
    </w:p>
    <w:p w14:paraId="2A6B25FA" w14:textId="77777777" w:rsidR="002B7CFD" w:rsidRPr="001C66EE" w:rsidRDefault="002B7CFD" w:rsidP="002B7CFD">
      <w:pPr>
        <w:pStyle w:val="paragraph"/>
        <w:tabs>
          <w:tab w:val="num" w:pos="1134"/>
        </w:tabs>
      </w:pPr>
      <w:r w:rsidRPr="001C66EE">
        <w:t xml:space="preserve">Given the ease with which machine learning models can </w:t>
      </w:r>
      <w:proofErr w:type="gramStart"/>
      <w:r w:rsidRPr="001C66EE">
        <w:t>be applied</w:t>
      </w:r>
      <w:proofErr w:type="gramEnd"/>
      <w:r w:rsidRPr="001C66EE">
        <w:t xml:space="preserve"> using popular frameworks it is important to distinguish between experimentation for the sake of learning and model training in projects. In the latter case it is advisable to refer back to the section “Business value </w:t>
      </w:r>
      <w:proofErr w:type="gramStart"/>
      <w:r w:rsidRPr="001C66EE">
        <w:t>consideration“ in</w:t>
      </w:r>
      <w:proofErr w:type="gramEnd"/>
      <w:r w:rsidRPr="001C66EE">
        <w:t xml:space="preserve"> order to test whether the problem to be solved is adequately defined, including an integration of model metrics with the expected business impact. A clear understanding of the project’s goal will facilitate with model selection: requirements for the models </w:t>
      </w:r>
      <w:r w:rsidRPr="001C66EE">
        <w:lastRenderedPageBreak/>
        <w:t xml:space="preserve">should include, aside from technical aspects such as required classification thresholds or challenges related to the data, a consideration of relevant constraints such as </w:t>
      </w:r>
    </w:p>
    <w:p w14:paraId="6B9CA7E2" w14:textId="620FD1EF" w:rsidR="002B7CFD" w:rsidRPr="001C66EE" w:rsidRDefault="002B7CFD" w:rsidP="0000123C">
      <w:pPr>
        <w:pStyle w:val="Bul1"/>
      </w:pPr>
      <w:r w:rsidRPr="001C66EE">
        <w:t xml:space="preserve">Need for explainability (See section </w:t>
      </w:r>
      <w:r w:rsidR="000110AF" w:rsidRPr="001C66EE">
        <w:fldChar w:fldCharType="begin"/>
      </w:r>
      <w:r w:rsidR="000110AF" w:rsidRPr="001C66EE">
        <w:instrText xml:space="preserve"> REF _Ref135139562 \w \h </w:instrText>
      </w:r>
      <w:r w:rsidR="000110AF" w:rsidRPr="001C66EE">
        <w:fldChar w:fldCharType="separate"/>
      </w:r>
      <w:r w:rsidR="000A668D">
        <w:t>6.4.2.3.1</w:t>
      </w:r>
      <w:r w:rsidR="000110AF" w:rsidRPr="001C66EE">
        <w:fldChar w:fldCharType="end"/>
      </w:r>
      <w:r w:rsidR="000110AF" w:rsidRPr="001C66EE">
        <w:t xml:space="preserve"> </w:t>
      </w:r>
      <w:hyperlink w:anchor="_Machine_Learning_Interpretability" w:history="1">
        <w:r w:rsidRPr="001C66EE">
          <w:rPr>
            <w:rStyle w:val="Hyperlink"/>
          </w:rPr>
          <w:t>Machine Learning Interpretability and Explainability</w:t>
        </w:r>
      </w:hyperlink>
      <w:r w:rsidRPr="001C66EE">
        <w:t>)</w:t>
      </w:r>
    </w:p>
    <w:p w14:paraId="73E16E8D" w14:textId="77777777" w:rsidR="002B7CFD" w:rsidRPr="001C66EE" w:rsidRDefault="002B7CFD" w:rsidP="0000123C">
      <w:pPr>
        <w:pStyle w:val="Bul1"/>
      </w:pPr>
      <w:r w:rsidRPr="001C66EE">
        <w:t xml:space="preserve">Availability of resources for training and at inference time to meet the target performance (speed, latency, </w:t>
      </w:r>
      <w:proofErr w:type="gramStart"/>
      <w:r w:rsidRPr="001C66EE">
        <w:t>etc.</w:t>
      </w:r>
      <w:proofErr w:type="gramEnd"/>
      <w:r w:rsidRPr="001C66EE">
        <w:t>).</w:t>
      </w:r>
    </w:p>
    <w:p w14:paraId="2A5B1554" w14:textId="77777777" w:rsidR="002B7CFD" w:rsidRPr="001C66EE" w:rsidRDefault="002B7CFD" w:rsidP="0000123C">
      <w:pPr>
        <w:pStyle w:val="Bul1"/>
      </w:pPr>
      <w:r w:rsidRPr="001C66EE">
        <w:t>Sensitivity of data with respect to data privacy and confidentiality...)</w:t>
      </w:r>
    </w:p>
    <w:p w14:paraId="034E05F8" w14:textId="77777777" w:rsidR="002B7CFD" w:rsidRPr="001C66EE" w:rsidRDefault="002B7CFD" w:rsidP="0000123C">
      <w:pPr>
        <w:pStyle w:val="Bul1"/>
      </w:pPr>
      <w:r w:rsidRPr="001C66EE">
        <w:t>Amount of data available</w:t>
      </w:r>
    </w:p>
    <w:p w14:paraId="6347B563" w14:textId="77777777" w:rsidR="002B7CFD" w:rsidRPr="001C66EE" w:rsidRDefault="002B7CFD" w:rsidP="0000123C">
      <w:pPr>
        <w:pStyle w:val="Bul1"/>
      </w:pPr>
      <w:r w:rsidRPr="001C66EE">
        <w:t xml:space="preserve">Need for formal mathematical </w:t>
      </w:r>
      <w:proofErr w:type="gramStart"/>
      <w:r w:rsidRPr="001C66EE">
        <w:t>validation</w:t>
      </w:r>
      <w:proofErr w:type="gramEnd"/>
    </w:p>
    <w:p w14:paraId="51067CF2" w14:textId="77777777" w:rsidR="002B7CFD" w:rsidRPr="001C66EE" w:rsidRDefault="002B7CFD" w:rsidP="0000123C">
      <w:pPr>
        <w:pStyle w:val="Bul1"/>
      </w:pPr>
      <w:r w:rsidRPr="001C66EE">
        <w:t xml:space="preserve">Anticipate and mitigate possible findings from post-training </w:t>
      </w:r>
      <w:proofErr w:type="gramStart"/>
      <w:r w:rsidRPr="001C66EE">
        <w:t>optimization</w:t>
      </w:r>
      <w:proofErr w:type="gramEnd"/>
    </w:p>
    <w:p w14:paraId="6568698E" w14:textId="77777777" w:rsidR="00FD4CF9" w:rsidRPr="001C66EE" w:rsidRDefault="00FD4CF9" w:rsidP="002B7CFD">
      <w:pPr>
        <w:pStyle w:val="paragraph"/>
        <w:tabs>
          <w:tab w:val="num" w:pos="1134"/>
        </w:tabs>
      </w:pPr>
    </w:p>
    <w:p w14:paraId="00F42290" w14:textId="072A7507" w:rsidR="002B7CFD" w:rsidRPr="001C66EE" w:rsidRDefault="002B7CFD" w:rsidP="002B7CFD">
      <w:pPr>
        <w:pStyle w:val="paragraph"/>
        <w:tabs>
          <w:tab w:val="num" w:pos="1134"/>
        </w:tabs>
      </w:pPr>
      <w:r w:rsidRPr="001C66EE">
        <w:t xml:space="preserve">Awareness of constraints will support a better definition of the solution space and </w:t>
      </w:r>
      <w:proofErr w:type="gramStart"/>
      <w:r w:rsidRPr="001C66EE">
        <w:t>likely remove</w:t>
      </w:r>
      <w:proofErr w:type="gramEnd"/>
      <w:r w:rsidRPr="001C66EE">
        <w:t xml:space="preserve"> potential model families from further consideration. Good practices regarding project definition prior to model fitting are available in the literature on design of experiments.</w:t>
      </w:r>
    </w:p>
    <w:p w14:paraId="30DEAF34" w14:textId="77777777" w:rsidR="002B7CFD" w:rsidRPr="001C66EE" w:rsidRDefault="002B7CFD" w:rsidP="002B7CFD">
      <w:pPr>
        <w:pStyle w:val="paragraph"/>
        <w:tabs>
          <w:tab w:val="num" w:pos="1134"/>
        </w:tabs>
      </w:pPr>
      <w:r w:rsidRPr="001C66EE">
        <w:t xml:space="preserve">Generically, it </w:t>
      </w:r>
      <w:proofErr w:type="gramStart"/>
      <w:r w:rsidRPr="001C66EE">
        <w:t>is advised</w:t>
      </w:r>
      <w:proofErr w:type="gramEnd"/>
      <w:r w:rsidRPr="001C66EE">
        <w:t xml:space="preserve"> to define requirement that need to be fulfilled by the model. The model selection can then </w:t>
      </w:r>
      <w:proofErr w:type="gramStart"/>
      <w:r w:rsidRPr="001C66EE">
        <w:t>be done</w:t>
      </w:r>
      <w:proofErr w:type="gramEnd"/>
      <w:r w:rsidRPr="001C66EE">
        <w:t xml:space="preserve"> following these requirements. It </w:t>
      </w:r>
      <w:proofErr w:type="gramStart"/>
      <w:r w:rsidRPr="001C66EE">
        <w:t>is expected</w:t>
      </w:r>
      <w:proofErr w:type="gramEnd"/>
      <w:r w:rsidRPr="001C66EE">
        <w:t xml:space="preserve"> for the process to be iterative as it is likely that several models are selected at first. Following several tests and performance evaluation, the list of </w:t>
      </w:r>
      <w:proofErr w:type="gramStart"/>
      <w:r w:rsidRPr="001C66EE">
        <w:t>possible models</w:t>
      </w:r>
      <w:proofErr w:type="gramEnd"/>
      <w:r w:rsidRPr="001C66EE">
        <w:t xml:space="preserve"> then shrinks towards the best one for the application at hand.</w:t>
      </w:r>
    </w:p>
    <w:p w14:paraId="69F41CE7" w14:textId="77777777" w:rsidR="002B7CFD" w:rsidRPr="001C66EE" w:rsidRDefault="002B7CFD" w:rsidP="002B7CFD">
      <w:pPr>
        <w:pStyle w:val="paragraph"/>
        <w:tabs>
          <w:tab w:val="num" w:pos="1134"/>
        </w:tabs>
      </w:pPr>
      <w:r w:rsidRPr="001C66EE">
        <w:t xml:space="preserve">It is advised to always start by </w:t>
      </w:r>
      <w:proofErr w:type="gramStart"/>
      <w:r w:rsidRPr="001C66EE">
        <w:t>testing</w:t>
      </w:r>
      <w:proofErr w:type="gramEnd"/>
      <w:r w:rsidRPr="001C66EE">
        <w:t xml:space="preserve"> the simplest model that can satisfy the needs considering the available data quality and quantity. This initial exploratory analysis should also include, when possible, given the requirements, </w:t>
      </w:r>
      <w:proofErr w:type="gramStart"/>
      <w:r w:rsidRPr="001C66EE">
        <w:t>non ML</w:t>
      </w:r>
      <w:proofErr w:type="gramEnd"/>
      <w:r w:rsidRPr="001C66EE">
        <w:t xml:space="preserve">-solution. The attempt of going directly to a more complex model can add complexity to the solution for the wrong reasons. It is in the case where simple models cannot learn the underlying pattern or show large bias in their predictions that the use of more complex models </w:t>
      </w:r>
      <w:proofErr w:type="gramStart"/>
      <w:r w:rsidRPr="001C66EE">
        <w:t>is justified</w:t>
      </w:r>
      <w:proofErr w:type="gramEnd"/>
      <w:r w:rsidRPr="001C66EE">
        <w:t>.</w:t>
      </w:r>
    </w:p>
    <w:p w14:paraId="5505CC68" w14:textId="77777777" w:rsidR="002B7CFD" w:rsidRPr="001C66EE" w:rsidRDefault="002B7CFD" w:rsidP="002B7CFD">
      <w:pPr>
        <w:pStyle w:val="paragraph"/>
        <w:tabs>
          <w:tab w:val="num" w:pos="1134"/>
        </w:tabs>
      </w:pPr>
      <w:r w:rsidRPr="001C66EE">
        <w:t xml:space="preserve">However, as the model complexity, the chances of a model showing large variance in the predictions or signs of overfitting the training data increase. For this reason, it </w:t>
      </w:r>
      <w:proofErr w:type="gramStart"/>
      <w:r w:rsidRPr="001C66EE">
        <w:t>is advised</w:t>
      </w:r>
      <w:proofErr w:type="gramEnd"/>
      <w:r w:rsidRPr="001C66EE">
        <w:t xml:space="preserve"> to always consider the bias and the variance of a given model and to minimise them as much as possible. The trade-off between variance (overfitting) and bias (under fitting) is a key aspect to consider in the model selection.</w:t>
      </w:r>
    </w:p>
    <w:p w14:paraId="5A7F84F3" w14:textId="57E70B0E" w:rsidR="002B7CFD" w:rsidRPr="001C66EE" w:rsidRDefault="002B7CFD" w:rsidP="002B7CFD">
      <w:pPr>
        <w:pStyle w:val="paragraph"/>
        <w:tabs>
          <w:tab w:val="num" w:pos="1134"/>
        </w:tabs>
      </w:pPr>
      <w:r w:rsidRPr="001C66EE">
        <w:t xml:space="preserve">Depending on the application and its criticality, it </w:t>
      </w:r>
      <w:r w:rsidR="005D3423" w:rsidRPr="001C66EE">
        <w:t>might</w:t>
      </w:r>
      <w:r w:rsidRPr="001C66EE">
        <w:t xml:space="preserve"> be useful to consider in the selection process the possibility to formally compute boundaries on the performance of the model. Such proof can </w:t>
      </w:r>
      <w:proofErr w:type="gramStart"/>
      <w:r w:rsidRPr="001C66EE">
        <w:t>be obtained</w:t>
      </w:r>
      <w:proofErr w:type="gramEnd"/>
      <w:r w:rsidRPr="001C66EE">
        <w:t xml:space="preserve"> through statistical learning theory (SLT) for example. However, such mathematical boundaries on the performance of an ML model cannot </w:t>
      </w:r>
      <w:proofErr w:type="gramStart"/>
      <w:r w:rsidRPr="001C66EE">
        <w:t>be computed</w:t>
      </w:r>
      <w:proofErr w:type="gramEnd"/>
      <w:r w:rsidRPr="001C66EE">
        <w:t xml:space="preserve"> for all types of models.</w:t>
      </w:r>
    </w:p>
    <w:p w14:paraId="691C4FF1" w14:textId="5C9E7E76" w:rsidR="002B7CFD" w:rsidRPr="001C66EE" w:rsidRDefault="002B7CFD" w:rsidP="002B7CFD">
      <w:pPr>
        <w:pStyle w:val="paragraph"/>
        <w:tabs>
          <w:tab w:val="num" w:pos="1134"/>
        </w:tabs>
      </w:pPr>
      <w:r w:rsidRPr="001C66EE">
        <w:t xml:space="preserve">It </w:t>
      </w:r>
      <w:proofErr w:type="gramStart"/>
      <w:r w:rsidRPr="001C66EE">
        <w:t>is advised</w:t>
      </w:r>
      <w:proofErr w:type="gramEnd"/>
      <w:r w:rsidRPr="001C66EE">
        <w:t xml:space="preserve"> to favour explainability in the model selection when possible. In case of errors, this will allow a better understanding of the problem. However, sometimes an application does not gain from explainability, and performances could </w:t>
      </w:r>
      <w:proofErr w:type="gramStart"/>
      <w:r w:rsidRPr="001C66EE">
        <w:t>be favoured</w:t>
      </w:r>
      <w:proofErr w:type="gramEnd"/>
      <w:r w:rsidRPr="001C66EE">
        <w:t>.</w:t>
      </w:r>
    </w:p>
    <w:p w14:paraId="7E33BF71" w14:textId="77777777" w:rsidR="002B7CFD" w:rsidRPr="001C66EE" w:rsidRDefault="002B7CFD" w:rsidP="002B7CFD">
      <w:pPr>
        <w:pStyle w:val="paragraph"/>
        <w:tabs>
          <w:tab w:val="num" w:pos="1134"/>
        </w:tabs>
      </w:pPr>
      <w:proofErr w:type="gramStart"/>
      <w:r w:rsidRPr="001C66EE">
        <w:t>In order to</w:t>
      </w:r>
      <w:proofErr w:type="gramEnd"/>
      <w:r w:rsidRPr="001C66EE">
        <w:t xml:space="preserve"> compare the performance of a model, it is advised to use benchmark datasets whether public or internal datasets, whose adequacy is confirmed by </w:t>
      </w:r>
      <w:r w:rsidRPr="001C66EE">
        <w:lastRenderedPageBreak/>
        <w:t xml:space="preserve">specialists of ML and technical domains. This allows to rapidly compare performances of </w:t>
      </w:r>
      <w:proofErr w:type="gramStart"/>
      <w:r w:rsidRPr="001C66EE">
        <w:t>various types</w:t>
      </w:r>
      <w:proofErr w:type="gramEnd"/>
      <w:r w:rsidRPr="001C66EE">
        <w:t xml:space="preserve"> of models. However, a careful selection of the benchmark is important as the benchmark data </w:t>
      </w:r>
      <w:proofErr w:type="gramStart"/>
      <w:r w:rsidRPr="001C66EE">
        <w:t>are expected</w:t>
      </w:r>
      <w:proofErr w:type="gramEnd"/>
      <w:r w:rsidRPr="001C66EE">
        <w:t xml:space="preserve"> to represent as much as possible the complexity of the data at hand.</w:t>
      </w:r>
    </w:p>
    <w:p w14:paraId="22444BA9" w14:textId="77777777" w:rsidR="002B7CFD" w:rsidRPr="001C66EE" w:rsidRDefault="002B7CFD" w:rsidP="002B7CFD">
      <w:pPr>
        <w:pStyle w:val="paragraph"/>
        <w:tabs>
          <w:tab w:val="num" w:pos="1134"/>
        </w:tabs>
      </w:pPr>
      <w:r w:rsidRPr="001C66EE">
        <w:t xml:space="preserve">An important habit is to keep track of all steps leading to model selection such as the various model </w:t>
      </w:r>
      <w:proofErr w:type="gramStart"/>
      <w:r w:rsidRPr="001C66EE">
        <w:t>tested</w:t>
      </w:r>
      <w:proofErr w:type="gramEnd"/>
      <w:r w:rsidRPr="001C66EE">
        <w:t>, the framework (its exact version), the data set etc. It is important to justify the model choice and to be able to reproduce the selection process.</w:t>
      </w:r>
    </w:p>
    <w:p w14:paraId="311764BE" w14:textId="77777777" w:rsidR="002B7CFD" w:rsidRPr="001C66EE" w:rsidRDefault="002B7CFD" w:rsidP="004F6ED4">
      <w:pPr>
        <w:pStyle w:val="Heading5"/>
      </w:pPr>
      <w:bookmarkStart w:id="126" w:name="_Machine_Learning_Interpretability"/>
      <w:bookmarkStart w:id="127" w:name="_Ref135139562"/>
      <w:bookmarkEnd w:id="126"/>
      <w:r w:rsidRPr="001C66EE">
        <w:rPr>
          <w:rFonts w:eastAsia="Arial"/>
        </w:rPr>
        <w:t>Machine Learning Interpretability and Explainability</w:t>
      </w:r>
      <w:bookmarkEnd w:id="127"/>
    </w:p>
    <w:p w14:paraId="69809866" w14:textId="1404DAB8" w:rsidR="002B7CFD" w:rsidRPr="001C66EE" w:rsidRDefault="002B7CFD" w:rsidP="002B7CFD">
      <w:pPr>
        <w:pStyle w:val="paragraph"/>
        <w:spacing w:line="259" w:lineRule="auto"/>
        <w:rPr>
          <w:rFonts w:eastAsia="Palatino Linotype" w:cs="Palatino Linotype"/>
          <w:color w:val="000000" w:themeColor="text1"/>
          <w:szCs w:val="20"/>
        </w:rPr>
      </w:pPr>
      <w:r w:rsidRPr="001C66EE">
        <w:rPr>
          <w:rFonts w:eastAsia="Palatino Linotype" w:cs="Palatino Linotype"/>
          <w:color w:val="000000" w:themeColor="text1"/>
          <w:szCs w:val="20"/>
        </w:rPr>
        <w:t>In previous sections the need for explainability was identify as a key driver in the model selection process. Explainability, and the closely related concept of interpretability, are fundamental concepts in machine learning and therefore it is important to understand their meaning and impact in the machine learning life cycle.</w:t>
      </w:r>
    </w:p>
    <w:p w14:paraId="056376EC" w14:textId="77777777" w:rsidR="002B7CFD" w:rsidRPr="001C66EE" w:rsidRDefault="002B7CFD" w:rsidP="002B7CFD">
      <w:pPr>
        <w:pStyle w:val="paragraph"/>
        <w:spacing w:line="259" w:lineRule="auto"/>
        <w:rPr>
          <w:rFonts w:eastAsia="Palatino Linotype" w:cs="Palatino Linotype"/>
          <w:color w:val="000000" w:themeColor="text1"/>
          <w:szCs w:val="20"/>
        </w:rPr>
      </w:pPr>
      <w:r w:rsidRPr="001C66EE">
        <w:rPr>
          <w:rFonts w:eastAsia="Palatino Linotype" w:cs="Palatino Linotype"/>
          <w:color w:val="000000" w:themeColor="text1"/>
          <w:szCs w:val="20"/>
        </w:rPr>
        <w:t xml:space="preserve">Explainable Machine Learning is a set of methods/tools that help to understand predictions made by the ML model. A non-mathematical definition of explainability is “the degree to which a human can understand the cause of a decision” [RD-Miller2017]. In the field of machine learning the term explainability </w:t>
      </w:r>
      <w:proofErr w:type="gramStart"/>
      <w:r w:rsidRPr="001C66EE">
        <w:rPr>
          <w:rFonts w:eastAsia="Palatino Linotype" w:cs="Palatino Linotype"/>
          <w:color w:val="000000" w:themeColor="text1"/>
          <w:szCs w:val="20"/>
        </w:rPr>
        <w:t>is commonly used</w:t>
      </w:r>
      <w:proofErr w:type="gramEnd"/>
      <w:r w:rsidRPr="001C66EE">
        <w:rPr>
          <w:rFonts w:eastAsia="Palatino Linotype" w:cs="Palatino Linotype"/>
          <w:color w:val="000000" w:themeColor="text1"/>
          <w:szCs w:val="20"/>
        </w:rPr>
        <w:t xml:space="preserve"> interchangeably with “interpretability” however, although related, they have different meanings. In the context of the handbook the meaning of “interpretability” it </w:t>
      </w:r>
      <w:proofErr w:type="gramStart"/>
      <w:r w:rsidRPr="001C66EE">
        <w:rPr>
          <w:rFonts w:eastAsia="Palatino Linotype" w:cs="Palatino Linotype"/>
          <w:color w:val="000000" w:themeColor="text1"/>
          <w:szCs w:val="20"/>
        </w:rPr>
        <w:t>is borrowed</w:t>
      </w:r>
      <w:proofErr w:type="gramEnd"/>
      <w:r w:rsidRPr="001C66EE">
        <w:rPr>
          <w:rFonts w:eastAsia="Palatino Linotype" w:cs="Palatino Linotype"/>
          <w:color w:val="000000" w:themeColor="text1"/>
          <w:szCs w:val="20"/>
        </w:rPr>
        <w:t xml:space="preserve"> from [INT-ML] and is defined as “the degree to which a human can understand the cause of a decision", it thus a property of the algorithm. The higher the interpretability of a machine learning model, the easier it is for someone to comprehend why certain decisions or predictions have </w:t>
      </w:r>
      <w:proofErr w:type="gramStart"/>
      <w:r w:rsidRPr="001C66EE">
        <w:rPr>
          <w:rFonts w:eastAsia="Palatino Linotype" w:cs="Palatino Linotype"/>
          <w:color w:val="000000" w:themeColor="text1"/>
          <w:szCs w:val="20"/>
        </w:rPr>
        <w:t>been made</w:t>
      </w:r>
      <w:proofErr w:type="gramEnd"/>
      <w:r w:rsidRPr="001C66EE">
        <w:rPr>
          <w:rFonts w:eastAsia="Palatino Linotype" w:cs="Palatino Linotype"/>
          <w:color w:val="000000" w:themeColor="text1"/>
          <w:szCs w:val="20"/>
        </w:rPr>
        <w:t xml:space="preserve">. Explainability, on the other hand, aims at understanding the process followed by an algorithm to make its predictions. Explainability methods are especially useful when applied to algorithms with low degree of interpretability. From a practical point of view, there are algorithms that have a better degree of interpretability, like linear regression or decisions trees, than others, like NNs: is for the latter group of algorithms where explainability methods are most valuable. </w:t>
      </w:r>
    </w:p>
    <w:p w14:paraId="53D5E47F" w14:textId="77777777" w:rsidR="002B7CFD" w:rsidRPr="001C66EE" w:rsidRDefault="002B7CFD" w:rsidP="002B7CFD">
      <w:pPr>
        <w:pStyle w:val="paragraph"/>
        <w:spacing w:line="259" w:lineRule="auto"/>
        <w:rPr>
          <w:rFonts w:eastAsia="Palatino Linotype" w:cs="Palatino Linotype"/>
          <w:color w:val="000000" w:themeColor="text1"/>
          <w:szCs w:val="20"/>
        </w:rPr>
      </w:pPr>
      <w:r w:rsidRPr="001C66EE">
        <w:rPr>
          <w:rFonts w:eastAsia="Palatino Linotype" w:cs="Palatino Linotype"/>
          <w:color w:val="000000" w:themeColor="text1"/>
          <w:szCs w:val="20"/>
        </w:rPr>
        <w:t xml:space="preserve">The need for interpretable or explainable ML models becomes more obvious in higher-risk environments, where a mistake could result in serious consequences; for certain problems or tasks it is not enough to get the prediction (the what), but the model must also explain how it came to the prediction (the why), because a correct prediction only partially solves the original problem. Other reasons why interpretability and explainability are important for ML applications </w:t>
      </w:r>
      <w:proofErr w:type="gramStart"/>
      <w:r w:rsidRPr="001C66EE">
        <w:rPr>
          <w:rFonts w:eastAsia="Palatino Linotype" w:cs="Palatino Linotype"/>
          <w:color w:val="000000" w:themeColor="text1"/>
          <w:szCs w:val="20"/>
        </w:rPr>
        <w:t>are found</w:t>
      </w:r>
      <w:proofErr w:type="gramEnd"/>
      <w:r w:rsidRPr="001C66EE">
        <w:rPr>
          <w:rFonts w:eastAsia="Palatino Linotype" w:cs="Palatino Linotype"/>
          <w:color w:val="000000" w:themeColor="text1"/>
          <w:szCs w:val="20"/>
        </w:rPr>
        <w:t xml:space="preserve"> in detecting bias and ensuring fairness, increase social acceptance/trustworthiness, debugging and auditing, ensuring reliability or robustness and checking causality.</w:t>
      </w:r>
    </w:p>
    <w:p w14:paraId="4FABAEC8" w14:textId="77777777" w:rsidR="002B7CFD" w:rsidRPr="001C66EE" w:rsidRDefault="002B7CFD" w:rsidP="002B7CFD">
      <w:pPr>
        <w:pStyle w:val="paragraph"/>
        <w:spacing w:line="259" w:lineRule="auto"/>
        <w:rPr>
          <w:rFonts w:eastAsia="Palatino Linotype" w:cs="Palatino Linotype"/>
          <w:color w:val="000000" w:themeColor="text1"/>
          <w:szCs w:val="20"/>
        </w:rPr>
      </w:pPr>
      <w:r w:rsidRPr="001C66EE">
        <w:rPr>
          <w:rFonts w:eastAsia="Palatino Linotype" w:cs="Palatino Linotype"/>
          <w:color w:val="000000" w:themeColor="text1"/>
          <w:szCs w:val="20"/>
        </w:rPr>
        <w:t>At the same time, ML gets a bad reputation when it negatively impacts business profits. This often happens because of disconnection between technical team and the business team. Explainability has the potential to connect the technical people and non-technical people, improving knowledge exchange, and giving all stakeholders a better understanding of product requirements and limitations.</w:t>
      </w:r>
    </w:p>
    <w:p w14:paraId="03230605" w14:textId="77777777" w:rsidR="002B7CFD" w:rsidRPr="001C66EE" w:rsidRDefault="002B7CFD" w:rsidP="00035705">
      <w:pPr>
        <w:pStyle w:val="Heading6"/>
      </w:pPr>
      <w:r w:rsidRPr="001C66EE">
        <w:lastRenderedPageBreak/>
        <w:t>Taxonomy</w:t>
      </w:r>
    </w:p>
    <w:p w14:paraId="71AAB260" w14:textId="38733CE7" w:rsidR="002B7CFD" w:rsidRPr="001C66EE" w:rsidRDefault="002B7CFD" w:rsidP="00DC7B50">
      <w:pPr>
        <w:pStyle w:val="paragraph"/>
        <w:rPr>
          <w:rFonts w:eastAsia="Palatino Linotype"/>
        </w:rPr>
      </w:pPr>
      <w:r w:rsidRPr="001C66EE">
        <w:rPr>
          <w:rFonts w:eastAsia="Palatino Linotype"/>
        </w:rPr>
        <w:t xml:space="preserve">Different taxonomies can be found for machine learning interpretability and explainability methods, and it is </w:t>
      </w:r>
      <w:proofErr w:type="gramStart"/>
      <w:r w:rsidRPr="001C66EE">
        <w:rPr>
          <w:rFonts w:eastAsia="Palatino Linotype"/>
        </w:rPr>
        <w:t>a very active</w:t>
      </w:r>
      <w:proofErr w:type="gramEnd"/>
      <w:r w:rsidRPr="001C66EE">
        <w:rPr>
          <w:rFonts w:eastAsia="Palatino Linotype"/>
        </w:rPr>
        <w:t xml:space="preserve"> field of research, which makes it difficult to define a complete taxonomy. In </w:t>
      </w:r>
      <w:r w:rsidR="000B738F" w:rsidRPr="001C66EE">
        <w:rPr>
          <w:rFonts w:eastAsia="Palatino Linotype"/>
        </w:rPr>
        <w:fldChar w:fldCharType="begin"/>
      </w:r>
      <w:r w:rsidR="000B738F" w:rsidRPr="001C66EE">
        <w:rPr>
          <w:rFonts w:eastAsia="Palatino Linotype"/>
        </w:rPr>
        <w:instrText xml:space="preserve"> REF _Ref134778058 \h </w:instrText>
      </w:r>
      <w:r w:rsidR="000B738F" w:rsidRPr="001C66EE">
        <w:rPr>
          <w:rFonts w:eastAsia="Palatino Linotype"/>
        </w:rPr>
      </w:r>
      <w:r w:rsidR="000B738F" w:rsidRPr="001C66EE">
        <w:rPr>
          <w:rFonts w:eastAsia="Palatino Linotype"/>
        </w:rPr>
        <w:fldChar w:fldCharType="separate"/>
      </w:r>
      <w:r w:rsidR="000A668D" w:rsidRPr="001C66EE">
        <w:t xml:space="preserve">Figure </w:t>
      </w:r>
      <w:r w:rsidR="000A668D">
        <w:rPr>
          <w:noProof/>
        </w:rPr>
        <w:t>6</w:t>
      </w:r>
      <w:r w:rsidR="000A668D" w:rsidRPr="001C66EE">
        <w:noBreakHyphen/>
      </w:r>
      <w:r w:rsidR="000A668D">
        <w:rPr>
          <w:noProof/>
        </w:rPr>
        <w:t>6</w:t>
      </w:r>
      <w:r w:rsidR="000B738F" w:rsidRPr="001C66EE">
        <w:rPr>
          <w:rFonts w:eastAsia="Palatino Linotype"/>
        </w:rPr>
        <w:fldChar w:fldCharType="end"/>
      </w:r>
      <w:r w:rsidR="000B738F" w:rsidRPr="001C66EE">
        <w:rPr>
          <w:rFonts w:eastAsia="Palatino Linotype"/>
        </w:rPr>
        <w:t xml:space="preserve"> and </w:t>
      </w:r>
      <w:r w:rsidR="000B738F" w:rsidRPr="001C66EE">
        <w:rPr>
          <w:rFonts w:eastAsia="Palatino Linotype"/>
        </w:rPr>
        <w:fldChar w:fldCharType="begin"/>
      </w:r>
      <w:r w:rsidR="000B738F" w:rsidRPr="001C66EE">
        <w:rPr>
          <w:rFonts w:eastAsia="Palatino Linotype"/>
        </w:rPr>
        <w:instrText xml:space="preserve"> REF _Ref134778068 \h </w:instrText>
      </w:r>
      <w:r w:rsidR="000B738F" w:rsidRPr="001C66EE">
        <w:rPr>
          <w:rFonts w:eastAsia="Palatino Linotype"/>
        </w:rPr>
      </w:r>
      <w:r w:rsidR="000B738F" w:rsidRPr="001C66EE">
        <w:rPr>
          <w:rFonts w:eastAsia="Palatino Linotype"/>
        </w:rPr>
        <w:fldChar w:fldCharType="separate"/>
      </w:r>
      <w:r w:rsidR="000A668D" w:rsidRPr="001C66EE">
        <w:t xml:space="preserve">Figure </w:t>
      </w:r>
      <w:r w:rsidR="000A668D">
        <w:rPr>
          <w:noProof/>
        </w:rPr>
        <w:t>6</w:t>
      </w:r>
      <w:r w:rsidR="000A668D" w:rsidRPr="001C66EE">
        <w:noBreakHyphen/>
      </w:r>
      <w:r w:rsidR="000A668D">
        <w:rPr>
          <w:noProof/>
        </w:rPr>
        <w:t>7</w:t>
      </w:r>
      <w:r w:rsidR="000B738F" w:rsidRPr="001C66EE">
        <w:rPr>
          <w:rFonts w:eastAsia="Palatino Linotype"/>
        </w:rPr>
        <w:fldChar w:fldCharType="end"/>
      </w:r>
      <w:r w:rsidRPr="001C66EE">
        <w:rPr>
          <w:rFonts w:eastAsia="Palatino Linotype"/>
        </w:rPr>
        <w:t xml:space="preserve"> one high level classification is depicted starting with intrinsically interpretable models and moving to explainability methods to apply to less interpretable algorithms. This taxonomy </w:t>
      </w:r>
      <w:proofErr w:type="gramStart"/>
      <w:r w:rsidRPr="001C66EE">
        <w:rPr>
          <w:rFonts w:eastAsia="Palatino Linotype"/>
        </w:rPr>
        <w:t>is taken</w:t>
      </w:r>
      <w:proofErr w:type="gramEnd"/>
      <w:r w:rsidRPr="001C66EE">
        <w:rPr>
          <w:rFonts w:eastAsia="Palatino Linotype"/>
        </w:rPr>
        <w:t xml:space="preserve"> from [INT-ML] and for more information on the specific methods it is advice to go to the original source of the reference.</w:t>
      </w:r>
    </w:p>
    <w:p w14:paraId="128CF5EA" w14:textId="77777777" w:rsidR="002B7CFD" w:rsidRPr="001C66EE" w:rsidRDefault="002B7CFD" w:rsidP="00DC7B50">
      <w:pPr>
        <w:pStyle w:val="paragraph"/>
        <w:rPr>
          <w:rFonts w:eastAsia="Palatino Linotype"/>
        </w:rPr>
      </w:pPr>
    </w:p>
    <w:tbl>
      <w:tblPr>
        <w:tblStyle w:val="GridTable1Light-Accent1"/>
        <w:tblW w:w="0" w:type="auto"/>
        <w:tblInd w:w="2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tblGrid>
      <w:tr w:rsidR="002B7CFD" w:rsidRPr="001C66EE" w14:paraId="05A47090" w14:textId="77777777" w:rsidTr="0046281F">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969" w:type="dxa"/>
            <w:tcBorders>
              <w:bottom w:val="none" w:sz="0" w:space="0" w:color="auto"/>
            </w:tcBorders>
          </w:tcPr>
          <w:p w14:paraId="44C2C077" w14:textId="77777777" w:rsidR="002B7CFD" w:rsidRPr="001C66EE" w:rsidRDefault="002B7CFD" w:rsidP="00395231">
            <w:pPr>
              <w:pStyle w:val="NormalWeb"/>
              <w:spacing w:after="240"/>
              <w:jc w:val="center"/>
              <w:rPr>
                <w:rFonts w:ascii="Calibri" w:eastAsia="Calibri" w:hAnsi="Calibri" w:cs="Calibri"/>
                <w:color w:val="212529"/>
                <w:szCs w:val="20"/>
              </w:rPr>
            </w:pPr>
            <w:r w:rsidRPr="001C66EE">
              <w:rPr>
                <w:rFonts w:ascii="Calibri" w:eastAsia="Calibri" w:hAnsi="Calibri" w:cs="Calibri"/>
                <w:color w:val="212529"/>
                <w:szCs w:val="20"/>
                <w:u w:val="single"/>
              </w:rPr>
              <w:t xml:space="preserve">Intrinsically interpretable </w:t>
            </w:r>
            <w:r w:rsidRPr="001C66EE">
              <w:rPr>
                <w:rFonts w:ascii="Calibri" w:eastAsia="Calibri" w:hAnsi="Calibri" w:cs="Calibri"/>
                <w:i/>
                <w:iCs/>
                <w:color w:val="212529"/>
                <w:szCs w:val="20"/>
                <w:u w:val="single"/>
              </w:rPr>
              <w:t>models</w:t>
            </w:r>
          </w:p>
          <w:p w14:paraId="7E5E6061" w14:textId="77777777" w:rsidR="002B7CFD" w:rsidRPr="001C66EE" w:rsidRDefault="002B7CFD" w:rsidP="00395231">
            <w:pPr>
              <w:pStyle w:val="NormalWeb"/>
              <w:spacing w:after="240"/>
              <w:jc w:val="center"/>
              <w:rPr>
                <w:rFonts w:ascii="Calibri" w:eastAsia="Calibri" w:hAnsi="Calibri" w:cs="Calibri"/>
                <w:color w:val="333333"/>
                <w:szCs w:val="20"/>
              </w:rPr>
            </w:pPr>
            <w:r w:rsidRPr="001C66EE">
              <w:rPr>
                <w:rFonts w:ascii="Calibri" w:eastAsia="Calibri" w:hAnsi="Calibri" w:cs="Calibri"/>
                <w:color w:val="333333"/>
                <w:szCs w:val="20"/>
              </w:rPr>
              <w:t xml:space="preserve">Refers to ML models algorithms that </w:t>
            </w:r>
            <w:proofErr w:type="gramStart"/>
            <w:r w:rsidRPr="001C66EE">
              <w:rPr>
                <w:rFonts w:ascii="Calibri" w:eastAsia="Calibri" w:hAnsi="Calibri" w:cs="Calibri"/>
                <w:color w:val="333333"/>
                <w:szCs w:val="20"/>
              </w:rPr>
              <w:t>are considered</w:t>
            </w:r>
            <w:proofErr w:type="gramEnd"/>
            <w:r w:rsidRPr="001C66EE">
              <w:rPr>
                <w:rFonts w:ascii="Calibri" w:eastAsia="Calibri" w:hAnsi="Calibri" w:cs="Calibri"/>
                <w:color w:val="333333"/>
                <w:szCs w:val="20"/>
              </w:rPr>
              <w:t xml:space="preserve"> interpretable due to their simple structure.</w:t>
            </w:r>
          </w:p>
        </w:tc>
      </w:tr>
      <w:tr w:rsidR="002B7CFD" w:rsidRPr="001C66EE" w14:paraId="7239CEF3" w14:textId="77777777" w:rsidTr="0046281F">
        <w:trPr>
          <w:trHeight w:val="300"/>
        </w:trPr>
        <w:tc>
          <w:tcPr>
            <w:cnfStyle w:val="001000000000" w:firstRow="0" w:lastRow="0" w:firstColumn="1" w:lastColumn="0" w:oddVBand="0" w:evenVBand="0" w:oddHBand="0" w:evenHBand="0" w:firstRowFirstColumn="0" w:firstRowLastColumn="0" w:lastRowFirstColumn="0" w:lastRowLastColumn="0"/>
            <w:tcW w:w="3969" w:type="dxa"/>
          </w:tcPr>
          <w:p w14:paraId="107EF997" w14:textId="77777777" w:rsidR="002B7CFD" w:rsidRPr="001C66EE" w:rsidRDefault="002B7CFD" w:rsidP="00395231">
            <w:pPr>
              <w:pStyle w:val="NormalWeb"/>
              <w:spacing w:after="240"/>
              <w:jc w:val="center"/>
              <w:rPr>
                <w:rFonts w:ascii="Calibri" w:eastAsia="Calibri" w:hAnsi="Calibri" w:cs="Calibri"/>
                <w:color w:val="212529"/>
                <w:szCs w:val="20"/>
              </w:rPr>
            </w:pPr>
            <w:r w:rsidRPr="001C66EE">
              <w:rPr>
                <w:rFonts w:ascii="Calibri" w:eastAsia="Calibri" w:hAnsi="Calibri" w:cs="Calibri"/>
                <w:color w:val="212529"/>
                <w:szCs w:val="20"/>
              </w:rPr>
              <w:t>Linear regression</w:t>
            </w:r>
          </w:p>
        </w:tc>
      </w:tr>
      <w:tr w:rsidR="002B7CFD" w:rsidRPr="001C66EE" w14:paraId="5CE3677C" w14:textId="77777777" w:rsidTr="0046281F">
        <w:trPr>
          <w:trHeight w:val="300"/>
        </w:trPr>
        <w:tc>
          <w:tcPr>
            <w:cnfStyle w:val="001000000000" w:firstRow="0" w:lastRow="0" w:firstColumn="1" w:lastColumn="0" w:oddVBand="0" w:evenVBand="0" w:oddHBand="0" w:evenHBand="0" w:firstRowFirstColumn="0" w:firstRowLastColumn="0" w:lastRowFirstColumn="0" w:lastRowLastColumn="0"/>
            <w:tcW w:w="3969" w:type="dxa"/>
          </w:tcPr>
          <w:p w14:paraId="2EC529DA" w14:textId="77777777" w:rsidR="002B7CFD" w:rsidRPr="001C66EE" w:rsidRDefault="002B7CFD" w:rsidP="00395231">
            <w:pPr>
              <w:pStyle w:val="NormalWeb"/>
              <w:spacing w:after="240"/>
              <w:jc w:val="center"/>
              <w:rPr>
                <w:rFonts w:ascii="Calibri" w:eastAsia="Calibri" w:hAnsi="Calibri" w:cs="Calibri"/>
                <w:color w:val="212529"/>
                <w:szCs w:val="20"/>
              </w:rPr>
            </w:pPr>
            <w:r w:rsidRPr="001C66EE">
              <w:rPr>
                <w:rFonts w:ascii="Calibri" w:eastAsia="Calibri" w:hAnsi="Calibri" w:cs="Calibri"/>
                <w:color w:val="212529"/>
                <w:szCs w:val="20"/>
              </w:rPr>
              <w:t>Logistic regression</w:t>
            </w:r>
          </w:p>
        </w:tc>
      </w:tr>
      <w:tr w:rsidR="002B7CFD" w:rsidRPr="001C66EE" w14:paraId="4E0862A8" w14:textId="77777777" w:rsidTr="0046281F">
        <w:trPr>
          <w:trHeight w:val="300"/>
        </w:trPr>
        <w:tc>
          <w:tcPr>
            <w:cnfStyle w:val="001000000000" w:firstRow="0" w:lastRow="0" w:firstColumn="1" w:lastColumn="0" w:oddVBand="0" w:evenVBand="0" w:oddHBand="0" w:evenHBand="0" w:firstRowFirstColumn="0" w:firstRowLastColumn="0" w:lastRowFirstColumn="0" w:lastRowLastColumn="0"/>
            <w:tcW w:w="3969" w:type="dxa"/>
          </w:tcPr>
          <w:p w14:paraId="1B05F157" w14:textId="77777777" w:rsidR="002B7CFD" w:rsidRPr="001C66EE" w:rsidRDefault="002B7CFD" w:rsidP="00395231">
            <w:pPr>
              <w:pStyle w:val="NormalWeb"/>
              <w:spacing w:after="240"/>
              <w:jc w:val="center"/>
              <w:rPr>
                <w:rFonts w:ascii="Calibri" w:eastAsia="Calibri" w:hAnsi="Calibri" w:cs="Calibri"/>
                <w:color w:val="212529"/>
                <w:szCs w:val="20"/>
              </w:rPr>
            </w:pPr>
            <w:r w:rsidRPr="001C66EE">
              <w:rPr>
                <w:rFonts w:ascii="Calibri" w:eastAsia="Calibri" w:hAnsi="Calibri" w:cs="Calibri"/>
                <w:color w:val="212529"/>
                <w:szCs w:val="20"/>
              </w:rPr>
              <w:t>Decision trees</w:t>
            </w:r>
          </w:p>
        </w:tc>
      </w:tr>
      <w:tr w:rsidR="002B7CFD" w:rsidRPr="001C66EE" w14:paraId="31EAE480" w14:textId="77777777" w:rsidTr="0046281F">
        <w:trPr>
          <w:trHeight w:val="300"/>
        </w:trPr>
        <w:tc>
          <w:tcPr>
            <w:cnfStyle w:val="001000000000" w:firstRow="0" w:lastRow="0" w:firstColumn="1" w:lastColumn="0" w:oddVBand="0" w:evenVBand="0" w:oddHBand="0" w:evenHBand="0" w:firstRowFirstColumn="0" w:firstRowLastColumn="0" w:lastRowFirstColumn="0" w:lastRowLastColumn="0"/>
            <w:tcW w:w="3969" w:type="dxa"/>
          </w:tcPr>
          <w:p w14:paraId="32BDAEE2" w14:textId="77777777" w:rsidR="002B7CFD" w:rsidRPr="001C66EE" w:rsidRDefault="002B7CFD" w:rsidP="00395231">
            <w:pPr>
              <w:pStyle w:val="NormalWeb"/>
              <w:spacing w:after="240"/>
              <w:jc w:val="center"/>
              <w:rPr>
                <w:rFonts w:ascii="Calibri" w:eastAsia="Calibri" w:hAnsi="Calibri" w:cs="Calibri"/>
                <w:color w:val="212529"/>
                <w:szCs w:val="20"/>
              </w:rPr>
            </w:pPr>
            <w:r w:rsidRPr="001C66EE">
              <w:rPr>
                <w:rFonts w:ascii="Calibri" w:eastAsia="Calibri" w:hAnsi="Calibri" w:cs="Calibri"/>
                <w:color w:val="212529"/>
                <w:szCs w:val="20"/>
              </w:rPr>
              <w:t>RuleFit</w:t>
            </w:r>
          </w:p>
        </w:tc>
      </w:tr>
      <w:tr w:rsidR="002B7CFD" w:rsidRPr="001C66EE" w14:paraId="6E1B2DDF" w14:textId="77777777" w:rsidTr="0046281F">
        <w:trPr>
          <w:trHeight w:val="300"/>
        </w:trPr>
        <w:tc>
          <w:tcPr>
            <w:cnfStyle w:val="001000000000" w:firstRow="0" w:lastRow="0" w:firstColumn="1" w:lastColumn="0" w:oddVBand="0" w:evenVBand="0" w:oddHBand="0" w:evenHBand="0" w:firstRowFirstColumn="0" w:firstRowLastColumn="0" w:lastRowFirstColumn="0" w:lastRowLastColumn="0"/>
            <w:tcW w:w="3969" w:type="dxa"/>
          </w:tcPr>
          <w:p w14:paraId="1B4CD885" w14:textId="77777777" w:rsidR="002B7CFD" w:rsidRPr="001C66EE" w:rsidRDefault="002B7CFD" w:rsidP="00395231">
            <w:pPr>
              <w:pStyle w:val="NormalWeb"/>
              <w:spacing w:after="240"/>
              <w:jc w:val="center"/>
              <w:rPr>
                <w:rFonts w:ascii="Calibri" w:eastAsia="Calibri" w:hAnsi="Calibri" w:cs="Calibri"/>
                <w:color w:val="212529"/>
                <w:szCs w:val="20"/>
              </w:rPr>
            </w:pPr>
            <w:r w:rsidRPr="001C66EE">
              <w:rPr>
                <w:rFonts w:ascii="Calibri" w:eastAsia="Calibri" w:hAnsi="Calibri" w:cs="Calibri"/>
                <w:color w:val="212529"/>
                <w:szCs w:val="20"/>
              </w:rPr>
              <w:t>Naïve Bayes</w:t>
            </w:r>
          </w:p>
        </w:tc>
      </w:tr>
      <w:tr w:rsidR="002B7CFD" w:rsidRPr="001C66EE" w14:paraId="7252871B" w14:textId="77777777" w:rsidTr="0046281F">
        <w:trPr>
          <w:trHeight w:val="300"/>
        </w:trPr>
        <w:tc>
          <w:tcPr>
            <w:cnfStyle w:val="001000000000" w:firstRow="0" w:lastRow="0" w:firstColumn="1" w:lastColumn="0" w:oddVBand="0" w:evenVBand="0" w:oddHBand="0" w:evenHBand="0" w:firstRowFirstColumn="0" w:firstRowLastColumn="0" w:lastRowFirstColumn="0" w:lastRowLastColumn="0"/>
            <w:tcW w:w="3969" w:type="dxa"/>
          </w:tcPr>
          <w:p w14:paraId="23BBAFC3" w14:textId="77777777" w:rsidR="002B7CFD" w:rsidRPr="001C66EE" w:rsidRDefault="002B7CFD" w:rsidP="00395231">
            <w:pPr>
              <w:pStyle w:val="NormalWeb"/>
              <w:spacing w:after="240"/>
              <w:jc w:val="center"/>
              <w:rPr>
                <w:rFonts w:ascii="Calibri" w:eastAsia="Calibri" w:hAnsi="Calibri" w:cs="Calibri"/>
                <w:color w:val="212529"/>
                <w:szCs w:val="20"/>
              </w:rPr>
            </w:pPr>
            <w:r w:rsidRPr="001C66EE">
              <w:rPr>
                <w:rFonts w:ascii="Calibri" w:eastAsia="Calibri" w:hAnsi="Calibri" w:cs="Calibri"/>
                <w:color w:val="212529"/>
                <w:szCs w:val="20"/>
              </w:rPr>
              <w:t>k-nearest neighbours</w:t>
            </w:r>
          </w:p>
        </w:tc>
      </w:tr>
    </w:tbl>
    <w:p w14:paraId="63160AA5" w14:textId="1FD79B2C" w:rsidR="002B7CFD" w:rsidRPr="001C66EE" w:rsidRDefault="000B738F" w:rsidP="006D31A0">
      <w:pPr>
        <w:pStyle w:val="Caption"/>
        <w:rPr>
          <w:rFonts w:ascii="Calibri" w:eastAsia="Calibri" w:hAnsi="Calibri" w:cs="Calibri"/>
          <w:color w:val="212529"/>
        </w:rPr>
      </w:pPr>
      <w:bookmarkStart w:id="128" w:name="_Ref134778058"/>
      <w:bookmarkStart w:id="129" w:name="_Toc138231735"/>
      <w:r w:rsidRPr="001C66EE">
        <w:t xml:space="preserve">Figure </w:t>
      </w:r>
      <w:fldSimple w:instr=" STYLEREF 1 \s ">
        <w:r w:rsidR="000A668D">
          <w:rPr>
            <w:noProof/>
          </w:rPr>
          <w:t>6</w:t>
        </w:r>
      </w:fldSimple>
      <w:r w:rsidRPr="001C66EE">
        <w:noBreakHyphen/>
      </w:r>
      <w:fldSimple w:instr=" SEQ Figure \* ARABIC \s 1 ">
        <w:r w:rsidR="000A668D">
          <w:rPr>
            <w:noProof/>
          </w:rPr>
          <w:t>6</w:t>
        </w:r>
      </w:fldSimple>
      <w:bookmarkEnd w:id="128"/>
      <w:r w:rsidRPr="001C66EE">
        <w:t>: Kind of models</w:t>
      </w:r>
      <w:bookmarkEnd w:id="129"/>
    </w:p>
    <w:p w14:paraId="5838E3D7" w14:textId="77777777" w:rsidR="000B738F" w:rsidRPr="001C66EE" w:rsidRDefault="000B738F" w:rsidP="002B7CFD">
      <w:pPr>
        <w:spacing w:after="240"/>
        <w:rPr>
          <w:rFonts w:ascii="Calibri" w:eastAsia="Calibri" w:hAnsi="Calibri" w:cs="Calibri"/>
          <w:color w:val="212529"/>
          <w:szCs w:val="20"/>
        </w:rPr>
      </w:pPr>
    </w:p>
    <w:tbl>
      <w:tblPr>
        <w:tblStyle w:val="GridTable1Light-Accent1"/>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3240"/>
        <w:gridCol w:w="3240"/>
      </w:tblGrid>
      <w:tr w:rsidR="002B7CFD" w:rsidRPr="001C66EE" w14:paraId="536D1DAB" w14:textId="77777777" w:rsidTr="004628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gridSpan w:val="3"/>
            <w:tcBorders>
              <w:bottom w:val="none" w:sz="0" w:space="0" w:color="auto"/>
            </w:tcBorders>
          </w:tcPr>
          <w:p w14:paraId="63E18006" w14:textId="7A6D3E98" w:rsidR="006F03D1" w:rsidRPr="001C66EE" w:rsidRDefault="006F03D1" w:rsidP="0046281F">
            <w:pPr>
              <w:pStyle w:val="NoSpacing"/>
              <w:keepNext/>
              <w:jc w:val="center"/>
              <w:rPr>
                <w:rFonts w:ascii="Calibri" w:eastAsia="Calibri" w:hAnsi="Calibri" w:cs="Calibri"/>
                <w:b w:val="0"/>
                <w:bCs w:val="0"/>
                <w:sz w:val="22"/>
                <w:u w:val="single"/>
              </w:rPr>
            </w:pPr>
            <w:r w:rsidRPr="001C66EE">
              <w:rPr>
                <w:rFonts w:ascii="Calibri" w:eastAsia="Calibri" w:hAnsi="Calibri" w:cs="Calibri"/>
                <w:sz w:val="22"/>
                <w:u w:val="single"/>
              </w:rPr>
              <w:lastRenderedPageBreak/>
              <w:t xml:space="preserve">Post-hoc interpretation </w:t>
            </w:r>
            <w:r w:rsidRPr="001C66EE">
              <w:rPr>
                <w:rFonts w:ascii="Calibri" w:eastAsia="Calibri" w:hAnsi="Calibri" w:cs="Calibri"/>
                <w:i/>
                <w:iCs/>
                <w:sz w:val="22"/>
                <w:u w:val="single"/>
              </w:rPr>
              <w:t>methods</w:t>
            </w:r>
          </w:p>
          <w:p w14:paraId="62D47D92" w14:textId="77777777" w:rsidR="006F03D1" w:rsidRPr="001C66EE" w:rsidRDefault="006F03D1" w:rsidP="0046281F">
            <w:pPr>
              <w:pStyle w:val="NoSpacing"/>
              <w:keepNext/>
              <w:rPr>
                <w:rFonts w:ascii="Calibri" w:eastAsia="Calibri" w:hAnsi="Calibri" w:cs="Calibri"/>
                <w:b w:val="0"/>
                <w:bCs w:val="0"/>
                <w:szCs w:val="20"/>
              </w:rPr>
            </w:pPr>
          </w:p>
          <w:p w14:paraId="180A5504" w14:textId="4C074122" w:rsidR="002B7CFD" w:rsidRPr="001C66EE" w:rsidRDefault="002B7CFD" w:rsidP="0046281F">
            <w:pPr>
              <w:pStyle w:val="NoSpacing"/>
              <w:keepNext/>
              <w:rPr>
                <w:rFonts w:ascii="Calibri" w:eastAsia="Calibri" w:hAnsi="Calibri" w:cs="Calibri"/>
                <w:szCs w:val="20"/>
              </w:rPr>
            </w:pPr>
            <w:r w:rsidRPr="001C66EE">
              <w:rPr>
                <w:rFonts w:ascii="Calibri" w:eastAsia="Calibri" w:hAnsi="Calibri" w:cs="Calibri"/>
                <w:szCs w:val="20"/>
              </w:rPr>
              <w:t>Refers to the application of explainability methods after model training.</w:t>
            </w:r>
          </w:p>
          <w:p w14:paraId="5F6C28FB" w14:textId="77777777" w:rsidR="002B7CFD" w:rsidRPr="001C66EE" w:rsidRDefault="002B7CFD" w:rsidP="0046281F">
            <w:pPr>
              <w:pStyle w:val="NormalWeb"/>
              <w:keepNext/>
              <w:spacing w:after="240"/>
              <w:rPr>
                <w:rFonts w:ascii="Calibri" w:eastAsia="Calibri" w:hAnsi="Calibri" w:cs="Calibri"/>
                <w:b w:val="0"/>
                <w:bCs w:val="0"/>
                <w:szCs w:val="20"/>
              </w:rPr>
            </w:pPr>
            <w:r w:rsidRPr="001C66EE">
              <w:rPr>
                <w:rFonts w:ascii="Calibri" w:eastAsia="Calibri" w:hAnsi="Calibri" w:cs="Calibri"/>
                <w:b w:val="0"/>
                <w:bCs w:val="0"/>
                <w:i/>
                <w:iCs/>
                <w:sz w:val="20"/>
                <w:szCs w:val="16"/>
              </w:rPr>
              <w:t>Note</w:t>
            </w:r>
            <w:r w:rsidRPr="001C66EE">
              <w:rPr>
                <w:rFonts w:ascii="Calibri" w:eastAsia="Calibri" w:hAnsi="Calibri" w:cs="Calibri"/>
                <w:b w:val="0"/>
                <w:bCs w:val="0"/>
                <w:sz w:val="20"/>
                <w:szCs w:val="16"/>
              </w:rPr>
              <w:t xml:space="preserve">: They can also </w:t>
            </w:r>
            <w:proofErr w:type="gramStart"/>
            <w:r w:rsidRPr="001C66EE">
              <w:rPr>
                <w:rFonts w:ascii="Calibri" w:eastAsia="Calibri" w:hAnsi="Calibri" w:cs="Calibri"/>
                <w:b w:val="0"/>
                <w:bCs w:val="0"/>
                <w:sz w:val="20"/>
                <w:szCs w:val="16"/>
              </w:rPr>
              <w:t>be applied</w:t>
            </w:r>
            <w:proofErr w:type="gramEnd"/>
            <w:r w:rsidRPr="001C66EE">
              <w:rPr>
                <w:rFonts w:ascii="Calibri" w:eastAsia="Calibri" w:hAnsi="Calibri" w:cs="Calibri"/>
                <w:b w:val="0"/>
                <w:bCs w:val="0"/>
                <w:sz w:val="20"/>
                <w:szCs w:val="16"/>
              </w:rPr>
              <w:t xml:space="preserve"> to intrinsically interpretable models.</w:t>
            </w:r>
          </w:p>
        </w:tc>
      </w:tr>
      <w:tr w:rsidR="002B7CFD" w:rsidRPr="001C66EE" w14:paraId="4AF1CF01" w14:textId="77777777" w:rsidTr="0046281F">
        <w:tc>
          <w:tcPr>
            <w:cnfStyle w:val="001000000000" w:firstRow="0" w:lastRow="0" w:firstColumn="1" w:lastColumn="0" w:oddVBand="0" w:evenVBand="0" w:oddHBand="0" w:evenHBand="0" w:firstRowFirstColumn="0" w:firstRowLastColumn="0" w:lastRowFirstColumn="0" w:lastRowLastColumn="0"/>
            <w:tcW w:w="3240" w:type="dxa"/>
          </w:tcPr>
          <w:p w14:paraId="1C1805F6" w14:textId="77777777" w:rsidR="002B7CFD" w:rsidRPr="001C66EE" w:rsidRDefault="002B7CFD" w:rsidP="0046281F">
            <w:pPr>
              <w:pStyle w:val="NormalWeb"/>
              <w:keepNext/>
              <w:spacing w:after="240"/>
              <w:rPr>
                <w:rFonts w:ascii="Calibri" w:eastAsia="Calibri" w:hAnsi="Calibri" w:cs="Calibri"/>
                <w:sz w:val="20"/>
                <w:szCs w:val="20"/>
              </w:rPr>
            </w:pPr>
            <w:r w:rsidRPr="001C66EE">
              <w:rPr>
                <w:rFonts w:ascii="Calibri" w:eastAsia="Calibri" w:hAnsi="Calibri" w:cs="Calibri"/>
                <w:sz w:val="20"/>
                <w:szCs w:val="20"/>
              </w:rPr>
              <w:t>Global Model-Agnostic methods</w:t>
            </w:r>
          </w:p>
          <w:p w14:paraId="60A963DD" w14:textId="77777777" w:rsidR="002B7CFD" w:rsidRPr="001C66EE" w:rsidRDefault="002B7CFD" w:rsidP="0046281F">
            <w:pPr>
              <w:pStyle w:val="NormalWeb"/>
              <w:keepNext/>
              <w:spacing w:after="240"/>
              <w:rPr>
                <w:rFonts w:ascii="Calibri" w:eastAsia="Calibri" w:hAnsi="Calibri" w:cs="Calibri"/>
                <w:sz w:val="20"/>
                <w:szCs w:val="20"/>
              </w:rPr>
            </w:pPr>
            <w:r w:rsidRPr="001C66EE">
              <w:rPr>
                <w:rFonts w:ascii="Calibri" w:eastAsia="Calibri" w:hAnsi="Calibri" w:cs="Calibri"/>
                <w:sz w:val="20"/>
                <w:szCs w:val="20"/>
              </w:rPr>
              <w:t>Describe the average behaviour of an ML model</w:t>
            </w:r>
          </w:p>
        </w:tc>
        <w:tc>
          <w:tcPr>
            <w:tcW w:w="3240" w:type="dxa"/>
          </w:tcPr>
          <w:p w14:paraId="5D6909A6" w14:textId="77777777" w:rsidR="002B7CFD" w:rsidRPr="001C66EE" w:rsidRDefault="002B7CFD" w:rsidP="0046281F">
            <w:pPr>
              <w:pStyle w:val="NormalWeb"/>
              <w:keepNext/>
              <w:spacing w:after="24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12529"/>
                <w:sz w:val="20"/>
                <w:szCs w:val="20"/>
              </w:rPr>
            </w:pPr>
            <w:r w:rsidRPr="001C66EE">
              <w:rPr>
                <w:rFonts w:ascii="Calibri" w:eastAsia="Calibri" w:hAnsi="Calibri" w:cs="Calibri"/>
                <w:b/>
                <w:bCs/>
                <w:color w:val="212529"/>
                <w:sz w:val="20"/>
                <w:szCs w:val="20"/>
              </w:rPr>
              <w:t>Local Model-Agnostic</w:t>
            </w:r>
          </w:p>
          <w:p w14:paraId="21A40285" w14:textId="77777777" w:rsidR="002B7CFD" w:rsidRPr="001C66EE" w:rsidRDefault="002B7CFD" w:rsidP="0046281F">
            <w:pPr>
              <w:pStyle w:val="NormalWeb"/>
              <w:keepNext/>
              <w:spacing w:after="24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33333"/>
                <w:sz w:val="20"/>
                <w:szCs w:val="20"/>
              </w:rPr>
            </w:pPr>
            <w:r w:rsidRPr="001C66EE">
              <w:rPr>
                <w:rFonts w:ascii="Calibri" w:eastAsia="Calibri" w:hAnsi="Calibri" w:cs="Calibri"/>
                <w:color w:val="333333"/>
                <w:sz w:val="20"/>
                <w:szCs w:val="20"/>
              </w:rPr>
              <w:t>Explain individual predictions</w:t>
            </w:r>
          </w:p>
        </w:tc>
        <w:tc>
          <w:tcPr>
            <w:tcW w:w="3240" w:type="dxa"/>
          </w:tcPr>
          <w:p w14:paraId="2C015A4C" w14:textId="77777777" w:rsidR="002B7CFD" w:rsidRPr="001C66EE" w:rsidRDefault="002B7CFD" w:rsidP="0046281F">
            <w:pPr>
              <w:pStyle w:val="NormalWeb"/>
              <w:keepNext/>
              <w:spacing w:after="24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12529"/>
                <w:sz w:val="20"/>
                <w:szCs w:val="20"/>
              </w:rPr>
            </w:pPr>
            <w:r w:rsidRPr="001C66EE">
              <w:rPr>
                <w:rFonts w:ascii="Calibri" w:eastAsia="Calibri" w:hAnsi="Calibri" w:cs="Calibri"/>
                <w:b/>
                <w:bCs/>
                <w:color w:val="212529"/>
                <w:sz w:val="20"/>
                <w:szCs w:val="20"/>
              </w:rPr>
              <w:t>Neural Network Interpretation</w:t>
            </w:r>
          </w:p>
        </w:tc>
      </w:tr>
      <w:tr w:rsidR="002B7CFD" w:rsidRPr="001C66EE" w14:paraId="6CAC9756" w14:textId="77777777" w:rsidTr="0046281F">
        <w:tc>
          <w:tcPr>
            <w:cnfStyle w:val="001000000000" w:firstRow="0" w:lastRow="0" w:firstColumn="1" w:lastColumn="0" w:oddVBand="0" w:evenVBand="0" w:oddHBand="0" w:evenHBand="0" w:firstRowFirstColumn="0" w:firstRowLastColumn="0" w:lastRowFirstColumn="0" w:lastRowLastColumn="0"/>
            <w:tcW w:w="3240" w:type="dxa"/>
          </w:tcPr>
          <w:p w14:paraId="399F3873" w14:textId="77777777" w:rsidR="002B7CFD" w:rsidRPr="001C66EE" w:rsidRDefault="002B7CFD" w:rsidP="0046281F">
            <w:pPr>
              <w:pStyle w:val="NormalWeb"/>
              <w:keepNext/>
              <w:spacing w:after="240"/>
              <w:rPr>
                <w:rFonts w:ascii="Calibri" w:eastAsia="Calibri" w:hAnsi="Calibri" w:cs="Calibri"/>
                <w:strike/>
                <w:sz w:val="20"/>
                <w:szCs w:val="20"/>
                <w:highlight w:val="yellow"/>
              </w:rPr>
            </w:pPr>
            <w:r w:rsidRPr="001C66EE">
              <w:rPr>
                <w:rFonts w:ascii="Calibri" w:eastAsia="Calibri" w:hAnsi="Calibri" w:cs="Calibri"/>
                <w:sz w:val="20"/>
                <w:szCs w:val="20"/>
              </w:rPr>
              <w:t>Partial dependence plot</w:t>
            </w:r>
          </w:p>
        </w:tc>
        <w:tc>
          <w:tcPr>
            <w:tcW w:w="3240" w:type="dxa"/>
          </w:tcPr>
          <w:p w14:paraId="2C455A83" w14:textId="77777777" w:rsidR="002B7CFD" w:rsidRPr="001C66EE" w:rsidRDefault="002B7CFD" w:rsidP="0046281F">
            <w:pPr>
              <w:pStyle w:val="NormalWeb"/>
              <w:keepNext/>
              <w:spacing w:after="24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12529"/>
                <w:sz w:val="20"/>
                <w:szCs w:val="20"/>
              </w:rPr>
            </w:pPr>
            <w:r w:rsidRPr="001C66EE">
              <w:rPr>
                <w:rFonts w:ascii="Calibri" w:eastAsia="Calibri" w:hAnsi="Calibri" w:cs="Calibri"/>
                <w:color w:val="212529"/>
                <w:sz w:val="20"/>
                <w:szCs w:val="20"/>
              </w:rPr>
              <w:t>Individual conditional expectation curves</w:t>
            </w:r>
          </w:p>
        </w:tc>
        <w:tc>
          <w:tcPr>
            <w:tcW w:w="3240" w:type="dxa"/>
          </w:tcPr>
          <w:p w14:paraId="7BAE190C" w14:textId="77777777" w:rsidR="002B7CFD" w:rsidRPr="001C66EE" w:rsidRDefault="002B7CFD" w:rsidP="0046281F">
            <w:pPr>
              <w:pStyle w:val="NoSpacing"/>
              <w:keepN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0"/>
              </w:rPr>
            </w:pPr>
            <w:r w:rsidRPr="001C66EE">
              <w:rPr>
                <w:rFonts w:ascii="Calibri" w:eastAsia="Calibri" w:hAnsi="Calibri" w:cs="Calibri"/>
                <w:szCs w:val="20"/>
              </w:rPr>
              <w:t>Learned Features:</w:t>
            </w:r>
          </w:p>
          <w:p w14:paraId="6103C9CF" w14:textId="77777777" w:rsidR="002B7CFD" w:rsidRPr="001C66EE" w:rsidRDefault="002B7CFD" w:rsidP="0046281F">
            <w:pPr>
              <w:pStyle w:val="NoSpacing"/>
              <w:keepN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0"/>
              </w:rPr>
            </w:pPr>
            <w:r w:rsidRPr="001C66EE">
              <w:rPr>
                <w:rFonts w:ascii="Calibri" w:eastAsia="Calibri" w:hAnsi="Calibri" w:cs="Calibri"/>
                <w:szCs w:val="20"/>
              </w:rPr>
              <w:t>- Feature Visualisation</w:t>
            </w:r>
          </w:p>
          <w:p w14:paraId="6961EC21" w14:textId="77777777" w:rsidR="002B7CFD" w:rsidRPr="001C66EE" w:rsidRDefault="002B7CFD" w:rsidP="0046281F">
            <w:pPr>
              <w:pStyle w:val="NoSpacing"/>
              <w:keepN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0"/>
              </w:rPr>
            </w:pPr>
            <w:r w:rsidRPr="001C66EE">
              <w:rPr>
                <w:rFonts w:ascii="Calibri" w:eastAsia="Calibri" w:hAnsi="Calibri" w:cs="Calibri"/>
                <w:szCs w:val="20"/>
              </w:rPr>
              <w:t>- Network Dissection</w:t>
            </w:r>
          </w:p>
        </w:tc>
      </w:tr>
      <w:tr w:rsidR="002B7CFD" w:rsidRPr="001C66EE" w14:paraId="52AA0E0C" w14:textId="77777777" w:rsidTr="0046281F">
        <w:tc>
          <w:tcPr>
            <w:cnfStyle w:val="001000000000" w:firstRow="0" w:lastRow="0" w:firstColumn="1" w:lastColumn="0" w:oddVBand="0" w:evenVBand="0" w:oddHBand="0" w:evenHBand="0" w:firstRowFirstColumn="0" w:firstRowLastColumn="0" w:lastRowFirstColumn="0" w:lastRowLastColumn="0"/>
            <w:tcW w:w="3240" w:type="dxa"/>
          </w:tcPr>
          <w:p w14:paraId="3436A6EB" w14:textId="77777777" w:rsidR="002B7CFD" w:rsidRPr="001C66EE" w:rsidRDefault="002B7CFD" w:rsidP="0046281F">
            <w:pPr>
              <w:pStyle w:val="NormalWeb"/>
              <w:keepNext/>
              <w:spacing w:after="240"/>
              <w:rPr>
                <w:rFonts w:ascii="Calibri" w:eastAsia="Calibri" w:hAnsi="Calibri" w:cs="Calibri"/>
                <w:sz w:val="20"/>
                <w:szCs w:val="20"/>
              </w:rPr>
            </w:pPr>
            <w:r w:rsidRPr="001C66EE">
              <w:rPr>
                <w:rFonts w:ascii="Calibri" w:eastAsia="Calibri" w:hAnsi="Calibri" w:cs="Calibri"/>
                <w:sz w:val="20"/>
                <w:szCs w:val="20"/>
              </w:rPr>
              <w:t>Accumulated local effect plots</w:t>
            </w:r>
          </w:p>
        </w:tc>
        <w:tc>
          <w:tcPr>
            <w:tcW w:w="3240" w:type="dxa"/>
          </w:tcPr>
          <w:p w14:paraId="2FAE55C5" w14:textId="77777777" w:rsidR="002B7CFD" w:rsidRPr="001C66EE" w:rsidRDefault="002B7CFD" w:rsidP="0046281F">
            <w:pPr>
              <w:pStyle w:val="NormalWeb"/>
              <w:keepNext/>
              <w:spacing w:after="24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12529"/>
                <w:sz w:val="20"/>
                <w:szCs w:val="20"/>
              </w:rPr>
            </w:pPr>
            <w:r w:rsidRPr="001C66EE">
              <w:rPr>
                <w:rFonts w:ascii="Calibri" w:eastAsia="Calibri" w:hAnsi="Calibri" w:cs="Calibri"/>
                <w:color w:val="212529"/>
                <w:sz w:val="20"/>
                <w:szCs w:val="20"/>
              </w:rPr>
              <w:t>Local surrogate models (LIME)</w:t>
            </w:r>
          </w:p>
        </w:tc>
        <w:tc>
          <w:tcPr>
            <w:tcW w:w="3240" w:type="dxa"/>
          </w:tcPr>
          <w:p w14:paraId="4E1D3C95" w14:textId="77777777" w:rsidR="002B7CFD" w:rsidRPr="001C66EE" w:rsidRDefault="002B7CFD" w:rsidP="0046281F">
            <w:pPr>
              <w:pStyle w:val="NormalWeb"/>
              <w:keepNext/>
              <w:spacing w:after="24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12529"/>
                <w:sz w:val="20"/>
                <w:szCs w:val="20"/>
              </w:rPr>
            </w:pPr>
            <w:r w:rsidRPr="001C66EE">
              <w:rPr>
                <w:rFonts w:ascii="Calibri" w:eastAsia="Calibri" w:hAnsi="Calibri" w:cs="Calibri"/>
                <w:color w:val="212529"/>
                <w:sz w:val="20"/>
                <w:szCs w:val="20"/>
              </w:rPr>
              <w:t>Pixel Attribution (Saliency Maps)</w:t>
            </w:r>
          </w:p>
        </w:tc>
      </w:tr>
      <w:tr w:rsidR="002B7CFD" w:rsidRPr="001C66EE" w14:paraId="6C0DA10E" w14:textId="77777777" w:rsidTr="0046281F">
        <w:tc>
          <w:tcPr>
            <w:cnfStyle w:val="001000000000" w:firstRow="0" w:lastRow="0" w:firstColumn="1" w:lastColumn="0" w:oddVBand="0" w:evenVBand="0" w:oddHBand="0" w:evenHBand="0" w:firstRowFirstColumn="0" w:firstRowLastColumn="0" w:lastRowFirstColumn="0" w:lastRowLastColumn="0"/>
            <w:tcW w:w="3240" w:type="dxa"/>
          </w:tcPr>
          <w:p w14:paraId="60E9CE1B" w14:textId="77777777" w:rsidR="002B7CFD" w:rsidRPr="001C66EE" w:rsidRDefault="002B7CFD" w:rsidP="0046281F">
            <w:pPr>
              <w:pStyle w:val="NormalWeb"/>
              <w:keepNext/>
              <w:spacing w:after="240"/>
              <w:rPr>
                <w:rFonts w:ascii="Calibri" w:eastAsia="Calibri" w:hAnsi="Calibri" w:cs="Calibri"/>
                <w:color w:val="212529"/>
                <w:sz w:val="20"/>
                <w:szCs w:val="20"/>
              </w:rPr>
            </w:pPr>
            <w:r w:rsidRPr="001C66EE">
              <w:rPr>
                <w:rFonts w:ascii="Calibri" w:eastAsia="Calibri" w:hAnsi="Calibri" w:cs="Calibri"/>
                <w:color w:val="212529"/>
                <w:sz w:val="20"/>
                <w:szCs w:val="20"/>
              </w:rPr>
              <w:t>Feature interaction (H-statistic)</w:t>
            </w:r>
          </w:p>
        </w:tc>
        <w:tc>
          <w:tcPr>
            <w:tcW w:w="3240" w:type="dxa"/>
          </w:tcPr>
          <w:p w14:paraId="0494C34B" w14:textId="77777777" w:rsidR="002B7CFD" w:rsidRPr="001C66EE" w:rsidRDefault="002B7CFD" w:rsidP="0046281F">
            <w:pPr>
              <w:pStyle w:val="NormalWeb"/>
              <w:keepNext/>
              <w:spacing w:after="24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12529"/>
                <w:sz w:val="20"/>
                <w:szCs w:val="20"/>
              </w:rPr>
            </w:pPr>
            <w:r w:rsidRPr="001C66EE">
              <w:rPr>
                <w:rFonts w:ascii="Calibri" w:eastAsia="Calibri" w:hAnsi="Calibri" w:cs="Calibri"/>
                <w:color w:val="212529"/>
                <w:sz w:val="20"/>
                <w:szCs w:val="20"/>
              </w:rPr>
              <w:t>Scoped rules (anchors)</w:t>
            </w:r>
          </w:p>
        </w:tc>
        <w:tc>
          <w:tcPr>
            <w:tcW w:w="3240" w:type="dxa"/>
          </w:tcPr>
          <w:p w14:paraId="5A14D3C9" w14:textId="77777777" w:rsidR="002B7CFD" w:rsidRPr="001C66EE" w:rsidRDefault="002B7CFD" w:rsidP="0046281F">
            <w:pPr>
              <w:pStyle w:val="NormalWeb"/>
              <w:keepNext/>
              <w:spacing w:after="24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12529"/>
                <w:sz w:val="20"/>
                <w:szCs w:val="20"/>
              </w:rPr>
            </w:pPr>
            <w:r w:rsidRPr="001C66EE">
              <w:rPr>
                <w:rFonts w:ascii="Calibri" w:eastAsia="Calibri" w:hAnsi="Calibri" w:cs="Calibri"/>
                <w:color w:val="212529"/>
                <w:sz w:val="20"/>
                <w:szCs w:val="20"/>
              </w:rPr>
              <w:t>Concepts</w:t>
            </w:r>
          </w:p>
        </w:tc>
      </w:tr>
      <w:tr w:rsidR="002B7CFD" w:rsidRPr="001C66EE" w14:paraId="22DF9EFF" w14:textId="77777777" w:rsidTr="0046281F">
        <w:tc>
          <w:tcPr>
            <w:cnfStyle w:val="001000000000" w:firstRow="0" w:lastRow="0" w:firstColumn="1" w:lastColumn="0" w:oddVBand="0" w:evenVBand="0" w:oddHBand="0" w:evenHBand="0" w:firstRowFirstColumn="0" w:firstRowLastColumn="0" w:lastRowFirstColumn="0" w:lastRowLastColumn="0"/>
            <w:tcW w:w="3240" w:type="dxa"/>
          </w:tcPr>
          <w:p w14:paraId="61E88A86" w14:textId="77777777" w:rsidR="002B7CFD" w:rsidRPr="001C66EE" w:rsidRDefault="002B7CFD" w:rsidP="0046281F">
            <w:pPr>
              <w:pStyle w:val="NormalWeb"/>
              <w:keepNext/>
              <w:spacing w:after="240"/>
              <w:rPr>
                <w:rFonts w:ascii="Calibri" w:eastAsia="Calibri" w:hAnsi="Calibri" w:cs="Calibri"/>
                <w:color w:val="212529"/>
                <w:sz w:val="20"/>
                <w:szCs w:val="20"/>
              </w:rPr>
            </w:pPr>
            <w:r w:rsidRPr="001C66EE">
              <w:rPr>
                <w:rFonts w:ascii="Calibri" w:eastAsia="Calibri" w:hAnsi="Calibri" w:cs="Calibri"/>
                <w:color w:val="212529"/>
                <w:sz w:val="20"/>
                <w:szCs w:val="20"/>
              </w:rPr>
              <w:t>Functional decomposition</w:t>
            </w:r>
          </w:p>
        </w:tc>
        <w:tc>
          <w:tcPr>
            <w:tcW w:w="3240" w:type="dxa"/>
          </w:tcPr>
          <w:p w14:paraId="31171B03" w14:textId="77777777" w:rsidR="002B7CFD" w:rsidRPr="001C66EE" w:rsidRDefault="002B7CFD" w:rsidP="0046281F">
            <w:pPr>
              <w:pStyle w:val="NormalWeb"/>
              <w:keepNext/>
              <w:spacing w:after="24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12529"/>
                <w:sz w:val="20"/>
                <w:szCs w:val="20"/>
              </w:rPr>
            </w:pPr>
            <w:r w:rsidRPr="001C66EE">
              <w:rPr>
                <w:rFonts w:ascii="Calibri" w:eastAsia="Calibri" w:hAnsi="Calibri" w:cs="Calibri"/>
                <w:color w:val="212529"/>
                <w:sz w:val="20"/>
                <w:szCs w:val="20"/>
              </w:rPr>
              <w:t>Counterfactual explanations</w:t>
            </w:r>
          </w:p>
        </w:tc>
        <w:tc>
          <w:tcPr>
            <w:tcW w:w="3240" w:type="dxa"/>
          </w:tcPr>
          <w:p w14:paraId="5E73FDE2" w14:textId="77777777" w:rsidR="002B7CFD" w:rsidRPr="001C66EE" w:rsidRDefault="002B7CFD" w:rsidP="0046281F">
            <w:pPr>
              <w:pStyle w:val="NormalWeb"/>
              <w:keepNext/>
              <w:spacing w:after="24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12529"/>
                <w:sz w:val="20"/>
                <w:szCs w:val="20"/>
              </w:rPr>
            </w:pPr>
            <w:r w:rsidRPr="001C66EE">
              <w:rPr>
                <w:rFonts w:ascii="Calibri" w:eastAsia="Calibri" w:hAnsi="Calibri" w:cs="Calibri"/>
                <w:color w:val="212529"/>
                <w:sz w:val="20"/>
                <w:szCs w:val="20"/>
              </w:rPr>
              <w:t>Counterfactual explanations</w:t>
            </w:r>
          </w:p>
        </w:tc>
      </w:tr>
      <w:tr w:rsidR="002B7CFD" w:rsidRPr="001C66EE" w14:paraId="14F4AABB" w14:textId="77777777" w:rsidTr="0046281F">
        <w:tc>
          <w:tcPr>
            <w:cnfStyle w:val="001000000000" w:firstRow="0" w:lastRow="0" w:firstColumn="1" w:lastColumn="0" w:oddVBand="0" w:evenVBand="0" w:oddHBand="0" w:evenHBand="0" w:firstRowFirstColumn="0" w:firstRowLastColumn="0" w:lastRowFirstColumn="0" w:lastRowLastColumn="0"/>
            <w:tcW w:w="3240" w:type="dxa"/>
          </w:tcPr>
          <w:p w14:paraId="77E35295" w14:textId="77777777" w:rsidR="002B7CFD" w:rsidRPr="001C66EE" w:rsidRDefault="002B7CFD" w:rsidP="0046281F">
            <w:pPr>
              <w:pStyle w:val="NormalWeb"/>
              <w:keepNext/>
              <w:spacing w:after="240"/>
              <w:rPr>
                <w:rFonts w:ascii="Calibri" w:eastAsia="Calibri" w:hAnsi="Calibri" w:cs="Calibri"/>
                <w:color w:val="212529"/>
                <w:sz w:val="20"/>
                <w:szCs w:val="20"/>
              </w:rPr>
            </w:pPr>
            <w:r w:rsidRPr="001C66EE">
              <w:rPr>
                <w:rFonts w:ascii="Calibri" w:eastAsia="Calibri" w:hAnsi="Calibri" w:cs="Calibri"/>
                <w:color w:val="212529"/>
                <w:sz w:val="20"/>
                <w:szCs w:val="20"/>
              </w:rPr>
              <w:t>Permutation feature importance</w:t>
            </w:r>
          </w:p>
        </w:tc>
        <w:tc>
          <w:tcPr>
            <w:tcW w:w="3240" w:type="dxa"/>
          </w:tcPr>
          <w:p w14:paraId="66E415F0" w14:textId="77777777" w:rsidR="002B7CFD" w:rsidRPr="001C66EE" w:rsidRDefault="002B7CFD" w:rsidP="0046281F">
            <w:pPr>
              <w:pStyle w:val="NormalWeb"/>
              <w:keepNext/>
              <w:spacing w:after="24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12529"/>
                <w:sz w:val="20"/>
                <w:szCs w:val="20"/>
              </w:rPr>
            </w:pPr>
            <w:r w:rsidRPr="001C66EE">
              <w:rPr>
                <w:rFonts w:ascii="Calibri" w:eastAsia="Calibri" w:hAnsi="Calibri" w:cs="Calibri"/>
                <w:color w:val="212529"/>
                <w:sz w:val="20"/>
                <w:szCs w:val="20"/>
              </w:rPr>
              <w:t>Shapley values</w:t>
            </w:r>
          </w:p>
        </w:tc>
        <w:tc>
          <w:tcPr>
            <w:tcW w:w="3240" w:type="dxa"/>
          </w:tcPr>
          <w:p w14:paraId="572A831C" w14:textId="77777777" w:rsidR="002B7CFD" w:rsidRPr="001C66EE" w:rsidRDefault="002B7CFD" w:rsidP="0046281F">
            <w:pPr>
              <w:pStyle w:val="NormalWeb"/>
              <w:keepNext/>
              <w:spacing w:after="24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12529"/>
                <w:sz w:val="20"/>
                <w:szCs w:val="20"/>
              </w:rPr>
            </w:pPr>
            <w:r w:rsidRPr="001C66EE">
              <w:rPr>
                <w:rFonts w:ascii="Calibri" w:eastAsia="Calibri" w:hAnsi="Calibri" w:cs="Calibri"/>
                <w:color w:val="212529"/>
                <w:sz w:val="20"/>
                <w:szCs w:val="20"/>
              </w:rPr>
              <w:t>Influential instances</w:t>
            </w:r>
          </w:p>
        </w:tc>
      </w:tr>
      <w:tr w:rsidR="002B7CFD" w:rsidRPr="001C66EE" w14:paraId="7E3A403A" w14:textId="77777777" w:rsidTr="0046281F">
        <w:tc>
          <w:tcPr>
            <w:cnfStyle w:val="001000000000" w:firstRow="0" w:lastRow="0" w:firstColumn="1" w:lastColumn="0" w:oddVBand="0" w:evenVBand="0" w:oddHBand="0" w:evenHBand="0" w:firstRowFirstColumn="0" w:firstRowLastColumn="0" w:lastRowFirstColumn="0" w:lastRowLastColumn="0"/>
            <w:tcW w:w="3240" w:type="dxa"/>
          </w:tcPr>
          <w:p w14:paraId="09468E72" w14:textId="77777777" w:rsidR="002B7CFD" w:rsidRPr="001C66EE" w:rsidRDefault="002B7CFD" w:rsidP="0046281F">
            <w:pPr>
              <w:pStyle w:val="NormalWeb"/>
              <w:keepNext/>
              <w:spacing w:after="240"/>
              <w:rPr>
                <w:rFonts w:ascii="Calibri" w:eastAsia="Calibri" w:hAnsi="Calibri" w:cs="Calibri"/>
                <w:color w:val="212529"/>
                <w:sz w:val="20"/>
                <w:szCs w:val="20"/>
              </w:rPr>
            </w:pPr>
            <w:r w:rsidRPr="001C66EE">
              <w:rPr>
                <w:rFonts w:ascii="Calibri" w:eastAsia="Calibri" w:hAnsi="Calibri" w:cs="Calibri"/>
                <w:color w:val="212529"/>
                <w:sz w:val="20"/>
                <w:szCs w:val="20"/>
              </w:rPr>
              <w:t xml:space="preserve">Global surrogate </w:t>
            </w:r>
            <w:proofErr w:type="gramStart"/>
            <w:r w:rsidRPr="001C66EE">
              <w:rPr>
                <w:rFonts w:ascii="Calibri" w:eastAsia="Calibri" w:hAnsi="Calibri" w:cs="Calibri"/>
                <w:color w:val="212529"/>
                <w:sz w:val="20"/>
                <w:szCs w:val="20"/>
              </w:rPr>
              <w:t>models</w:t>
            </w:r>
            <w:r w:rsidRPr="001C66EE">
              <w:rPr>
                <w:rFonts w:ascii="Calibri" w:eastAsia="Calibri" w:hAnsi="Calibri" w:cs="Calibri"/>
                <w:color w:val="212529"/>
                <w:sz w:val="20"/>
                <w:szCs w:val="20"/>
                <w:vertAlign w:val="superscript"/>
              </w:rPr>
              <w:t>(</w:t>
            </w:r>
            <w:proofErr w:type="gramEnd"/>
            <w:r w:rsidRPr="001C66EE">
              <w:rPr>
                <w:rFonts w:ascii="Calibri" w:eastAsia="Calibri" w:hAnsi="Calibri" w:cs="Calibri"/>
                <w:color w:val="212529"/>
                <w:sz w:val="20"/>
                <w:szCs w:val="20"/>
                <w:vertAlign w:val="superscript"/>
              </w:rPr>
              <w:t xml:space="preserve">*) </w:t>
            </w:r>
          </w:p>
        </w:tc>
        <w:tc>
          <w:tcPr>
            <w:tcW w:w="3240" w:type="dxa"/>
          </w:tcPr>
          <w:p w14:paraId="72D35BF7" w14:textId="77777777" w:rsidR="002B7CFD" w:rsidRPr="001C66EE" w:rsidRDefault="002B7CFD" w:rsidP="0046281F">
            <w:pPr>
              <w:pStyle w:val="NormalWeb"/>
              <w:keepNext/>
              <w:spacing w:after="24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12529"/>
                <w:sz w:val="20"/>
                <w:szCs w:val="20"/>
              </w:rPr>
            </w:pPr>
            <w:r w:rsidRPr="001C66EE">
              <w:rPr>
                <w:rFonts w:ascii="Calibri" w:eastAsia="Calibri" w:hAnsi="Calibri" w:cs="Calibri"/>
                <w:color w:val="212529"/>
                <w:sz w:val="20"/>
                <w:szCs w:val="20"/>
              </w:rPr>
              <w:t>SHAP</w:t>
            </w:r>
          </w:p>
        </w:tc>
        <w:tc>
          <w:tcPr>
            <w:tcW w:w="3240" w:type="dxa"/>
          </w:tcPr>
          <w:p w14:paraId="317C078B" w14:textId="77777777" w:rsidR="002B7CFD" w:rsidRPr="001C66EE" w:rsidRDefault="002B7CFD" w:rsidP="0046281F">
            <w:pPr>
              <w:keepNext/>
              <w:spacing w:after="24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12529"/>
                <w:sz w:val="20"/>
                <w:szCs w:val="20"/>
              </w:rPr>
            </w:pPr>
          </w:p>
        </w:tc>
      </w:tr>
      <w:tr w:rsidR="0046281F" w:rsidRPr="001C66EE" w14:paraId="73801D0E" w14:textId="77777777" w:rsidTr="0046281F">
        <w:tc>
          <w:tcPr>
            <w:cnfStyle w:val="001000000000" w:firstRow="0" w:lastRow="0" w:firstColumn="1" w:lastColumn="0" w:oddVBand="0" w:evenVBand="0" w:oddHBand="0" w:evenHBand="0" w:firstRowFirstColumn="0" w:firstRowLastColumn="0" w:lastRowFirstColumn="0" w:lastRowLastColumn="0"/>
            <w:tcW w:w="9720" w:type="dxa"/>
            <w:gridSpan w:val="3"/>
          </w:tcPr>
          <w:p w14:paraId="10D91826" w14:textId="4208A633" w:rsidR="0046281F" w:rsidRPr="001C66EE" w:rsidRDefault="0046281F" w:rsidP="00B4595F">
            <w:pPr>
              <w:pStyle w:val="TableFootnote"/>
              <w:rPr>
                <w:rFonts w:eastAsia="Calibri"/>
                <w:b w:val="0"/>
                <w:bCs w:val="0"/>
                <w:color w:val="212529"/>
              </w:rPr>
            </w:pPr>
            <w:r w:rsidRPr="001C66EE">
              <w:rPr>
                <w:rFonts w:eastAsia="Calibri"/>
                <w:b w:val="0"/>
                <w:bCs w:val="0"/>
                <w:color w:val="212529"/>
                <w:vertAlign w:val="superscript"/>
              </w:rPr>
              <w:t xml:space="preserve">(*) </w:t>
            </w:r>
            <w:r w:rsidRPr="001C66EE">
              <w:rPr>
                <w:b w:val="0"/>
                <w:bCs w:val="0"/>
                <w:shd w:val="clear" w:color="auto" w:fill="FFFFFF"/>
              </w:rPr>
              <w:t>If a coarser global model still makes sense for expert review.</w:t>
            </w:r>
          </w:p>
        </w:tc>
      </w:tr>
    </w:tbl>
    <w:p w14:paraId="1F0BF206" w14:textId="7E70DC0B" w:rsidR="000B738F" w:rsidRPr="001C66EE" w:rsidRDefault="000B738F" w:rsidP="00C8019E">
      <w:pPr>
        <w:pStyle w:val="Caption"/>
        <w:rPr>
          <w:rFonts w:ascii="Calibri" w:hAnsi="Calibri" w:cs="Calibri"/>
          <w:color w:val="000000"/>
          <w:shd w:val="clear" w:color="auto" w:fill="FFFFFF"/>
        </w:rPr>
      </w:pPr>
      <w:bookmarkStart w:id="130" w:name="_Ref134778068"/>
      <w:bookmarkStart w:id="131" w:name="_Toc138231736"/>
      <w:r w:rsidRPr="001C66EE">
        <w:t xml:space="preserve">Figure </w:t>
      </w:r>
      <w:fldSimple w:instr=" STYLEREF 1 \s ">
        <w:r w:rsidR="000A668D">
          <w:rPr>
            <w:noProof/>
          </w:rPr>
          <w:t>6</w:t>
        </w:r>
      </w:fldSimple>
      <w:r w:rsidRPr="001C66EE">
        <w:noBreakHyphen/>
      </w:r>
      <w:fldSimple w:instr=" SEQ Figure \* ARABIC \s 1 ">
        <w:r w:rsidR="000A668D">
          <w:rPr>
            <w:noProof/>
          </w:rPr>
          <w:t>7</w:t>
        </w:r>
      </w:fldSimple>
      <w:bookmarkEnd w:id="130"/>
      <w:r w:rsidRPr="001C66EE">
        <w:t xml:space="preserve">: </w:t>
      </w:r>
      <w:proofErr w:type="gramStart"/>
      <w:r w:rsidRPr="001C66EE">
        <w:t>Post-hoc</w:t>
      </w:r>
      <w:proofErr w:type="gramEnd"/>
      <w:r w:rsidRPr="001C66EE">
        <w:t xml:space="preserve"> interpretation methods</w:t>
      </w:r>
      <w:bookmarkEnd w:id="131"/>
    </w:p>
    <w:p w14:paraId="4FBDB309" w14:textId="77777777" w:rsidR="000B738F" w:rsidRPr="001C66EE" w:rsidRDefault="000B738F" w:rsidP="002B7CFD">
      <w:pPr>
        <w:spacing w:line="259" w:lineRule="auto"/>
        <w:rPr>
          <w:rFonts w:eastAsia="Palatino Linotype" w:cs="Palatino Linotype"/>
          <w:color w:val="000000" w:themeColor="text1"/>
          <w:szCs w:val="20"/>
        </w:rPr>
      </w:pPr>
    </w:p>
    <w:p w14:paraId="04581D7E" w14:textId="196EFDE5" w:rsidR="002B7CFD" w:rsidRPr="001C66EE" w:rsidRDefault="00136F44" w:rsidP="002B7CFD">
      <w:pPr>
        <w:pStyle w:val="paragraph"/>
        <w:spacing w:line="259" w:lineRule="auto"/>
        <w:rPr>
          <w:rFonts w:eastAsia="Palatino Linotype" w:cs="Palatino Linotype"/>
          <w:color w:val="000000" w:themeColor="text1"/>
          <w:szCs w:val="20"/>
        </w:rPr>
      </w:pPr>
      <w:r w:rsidRPr="001C66EE">
        <w:rPr>
          <w:rFonts w:eastAsia="Palatino Linotype"/>
        </w:rPr>
        <w:fldChar w:fldCharType="begin"/>
      </w:r>
      <w:r w:rsidRPr="001C66EE">
        <w:rPr>
          <w:rFonts w:eastAsia="Palatino Linotype"/>
        </w:rPr>
        <w:instrText xml:space="preserve"> REF _Ref134778058 \h </w:instrText>
      </w:r>
      <w:r w:rsidRPr="001C66EE">
        <w:rPr>
          <w:rFonts w:eastAsia="Palatino Linotype"/>
        </w:rPr>
      </w:r>
      <w:r w:rsidRPr="001C66EE">
        <w:rPr>
          <w:rFonts w:eastAsia="Palatino Linotype"/>
        </w:rPr>
        <w:fldChar w:fldCharType="separate"/>
      </w:r>
      <w:r w:rsidR="000A668D" w:rsidRPr="001C66EE">
        <w:t xml:space="preserve">Figure </w:t>
      </w:r>
      <w:r w:rsidR="000A668D">
        <w:rPr>
          <w:noProof/>
        </w:rPr>
        <w:t>6</w:t>
      </w:r>
      <w:r w:rsidR="000A668D" w:rsidRPr="001C66EE">
        <w:noBreakHyphen/>
      </w:r>
      <w:r w:rsidR="000A668D">
        <w:rPr>
          <w:noProof/>
        </w:rPr>
        <w:t>6</w:t>
      </w:r>
      <w:r w:rsidRPr="001C66EE">
        <w:rPr>
          <w:rFonts w:eastAsia="Palatino Linotype"/>
        </w:rPr>
        <w:fldChar w:fldCharType="end"/>
      </w:r>
      <w:r w:rsidRPr="001C66EE">
        <w:rPr>
          <w:rFonts w:eastAsia="Palatino Linotype"/>
        </w:rPr>
        <w:t xml:space="preserve"> and </w:t>
      </w:r>
      <w:r w:rsidRPr="001C66EE">
        <w:rPr>
          <w:rFonts w:eastAsia="Palatino Linotype"/>
        </w:rPr>
        <w:fldChar w:fldCharType="begin"/>
      </w:r>
      <w:r w:rsidRPr="001C66EE">
        <w:rPr>
          <w:rFonts w:eastAsia="Palatino Linotype"/>
        </w:rPr>
        <w:instrText xml:space="preserve"> REF _Ref134778068 \h </w:instrText>
      </w:r>
      <w:r w:rsidRPr="001C66EE">
        <w:rPr>
          <w:rFonts w:eastAsia="Palatino Linotype"/>
        </w:rPr>
      </w:r>
      <w:r w:rsidRPr="001C66EE">
        <w:rPr>
          <w:rFonts w:eastAsia="Palatino Linotype"/>
        </w:rPr>
        <w:fldChar w:fldCharType="separate"/>
      </w:r>
      <w:r w:rsidR="000A668D" w:rsidRPr="001C66EE">
        <w:t xml:space="preserve">Figure </w:t>
      </w:r>
      <w:r w:rsidR="000A668D">
        <w:rPr>
          <w:noProof/>
        </w:rPr>
        <w:t>6</w:t>
      </w:r>
      <w:r w:rsidR="000A668D" w:rsidRPr="001C66EE">
        <w:noBreakHyphen/>
      </w:r>
      <w:r w:rsidR="000A668D">
        <w:rPr>
          <w:noProof/>
        </w:rPr>
        <w:t>7</w:t>
      </w:r>
      <w:r w:rsidRPr="001C66EE">
        <w:rPr>
          <w:rFonts w:eastAsia="Palatino Linotype"/>
        </w:rPr>
        <w:fldChar w:fldCharType="end"/>
      </w:r>
      <w:r w:rsidR="002B7CFD" w:rsidRPr="001C66EE">
        <w:rPr>
          <w:rFonts w:eastAsia="Palatino Linotype" w:cs="Palatino Linotype"/>
          <w:color w:val="000000" w:themeColor="text1"/>
          <w:szCs w:val="20"/>
        </w:rPr>
        <w:t xml:space="preserve"> describe methods to </w:t>
      </w:r>
      <w:proofErr w:type="gramStart"/>
      <w:r w:rsidR="002B7CFD" w:rsidRPr="001C66EE">
        <w:rPr>
          <w:rFonts w:eastAsia="Palatino Linotype" w:cs="Palatino Linotype"/>
          <w:color w:val="000000" w:themeColor="text1"/>
          <w:szCs w:val="20"/>
        </w:rPr>
        <w:t>be applied</w:t>
      </w:r>
      <w:proofErr w:type="gramEnd"/>
      <w:r w:rsidR="002B7CFD" w:rsidRPr="001C66EE">
        <w:rPr>
          <w:rFonts w:eastAsia="Palatino Linotype" w:cs="Palatino Linotype"/>
          <w:color w:val="000000" w:themeColor="text1"/>
          <w:szCs w:val="20"/>
        </w:rPr>
        <w:t xml:space="preserve"> post-hoc that is, once the model has been trained. There are also other methods that can </w:t>
      </w:r>
      <w:proofErr w:type="gramStart"/>
      <w:r w:rsidR="002B7CFD" w:rsidRPr="001C66EE">
        <w:rPr>
          <w:rFonts w:eastAsia="Palatino Linotype" w:cs="Palatino Linotype"/>
          <w:color w:val="000000" w:themeColor="text1"/>
          <w:szCs w:val="20"/>
        </w:rPr>
        <w:t>be applied</w:t>
      </w:r>
      <w:proofErr w:type="gramEnd"/>
      <w:r w:rsidR="002B7CFD" w:rsidRPr="001C66EE">
        <w:rPr>
          <w:rFonts w:eastAsia="Palatino Linotype" w:cs="Palatino Linotype"/>
          <w:color w:val="000000" w:themeColor="text1"/>
          <w:szCs w:val="20"/>
        </w:rPr>
        <w:t xml:space="preserve"> during training, like attention mechanism.</w:t>
      </w:r>
    </w:p>
    <w:p w14:paraId="43701CAD" w14:textId="77777777" w:rsidR="002B7CFD" w:rsidRPr="001C66EE" w:rsidRDefault="002B7CFD" w:rsidP="002B7CFD">
      <w:pPr>
        <w:pStyle w:val="paragraph"/>
        <w:spacing w:line="259" w:lineRule="auto"/>
        <w:rPr>
          <w:rFonts w:eastAsia="Palatino Linotype" w:cs="Palatino Linotype"/>
          <w:color w:val="000000" w:themeColor="text1"/>
          <w:szCs w:val="20"/>
        </w:rPr>
      </w:pPr>
      <w:r w:rsidRPr="001C66EE">
        <w:rPr>
          <w:rFonts w:eastAsia="Palatino Linotype" w:cs="Palatino Linotype"/>
          <w:color w:val="000000" w:themeColor="text1"/>
          <w:szCs w:val="20"/>
        </w:rPr>
        <w:t xml:space="preserve">As a practical guideline one should start, whenever possible given the specific application, with algorithms that are less complex but with a higher degree of interpretability and then move to more complex algorithms when the performance </w:t>
      </w:r>
      <w:proofErr w:type="gramStart"/>
      <w:r w:rsidRPr="001C66EE">
        <w:rPr>
          <w:rFonts w:eastAsia="Palatino Linotype" w:cs="Palatino Linotype"/>
          <w:color w:val="000000" w:themeColor="text1"/>
          <w:szCs w:val="20"/>
        </w:rPr>
        <w:t>is deemed</w:t>
      </w:r>
      <w:proofErr w:type="gramEnd"/>
      <w:r w:rsidRPr="001C66EE">
        <w:rPr>
          <w:rFonts w:eastAsia="Palatino Linotype" w:cs="Palatino Linotype"/>
          <w:color w:val="000000" w:themeColor="text1"/>
          <w:szCs w:val="20"/>
        </w:rPr>
        <w:t xml:space="preserve"> not sufficient, understanding that more complex algorithm can achieve better performance but at the cost of interpretability. This trade-off between complexity, interpretability and performance needs to </w:t>
      </w:r>
      <w:proofErr w:type="gramStart"/>
      <w:r w:rsidRPr="001C66EE">
        <w:rPr>
          <w:rFonts w:eastAsia="Palatino Linotype" w:cs="Palatino Linotype"/>
          <w:color w:val="000000" w:themeColor="text1"/>
          <w:szCs w:val="20"/>
        </w:rPr>
        <w:t>be done</w:t>
      </w:r>
      <w:proofErr w:type="gramEnd"/>
      <w:r w:rsidRPr="001C66EE">
        <w:rPr>
          <w:rFonts w:eastAsia="Palatino Linotype" w:cs="Palatino Linotype"/>
          <w:color w:val="000000" w:themeColor="text1"/>
          <w:szCs w:val="20"/>
        </w:rPr>
        <w:t xml:space="preserve"> carefully, per application, avoiding the use of more complicated algorithms when the delta increase in performance does not justify the increase in complexity and the decrease in interpretability. </w:t>
      </w:r>
    </w:p>
    <w:p w14:paraId="552ADD6B" w14:textId="24E93710" w:rsidR="002B7CFD" w:rsidRPr="001C66EE" w:rsidRDefault="002B7CFD" w:rsidP="00C54D72">
      <w:pPr>
        <w:pStyle w:val="paragraph"/>
        <w:spacing w:line="259" w:lineRule="auto"/>
      </w:pPr>
      <w:r w:rsidRPr="001C66EE">
        <w:rPr>
          <w:rFonts w:eastAsia="Palatino Linotype" w:cs="Palatino Linotype"/>
          <w:color w:val="000000" w:themeColor="text1"/>
          <w:szCs w:val="20"/>
        </w:rPr>
        <w:t xml:space="preserve">It is also important to understand that the different explainability methods provide only a partial understanding of the algorithm’s behaviour and are subject to its own limitations, therefore, any conclusion derived from its application needs to </w:t>
      </w:r>
      <w:proofErr w:type="gramStart"/>
      <w:r w:rsidRPr="001C66EE">
        <w:rPr>
          <w:rFonts w:eastAsia="Palatino Linotype" w:cs="Palatino Linotype"/>
          <w:color w:val="000000" w:themeColor="text1"/>
          <w:szCs w:val="20"/>
        </w:rPr>
        <w:t>be taken</w:t>
      </w:r>
      <w:proofErr w:type="gramEnd"/>
      <w:r w:rsidRPr="001C66EE">
        <w:rPr>
          <w:rFonts w:eastAsia="Palatino Linotype" w:cs="Palatino Linotype"/>
          <w:color w:val="000000" w:themeColor="text1"/>
          <w:szCs w:val="20"/>
        </w:rPr>
        <w:t xml:space="preserve"> carefully. To give </w:t>
      </w:r>
      <w:proofErr w:type="gramStart"/>
      <w:r w:rsidRPr="001C66EE">
        <w:rPr>
          <w:rFonts w:eastAsia="Palatino Linotype" w:cs="Palatino Linotype"/>
          <w:color w:val="000000" w:themeColor="text1"/>
          <w:szCs w:val="20"/>
        </w:rPr>
        <w:t>some</w:t>
      </w:r>
      <w:proofErr w:type="gramEnd"/>
      <w:r w:rsidRPr="001C66EE">
        <w:rPr>
          <w:rFonts w:eastAsia="Palatino Linotype" w:cs="Palatino Linotype"/>
          <w:color w:val="000000" w:themeColor="text1"/>
          <w:szCs w:val="20"/>
        </w:rPr>
        <w:t xml:space="preserve"> context in [STOP-BB] some general limitations and problems associated to different explainability methods are described.</w:t>
      </w:r>
    </w:p>
    <w:p w14:paraId="687D3E97" w14:textId="77777777" w:rsidR="002B7CFD" w:rsidRPr="001C66EE" w:rsidRDefault="002B7CFD" w:rsidP="002B7CFD">
      <w:pPr>
        <w:pStyle w:val="Heading4"/>
      </w:pPr>
      <w:r w:rsidRPr="001C66EE">
        <w:lastRenderedPageBreak/>
        <w:t>Common issues with Machine Learning model training</w:t>
      </w:r>
    </w:p>
    <w:p w14:paraId="37789BFA" w14:textId="21A4D7D0" w:rsidR="004E3B81" w:rsidRPr="001C66EE" w:rsidRDefault="00136F44" w:rsidP="006D31A0">
      <w:pPr>
        <w:pStyle w:val="Heading5"/>
      </w:pPr>
      <w:r w:rsidRPr="001C66EE">
        <w:t>Overview</w:t>
      </w:r>
    </w:p>
    <w:p w14:paraId="27D71633" w14:textId="4B592F4E" w:rsidR="002B7CFD" w:rsidRPr="001C66EE" w:rsidRDefault="002B7CFD" w:rsidP="002B7CFD">
      <w:pPr>
        <w:pStyle w:val="paragraph"/>
        <w:tabs>
          <w:tab w:val="num" w:pos="1134"/>
        </w:tabs>
      </w:pPr>
      <w:r w:rsidRPr="001C66EE">
        <w:t xml:space="preserve">This section aims to highlight common issues encountered in the training of ML models and provides references for further information on how to avoid these pitfalls. An awareness of common issues </w:t>
      </w:r>
      <w:proofErr w:type="gramStart"/>
      <w:r w:rsidRPr="001C66EE">
        <w:t>is deemed</w:t>
      </w:r>
      <w:proofErr w:type="gramEnd"/>
      <w:r w:rsidRPr="001C66EE">
        <w:t xml:space="preserve"> important due to the wide-spread popularity and ease of use of modern machine learning framework. Conversely, the section does not aim to be exhaustive and should not </w:t>
      </w:r>
      <w:proofErr w:type="gramStart"/>
      <w:r w:rsidRPr="001C66EE">
        <w:t>be regarded</w:t>
      </w:r>
      <w:proofErr w:type="gramEnd"/>
      <w:r w:rsidRPr="001C66EE">
        <w:t xml:space="preserve"> as complete list of all potential errors that can be introduced into model training. For additional information please refer to [Lones 2021], [Ng et al.], [Kapoor et al. 2022], [Vandewiele et al. 2022].</w:t>
      </w:r>
    </w:p>
    <w:p w14:paraId="017B7939" w14:textId="77777777" w:rsidR="002B7CFD" w:rsidRPr="001C66EE" w:rsidRDefault="002B7CFD" w:rsidP="002B7CFD">
      <w:pPr>
        <w:pStyle w:val="Heading5"/>
      </w:pPr>
      <w:r w:rsidRPr="001C66EE">
        <w:t>Lack of normalization</w:t>
      </w:r>
    </w:p>
    <w:p w14:paraId="78E63940" w14:textId="092C148E" w:rsidR="002B7CFD" w:rsidRPr="001C66EE" w:rsidRDefault="002B7CFD" w:rsidP="002B7CFD">
      <w:pPr>
        <w:pStyle w:val="paragraph"/>
        <w:tabs>
          <w:tab w:val="num" w:pos="1134"/>
        </w:tabs>
      </w:pPr>
      <w:r w:rsidRPr="001C66EE">
        <w:t xml:space="preserve">Optimization methods used in machine learning often assume normalized inputs and </w:t>
      </w:r>
      <w:r w:rsidR="009E53A0" w:rsidRPr="001C66EE">
        <w:t xml:space="preserve">often </w:t>
      </w:r>
      <w:r w:rsidR="0006793A" w:rsidRPr="001C66EE">
        <w:t>do</w:t>
      </w:r>
      <w:r w:rsidRPr="001C66EE">
        <w:t xml:space="preserve"> not perform well on un-normalized data. Another common pitfall is the use of different normalization methods or normalization parameters between training and serving. For instance, with the Min-Max normalization, the bounds computed with the training set </w:t>
      </w:r>
      <w:proofErr w:type="gramStart"/>
      <w:r w:rsidR="00177D7E" w:rsidRPr="001C66EE">
        <w:t>are</w:t>
      </w:r>
      <w:r w:rsidRPr="001C66EE">
        <w:t xml:space="preserve"> used</w:t>
      </w:r>
      <w:proofErr w:type="gramEnd"/>
      <w:r w:rsidRPr="001C66EE">
        <w:t xml:space="preserve"> identically for the test or serving data, and not recomputed on the test set.</w:t>
      </w:r>
    </w:p>
    <w:p w14:paraId="332F3946" w14:textId="77777777" w:rsidR="002B7CFD" w:rsidRPr="001C66EE" w:rsidRDefault="002B7CFD" w:rsidP="002B7CFD">
      <w:pPr>
        <w:pStyle w:val="Heading5"/>
      </w:pPr>
      <w:r w:rsidRPr="001C66EE">
        <w:t xml:space="preserve">Data leakage </w:t>
      </w:r>
    </w:p>
    <w:p w14:paraId="35B4FC89" w14:textId="6B9C5891" w:rsidR="002B7CFD" w:rsidRPr="001C66EE" w:rsidRDefault="002B7CFD" w:rsidP="002B7CFD">
      <w:pPr>
        <w:pStyle w:val="paragraph"/>
        <w:tabs>
          <w:tab w:val="num" w:pos="1134"/>
        </w:tabs>
      </w:pPr>
      <w:r w:rsidRPr="001C66EE">
        <w:t xml:space="preserve">In supervised learning contamination of a model with information that is not available in production can seriously impact the model’s ability to generalize and gravely distort reported results. Leakage can occur column- or row-wise. While splitting of data into multiple subsets is </w:t>
      </w:r>
      <w:proofErr w:type="gramStart"/>
      <w:r w:rsidRPr="001C66EE">
        <w:t>common practice</w:t>
      </w:r>
      <w:proofErr w:type="gramEnd"/>
      <w:r w:rsidRPr="001C66EE">
        <w:t>, data leakage is still a frequent issue. Complexity in the dataset (such as hierarchical or time-series structure of training data) should be considered when testing for leakage as well as the specific order of steps in the machine learning pipeline (</w:t>
      </w:r>
      <w:proofErr w:type="gramStart"/>
      <w:r w:rsidRPr="001C66EE">
        <w:t>e.g.</w:t>
      </w:r>
      <w:proofErr w:type="gramEnd"/>
      <w:r w:rsidRPr="001C66EE">
        <w:t xml:space="preserve"> leakage due to over-sampling prior to splitting). Data leakage </w:t>
      </w:r>
      <w:r w:rsidR="005D3423" w:rsidRPr="001C66EE">
        <w:t>can</w:t>
      </w:r>
      <w:r w:rsidRPr="001C66EE">
        <w:t xml:space="preserve"> occur in non-obvious scenarios where test-set information </w:t>
      </w:r>
      <w:proofErr w:type="gramStart"/>
      <w:r w:rsidRPr="001C66EE">
        <w:t>is used</w:t>
      </w:r>
      <w:proofErr w:type="gramEnd"/>
      <w:r w:rsidRPr="001C66EE">
        <w:t xml:space="preserve"> implicitly during training and is thus a wide-spread issue. Common symptoms include suspiciously </w:t>
      </w:r>
      <w:proofErr w:type="gramStart"/>
      <w:r w:rsidRPr="001C66EE">
        <w:t>good performance</w:t>
      </w:r>
      <w:proofErr w:type="gramEnd"/>
      <w:r w:rsidRPr="001C66EE">
        <w:t xml:space="preserve"> metrics combined with low performance in productive systems (note that similar symptoms can be caused by other issues such as not compensating for missing input data).</w:t>
      </w:r>
    </w:p>
    <w:p w14:paraId="7B48DFE5" w14:textId="77777777" w:rsidR="002B7CFD" w:rsidRPr="001C66EE" w:rsidRDefault="002B7CFD" w:rsidP="002B7CFD">
      <w:pPr>
        <w:pStyle w:val="Heading5"/>
      </w:pPr>
      <w:r w:rsidRPr="001C66EE">
        <w:t>Lack of familiarity with data</w:t>
      </w:r>
    </w:p>
    <w:p w14:paraId="35C24303" w14:textId="53D3A70A" w:rsidR="002B7CFD" w:rsidRPr="001C66EE" w:rsidRDefault="002B7CFD" w:rsidP="002B7CFD">
      <w:pPr>
        <w:pStyle w:val="paragraph"/>
        <w:tabs>
          <w:tab w:val="num" w:pos="1134"/>
        </w:tabs>
      </w:pPr>
      <w:r w:rsidRPr="001C66EE">
        <w:t xml:space="preserve">The ease with which models can </w:t>
      </w:r>
      <w:proofErr w:type="gramStart"/>
      <w:r w:rsidRPr="001C66EE">
        <w:t>be trained</w:t>
      </w:r>
      <w:proofErr w:type="gramEnd"/>
      <w:r w:rsidRPr="001C66EE">
        <w:t xml:space="preserve"> </w:t>
      </w:r>
      <w:r w:rsidR="00104ADD" w:rsidRPr="001C66EE">
        <w:t>could</w:t>
      </w:r>
      <w:r w:rsidRPr="001C66EE">
        <w:t xml:space="preserve"> tempt users to neglect exploratory analysis of the dataset. This can lead to issues such as failure to detect important edge cases, failure to adequately consider imbalanced datasets, failure to detect incorrectly labelled data or incomplete coverage of input domain with respect to space application and/or environment.</w:t>
      </w:r>
    </w:p>
    <w:p w14:paraId="78919670" w14:textId="77777777" w:rsidR="002B7CFD" w:rsidRPr="001C66EE" w:rsidRDefault="002B7CFD" w:rsidP="002B7CFD">
      <w:pPr>
        <w:pStyle w:val="Heading5"/>
      </w:pPr>
      <w:r w:rsidRPr="001C66EE">
        <w:t>Data mismatch</w:t>
      </w:r>
    </w:p>
    <w:p w14:paraId="04454A6A" w14:textId="661E4983" w:rsidR="002B7CFD" w:rsidRPr="001C66EE" w:rsidRDefault="002B7CFD" w:rsidP="002B7CFD">
      <w:pPr>
        <w:pStyle w:val="paragraph"/>
        <w:tabs>
          <w:tab w:val="num" w:pos="1134"/>
        </w:tabs>
      </w:pPr>
      <w:r w:rsidRPr="001C66EE">
        <w:t xml:space="preserve">When training and validation (or test) data come from different distributions this </w:t>
      </w:r>
      <w:r w:rsidR="00104ADD" w:rsidRPr="001C66EE">
        <w:t>can</w:t>
      </w:r>
      <w:r w:rsidRPr="001C66EE">
        <w:t xml:space="preserve"> lead to varying performance per dataset which could </w:t>
      </w:r>
      <w:proofErr w:type="gramStart"/>
      <w:r w:rsidRPr="001C66EE">
        <w:t>be incorrectly attributed</w:t>
      </w:r>
      <w:proofErr w:type="gramEnd"/>
      <w:r w:rsidRPr="001C66EE">
        <w:t xml:space="preserve"> to a high variance issue. Different data distributions </w:t>
      </w:r>
      <w:r w:rsidR="00104ADD" w:rsidRPr="001C66EE">
        <w:t>can</w:t>
      </w:r>
      <w:r w:rsidRPr="001C66EE">
        <w:t xml:space="preserve"> arise in various circumstances such as training data being </w:t>
      </w:r>
      <w:proofErr w:type="gramStart"/>
      <w:r w:rsidRPr="001C66EE">
        <w:t>simulated</w:t>
      </w:r>
      <w:proofErr w:type="gramEnd"/>
      <w:r w:rsidRPr="001C66EE">
        <w:t xml:space="preserve"> or sensors used for model training and validation differ from sensors used in production.</w:t>
      </w:r>
    </w:p>
    <w:p w14:paraId="71448492" w14:textId="77777777" w:rsidR="002B7CFD" w:rsidRPr="001C66EE" w:rsidRDefault="002B7CFD" w:rsidP="002B7CFD">
      <w:pPr>
        <w:pStyle w:val="Heading5"/>
      </w:pPr>
      <w:r w:rsidRPr="001C66EE">
        <w:lastRenderedPageBreak/>
        <w:t>Data drift</w:t>
      </w:r>
    </w:p>
    <w:p w14:paraId="6C9EBA7D" w14:textId="77777777" w:rsidR="002B7CFD" w:rsidRPr="001C66EE" w:rsidRDefault="002B7CFD" w:rsidP="002B7CFD">
      <w:pPr>
        <w:pStyle w:val="paragraph"/>
        <w:tabs>
          <w:tab w:val="num" w:pos="1134"/>
        </w:tabs>
      </w:pPr>
      <w:r w:rsidRPr="001C66EE">
        <w:t xml:space="preserve">This issue is </w:t>
      </w:r>
      <w:proofErr w:type="gramStart"/>
      <w:r w:rsidRPr="001C66EE">
        <w:t>very similar</w:t>
      </w:r>
      <w:proofErr w:type="gramEnd"/>
      <w:r w:rsidRPr="001C66EE">
        <w:t xml:space="preserve"> to the previous point but often encountered in online systems where shifts in data generating distribution are frequent. Symptoms include degrading performance of the live system over time.</w:t>
      </w:r>
    </w:p>
    <w:p w14:paraId="20654B84" w14:textId="77777777" w:rsidR="002B7CFD" w:rsidRPr="001C66EE" w:rsidRDefault="002B7CFD" w:rsidP="002B7CFD">
      <w:pPr>
        <w:pStyle w:val="Heading5"/>
      </w:pPr>
      <w:r w:rsidRPr="001C66EE">
        <w:t>Incorrect application of model metrics</w:t>
      </w:r>
    </w:p>
    <w:p w14:paraId="690ED567" w14:textId="77777777" w:rsidR="002B7CFD" w:rsidRPr="001C66EE" w:rsidRDefault="002B7CFD" w:rsidP="002B7CFD">
      <w:pPr>
        <w:pStyle w:val="paragraph"/>
        <w:tabs>
          <w:tab w:val="num" w:pos="1134"/>
        </w:tabs>
      </w:pPr>
      <w:r w:rsidRPr="001C66EE">
        <w:t xml:space="preserve">A wide range of metrics exist with the differences not always being clear to the practitioner. Care should be taken to select a suitable metric, </w:t>
      </w:r>
      <w:proofErr w:type="gramStart"/>
      <w:r w:rsidRPr="001C66EE">
        <w:t>i.e.</w:t>
      </w:r>
      <w:proofErr w:type="gramEnd"/>
      <w:r w:rsidRPr="001C66EE">
        <w:t xml:space="preserve"> a metric that is not biased and suitable for the relevant dataset, model </w:t>
      </w:r>
      <w:r w:rsidRPr="001C66EE">
        <w:rPr>
          <w:rFonts w:ascii="Calibri" w:hAnsi="Calibri" w:cs="Calibri"/>
          <w:color w:val="444444"/>
          <w:sz w:val="22"/>
          <w:shd w:val="clear" w:color="auto" w:fill="FFFFFF"/>
        </w:rPr>
        <w:t>and end application.</w:t>
      </w:r>
      <w:r w:rsidRPr="001C66EE">
        <w:t xml:space="preserve"> </w:t>
      </w:r>
    </w:p>
    <w:p w14:paraId="791DB113" w14:textId="77777777" w:rsidR="002B7CFD" w:rsidRPr="001C66EE" w:rsidRDefault="002B7CFD" w:rsidP="002B7CFD">
      <w:pPr>
        <w:pStyle w:val="Heading5"/>
      </w:pPr>
      <w:r w:rsidRPr="001C66EE">
        <w:t xml:space="preserve">Time traveling </w:t>
      </w:r>
      <w:proofErr w:type="gramStart"/>
      <w:r w:rsidRPr="001C66EE">
        <w:t>data</w:t>
      </w:r>
      <w:proofErr w:type="gramEnd"/>
    </w:p>
    <w:p w14:paraId="031F0BE2" w14:textId="77777777" w:rsidR="002B7CFD" w:rsidRPr="001C66EE" w:rsidRDefault="002B7CFD" w:rsidP="002B7CFD">
      <w:pPr>
        <w:pStyle w:val="paragraph"/>
      </w:pPr>
      <w:r w:rsidRPr="001C66EE">
        <w:t xml:space="preserve">A special case which </w:t>
      </w:r>
      <w:proofErr w:type="gramStart"/>
      <w:r w:rsidRPr="001C66EE">
        <w:t>is recommended</w:t>
      </w:r>
      <w:proofErr w:type="gramEnd"/>
      <w:r w:rsidRPr="001C66EE">
        <w:t xml:space="preserve"> to avoid when dealing with time series data, is to mix-up the order which the data is represented when training a model. In machine learning applications, the use of "time-traveling" data, or data that is out of sequence or does not respect the order in which it was collected, is </w:t>
      </w:r>
      <w:proofErr w:type="gramStart"/>
      <w:r w:rsidRPr="001C66EE">
        <w:t>generally not</w:t>
      </w:r>
      <w:proofErr w:type="gramEnd"/>
      <w:r w:rsidRPr="001C66EE">
        <w:t xml:space="preserve"> allowed. This is because the order in which data </w:t>
      </w:r>
      <w:proofErr w:type="gramStart"/>
      <w:r w:rsidRPr="001C66EE">
        <w:t>is collected</w:t>
      </w:r>
      <w:proofErr w:type="gramEnd"/>
      <w:r w:rsidRPr="001C66EE">
        <w:t xml:space="preserve"> often corresponds to the order in which events occurred, and ignoring this order can result in inaccurate or unreliable models.</w:t>
      </w:r>
    </w:p>
    <w:p w14:paraId="591798D1" w14:textId="13D5F64C" w:rsidR="002B7CFD" w:rsidRPr="001C66EE" w:rsidRDefault="002B7CFD" w:rsidP="002B7CFD">
      <w:pPr>
        <w:pStyle w:val="paragraph"/>
      </w:pPr>
      <w:r w:rsidRPr="001C66EE">
        <w:t xml:space="preserve">To ensure that the order of the data is respected, time stamps on the data can be </w:t>
      </w:r>
      <w:proofErr w:type="gramStart"/>
      <w:r w:rsidRPr="001C66EE">
        <w:t>taken into account</w:t>
      </w:r>
      <w:proofErr w:type="gramEnd"/>
      <w:r w:rsidRPr="001C66EE">
        <w:t xml:space="preserve"> when training machine learning models. This includes information about the past that </w:t>
      </w:r>
      <w:r w:rsidR="0088278F" w:rsidRPr="001C66EE">
        <w:t>might</w:t>
      </w:r>
      <w:r w:rsidRPr="001C66EE">
        <w:t xml:space="preserve"> have </w:t>
      </w:r>
      <w:proofErr w:type="gramStart"/>
      <w:r w:rsidRPr="001C66EE">
        <w:t>been received</w:t>
      </w:r>
      <w:proofErr w:type="gramEnd"/>
      <w:r w:rsidRPr="001C66EE">
        <w:t xml:space="preserve"> later.</w:t>
      </w:r>
    </w:p>
    <w:p w14:paraId="794E8136" w14:textId="77777777" w:rsidR="002B7CFD" w:rsidRPr="001C66EE" w:rsidRDefault="002B7CFD" w:rsidP="002B7CFD">
      <w:pPr>
        <w:pStyle w:val="paragraph"/>
      </w:pPr>
      <w:r w:rsidRPr="001C66EE">
        <w:t xml:space="preserve">The time stamps allow the data to be properly sequenced and can </w:t>
      </w:r>
      <w:proofErr w:type="gramStart"/>
      <w:r w:rsidRPr="001C66EE">
        <w:t>be used</w:t>
      </w:r>
      <w:proofErr w:type="gramEnd"/>
      <w:r w:rsidRPr="001C66EE">
        <w:t xml:space="preserve"> to ensure that the models are trained on the correct data. For example, if a model is </w:t>
      </w:r>
      <w:proofErr w:type="gramStart"/>
      <w:r w:rsidRPr="001C66EE">
        <w:t>being trained</w:t>
      </w:r>
      <w:proofErr w:type="gramEnd"/>
      <w:r w:rsidRPr="001C66EE">
        <w:t xml:space="preserve"> to predict future events based on past data, it is important that the past data are properly ordered based on the time stamps to ensure accurate predictions.</w:t>
      </w:r>
    </w:p>
    <w:p w14:paraId="53BFEC0D" w14:textId="77777777" w:rsidR="002B7CFD" w:rsidRPr="001C66EE" w:rsidRDefault="002B7CFD" w:rsidP="002B7CFD">
      <w:pPr>
        <w:pStyle w:val="paragraph"/>
      </w:pPr>
      <w:r w:rsidRPr="001C66EE">
        <w:t xml:space="preserve">It is important to note that violating the time ordering of data can also result in "data leakage," where information from the future </w:t>
      </w:r>
      <w:proofErr w:type="gramStart"/>
      <w:r w:rsidRPr="001C66EE">
        <w:t>is inadvertently used</w:t>
      </w:r>
      <w:proofErr w:type="gramEnd"/>
      <w:r w:rsidRPr="001C66EE">
        <w:t xml:space="preserve"> to make predictions about the past. This can lead to overly optimistic performance estimates and inaccurate models.</w:t>
      </w:r>
    </w:p>
    <w:p w14:paraId="04CF9D3F" w14:textId="77777777" w:rsidR="002B7CFD" w:rsidRPr="001C66EE" w:rsidRDefault="002B7CFD" w:rsidP="002B7CFD">
      <w:pPr>
        <w:pStyle w:val="Heading3"/>
      </w:pPr>
      <w:bookmarkStart w:id="132" w:name="_Machine_Learning_Model"/>
      <w:bookmarkStart w:id="133" w:name="_Toc131068774"/>
      <w:bookmarkStart w:id="134" w:name="_Ref134777223"/>
      <w:bookmarkStart w:id="135" w:name="_Toc138231725"/>
      <w:bookmarkEnd w:id="132"/>
      <w:r w:rsidRPr="001C66EE">
        <w:rPr>
          <w:rFonts w:eastAsia="Arial"/>
          <w:color w:val="000000" w:themeColor="text1"/>
          <w:sz w:val="19"/>
          <w:szCs w:val="19"/>
        </w:rPr>
        <w:t>Machine Learning Model Testing</w:t>
      </w:r>
      <w:bookmarkEnd w:id="133"/>
      <w:bookmarkEnd w:id="134"/>
      <w:bookmarkEnd w:id="135"/>
    </w:p>
    <w:p w14:paraId="2BD02A4B" w14:textId="77777777" w:rsidR="002B7CFD" w:rsidRPr="001C66EE" w:rsidRDefault="002B7CFD" w:rsidP="002B7CFD">
      <w:pPr>
        <w:pStyle w:val="Heading4"/>
      </w:pPr>
      <w:r w:rsidRPr="001C66EE">
        <w:rPr>
          <w:rFonts w:eastAsia="Arial" w:cs="Arial"/>
          <w:color w:val="000000" w:themeColor="text1"/>
        </w:rPr>
        <w:t>Model Testing</w:t>
      </w:r>
    </w:p>
    <w:p w14:paraId="6DE1DE60" w14:textId="77777777" w:rsidR="002B7CFD" w:rsidRPr="001C66EE" w:rsidRDefault="002B7CFD" w:rsidP="00713DDD">
      <w:pPr>
        <w:pStyle w:val="paragraph"/>
        <w:rPr>
          <w:rFonts w:eastAsia="Palatino Linotype"/>
        </w:rPr>
      </w:pPr>
      <w:r w:rsidRPr="001C66EE">
        <w:rPr>
          <w:rFonts w:eastAsia="Palatino Linotype"/>
        </w:rPr>
        <w:t xml:space="preserve">Performance metrics should </w:t>
      </w:r>
      <w:proofErr w:type="gramStart"/>
      <w:r w:rsidRPr="001C66EE">
        <w:rPr>
          <w:rFonts w:eastAsia="Palatino Linotype"/>
        </w:rPr>
        <w:t>be used</w:t>
      </w:r>
      <w:proofErr w:type="gramEnd"/>
      <w:r w:rsidRPr="001C66EE">
        <w:rPr>
          <w:rFonts w:eastAsia="Palatino Linotype"/>
        </w:rPr>
        <w:t xml:space="preserve"> as the main performance indicators during the model development phase. Performance metrics against the training and validation datasets help us to identify the best candidate model. The same performance metrics against the test dataset allow us to evaluate the behaviour of the model under unseen data. </w:t>
      </w:r>
    </w:p>
    <w:p w14:paraId="0D1CEE1B" w14:textId="77777777" w:rsidR="002B7CFD" w:rsidRPr="001C66EE" w:rsidRDefault="002B7CFD" w:rsidP="00713DDD">
      <w:pPr>
        <w:pStyle w:val="paragraph"/>
        <w:rPr>
          <w:rFonts w:eastAsia="Palatino Linotype"/>
        </w:rPr>
      </w:pPr>
      <w:r w:rsidRPr="001C66EE">
        <w:rPr>
          <w:rFonts w:eastAsia="Palatino Linotype"/>
        </w:rPr>
        <w:t xml:space="preserve">Model testing aims at improving the model trustworthiness, by applying different methods, to complement the model evaluation based on performance metrics. </w:t>
      </w:r>
      <w:proofErr w:type="gramStart"/>
      <w:r w:rsidRPr="001C66EE">
        <w:rPr>
          <w:rFonts w:eastAsia="Palatino Linotype"/>
        </w:rPr>
        <w:t>Most of</w:t>
      </w:r>
      <w:proofErr w:type="gramEnd"/>
      <w:r w:rsidRPr="001C66EE">
        <w:rPr>
          <w:rFonts w:eastAsia="Palatino Linotype"/>
        </w:rPr>
        <w:t xml:space="preserve"> these testing methods can be applied to an already train model while others can be included in the training phase already.</w:t>
      </w:r>
    </w:p>
    <w:p w14:paraId="29E74492" w14:textId="4B59E79F" w:rsidR="002B7CFD" w:rsidRPr="001C66EE" w:rsidRDefault="002B7CFD" w:rsidP="00713DDD">
      <w:pPr>
        <w:pStyle w:val="paragraph"/>
        <w:rPr>
          <w:rFonts w:eastAsia="Palatino Linotype"/>
        </w:rPr>
      </w:pPr>
      <w:r w:rsidRPr="001C66EE">
        <w:rPr>
          <w:rFonts w:eastAsia="Palatino Linotype"/>
        </w:rPr>
        <w:t xml:space="preserve">The structure of the chapter is the following. First the concepts of operational scenario and operational design domain (ODD) </w:t>
      </w:r>
      <w:proofErr w:type="gramStart"/>
      <w:r w:rsidRPr="001C66EE">
        <w:rPr>
          <w:rFonts w:eastAsia="Palatino Linotype"/>
        </w:rPr>
        <w:t>are introduced</w:t>
      </w:r>
      <w:proofErr w:type="gramEnd"/>
      <w:r w:rsidRPr="001C66EE">
        <w:rPr>
          <w:rFonts w:eastAsia="Palatino Linotype"/>
        </w:rPr>
        <w:t xml:space="preserve"> in the context of model testing. Then different methods to test the model are presented, with </w:t>
      </w:r>
      <w:r w:rsidRPr="001C66EE">
        <w:rPr>
          <w:rFonts w:eastAsia="Palatino Linotype"/>
        </w:rPr>
        <w:lastRenderedPageBreak/>
        <w:t xml:space="preserve">respect to the ODD and the model quality characteristics introduced before in </w:t>
      </w:r>
      <w:r w:rsidR="00CF0BB3" w:rsidRPr="001C66EE">
        <w:rPr>
          <w:rFonts w:eastAsia="Palatino Linotype"/>
        </w:rPr>
        <w:t xml:space="preserve">section </w:t>
      </w:r>
      <w:r w:rsidR="00CF0BB3" w:rsidRPr="001C66EE">
        <w:rPr>
          <w:rFonts w:eastAsia="Palatino Linotype"/>
        </w:rPr>
        <w:fldChar w:fldCharType="begin"/>
      </w:r>
      <w:r w:rsidR="00CF0BB3" w:rsidRPr="001C66EE">
        <w:rPr>
          <w:rFonts w:eastAsia="Palatino Linotype"/>
        </w:rPr>
        <w:instrText xml:space="preserve"> REF _Model_quality_characteristics \w \h </w:instrText>
      </w:r>
      <w:r w:rsidR="00CF0BB3" w:rsidRPr="001C66EE">
        <w:rPr>
          <w:rFonts w:eastAsia="Palatino Linotype"/>
        </w:rPr>
      </w:r>
      <w:r w:rsidR="00CF0BB3" w:rsidRPr="001C66EE">
        <w:rPr>
          <w:rFonts w:eastAsia="Palatino Linotype"/>
        </w:rPr>
        <w:fldChar w:fldCharType="separate"/>
      </w:r>
      <w:r w:rsidR="000A668D">
        <w:rPr>
          <w:rFonts w:eastAsia="Palatino Linotype"/>
        </w:rPr>
        <w:t>6.4.2.2</w:t>
      </w:r>
      <w:r w:rsidR="00CF0BB3" w:rsidRPr="001C66EE">
        <w:rPr>
          <w:rFonts w:eastAsia="Palatino Linotype"/>
        </w:rPr>
        <w:fldChar w:fldCharType="end"/>
      </w:r>
      <w:r w:rsidR="00E410EC" w:rsidRPr="001C66EE">
        <w:rPr>
          <w:rFonts w:eastAsia="Palatino Linotype"/>
        </w:rPr>
        <w:t xml:space="preserve"> “</w:t>
      </w:r>
      <w:r w:rsidR="00E410EC" w:rsidRPr="001C66EE">
        <w:rPr>
          <w:rFonts w:eastAsia="Palatino Linotype"/>
        </w:rPr>
        <w:fldChar w:fldCharType="begin"/>
      </w:r>
      <w:r w:rsidR="00E410EC" w:rsidRPr="001C66EE">
        <w:rPr>
          <w:rFonts w:eastAsia="Palatino Linotype"/>
        </w:rPr>
        <w:instrText xml:space="preserve"> REF _Model_quality_characteristics \h </w:instrText>
      </w:r>
      <w:r w:rsidR="00E410EC" w:rsidRPr="001C66EE">
        <w:rPr>
          <w:rFonts w:eastAsia="Palatino Linotype"/>
        </w:rPr>
      </w:r>
      <w:r w:rsidR="00E410EC" w:rsidRPr="001C66EE">
        <w:rPr>
          <w:rFonts w:eastAsia="Palatino Linotype"/>
        </w:rPr>
        <w:fldChar w:fldCharType="separate"/>
      </w:r>
      <w:r w:rsidR="000A668D" w:rsidRPr="001C66EE">
        <w:t>Model quality characteristics</w:t>
      </w:r>
      <w:r w:rsidR="00E410EC" w:rsidRPr="001C66EE">
        <w:rPr>
          <w:rFonts w:eastAsia="Palatino Linotype"/>
        </w:rPr>
        <w:fldChar w:fldCharType="end"/>
      </w:r>
      <w:r w:rsidR="00E410EC" w:rsidRPr="001C66EE">
        <w:rPr>
          <w:rFonts w:eastAsia="Palatino Linotype"/>
        </w:rPr>
        <w:t>”</w:t>
      </w:r>
      <w:r w:rsidRPr="001C66EE">
        <w:rPr>
          <w:rFonts w:eastAsia="Palatino Linotype"/>
        </w:rPr>
        <w:t xml:space="preserve">. Lastly, Explainability </w:t>
      </w:r>
      <w:proofErr w:type="gramStart"/>
      <w:r w:rsidRPr="001C66EE">
        <w:rPr>
          <w:rFonts w:eastAsia="Palatino Linotype"/>
        </w:rPr>
        <w:t>is discussed</w:t>
      </w:r>
      <w:proofErr w:type="gramEnd"/>
      <w:r w:rsidRPr="001C66EE">
        <w:rPr>
          <w:rFonts w:eastAsia="Palatino Linotype"/>
        </w:rPr>
        <w:t xml:space="preserve"> in one dedicated section. </w:t>
      </w:r>
    </w:p>
    <w:p w14:paraId="283E68D0" w14:textId="77777777" w:rsidR="002B7CFD" w:rsidRPr="001C66EE" w:rsidRDefault="002B7CFD" w:rsidP="002B7CFD">
      <w:pPr>
        <w:pStyle w:val="Heading5"/>
        <w:rPr>
          <w:rFonts w:eastAsia="Arial" w:cs="Arial"/>
          <w:bCs w:val="0"/>
          <w:iCs w:val="0"/>
          <w:color w:val="000000" w:themeColor="text1"/>
          <w:szCs w:val="20"/>
        </w:rPr>
      </w:pPr>
      <w:r w:rsidRPr="001C66EE">
        <w:rPr>
          <w:rFonts w:eastAsia="Arial" w:cs="Arial"/>
          <w:color w:val="000000" w:themeColor="text1"/>
        </w:rPr>
        <w:t>Testing context</w:t>
      </w:r>
    </w:p>
    <w:p w14:paraId="7D47A9E2" w14:textId="5F389990" w:rsidR="002B7CFD" w:rsidRPr="001C66EE" w:rsidRDefault="002B7CFD" w:rsidP="00C8019E">
      <w:pPr>
        <w:pStyle w:val="paragraph"/>
        <w:rPr>
          <w:rFonts w:eastAsia="Palatino Linotype"/>
        </w:rPr>
      </w:pPr>
      <w:r w:rsidRPr="001C66EE">
        <w:rPr>
          <w:rFonts w:eastAsia="Palatino Linotype"/>
        </w:rPr>
        <w:t xml:space="preserve">The concept of operational scenario and operational design domain, which </w:t>
      </w:r>
      <w:proofErr w:type="gramStart"/>
      <w:r w:rsidRPr="001C66EE">
        <w:rPr>
          <w:rFonts w:eastAsia="Palatino Linotype"/>
        </w:rPr>
        <w:t>were already introduced</w:t>
      </w:r>
      <w:proofErr w:type="gramEnd"/>
      <w:r w:rsidRPr="001C66EE">
        <w:rPr>
          <w:rFonts w:eastAsia="Palatino Linotype"/>
        </w:rPr>
        <w:t xml:space="preserve"> in the </w:t>
      </w:r>
      <w:r w:rsidR="00AB52A0" w:rsidRPr="001C66EE">
        <w:rPr>
          <w:rFonts w:eastAsia="Palatino Linotype"/>
        </w:rPr>
        <w:t xml:space="preserve">previous </w:t>
      </w:r>
      <w:r w:rsidRPr="001C66EE">
        <w:rPr>
          <w:rFonts w:eastAsia="Palatino Linotype"/>
        </w:rPr>
        <w:t xml:space="preserve">section, setting the context of data representativeness. Can also help to set the context for the model testing process. Requirements allocated to the AI/ML model can </w:t>
      </w:r>
      <w:proofErr w:type="gramStart"/>
      <w:r w:rsidRPr="001C66EE">
        <w:rPr>
          <w:rFonts w:eastAsia="Palatino Linotype"/>
        </w:rPr>
        <w:t>be derived</w:t>
      </w:r>
      <w:proofErr w:type="gramEnd"/>
      <w:r w:rsidRPr="001C66EE">
        <w:rPr>
          <w:rFonts w:eastAsia="Palatino Linotype"/>
        </w:rPr>
        <w:t xml:space="preserve"> from the operational scenarios and operational design domain definition. The following are </w:t>
      </w:r>
      <w:proofErr w:type="gramStart"/>
      <w:r w:rsidRPr="001C66EE">
        <w:rPr>
          <w:rFonts w:eastAsia="Palatino Linotype"/>
        </w:rPr>
        <w:t>some of</w:t>
      </w:r>
      <w:proofErr w:type="gramEnd"/>
      <w:r w:rsidRPr="001C66EE">
        <w:rPr>
          <w:rFonts w:eastAsia="Palatino Linotype"/>
        </w:rPr>
        <w:t xml:space="preserve"> these requirements relevant to the model testing process that are taken from the [</w:t>
      </w:r>
      <w:r w:rsidRPr="001C66EE">
        <w:t>EASA paper].</w:t>
      </w:r>
    </w:p>
    <w:p w14:paraId="414D3764" w14:textId="77777777" w:rsidR="002B7CFD" w:rsidRPr="001C66EE" w:rsidRDefault="002B7CFD" w:rsidP="00785DD3">
      <w:pPr>
        <w:pStyle w:val="Bul1"/>
        <w:rPr>
          <w:rFonts w:eastAsia="Palatino Linotype"/>
        </w:rPr>
      </w:pPr>
      <w:r w:rsidRPr="001C66EE">
        <w:rPr>
          <w:rFonts w:eastAsia="Palatino Linotype"/>
        </w:rPr>
        <w:t xml:space="preserve">functional requirements allocated to the AI/ML </w:t>
      </w:r>
      <w:proofErr w:type="gramStart"/>
      <w:r w:rsidRPr="001C66EE">
        <w:rPr>
          <w:rFonts w:eastAsia="Palatino Linotype"/>
        </w:rPr>
        <w:t>model</w:t>
      </w:r>
      <w:proofErr w:type="gramEnd"/>
    </w:p>
    <w:p w14:paraId="4A52CD92" w14:textId="77777777" w:rsidR="002B7CFD" w:rsidRPr="001C66EE" w:rsidRDefault="002B7CFD" w:rsidP="00785DD3">
      <w:pPr>
        <w:pStyle w:val="Bul1"/>
        <w:rPr>
          <w:rFonts w:eastAsia="Palatino Linotype"/>
        </w:rPr>
      </w:pPr>
      <w:r w:rsidRPr="001C66EE">
        <w:rPr>
          <w:rFonts w:eastAsia="Palatino Linotype"/>
        </w:rPr>
        <w:t xml:space="preserve">safety requirement allocated to the AI/ML </w:t>
      </w:r>
      <w:proofErr w:type="gramStart"/>
      <w:r w:rsidRPr="001C66EE">
        <w:rPr>
          <w:rFonts w:eastAsia="Palatino Linotype"/>
        </w:rPr>
        <w:t>model</w:t>
      </w:r>
      <w:proofErr w:type="gramEnd"/>
    </w:p>
    <w:p w14:paraId="65A53680" w14:textId="77777777" w:rsidR="002B7CFD" w:rsidRPr="001C66EE" w:rsidRDefault="002B7CFD" w:rsidP="00785DD3">
      <w:pPr>
        <w:pStyle w:val="Bul1"/>
        <w:rPr>
          <w:rFonts w:eastAsia="Palatino Linotype"/>
        </w:rPr>
      </w:pPr>
      <w:r w:rsidRPr="001C66EE">
        <w:rPr>
          <w:rFonts w:eastAsia="Palatino Linotype"/>
        </w:rPr>
        <w:t>operational requirements allocated to the AI/ML model, including ODD.</w:t>
      </w:r>
    </w:p>
    <w:p w14:paraId="0E28ABE3" w14:textId="77777777" w:rsidR="002B7CFD" w:rsidRPr="001C66EE" w:rsidRDefault="002B7CFD" w:rsidP="00785DD3">
      <w:pPr>
        <w:pStyle w:val="Bul1"/>
        <w:rPr>
          <w:rFonts w:eastAsia="Palatino Linotype"/>
        </w:rPr>
      </w:pPr>
      <w:r w:rsidRPr="001C66EE">
        <w:rPr>
          <w:rFonts w:eastAsia="Palatino Linotype"/>
        </w:rPr>
        <w:t>non-functional requirements allocated to AI/ML model (</w:t>
      </w:r>
      <w:proofErr w:type="gramStart"/>
      <w:r w:rsidRPr="001C66EE">
        <w:rPr>
          <w:rFonts w:eastAsia="Palatino Linotype"/>
        </w:rPr>
        <w:t>e.g.</w:t>
      </w:r>
      <w:proofErr w:type="gramEnd"/>
      <w:r w:rsidRPr="001C66EE">
        <w:rPr>
          <w:rFonts w:eastAsia="Palatino Linotype"/>
        </w:rPr>
        <w:t xml:space="preserve"> performance, scalability, reliability, resilience, etc.)</w:t>
      </w:r>
    </w:p>
    <w:p w14:paraId="4956DFB5" w14:textId="77777777" w:rsidR="002B7CFD" w:rsidRPr="001C66EE" w:rsidRDefault="002B7CFD" w:rsidP="00785DD3">
      <w:pPr>
        <w:pStyle w:val="Bul1"/>
        <w:rPr>
          <w:rFonts w:eastAsia="Palatino Linotype"/>
        </w:rPr>
      </w:pPr>
      <w:r w:rsidRPr="001C66EE">
        <w:rPr>
          <w:rFonts w:eastAsia="Palatino Linotype"/>
        </w:rPr>
        <w:t>interface requirements</w:t>
      </w:r>
    </w:p>
    <w:p w14:paraId="24D0FE18" w14:textId="77777777" w:rsidR="002B7CFD" w:rsidRPr="001C66EE" w:rsidRDefault="002B7CFD" w:rsidP="00785DD3">
      <w:pPr>
        <w:pStyle w:val="paragraph"/>
        <w:rPr>
          <w:rFonts w:eastAsia="Palatino Linotype"/>
        </w:rPr>
      </w:pPr>
      <w:r w:rsidRPr="001C66EE">
        <w:rPr>
          <w:rFonts w:eastAsia="Palatino Linotype"/>
        </w:rPr>
        <w:t xml:space="preserve">These requirements can </w:t>
      </w:r>
      <w:proofErr w:type="gramStart"/>
      <w:r w:rsidRPr="001C66EE">
        <w:rPr>
          <w:rFonts w:eastAsia="Palatino Linotype"/>
        </w:rPr>
        <w:t>be used</w:t>
      </w:r>
      <w:proofErr w:type="gramEnd"/>
      <w:r w:rsidRPr="001C66EE">
        <w:rPr>
          <w:rFonts w:eastAsia="Palatino Linotype"/>
        </w:rPr>
        <w:t xml:space="preserve"> to define the context and the scope of the model testing.</w:t>
      </w:r>
    </w:p>
    <w:p w14:paraId="134F5E09" w14:textId="77777777" w:rsidR="002B7CFD" w:rsidRPr="001C66EE" w:rsidRDefault="002B7CFD" w:rsidP="00321B25">
      <w:pPr>
        <w:pStyle w:val="Heading5"/>
      </w:pPr>
      <w:bookmarkStart w:id="136" w:name="_Testing_methods"/>
      <w:r w:rsidRPr="001C66EE">
        <w:rPr>
          <w:rFonts w:eastAsia="Arial"/>
        </w:rPr>
        <w:t>Testing methods</w:t>
      </w:r>
      <w:bookmarkEnd w:id="136"/>
    </w:p>
    <w:p w14:paraId="66D72EA0" w14:textId="77777777" w:rsidR="002B7CFD" w:rsidRPr="001C66EE" w:rsidRDefault="002B7CFD" w:rsidP="00035705">
      <w:pPr>
        <w:pStyle w:val="Heading6"/>
      </w:pPr>
      <w:r w:rsidRPr="001C66EE">
        <w:t>Specific examples testing</w:t>
      </w:r>
    </w:p>
    <w:p w14:paraId="68248DAC" w14:textId="77777777" w:rsidR="002B7CFD" w:rsidRPr="001C66EE" w:rsidRDefault="002B7CFD" w:rsidP="002B7CFD">
      <w:pPr>
        <w:pStyle w:val="paragraph"/>
        <w:rPr>
          <w:rFonts w:eastAsia="Palatino Linotype" w:cs="Palatino Linotype"/>
          <w:color w:val="000000" w:themeColor="text1"/>
          <w:szCs w:val="20"/>
        </w:rPr>
      </w:pPr>
      <w:r w:rsidRPr="001C66EE">
        <w:rPr>
          <w:rFonts w:eastAsia="Palatino Linotype" w:cs="Palatino Linotype"/>
          <w:color w:val="000000" w:themeColor="text1"/>
          <w:szCs w:val="20"/>
        </w:rPr>
        <w:t xml:space="preserve">Requirements allocated to the AI/ML model can define specific outcomes and performance thresholds on a subset of specific examples under specific operational scenarios. The model should therefore be </w:t>
      </w:r>
      <w:proofErr w:type="gramStart"/>
      <w:r w:rsidRPr="001C66EE">
        <w:rPr>
          <w:rFonts w:eastAsia="Palatino Linotype" w:cs="Palatino Linotype"/>
          <w:color w:val="000000" w:themeColor="text1"/>
          <w:szCs w:val="20"/>
        </w:rPr>
        <w:t>tested</w:t>
      </w:r>
      <w:proofErr w:type="gramEnd"/>
      <w:r w:rsidRPr="001C66EE">
        <w:rPr>
          <w:rFonts w:eastAsia="Palatino Linotype" w:cs="Palatino Linotype"/>
          <w:color w:val="000000" w:themeColor="text1"/>
          <w:szCs w:val="20"/>
        </w:rPr>
        <w:t xml:space="preserve"> on a test set of these specific examples or corner cases to ensure compliance. </w:t>
      </w:r>
    </w:p>
    <w:p w14:paraId="5D5BE409" w14:textId="77777777" w:rsidR="002B7CFD" w:rsidRPr="001C66EE" w:rsidRDefault="002B7CFD" w:rsidP="002B7CFD">
      <w:pPr>
        <w:pStyle w:val="paragraph"/>
        <w:spacing w:line="259" w:lineRule="auto"/>
        <w:rPr>
          <w:rFonts w:eastAsia="Palatino Linotype" w:cs="Palatino Linotype"/>
          <w:color w:val="000000" w:themeColor="text1"/>
          <w:szCs w:val="20"/>
        </w:rPr>
      </w:pPr>
      <w:r w:rsidRPr="001C66EE">
        <w:rPr>
          <w:rFonts w:eastAsia="Palatino Linotype" w:cs="Palatino Linotype"/>
          <w:color w:val="000000" w:themeColor="text1"/>
          <w:szCs w:val="20"/>
        </w:rPr>
        <w:t xml:space="preserve">This testing approach follows the concept of slicing testing. In slicing </w:t>
      </w:r>
      <w:proofErr w:type="gramStart"/>
      <w:r w:rsidRPr="001C66EE">
        <w:rPr>
          <w:rFonts w:eastAsia="Palatino Linotype" w:cs="Palatino Linotype"/>
          <w:color w:val="000000" w:themeColor="text1"/>
          <w:szCs w:val="20"/>
        </w:rPr>
        <w:t>testing</w:t>
      </w:r>
      <w:proofErr w:type="gramEnd"/>
      <w:r w:rsidRPr="001C66EE">
        <w:rPr>
          <w:rFonts w:eastAsia="Palatino Linotype" w:cs="Palatino Linotype"/>
          <w:color w:val="000000" w:themeColor="text1"/>
          <w:szCs w:val="20"/>
        </w:rPr>
        <w:t xml:space="preserve"> a subpopulation of interest it is identified and a subset from the test dataset is created. If the test dataset was not representative enough for this subpopulation new data should </w:t>
      </w:r>
      <w:proofErr w:type="gramStart"/>
      <w:r w:rsidRPr="001C66EE">
        <w:rPr>
          <w:rFonts w:eastAsia="Palatino Linotype" w:cs="Palatino Linotype"/>
          <w:color w:val="000000" w:themeColor="text1"/>
          <w:szCs w:val="20"/>
        </w:rPr>
        <w:t>be obtained</w:t>
      </w:r>
      <w:proofErr w:type="gramEnd"/>
      <w:r w:rsidRPr="001C66EE">
        <w:rPr>
          <w:rFonts w:eastAsia="Palatino Linotype" w:cs="Palatino Linotype"/>
          <w:color w:val="000000" w:themeColor="text1"/>
          <w:szCs w:val="20"/>
        </w:rPr>
        <w:t xml:space="preserve"> to improve the representativeness of the test subset. Then, the model is </w:t>
      </w:r>
      <w:proofErr w:type="gramStart"/>
      <w:r w:rsidRPr="001C66EE">
        <w:rPr>
          <w:rFonts w:eastAsia="Palatino Linotype" w:cs="Palatino Linotype"/>
          <w:color w:val="000000" w:themeColor="text1"/>
          <w:szCs w:val="20"/>
        </w:rPr>
        <w:t>tested</w:t>
      </w:r>
      <w:proofErr w:type="gramEnd"/>
      <w:r w:rsidRPr="001C66EE">
        <w:rPr>
          <w:rFonts w:eastAsia="Palatino Linotype" w:cs="Palatino Linotype"/>
          <w:color w:val="000000" w:themeColor="text1"/>
          <w:szCs w:val="20"/>
        </w:rPr>
        <w:t xml:space="preserve"> on this new subset and performance metrics are obtained and evaluated. </w:t>
      </w:r>
    </w:p>
    <w:p w14:paraId="29482455" w14:textId="77777777" w:rsidR="002B7CFD" w:rsidRPr="001C66EE" w:rsidRDefault="002B7CFD" w:rsidP="002B7CFD">
      <w:pPr>
        <w:pStyle w:val="paragraph"/>
        <w:spacing w:line="259" w:lineRule="auto"/>
        <w:rPr>
          <w:rFonts w:eastAsia="Palatino Linotype" w:cs="Palatino Linotype"/>
          <w:color w:val="000000" w:themeColor="text1"/>
        </w:rPr>
      </w:pPr>
      <w:r w:rsidRPr="001C66EE">
        <w:rPr>
          <w:rFonts w:eastAsia="Palatino Linotype" w:cs="Palatino Linotype"/>
          <w:color w:val="000000" w:themeColor="text1"/>
        </w:rPr>
        <w:t xml:space="preserve">Different criteria, whether technical or business-related, can </w:t>
      </w:r>
      <w:proofErr w:type="gramStart"/>
      <w:r w:rsidRPr="001C66EE">
        <w:rPr>
          <w:rFonts w:eastAsia="Palatino Linotype" w:cs="Palatino Linotype"/>
          <w:color w:val="000000" w:themeColor="text1"/>
        </w:rPr>
        <w:t>be used</w:t>
      </w:r>
      <w:proofErr w:type="gramEnd"/>
      <w:r w:rsidRPr="001C66EE">
        <w:rPr>
          <w:rFonts w:eastAsia="Palatino Linotype" w:cs="Palatino Linotype"/>
          <w:color w:val="000000" w:themeColor="text1"/>
        </w:rPr>
        <w:t xml:space="preserve"> to define the subpopulation of interest, and eventually it depends on the application at hand. Below two main criteria </w:t>
      </w:r>
      <w:proofErr w:type="gramStart"/>
      <w:r w:rsidRPr="001C66EE">
        <w:rPr>
          <w:rFonts w:eastAsia="Palatino Linotype" w:cs="Palatino Linotype"/>
          <w:color w:val="000000" w:themeColor="text1"/>
        </w:rPr>
        <w:t>are initially identified</w:t>
      </w:r>
      <w:proofErr w:type="gramEnd"/>
      <w:r w:rsidRPr="001C66EE">
        <w:rPr>
          <w:rFonts w:eastAsia="Palatino Linotype" w:cs="Palatino Linotype"/>
          <w:color w:val="000000" w:themeColor="text1"/>
        </w:rPr>
        <w:t>:</w:t>
      </w:r>
    </w:p>
    <w:p w14:paraId="4FA69C68" w14:textId="77777777" w:rsidR="002B7CFD" w:rsidRPr="001C66EE" w:rsidRDefault="002B7CFD" w:rsidP="00C15DFB">
      <w:pPr>
        <w:pStyle w:val="Bul1"/>
        <w:rPr>
          <w:rFonts w:eastAsia="Palatino Linotype"/>
          <w:color w:val="5A5A5A"/>
        </w:rPr>
      </w:pPr>
      <w:r w:rsidRPr="001C66EE">
        <w:rPr>
          <w:rFonts w:eastAsia="Palatino Linotype"/>
        </w:rPr>
        <w:t xml:space="preserve">Input's importance: Underperforming conditions associated with specific inputs can have a bigger impact on the overall performance of the AI/ML model. A subset should </w:t>
      </w:r>
      <w:proofErr w:type="gramStart"/>
      <w:r w:rsidRPr="001C66EE">
        <w:rPr>
          <w:rFonts w:eastAsia="Palatino Linotype"/>
        </w:rPr>
        <w:t>be created</w:t>
      </w:r>
      <w:proofErr w:type="gramEnd"/>
      <w:r w:rsidRPr="001C66EE">
        <w:rPr>
          <w:rFonts w:eastAsia="Palatino Linotype"/>
        </w:rPr>
        <w:t xml:space="preserve">, containing only these specific inputs, and performance metrics obtained and evaluated. For instance, a multi-image classifier model is trained to detect </w:t>
      </w:r>
      <w:proofErr w:type="gramStart"/>
      <w:r w:rsidRPr="001C66EE">
        <w:rPr>
          <w:rFonts w:eastAsia="Palatino Linotype"/>
        </w:rPr>
        <w:t>different types</w:t>
      </w:r>
      <w:proofErr w:type="gramEnd"/>
      <w:r w:rsidRPr="001C66EE">
        <w:rPr>
          <w:rFonts w:eastAsia="Palatino Linotype"/>
        </w:rPr>
        <w:t xml:space="preserve"> of hazards for a collision avoidance system. Different risk levels, depending on the associated risk to the identified hazard, </w:t>
      </w:r>
      <w:proofErr w:type="gramStart"/>
      <w:r w:rsidRPr="001C66EE">
        <w:rPr>
          <w:rFonts w:eastAsia="Palatino Linotype"/>
        </w:rPr>
        <w:t>are defined</w:t>
      </w:r>
      <w:proofErr w:type="gramEnd"/>
      <w:r w:rsidRPr="001C66EE">
        <w:rPr>
          <w:rFonts w:eastAsia="Palatino Linotype"/>
        </w:rPr>
        <w:t xml:space="preserve">. A subset containing only inputs identified as high-risk should </w:t>
      </w:r>
      <w:proofErr w:type="gramStart"/>
      <w:r w:rsidRPr="001C66EE">
        <w:rPr>
          <w:rFonts w:eastAsia="Palatino Linotype"/>
        </w:rPr>
        <w:t>be created</w:t>
      </w:r>
      <w:proofErr w:type="gramEnd"/>
      <w:r w:rsidRPr="001C66EE">
        <w:rPr>
          <w:rFonts w:eastAsia="Palatino Linotype"/>
        </w:rPr>
        <w:t xml:space="preserve"> to evaluate the performance of the model on those specifics' critical inputs.</w:t>
      </w:r>
      <w:r w:rsidRPr="001C66EE">
        <w:rPr>
          <w:rStyle w:val="SubtleReference"/>
          <w:rFonts w:eastAsia="Palatino Linotype" w:cs="Palatino Linotype"/>
          <w:color w:val="5A5A5A"/>
        </w:rPr>
        <w:t xml:space="preserve"> </w:t>
      </w:r>
    </w:p>
    <w:p w14:paraId="45CB1F38" w14:textId="77777777" w:rsidR="002B7CFD" w:rsidRPr="001C66EE" w:rsidRDefault="002B7CFD" w:rsidP="00C15DFB">
      <w:pPr>
        <w:pStyle w:val="Bul1"/>
        <w:rPr>
          <w:rFonts w:eastAsia="Palatino Linotype"/>
          <w:color w:val="5A5A5A"/>
        </w:rPr>
      </w:pPr>
      <w:r w:rsidRPr="001C66EE">
        <w:rPr>
          <w:rFonts w:eastAsia="Palatino Linotype"/>
        </w:rPr>
        <w:lastRenderedPageBreak/>
        <w:t xml:space="preserve">Specific ranges of the ODD: A subpopulation, from the original operating parameter's range defined in the ODD, can </w:t>
      </w:r>
      <w:proofErr w:type="gramStart"/>
      <w:r w:rsidRPr="001C66EE">
        <w:rPr>
          <w:rFonts w:eastAsia="Palatino Linotype"/>
        </w:rPr>
        <w:t>be identified</w:t>
      </w:r>
      <w:proofErr w:type="gramEnd"/>
      <w:r w:rsidRPr="001C66EE">
        <w:rPr>
          <w:rFonts w:eastAsia="Palatino Linotype"/>
        </w:rPr>
        <w:t xml:space="preserve"> as more critical or problematic. A subset should </w:t>
      </w:r>
      <w:proofErr w:type="gramStart"/>
      <w:r w:rsidRPr="001C66EE">
        <w:rPr>
          <w:rFonts w:eastAsia="Palatino Linotype"/>
        </w:rPr>
        <w:t>be created</w:t>
      </w:r>
      <w:proofErr w:type="gramEnd"/>
      <w:r w:rsidRPr="001C66EE">
        <w:rPr>
          <w:rFonts w:eastAsia="Palatino Linotype"/>
        </w:rPr>
        <w:t xml:space="preserve">, containing only input that meet these specific operating parameter’ range, and performance metrics obtained and evaluated. For instance, a model </w:t>
      </w:r>
      <w:proofErr w:type="gramStart"/>
      <w:r w:rsidRPr="001C66EE">
        <w:rPr>
          <w:rFonts w:eastAsia="Palatino Linotype"/>
        </w:rPr>
        <w:t>is trained</w:t>
      </w:r>
      <w:proofErr w:type="gramEnd"/>
      <w:r w:rsidRPr="001C66EE">
        <w:rPr>
          <w:rFonts w:eastAsia="Palatino Linotype"/>
        </w:rPr>
        <w:t xml:space="preserve"> to perform image classification under a certain range of luminosity conditions. </w:t>
      </w:r>
      <w:proofErr w:type="gramStart"/>
      <w:r w:rsidRPr="001C66EE">
        <w:rPr>
          <w:rFonts w:eastAsia="Palatino Linotype"/>
        </w:rPr>
        <w:t>In order to</w:t>
      </w:r>
      <w:proofErr w:type="gramEnd"/>
      <w:r w:rsidRPr="001C66EE">
        <w:rPr>
          <w:rFonts w:eastAsia="Palatino Linotype"/>
        </w:rPr>
        <w:t xml:space="preserve"> better evaluate the performance of the model under low range of luminosity conditions a subset can be created to only contain images from the lower luminosity spectrum of the operational range.</w:t>
      </w:r>
      <w:r w:rsidRPr="001C66EE">
        <w:rPr>
          <w:rStyle w:val="SubtleReference"/>
          <w:rFonts w:eastAsia="Palatino Linotype" w:cs="Palatino Linotype"/>
          <w:color w:val="5A5A5A"/>
        </w:rPr>
        <w:t xml:space="preserve"> </w:t>
      </w:r>
    </w:p>
    <w:p w14:paraId="1C796E3A" w14:textId="77777777" w:rsidR="002B7CFD" w:rsidRPr="001C66EE" w:rsidRDefault="002B7CFD" w:rsidP="002B7CFD">
      <w:pPr>
        <w:pStyle w:val="paragraph"/>
        <w:spacing w:line="259" w:lineRule="auto"/>
        <w:rPr>
          <w:rFonts w:eastAsia="Palatino Linotype" w:cs="Palatino Linotype"/>
          <w:color w:val="000000" w:themeColor="text1"/>
          <w:szCs w:val="20"/>
        </w:rPr>
      </w:pPr>
      <w:r w:rsidRPr="001C66EE">
        <w:rPr>
          <w:rFonts w:eastAsia="Palatino Linotype" w:cs="Palatino Linotype"/>
          <w:color w:val="000000" w:themeColor="text1"/>
          <w:szCs w:val="20"/>
        </w:rPr>
        <w:t xml:space="preserve">As a result of this testing approach, if underperforming situations </w:t>
      </w:r>
      <w:proofErr w:type="gramStart"/>
      <w:r w:rsidRPr="001C66EE">
        <w:rPr>
          <w:rFonts w:eastAsia="Palatino Linotype" w:cs="Palatino Linotype"/>
          <w:color w:val="000000" w:themeColor="text1"/>
          <w:szCs w:val="20"/>
        </w:rPr>
        <w:t>are identified</w:t>
      </w:r>
      <w:proofErr w:type="gramEnd"/>
      <w:r w:rsidRPr="001C66EE">
        <w:rPr>
          <w:rFonts w:eastAsia="Palatino Linotype" w:cs="Palatino Linotype"/>
          <w:color w:val="000000" w:themeColor="text1"/>
          <w:szCs w:val="20"/>
        </w:rPr>
        <w:t xml:space="preserve">, actions should be taken to improve the model performance. For instance, when possible, new training data should </w:t>
      </w:r>
      <w:proofErr w:type="gramStart"/>
      <w:r w:rsidRPr="001C66EE">
        <w:rPr>
          <w:rFonts w:eastAsia="Palatino Linotype" w:cs="Palatino Linotype"/>
          <w:color w:val="000000" w:themeColor="text1"/>
          <w:szCs w:val="20"/>
        </w:rPr>
        <w:t>be obtained</w:t>
      </w:r>
      <w:proofErr w:type="gramEnd"/>
      <w:r w:rsidRPr="001C66EE">
        <w:rPr>
          <w:rFonts w:eastAsia="Palatino Linotype" w:cs="Palatino Linotype"/>
          <w:color w:val="000000" w:themeColor="text1"/>
          <w:szCs w:val="20"/>
        </w:rPr>
        <w:t xml:space="preserve">, following the distribution of the identified underperforming examples to retrain the model. </w:t>
      </w:r>
    </w:p>
    <w:p w14:paraId="79867A76" w14:textId="77777777" w:rsidR="002B7CFD" w:rsidRPr="001C66EE" w:rsidRDefault="002B7CFD" w:rsidP="00035705">
      <w:pPr>
        <w:pStyle w:val="Heading6"/>
      </w:pPr>
      <w:r w:rsidRPr="001C66EE">
        <w:t>Neural Network coverage testing</w:t>
      </w:r>
    </w:p>
    <w:p w14:paraId="37150770" w14:textId="77777777" w:rsidR="002B7CFD" w:rsidRPr="001C66EE" w:rsidRDefault="002B7CFD" w:rsidP="002B7CFD">
      <w:pPr>
        <w:pStyle w:val="paragraph"/>
        <w:rPr>
          <w:rFonts w:eastAsia="Palatino Linotype" w:cs="Palatino Linotype"/>
          <w:color w:val="000000" w:themeColor="text1"/>
          <w:szCs w:val="20"/>
        </w:rPr>
      </w:pPr>
      <w:r w:rsidRPr="001C66EE">
        <w:rPr>
          <w:rFonts w:eastAsia="Palatino Linotype" w:cs="Palatino Linotype"/>
          <w:color w:val="000000" w:themeColor="text1"/>
          <w:szCs w:val="20"/>
        </w:rPr>
        <w:t xml:space="preserve">In a similar vein to branch and decision coverage in traditional software, neural networks can </w:t>
      </w:r>
      <w:proofErr w:type="gramStart"/>
      <w:r w:rsidRPr="001C66EE">
        <w:rPr>
          <w:rFonts w:eastAsia="Palatino Linotype" w:cs="Palatino Linotype"/>
          <w:color w:val="000000" w:themeColor="text1"/>
          <w:szCs w:val="20"/>
        </w:rPr>
        <w:t>be subjected</w:t>
      </w:r>
      <w:proofErr w:type="gramEnd"/>
      <w:r w:rsidRPr="001C66EE">
        <w:rPr>
          <w:rFonts w:eastAsia="Palatino Linotype" w:cs="Palatino Linotype"/>
          <w:color w:val="000000" w:themeColor="text1"/>
          <w:szCs w:val="20"/>
        </w:rPr>
        <w:t xml:space="preserve"> to coverage metrics, offering a proxy for the effectiveness of the test dataset. This can lead to the automated generation of test cases: new inputs transformed from the original data (in the case of image data, either through pixel-value transformations or affine transformations) with the aim to optimize </w:t>
      </w:r>
      <w:proofErr w:type="gramStart"/>
      <w:r w:rsidRPr="001C66EE">
        <w:rPr>
          <w:rFonts w:eastAsia="Palatino Linotype" w:cs="Palatino Linotype"/>
          <w:color w:val="000000" w:themeColor="text1"/>
          <w:szCs w:val="20"/>
        </w:rPr>
        <w:t>some</w:t>
      </w:r>
      <w:proofErr w:type="gramEnd"/>
      <w:r w:rsidRPr="001C66EE">
        <w:rPr>
          <w:rFonts w:eastAsia="Palatino Linotype" w:cs="Palatino Linotype"/>
          <w:color w:val="000000" w:themeColor="text1"/>
          <w:szCs w:val="20"/>
        </w:rPr>
        <w:t xml:space="preserve"> test adequacy criteria. The metrics used to identify neuronal coverage is based on the idea of measuring the proportion of neurons activated in a neural network given a test set as input. Below is a summary of tools and techniques that provide ways to perform neuronal coverage:</w:t>
      </w:r>
    </w:p>
    <w:p w14:paraId="3CCB3638" w14:textId="77777777" w:rsidR="002B7CFD" w:rsidRPr="001C66EE" w:rsidRDefault="002B7CFD" w:rsidP="00C476D8">
      <w:pPr>
        <w:pStyle w:val="Bul1"/>
        <w:rPr>
          <w:rFonts w:eastAsia="Palatino Linotype"/>
        </w:rPr>
      </w:pPr>
      <w:r w:rsidRPr="001C66EE">
        <w:rPr>
          <w:rFonts w:eastAsia="Palatino Linotype"/>
        </w:rPr>
        <w:t xml:space="preserve">DeepXplore offers an automated white-box testing approach for deep learning systems that provides neuronal coverage metric for a neural network that uses the ReLU as its activation functions. In this approach, a test suite </w:t>
      </w:r>
      <w:proofErr w:type="gramStart"/>
      <w:r w:rsidRPr="001C66EE">
        <w:rPr>
          <w:rFonts w:eastAsia="Palatino Linotype"/>
        </w:rPr>
        <w:t>is said</w:t>
      </w:r>
      <w:proofErr w:type="gramEnd"/>
      <w:r w:rsidRPr="001C66EE">
        <w:rPr>
          <w:rFonts w:eastAsia="Palatino Linotype"/>
        </w:rPr>
        <w:t xml:space="preserve"> to achieve full coverage if for every hidden unit in the neural network, there is some input for which that hidden unit has a positive value (the neuron has been “activated”) (Pei, 2017).</w:t>
      </w:r>
    </w:p>
    <w:p w14:paraId="5AEBD6B6" w14:textId="77777777" w:rsidR="002B7CFD" w:rsidRPr="001C66EE" w:rsidRDefault="002B7CFD" w:rsidP="00C476D8">
      <w:pPr>
        <w:pStyle w:val="Bul1"/>
        <w:rPr>
          <w:rFonts w:eastAsia="Palatino Linotype"/>
        </w:rPr>
      </w:pPr>
      <w:r w:rsidRPr="001C66EE">
        <w:rPr>
          <w:rFonts w:eastAsia="Palatino Linotype"/>
        </w:rPr>
        <w:t>Tensorfuzz uses coverage-guided fuzzing, an existing technique from traditional software engineering, and adapts it to be applicable to testing neural networks. (Odena, 2018). TensorFuzz is particularly useful in its ability to surface disagreements between models and their quantized versions.</w:t>
      </w:r>
    </w:p>
    <w:p w14:paraId="2498F230" w14:textId="77777777" w:rsidR="002B7CFD" w:rsidRPr="001C66EE" w:rsidRDefault="002B7CFD" w:rsidP="00C476D8">
      <w:pPr>
        <w:pStyle w:val="Bul1"/>
        <w:rPr>
          <w:rFonts w:eastAsia="Palatino Linotype"/>
        </w:rPr>
      </w:pPr>
      <w:r w:rsidRPr="001C66EE">
        <w:rPr>
          <w:rFonts w:eastAsia="Palatino Linotype"/>
        </w:rPr>
        <w:t>DeepEvolution builds upon neuronal coverage and offers a search-based testing approach with local neurons coverage (new neurons covered by the mutated test input that have not been covered by its corresponding original test input) and global neurons coverage (new neurons covered by the mutated test input that have not been covered by all the previous test inputs, including both genuine and synthetic test inputs) as metrics (Networks, 2019). Deep-Evolution proved better suited at detecting disagreements between models and their quantized versions than TensorFuzz.</w:t>
      </w:r>
    </w:p>
    <w:p w14:paraId="1A8FEEC3" w14:textId="77777777" w:rsidR="002B7CFD" w:rsidRPr="001C66EE" w:rsidRDefault="002B7CFD" w:rsidP="00035705">
      <w:pPr>
        <w:pStyle w:val="Heading6"/>
      </w:pPr>
      <w:r w:rsidRPr="001C66EE">
        <w:t>Out of distribution testing</w:t>
      </w:r>
    </w:p>
    <w:p w14:paraId="1EC761B8" w14:textId="77777777" w:rsidR="002B7CFD" w:rsidRPr="001C66EE" w:rsidRDefault="002B7CFD" w:rsidP="002B7CFD">
      <w:pPr>
        <w:pStyle w:val="paragraph"/>
        <w:rPr>
          <w:rFonts w:eastAsia="Palatino Linotype" w:cs="Palatino Linotype"/>
          <w:color w:val="000000" w:themeColor="text1"/>
        </w:rPr>
      </w:pPr>
      <w:r w:rsidRPr="001C66EE">
        <w:rPr>
          <w:rFonts w:eastAsia="Palatino Linotype" w:cs="Palatino Linotype"/>
          <w:color w:val="000000" w:themeColor="text1"/>
        </w:rPr>
        <w:t xml:space="preserve">The model should be </w:t>
      </w:r>
      <w:proofErr w:type="gramStart"/>
      <w:r w:rsidRPr="001C66EE">
        <w:rPr>
          <w:rFonts w:eastAsia="Palatino Linotype" w:cs="Palatino Linotype"/>
          <w:color w:val="000000" w:themeColor="text1"/>
        </w:rPr>
        <w:t>tested</w:t>
      </w:r>
      <w:proofErr w:type="gramEnd"/>
      <w:r w:rsidRPr="001C66EE">
        <w:rPr>
          <w:rFonts w:eastAsia="Palatino Linotype" w:cs="Palatino Linotype"/>
          <w:color w:val="000000" w:themeColor="text1"/>
        </w:rPr>
        <w:t xml:space="preserve"> on a test set that contains Out-of-Distribution (OOD) examples to see how the model behaves on unpredictable data. OOD examples </w:t>
      </w:r>
      <w:r w:rsidRPr="001C66EE">
        <w:rPr>
          <w:rFonts w:eastAsia="Palatino Linotype" w:cs="Palatino Linotype"/>
          <w:color w:val="000000" w:themeColor="text1"/>
        </w:rPr>
        <w:lastRenderedPageBreak/>
        <w:t xml:space="preserve">are those that </w:t>
      </w:r>
      <w:proofErr w:type="gramStart"/>
      <w:r w:rsidRPr="001C66EE">
        <w:rPr>
          <w:rFonts w:eastAsia="Palatino Linotype" w:cs="Palatino Linotype"/>
          <w:color w:val="000000" w:themeColor="text1"/>
        </w:rPr>
        <w:t>are drawn</w:t>
      </w:r>
      <w:proofErr w:type="gramEnd"/>
      <w:r w:rsidRPr="001C66EE">
        <w:rPr>
          <w:rFonts w:eastAsia="Palatino Linotype" w:cs="Palatino Linotype"/>
          <w:color w:val="000000" w:themeColor="text1"/>
        </w:rPr>
        <w:t xml:space="preserve"> from a different distribution than the training dataset. This testing approach is also relevant at system level. When done at system level this approach allows to see if any back-up systems implemented (non-ML safety nets, rule-based encapsulations of the ML systems) correctly deal with known-unknowns (see 5.1.4.2.2 for more details). This level of testing can </w:t>
      </w:r>
      <w:proofErr w:type="gramStart"/>
      <w:r w:rsidRPr="001C66EE">
        <w:rPr>
          <w:rFonts w:eastAsia="Palatino Linotype" w:cs="Palatino Linotype"/>
          <w:color w:val="000000" w:themeColor="text1"/>
        </w:rPr>
        <w:t>be automated</w:t>
      </w:r>
      <w:proofErr w:type="gramEnd"/>
      <w:r w:rsidRPr="001C66EE">
        <w:rPr>
          <w:rFonts w:eastAsia="Palatino Linotype" w:cs="Palatino Linotype"/>
          <w:color w:val="000000" w:themeColor="text1"/>
        </w:rPr>
        <w:t xml:space="preserve"> through scripts; the scripts will have to be validated and verified.</w:t>
      </w:r>
    </w:p>
    <w:p w14:paraId="61FC9021" w14:textId="77777777" w:rsidR="002B7CFD" w:rsidRPr="001C66EE" w:rsidRDefault="002B7CFD" w:rsidP="00035705">
      <w:pPr>
        <w:pStyle w:val="Heading6"/>
      </w:pPr>
      <w:r w:rsidRPr="001C66EE">
        <w:t>Augmented data set - Noise</w:t>
      </w:r>
    </w:p>
    <w:p w14:paraId="31323C59" w14:textId="77777777" w:rsidR="002B7CFD" w:rsidRPr="001C66EE" w:rsidRDefault="002B7CFD" w:rsidP="002B7CFD">
      <w:pPr>
        <w:pStyle w:val="paragraph"/>
        <w:spacing w:line="259" w:lineRule="auto"/>
        <w:rPr>
          <w:rFonts w:eastAsia="Palatino Linotype" w:cs="Palatino Linotype"/>
          <w:color w:val="000000" w:themeColor="text1"/>
          <w:szCs w:val="20"/>
        </w:rPr>
      </w:pPr>
      <w:r w:rsidRPr="001C66EE">
        <w:rPr>
          <w:rFonts w:eastAsia="Palatino Linotype" w:cs="Palatino Linotype"/>
          <w:color w:val="000000" w:themeColor="text1"/>
          <w:szCs w:val="20"/>
        </w:rPr>
        <w:t xml:space="preserve">Noise can </w:t>
      </w:r>
      <w:proofErr w:type="gramStart"/>
      <w:r w:rsidRPr="001C66EE">
        <w:rPr>
          <w:rFonts w:eastAsia="Palatino Linotype" w:cs="Palatino Linotype"/>
          <w:color w:val="000000" w:themeColor="text1"/>
          <w:szCs w:val="20"/>
        </w:rPr>
        <w:t>be added</w:t>
      </w:r>
      <w:proofErr w:type="gramEnd"/>
      <w:r w:rsidRPr="001C66EE">
        <w:rPr>
          <w:rFonts w:eastAsia="Palatino Linotype" w:cs="Palatino Linotype"/>
          <w:color w:val="000000" w:themeColor="text1"/>
          <w:szCs w:val="20"/>
        </w:rPr>
        <w:t xml:space="preserve"> to the training data set to improve generalization of the model under its presence. The type of noise to </w:t>
      </w:r>
      <w:proofErr w:type="gramStart"/>
      <w:r w:rsidRPr="001C66EE">
        <w:rPr>
          <w:rFonts w:eastAsia="Palatino Linotype" w:cs="Palatino Linotype"/>
          <w:color w:val="000000" w:themeColor="text1"/>
          <w:szCs w:val="20"/>
        </w:rPr>
        <w:t>be added</w:t>
      </w:r>
      <w:proofErr w:type="gramEnd"/>
      <w:r w:rsidRPr="001C66EE">
        <w:rPr>
          <w:rFonts w:eastAsia="Palatino Linotype" w:cs="Palatino Linotype"/>
          <w:color w:val="000000" w:themeColor="text1"/>
          <w:szCs w:val="20"/>
        </w:rPr>
        <w:t xml:space="preserve"> depends on the specific application. If the expected noise during operations can </w:t>
      </w:r>
      <w:proofErr w:type="gramStart"/>
      <w:r w:rsidRPr="001C66EE">
        <w:rPr>
          <w:rFonts w:eastAsia="Palatino Linotype" w:cs="Palatino Linotype"/>
          <w:color w:val="000000" w:themeColor="text1"/>
          <w:szCs w:val="20"/>
        </w:rPr>
        <w:t>be modelled</w:t>
      </w:r>
      <w:proofErr w:type="gramEnd"/>
      <w:r w:rsidRPr="001C66EE">
        <w:rPr>
          <w:rFonts w:eastAsia="Palatino Linotype" w:cs="Palatino Linotype"/>
          <w:color w:val="000000" w:themeColor="text1"/>
          <w:szCs w:val="20"/>
        </w:rPr>
        <w:t xml:space="preserve">, then the data should be augmented following that model. This is </w:t>
      </w:r>
      <w:proofErr w:type="gramStart"/>
      <w:r w:rsidRPr="001C66EE">
        <w:rPr>
          <w:rFonts w:eastAsia="Palatino Linotype" w:cs="Palatino Linotype"/>
          <w:color w:val="000000" w:themeColor="text1"/>
          <w:szCs w:val="20"/>
        </w:rPr>
        <w:t>generally the</w:t>
      </w:r>
      <w:proofErr w:type="gramEnd"/>
      <w:r w:rsidRPr="001C66EE">
        <w:rPr>
          <w:rFonts w:eastAsia="Palatino Linotype" w:cs="Palatino Linotype"/>
          <w:color w:val="000000" w:themeColor="text1"/>
          <w:szCs w:val="20"/>
        </w:rPr>
        <w:t xml:space="preserve"> case for payload data, for which several noise models are available throughout the development process (committed, expected, worst-case). Considering ageing effects on the expected noise (model) should also </w:t>
      </w:r>
      <w:proofErr w:type="gramStart"/>
      <w:r w:rsidRPr="001C66EE">
        <w:rPr>
          <w:rFonts w:eastAsia="Palatino Linotype" w:cs="Palatino Linotype"/>
          <w:color w:val="000000" w:themeColor="text1"/>
          <w:szCs w:val="20"/>
        </w:rPr>
        <w:t>be considered</w:t>
      </w:r>
      <w:proofErr w:type="gramEnd"/>
      <w:r w:rsidRPr="001C66EE">
        <w:rPr>
          <w:rFonts w:eastAsia="Palatino Linotype" w:cs="Palatino Linotype"/>
          <w:color w:val="000000" w:themeColor="text1"/>
          <w:szCs w:val="20"/>
        </w:rPr>
        <w:t xml:space="preserve"> in the testing strategy.</w:t>
      </w:r>
    </w:p>
    <w:p w14:paraId="6F41ED8F" w14:textId="77777777" w:rsidR="002B7CFD" w:rsidRPr="001C66EE" w:rsidRDefault="002B7CFD" w:rsidP="002B7CFD">
      <w:pPr>
        <w:pStyle w:val="paragraph"/>
        <w:spacing w:line="259" w:lineRule="auto"/>
        <w:rPr>
          <w:rFonts w:eastAsia="Palatino Linotype" w:cs="Palatino Linotype"/>
          <w:color w:val="000000" w:themeColor="text1"/>
          <w:szCs w:val="20"/>
        </w:rPr>
      </w:pPr>
      <w:r w:rsidRPr="001C66EE">
        <w:rPr>
          <w:rFonts w:eastAsia="Palatino Linotype" w:cs="Palatino Linotype"/>
          <w:color w:val="000000" w:themeColor="text1"/>
          <w:szCs w:val="20"/>
        </w:rPr>
        <w:t xml:space="preserve">In the case where the operating noise is unknown other types of noise can </w:t>
      </w:r>
      <w:proofErr w:type="gramStart"/>
      <w:r w:rsidRPr="001C66EE">
        <w:rPr>
          <w:rFonts w:eastAsia="Palatino Linotype" w:cs="Palatino Linotype"/>
          <w:color w:val="000000" w:themeColor="text1"/>
          <w:szCs w:val="20"/>
        </w:rPr>
        <w:t>be used</w:t>
      </w:r>
      <w:proofErr w:type="gramEnd"/>
      <w:r w:rsidRPr="001C66EE">
        <w:rPr>
          <w:rFonts w:eastAsia="Palatino Linotype" w:cs="Palatino Linotype"/>
          <w:color w:val="000000" w:themeColor="text1"/>
          <w:szCs w:val="20"/>
        </w:rPr>
        <w:t xml:space="preserve">, depending on the type of inputs, such as: Gaussian noise, salt and pepper noise or speckle noise. </w:t>
      </w:r>
    </w:p>
    <w:p w14:paraId="4F436EE0" w14:textId="77777777" w:rsidR="002B7CFD" w:rsidRPr="001C66EE" w:rsidRDefault="002B7CFD" w:rsidP="00035705">
      <w:pPr>
        <w:pStyle w:val="Heading6"/>
      </w:pPr>
      <w:r w:rsidRPr="001C66EE">
        <w:t xml:space="preserve">Adversarial testing </w:t>
      </w:r>
    </w:p>
    <w:p w14:paraId="69015ED0" w14:textId="6DDDC3EA" w:rsidR="002B7CFD" w:rsidRPr="001C66EE" w:rsidRDefault="002B7CFD" w:rsidP="002B7CFD">
      <w:pPr>
        <w:pStyle w:val="paragraph"/>
        <w:spacing w:line="259" w:lineRule="auto"/>
        <w:rPr>
          <w:rFonts w:eastAsia="Palatino Linotype" w:cs="Palatino Linotype"/>
          <w:color w:val="000000" w:themeColor="text1"/>
          <w:szCs w:val="20"/>
        </w:rPr>
      </w:pPr>
      <w:r w:rsidRPr="001C66EE">
        <w:rPr>
          <w:rFonts w:eastAsia="Palatino Linotype" w:cs="Palatino Linotype"/>
          <w:color w:val="000000" w:themeColor="text1"/>
        </w:rPr>
        <w:t xml:space="preserve">Different taxonomies on adversarial attacks exits, at higher level they can </w:t>
      </w:r>
      <w:proofErr w:type="gramStart"/>
      <w:r w:rsidRPr="001C66EE">
        <w:rPr>
          <w:rFonts w:eastAsia="Palatino Linotype" w:cs="Palatino Linotype"/>
          <w:color w:val="000000" w:themeColor="text1"/>
        </w:rPr>
        <w:t>be classified</w:t>
      </w:r>
      <w:proofErr w:type="gramEnd"/>
      <w:r w:rsidRPr="001C66EE">
        <w:rPr>
          <w:rFonts w:eastAsia="Palatino Linotype" w:cs="Palatino Linotype"/>
          <w:color w:val="000000" w:themeColor="text1"/>
        </w:rPr>
        <w:t xml:space="preserve"> as: white-box attacks, grey-box attacks, or black-box attacks, depending on the degree of knowledge the attacker has on the system. At lower level they can </w:t>
      </w:r>
      <w:proofErr w:type="gramStart"/>
      <w:r w:rsidRPr="001C66EE">
        <w:rPr>
          <w:rFonts w:eastAsia="Palatino Linotype" w:cs="Palatino Linotype"/>
          <w:color w:val="000000" w:themeColor="text1"/>
        </w:rPr>
        <w:t>be classified</w:t>
      </w:r>
      <w:proofErr w:type="gramEnd"/>
      <w:r w:rsidRPr="001C66EE">
        <w:rPr>
          <w:rFonts w:eastAsia="Palatino Linotype" w:cs="Palatino Linotype"/>
          <w:color w:val="000000" w:themeColor="text1"/>
        </w:rPr>
        <w:t xml:space="preserve"> in poisoning attacks, evasion attacks or model extraction attacks. One common characteristic of these attacks is that they </w:t>
      </w:r>
      <w:r w:rsidRPr="001C66EE">
        <w:rPr>
          <w:color w:val="000000"/>
          <w:szCs w:val="20"/>
          <w:bdr w:val="none" w:sz="0" w:space="0" w:color="auto" w:frame="1"/>
        </w:rPr>
        <w:t>try to force mistakes or misbehaviour on the model's prediction by using altered inputs called adversarial examples</w:t>
      </w:r>
      <w:r w:rsidRPr="001C66EE">
        <w:rPr>
          <w:rFonts w:eastAsia="Palatino Linotype" w:cs="Palatino Linotype"/>
          <w:color w:val="000000" w:themeColor="text1"/>
        </w:rPr>
        <w:t>.</w:t>
      </w:r>
      <w:r w:rsidR="009B1CD3" w:rsidRPr="001C66EE">
        <w:rPr>
          <w:rFonts w:eastAsia="Palatino Linotype" w:cs="Palatino Linotype"/>
          <w:color w:val="000000" w:themeColor="text1"/>
        </w:rPr>
        <w:t xml:space="preserve"> </w:t>
      </w:r>
      <w:r w:rsidRPr="001C66EE">
        <w:rPr>
          <w:rFonts w:eastAsia="Palatino Linotype" w:cs="Palatino Linotype"/>
          <w:color w:val="000000" w:themeColor="text1"/>
        </w:rPr>
        <w:t xml:space="preserve">Adversarial testing consists of evaluating the vulnerability of the model, by feeding it adversarial examples, and evaluating the prediction. If the model </w:t>
      </w:r>
      <w:proofErr w:type="gramStart"/>
      <w:r w:rsidRPr="001C66EE">
        <w:rPr>
          <w:rFonts w:eastAsia="Palatino Linotype" w:cs="Palatino Linotype"/>
          <w:color w:val="000000" w:themeColor="text1"/>
        </w:rPr>
        <w:t>is found</w:t>
      </w:r>
      <w:proofErr w:type="gramEnd"/>
      <w:r w:rsidRPr="001C66EE">
        <w:rPr>
          <w:rFonts w:eastAsia="Palatino Linotype" w:cs="Palatino Linotype"/>
          <w:color w:val="000000" w:themeColor="text1"/>
        </w:rPr>
        <w:t xml:space="preserve"> vulnerable to adversarial attack different mitigation methods can be applied, such as: adversarial training, input regularization, gradient masking, defensive distillation, defensive dropout, or by providing a mechanism that can detect and clean deceptive inputs. It is out of the scope of this document to provide a detail description on the different type of attacks, adversarial testing methods and mitigation techniques. However, it is important to mention that adversarial testing should be considered per application, evaluating the feasibility of each </w:t>
      </w:r>
      <w:proofErr w:type="gramStart"/>
      <w:r w:rsidRPr="001C66EE">
        <w:rPr>
          <w:rFonts w:eastAsia="Palatino Linotype" w:cs="Palatino Linotype"/>
          <w:color w:val="000000" w:themeColor="text1"/>
        </w:rPr>
        <w:t>attack</w:t>
      </w:r>
      <w:proofErr w:type="gramEnd"/>
      <w:r w:rsidRPr="001C66EE">
        <w:rPr>
          <w:rFonts w:eastAsia="Palatino Linotype" w:cs="Palatino Linotype"/>
          <w:color w:val="000000" w:themeColor="text1"/>
        </w:rPr>
        <w:t xml:space="preserve"> and taking measures to mitigate their impact when vulnerabilities are found in the system.</w:t>
      </w:r>
    </w:p>
    <w:p w14:paraId="749F50CA" w14:textId="77777777" w:rsidR="002B7CFD" w:rsidRPr="001C66EE" w:rsidRDefault="002B7CFD" w:rsidP="00035705">
      <w:pPr>
        <w:pStyle w:val="Heading6"/>
      </w:pPr>
      <w:r w:rsidRPr="001C66EE">
        <w:t xml:space="preserve">Formal Methods and Mathematical Verification </w:t>
      </w:r>
    </w:p>
    <w:p w14:paraId="1EEB3F8F" w14:textId="77777777" w:rsidR="002B7CFD" w:rsidRPr="001C66EE" w:rsidRDefault="002B7CFD" w:rsidP="008429EF">
      <w:pPr>
        <w:pStyle w:val="paragraph"/>
        <w:rPr>
          <w:rFonts w:eastAsia="Palatino Linotype"/>
          <w:color w:val="000000" w:themeColor="text1"/>
        </w:rPr>
      </w:pPr>
      <w:r w:rsidRPr="001C66EE">
        <w:rPr>
          <w:rFonts w:eastAsia="Palatino Linotype"/>
        </w:rPr>
        <w:t xml:space="preserve">Formal methods refer to </w:t>
      </w:r>
      <w:bookmarkStart w:id="137" w:name="_Int_ftvRO0Ex"/>
      <w:proofErr w:type="gramStart"/>
      <w:r w:rsidRPr="001C66EE">
        <w:rPr>
          <w:rFonts w:eastAsia="Palatino Linotype"/>
        </w:rPr>
        <w:t>mathematically-based</w:t>
      </w:r>
      <w:bookmarkEnd w:id="137"/>
      <w:proofErr w:type="gramEnd"/>
      <w:r w:rsidRPr="001C66EE">
        <w:rPr>
          <w:rFonts w:eastAsia="Palatino Linotype"/>
        </w:rPr>
        <w:t xml:space="preserve"> techniques that are used to analyse certain properties of a model that can be proven mathematically in a formal manner.</w:t>
      </w:r>
      <w:r w:rsidRPr="001C66EE">
        <w:rPr>
          <w:rFonts w:eastAsia="Palatino Linotype"/>
          <w:color w:val="000000" w:themeColor="text1"/>
        </w:rPr>
        <w:t xml:space="preserve"> Examples of formal methods include abstract interpretation, property checking, symbolic execution and other. Different formal methods can </w:t>
      </w:r>
      <w:proofErr w:type="gramStart"/>
      <w:r w:rsidRPr="001C66EE">
        <w:rPr>
          <w:rFonts w:eastAsia="Palatino Linotype"/>
          <w:color w:val="000000" w:themeColor="text1"/>
        </w:rPr>
        <w:t>be applied</w:t>
      </w:r>
      <w:proofErr w:type="gramEnd"/>
      <w:r w:rsidRPr="001C66EE">
        <w:rPr>
          <w:rFonts w:eastAsia="Palatino Linotype"/>
          <w:color w:val="000000" w:themeColor="text1"/>
        </w:rPr>
        <w:t xml:space="preserve"> for ML models to analyse local robustness, robustness to adversarial attacks, model stability, model execution timing. </w:t>
      </w:r>
    </w:p>
    <w:p w14:paraId="41F21343" w14:textId="77777777" w:rsidR="002B7CFD" w:rsidRPr="001C66EE" w:rsidRDefault="002B7CFD" w:rsidP="008429EF">
      <w:pPr>
        <w:pStyle w:val="paragraph"/>
        <w:rPr>
          <w:rFonts w:eastAsia="Palatino Linotype"/>
        </w:rPr>
      </w:pPr>
      <w:r w:rsidRPr="001C66EE">
        <w:rPr>
          <w:rFonts w:eastAsia="Palatino Linotype"/>
        </w:rPr>
        <w:lastRenderedPageBreak/>
        <w:t xml:space="preserve">This approach </w:t>
      </w:r>
      <w:proofErr w:type="gramStart"/>
      <w:r w:rsidRPr="001C66EE">
        <w:rPr>
          <w:rFonts w:eastAsia="Palatino Linotype"/>
        </w:rPr>
        <w:t>was shortly discussed</w:t>
      </w:r>
      <w:proofErr w:type="gramEnd"/>
      <w:r w:rsidRPr="001C66EE">
        <w:rPr>
          <w:rFonts w:eastAsia="Palatino Linotype"/>
        </w:rPr>
        <w:t xml:space="preserve"> earlier in the context of </w:t>
      </w:r>
      <w:r w:rsidRPr="001C66EE">
        <w:rPr>
          <w:rFonts w:eastAsia="Palatino Linotype"/>
          <w:i/>
          <w:iCs/>
        </w:rPr>
        <w:t>confidence</w:t>
      </w:r>
      <w:r w:rsidRPr="001C66EE">
        <w:rPr>
          <w:rFonts w:eastAsia="Palatino Linotype"/>
        </w:rPr>
        <w:t xml:space="preserve">, as this method is to mathematically prove that the ML model, based on type of algorithm and/or the data solution space covered by the model, is enough to exclude certain fault modes from happening. </w:t>
      </w:r>
      <w:proofErr w:type="gramStart"/>
      <w:r w:rsidRPr="001C66EE">
        <w:rPr>
          <w:rFonts w:eastAsia="Palatino Linotype"/>
        </w:rPr>
        <w:t>Generally, this</w:t>
      </w:r>
      <w:proofErr w:type="gramEnd"/>
      <w:r w:rsidRPr="001C66EE">
        <w:rPr>
          <w:rFonts w:eastAsia="Palatino Linotype"/>
        </w:rPr>
        <w:t xml:space="preserve"> type of formal mathematical verification is much simpler than what will be proposed in Safety Cage Architecture section, as it would allow the ML model to be self-standing without the need for additional software/hardware for limiting the functionality. </w:t>
      </w:r>
    </w:p>
    <w:p w14:paraId="7ED9C1A9" w14:textId="77777777" w:rsidR="002B7CFD" w:rsidRPr="001C66EE" w:rsidRDefault="002B7CFD" w:rsidP="008429EF">
      <w:pPr>
        <w:pStyle w:val="paragraph"/>
        <w:rPr>
          <w:rFonts w:eastAsia="Palatino Linotype"/>
        </w:rPr>
      </w:pPr>
      <w:r w:rsidRPr="001C66EE">
        <w:rPr>
          <w:rFonts w:eastAsia="Palatino Linotype"/>
        </w:rPr>
        <w:t xml:space="preserve">This topic is considered ongoing research within the field of machine learning; not only does it requires strong algebra background to apply, but verification currently becomes difficult as soon as the model is non-trivial / academic, </w:t>
      </w:r>
      <w:proofErr w:type="gramStart"/>
      <w:r w:rsidRPr="001C66EE">
        <w:rPr>
          <w:rFonts w:eastAsia="Palatino Linotype"/>
        </w:rPr>
        <w:t>e.g.</w:t>
      </w:r>
      <w:proofErr w:type="gramEnd"/>
      <w:r w:rsidRPr="001C66EE">
        <w:rPr>
          <w:rFonts w:eastAsia="Palatino Linotype"/>
        </w:rPr>
        <w:t xml:space="preserve"> even for a shallow neural network type models with elementary layers. Besides, mathematical </w:t>
      </w:r>
      <w:proofErr w:type="gramStart"/>
      <w:r w:rsidRPr="001C66EE">
        <w:rPr>
          <w:rFonts w:eastAsia="Palatino Linotype"/>
        </w:rPr>
        <w:t>doesn’t</w:t>
      </w:r>
      <w:proofErr w:type="gramEnd"/>
      <w:r w:rsidRPr="001C66EE">
        <w:rPr>
          <w:rFonts w:eastAsia="Palatino Linotype"/>
        </w:rPr>
        <w:t xml:space="preserve"> mean analytical: some mathematical verification may require much computational power, even higher than training the model. It equally benefits from the efficiency of GPUs for this task. Therefore, it is </w:t>
      </w:r>
      <w:proofErr w:type="gramStart"/>
      <w:r w:rsidRPr="001C66EE">
        <w:rPr>
          <w:rFonts w:eastAsia="Palatino Linotype"/>
        </w:rPr>
        <w:t>generally recommended</w:t>
      </w:r>
      <w:proofErr w:type="gramEnd"/>
      <w:r w:rsidRPr="001C66EE">
        <w:rPr>
          <w:rFonts w:eastAsia="Palatino Linotype"/>
        </w:rPr>
        <w:t xml:space="preserve"> to use these methods with care, until they are more widespread, and complement them with sampling techniques to confirm the conclusion.</w:t>
      </w:r>
    </w:p>
    <w:p w14:paraId="02E765D0" w14:textId="77777777" w:rsidR="002B7CFD" w:rsidRPr="001C66EE" w:rsidRDefault="002B7CFD" w:rsidP="008429EF">
      <w:pPr>
        <w:pStyle w:val="paragraph"/>
        <w:rPr>
          <w:rFonts w:eastAsia="Palatino Linotype"/>
        </w:rPr>
      </w:pPr>
      <w:r w:rsidRPr="001C66EE">
        <w:rPr>
          <w:rFonts w:eastAsia="Palatino Linotype"/>
        </w:rPr>
        <w:t xml:space="preserve">Formal methods in machine learning </w:t>
      </w:r>
      <w:proofErr w:type="gramStart"/>
      <w:r w:rsidRPr="001C66EE">
        <w:rPr>
          <w:rFonts w:eastAsia="Palatino Linotype"/>
        </w:rPr>
        <w:t>is</w:t>
      </w:r>
      <w:proofErr w:type="gramEnd"/>
      <w:r w:rsidRPr="001C66EE">
        <w:rPr>
          <w:rFonts w:eastAsia="Palatino Linotype"/>
        </w:rPr>
        <w:t xml:space="preserve"> an active research area and should be evaluated and applied on cases-by-case basis depending on relevance for a specific project. For example, usually formal methods may require </w:t>
      </w:r>
      <w:proofErr w:type="gramStart"/>
      <w:r w:rsidRPr="001C66EE">
        <w:rPr>
          <w:rFonts w:eastAsia="Palatino Linotype"/>
        </w:rPr>
        <w:t>a lot of</w:t>
      </w:r>
      <w:proofErr w:type="gramEnd"/>
      <w:r w:rsidRPr="001C66EE">
        <w:rPr>
          <w:rFonts w:eastAsia="Palatino Linotype"/>
        </w:rPr>
        <w:t xml:space="preserve"> computational resources and may not be practical to apply for large machine learning models. Examples of research studies on ML formal methods include </w:t>
      </w:r>
      <w:r w:rsidRPr="001C66EE">
        <w:rPr>
          <w:rStyle w:val="CommentReference"/>
          <w:sz w:val="20"/>
          <w:szCs w:val="20"/>
        </w:rPr>
        <w:t>[Gehr et al. 2018] [Singh et al. 2019] [Cheng et al. 2017].</w:t>
      </w:r>
    </w:p>
    <w:p w14:paraId="023981F5" w14:textId="77777777" w:rsidR="002B7CFD" w:rsidRPr="001C66EE" w:rsidRDefault="002B7CFD" w:rsidP="008429EF">
      <w:pPr>
        <w:pStyle w:val="paragraph"/>
      </w:pPr>
      <w:r w:rsidRPr="001C66EE">
        <w:rPr>
          <w:rStyle w:val="CommentReference"/>
          <w:sz w:val="20"/>
          <w:szCs w:val="20"/>
        </w:rPr>
        <w:t xml:space="preserve">To keep-up with on-going practical advances in this field, the reader will find interesting information in the proceedings of the Workshops on Formal Verification of Machine Learning WFVML. </w:t>
      </w:r>
      <w:r w:rsidRPr="001C66EE">
        <w:t xml:space="preserve">Research has been especially active to cover </w:t>
      </w:r>
      <w:proofErr w:type="gramStart"/>
      <w:r w:rsidRPr="001C66EE">
        <w:t>3</w:t>
      </w:r>
      <w:proofErr w:type="gramEnd"/>
      <w:r w:rsidRPr="001C66EE">
        <w:t xml:space="preserve"> types of verifications:</w:t>
      </w:r>
    </w:p>
    <w:p w14:paraId="733B399E" w14:textId="4BC22246" w:rsidR="002B7CFD" w:rsidRPr="001C66EE" w:rsidRDefault="002B7CFD" w:rsidP="00685B27">
      <w:pPr>
        <w:pStyle w:val="listlevel1"/>
        <w:numPr>
          <w:ilvl w:val="0"/>
          <w:numId w:val="88"/>
        </w:numPr>
      </w:pPr>
      <w:r w:rsidRPr="001C66EE">
        <w:rPr>
          <w:u w:val="single"/>
        </w:rPr>
        <w:t>Bounding of the output space</w:t>
      </w:r>
      <w:r w:rsidRPr="001C66EE">
        <w:t xml:space="preserve">: given an allowed hyperspace </w:t>
      </w:r>
      <w:r w:rsidRPr="001C66EE">
        <w:rPr>
          <w:rFonts w:ascii="Symbol" w:eastAsia="Symbol" w:hAnsi="Symbol" w:cs="Symbol"/>
          <w:i/>
          <w:iCs/>
          <w:sz w:val="22"/>
        </w:rPr>
        <w:t></w:t>
      </w:r>
      <w:r w:rsidRPr="001C66EE">
        <w:t xml:space="preserve"> included into the possible input space of the model </w:t>
      </w:r>
      <w:r w:rsidRPr="001C66EE">
        <w:rPr>
          <w:i/>
          <w:iCs/>
        </w:rPr>
        <w:t>f</w:t>
      </w:r>
      <w:r w:rsidRPr="001C66EE">
        <w:t xml:space="preserve">, compute a minimized output hyperspace encompassing all the possible values of </w:t>
      </w:r>
      <w:proofErr w:type="gramStart"/>
      <w:r w:rsidRPr="001C66EE">
        <w:rPr>
          <w:i/>
          <w:iCs/>
        </w:rPr>
        <w:t>f(</w:t>
      </w:r>
      <w:proofErr w:type="gramEnd"/>
      <w:r w:rsidRPr="001C66EE">
        <w:rPr>
          <w:rFonts w:ascii="Symbol" w:eastAsia="Symbol" w:hAnsi="Symbol" w:cs="Symbol"/>
          <w:i/>
          <w:iCs/>
          <w:sz w:val="22"/>
        </w:rPr>
        <w:t></w:t>
      </w:r>
      <w:r w:rsidRPr="001C66EE">
        <w:rPr>
          <w:i/>
          <w:iCs/>
        </w:rPr>
        <w:t>)</w:t>
      </w:r>
      <w:r w:rsidRPr="001C66EE">
        <w:t>; the verification is achieved if this bounding area remains inside the safe zone of the system.</w:t>
      </w:r>
      <w:r w:rsidR="00577502" w:rsidRPr="001C66EE">
        <w:t xml:space="preserve"> See also illustration in </w:t>
      </w:r>
      <w:r w:rsidR="00577502" w:rsidRPr="001C66EE">
        <w:fldChar w:fldCharType="begin"/>
      </w:r>
      <w:r w:rsidR="00577502" w:rsidRPr="001C66EE">
        <w:instrText xml:space="preserve"> REF _Ref135138723 \h </w:instrText>
      </w:r>
      <w:r w:rsidR="00577502" w:rsidRPr="001C66EE">
        <w:fldChar w:fldCharType="separate"/>
      </w:r>
      <w:r w:rsidR="000A668D" w:rsidRPr="001C66EE">
        <w:t xml:space="preserve">Figure </w:t>
      </w:r>
      <w:r w:rsidR="000A668D">
        <w:rPr>
          <w:noProof/>
        </w:rPr>
        <w:t>6</w:t>
      </w:r>
      <w:r w:rsidR="000A668D" w:rsidRPr="001C66EE">
        <w:noBreakHyphen/>
      </w:r>
      <w:r w:rsidR="000A668D">
        <w:rPr>
          <w:noProof/>
        </w:rPr>
        <w:t>8</w:t>
      </w:r>
      <w:r w:rsidR="00577502" w:rsidRPr="001C66EE">
        <w:fldChar w:fldCharType="end"/>
      </w:r>
      <w:r w:rsidR="00577502" w:rsidRPr="001C66EE">
        <w:t>.</w:t>
      </w:r>
    </w:p>
    <w:p w14:paraId="755AE6E0" w14:textId="4327CE92" w:rsidR="00F31F96" w:rsidRPr="001C66EE" w:rsidRDefault="00F31F96" w:rsidP="00F31F96">
      <w:pPr>
        <w:pStyle w:val="graphic"/>
        <w:rPr>
          <w:lang w:val="en-GB"/>
        </w:rPr>
      </w:pPr>
      <w:r w:rsidRPr="001C66EE">
        <w:rPr>
          <w:noProof/>
          <w:lang w:val="en-GB"/>
        </w:rPr>
        <w:drawing>
          <wp:inline distT="0" distB="0" distL="0" distR="0" wp14:anchorId="3DA5DF89" wp14:editId="5F290168">
            <wp:extent cx="4901565" cy="173164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01565" cy="1731645"/>
                    </a:xfrm>
                    <a:prstGeom prst="rect">
                      <a:avLst/>
                    </a:prstGeom>
                    <a:noFill/>
                  </pic:spPr>
                </pic:pic>
              </a:graphicData>
            </a:graphic>
          </wp:inline>
        </w:drawing>
      </w:r>
    </w:p>
    <w:p w14:paraId="217A401E" w14:textId="57343B9F" w:rsidR="002B7CFD" w:rsidRPr="001C66EE" w:rsidRDefault="002B7CFD" w:rsidP="002B7CFD">
      <w:pPr>
        <w:pStyle w:val="Caption"/>
      </w:pPr>
      <w:bookmarkStart w:id="138" w:name="_Ref135138723"/>
      <w:bookmarkStart w:id="139" w:name="_Toc131066115"/>
      <w:bookmarkStart w:id="140" w:name="_Toc138231737"/>
      <w:r w:rsidRPr="001C66EE">
        <w:t xml:space="preserve">Figure </w:t>
      </w:r>
      <w:fldSimple w:instr=" STYLEREF 1 \s ">
        <w:r w:rsidR="000A668D">
          <w:rPr>
            <w:noProof/>
          </w:rPr>
          <w:t>6</w:t>
        </w:r>
      </w:fldSimple>
      <w:r w:rsidR="000B738F" w:rsidRPr="001C66EE">
        <w:noBreakHyphen/>
      </w:r>
      <w:fldSimple w:instr=" SEQ Figure \* ARABIC \s 1 ">
        <w:r w:rsidR="000A668D">
          <w:rPr>
            <w:noProof/>
          </w:rPr>
          <w:t>8</w:t>
        </w:r>
      </w:fldSimple>
      <w:bookmarkEnd w:id="138"/>
      <w:r w:rsidRPr="001C66EE">
        <w:t xml:space="preserve"> </w:t>
      </w:r>
      <w:r w:rsidRPr="001C66EE">
        <w:rPr>
          <w:noProof/>
        </w:rPr>
        <w:t>ML Bounding Region</w:t>
      </w:r>
      <w:bookmarkEnd w:id="139"/>
      <w:bookmarkEnd w:id="140"/>
    </w:p>
    <w:p w14:paraId="4C4F8D04" w14:textId="4006CDF9" w:rsidR="002B7CFD" w:rsidRPr="001C66EE" w:rsidRDefault="002B7CFD" w:rsidP="004545F4">
      <w:pPr>
        <w:pStyle w:val="listlevel1"/>
      </w:pPr>
      <w:r w:rsidRPr="001C66EE">
        <w:rPr>
          <w:u w:val="single"/>
        </w:rPr>
        <w:t>Robustness to input variation</w:t>
      </w:r>
      <w:r w:rsidRPr="001C66EE">
        <w:t xml:space="preserve">: by extension of the previous case, for a ML model driving the system as a validated classifier, the output classification is not degraded if any of the inputs of the allowed hyperspace </w:t>
      </w:r>
      <w:r w:rsidRPr="001C66EE">
        <w:rPr>
          <w:rFonts w:ascii="Symbol" w:eastAsia="Symbol" w:hAnsi="Symbol" w:cs="Symbol"/>
          <w:sz w:val="22"/>
        </w:rPr>
        <w:t></w:t>
      </w:r>
      <w:r w:rsidRPr="001C66EE">
        <w:t xml:space="preserve"> is affected by a perturbation </w:t>
      </w:r>
      <w:r w:rsidRPr="001C66EE">
        <w:rPr>
          <w:rFonts w:ascii="Symbol" w:eastAsia="Symbol" w:hAnsi="Symbol" w:cs="Symbol"/>
          <w:sz w:val="22"/>
        </w:rPr>
        <w:t></w:t>
      </w:r>
      <w:r w:rsidRPr="001C66EE">
        <w:rPr>
          <w:rFonts w:ascii="Symbol" w:eastAsia="Symbol" w:hAnsi="Symbol" w:cs="Symbol"/>
          <w:sz w:val="22"/>
        </w:rPr>
        <w:t></w:t>
      </w:r>
      <w:r w:rsidRPr="001C66EE">
        <w:rPr>
          <w:rFonts w:ascii="Symbol" w:eastAsia="Symbol" w:hAnsi="Symbol" w:cs="Symbol"/>
          <w:sz w:val="22"/>
        </w:rPr>
        <w:t></w:t>
      </w:r>
      <w:r w:rsidRPr="001C66EE">
        <w:t xml:space="preserve">In </w:t>
      </w:r>
      <w:r w:rsidR="001B0B48" w:rsidRPr="001C66EE">
        <w:fldChar w:fldCharType="begin"/>
      </w:r>
      <w:r w:rsidR="001B0B48" w:rsidRPr="001C66EE">
        <w:instrText xml:space="preserve"> REF _Ref135138639 \h </w:instrText>
      </w:r>
      <w:r w:rsidR="001B0B48" w:rsidRPr="001C66EE">
        <w:fldChar w:fldCharType="separate"/>
      </w:r>
      <w:r w:rsidR="000A668D" w:rsidRPr="001C66EE">
        <w:t xml:space="preserve">Figure </w:t>
      </w:r>
      <w:r w:rsidR="000A668D">
        <w:rPr>
          <w:noProof/>
        </w:rPr>
        <w:t>6</w:t>
      </w:r>
      <w:r w:rsidR="000A668D" w:rsidRPr="001C66EE">
        <w:noBreakHyphen/>
      </w:r>
      <w:r w:rsidR="000A668D">
        <w:rPr>
          <w:noProof/>
        </w:rPr>
        <w:t>9</w:t>
      </w:r>
      <w:r w:rsidR="001B0B48" w:rsidRPr="001C66EE">
        <w:fldChar w:fldCharType="end"/>
      </w:r>
      <w:r w:rsidRPr="001C66EE">
        <w:t xml:space="preserve"> below, despite the uncertainty </w:t>
      </w:r>
      <w:r w:rsidRPr="001C66EE">
        <w:rPr>
          <w:rFonts w:ascii="Symbol" w:eastAsia="Symbol" w:hAnsi="Symbol" w:cs="Symbol"/>
          <w:sz w:val="22"/>
        </w:rPr>
        <w:t></w:t>
      </w:r>
      <w:r w:rsidRPr="001C66EE">
        <w:rPr>
          <w:rFonts w:ascii="Symbol" w:eastAsia="Symbol" w:hAnsi="Symbol" w:cs="Symbol"/>
          <w:sz w:val="22"/>
        </w:rPr>
        <w:t></w:t>
      </w:r>
      <w:r w:rsidRPr="001C66EE">
        <w:t xml:space="preserve">in the </w:t>
      </w:r>
      <w:r w:rsidRPr="001C66EE">
        <w:lastRenderedPageBreak/>
        <w:t>input parameters, the resulting uncertainty on the output space does not cross the partitioning rule on which the correct behaviour of the algorithm has been validated.</w:t>
      </w:r>
    </w:p>
    <w:p w14:paraId="67C00966" w14:textId="7725F8F9" w:rsidR="003963C0" w:rsidRPr="001C66EE" w:rsidRDefault="003963C0" w:rsidP="003963C0">
      <w:pPr>
        <w:pStyle w:val="graphic"/>
        <w:rPr>
          <w:lang w:val="en-GB"/>
        </w:rPr>
      </w:pPr>
      <w:r w:rsidRPr="001C66EE">
        <w:rPr>
          <w:noProof/>
          <w:lang w:val="en-GB"/>
        </w:rPr>
        <w:drawing>
          <wp:inline distT="0" distB="0" distL="0" distR="0" wp14:anchorId="0A1739E8" wp14:editId="2C7DF4D2">
            <wp:extent cx="4925695" cy="2048510"/>
            <wp:effectExtent l="0" t="0" r="8255" b="0"/>
            <wp:docPr id="544500288" name="Picture 54450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25695" cy="2048510"/>
                    </a:xfrm>
                    <a:prstGeom prst="rect">
                      <a:avLst/>
                    </a:prstGeom>
                    <a:noFill/>
                  </pic:spPr>
                </pic:pic>
              </a:graphicData>
            </a:graphic>
          </wp:inline>
        </w:drawing>
      </w:r>
    </w:p>
    <w:p w14:paraId="50728566" w14:textId="3B1DD069" w:rsidR="002B7CFD" w:rsidRPr="001C66EE" w:rsidRDefault="002B7CFD" w:rsidP="002B7CFD">
      <w:pPr>
        <w:pStyle w:val="Caption"/>
      </w:pPr>
      <w:bookmarkStart w:id="141" w:name="_Ref135138639"/>
      <w:bookmarkStart w:id="142" w:name="_Toc131066116"/>
      <w:bookmarkStart w:id="143" w:name="_Toc138231738"/>
      <w:r w:rsidRPr="001C66EE">
        <w:t xml:space="preserve">Figure </w:t>
      </w:r>
      <w:fldSimple w:instr=" STYLEREF 1 \s ">
        <w:r w:rsidR="000A668D">
          <w:rPr>
            <w:noProof/>
          </w:rPr>
          <w:t>6</w:t>
        </w:r>
      </w:fldSimple>
      <w:r w:rsidR="000B738F" w:rsidRPr="001C66EE">
        <w:noBreakHyphen/>
      </w:r>
      <w:fldSimple w:instr=" SEQ Figure \* ARABIC \s 1 ">
        <w:r w:rsidR="000A668D">
          <w:rPr>
            <w:noProof/>
          </w:rPr>
          <w:t>9</w:t>
        </w:r>
      </w:fldSimple>
      <w:bookmarkEnd w:id="141"/>
      <w:r w:rsidRPr="001C66EE">
        <w:t xml:space="preserve"> </w:t>
      </w:r>
      <w:r w:rsidRPr="001C66EE">
        <w:rPr>
          <w:noProof/>
        </w:rPr>
        <w:t>Robustness to input variation</w:t>
      </w:r>
      <w:bookmarkEnd w:id="142"/>
      <w:bookmarkEnd w:id="143"/>
    </w:p>
    <w:p w14:paraId="5474710C" w14:textId="77777777" w:rsidR="002B7CFD" w:rsidRPr="001C66EE" w:rsidRDefault="002B7CFD" w:rsidP="004545F4">
      <w:pPr>
        <w:pStyle w:val="paragraph"/>
      </w:pPr>
      <w:r w:rsidRPr="001C66EE">
        <w:t xml:space="preserve">Both problems can </w:t>
      </w:r>
      <w:proofErr w:type="gramStart"/>
      <w:r w:rsidRPr="001C66EE">
        <w:t>be seen</w:t>
      </w:r>
      <w:proofErr w:type="gramEnd"/>
      <w:r w:rsidRPr="001C66EE">
        <w:t>:</w:t>
      </w:r>
    </w:p>
    <w:p w14:paraId="1221AEC8" w14:textId="77777777" w:rsidR="002B7CFD" w:rsidRPr="001C66EE" w:rsidRDefault="002B7CFD" w:rsidP="004545F4">
      <w:pPr>
        <w:pStyle w:val="Bul1"/>
      </w:pPr>
      <w:r w:rsidRPr="001C66EE">
        <w:t xml:space="preserve">Either as constrained non-convex optimization tasks, that can </w:t>
      </w:r>
      <w:proofErr w:type="gramStart"/>
      <w:r w:rsidRPr="001C66EE">
        <w:t>be solved</w:t>
      </w:r>
      <w:proofErr w:type="gramEnd"/>
      <w:r w:rsidRPr="001C66EE">
        <w:t xml:space="preserve"> thanks to several convex relaxation options (altering the activation function), so that the problem can be addressed by semidefinite relaxation (see [MATHVERIF1]), or linear programming (see [MATHVERIF2])</w:t>
      </w:r>
    </w:p>
    <w:p w14:paraId="313AE4D5" w14:textId="77777777" w:rsidR="002B7CFD" w:rsidRPr="001C66EE" w:rsidRDefault="002B7CFD" w:rsidP="004545F4">
      <w:pPr>
        <w:pStyle w:val="Bul1"/>
      </w:pPr>
      <w:r w:rsidRPr="001C66EE">
        <w:t xml:space="preserve">Or as the resolution of a dynamic system where each time step would be a progression through a layer of the ML model. Hence it can </w:t>
      </w:r>
      <w:proofErr w:type="gramStart"/>
      <w:r w:rsidRPr="001C66EE">
        <w:t>be interpreted</w:t>
      </w:r>
      <w:proofErr w:type="gramEnd"/>
      <w:r w:rsidRPr="001C66EE">
        <w:t xml:space="preserve"> as a linear system with non-linear feedback (i), or as a linear system quadratic wise constrained (ii):</w:t>
      </w:r>
    </w:p>
    <w:p w14:paraId="3B697F5E" w14:textId="77777777" w:rsidR="002B7CFD" w:rsidRPr="001C66EE" w:rsidRDefault="002B7CFD" w:rsidP="002B7CFD">
      <w:pPr>
        <w:pStyle w:val="paragraph"/>
        <w:ind w:left="720"/>
        <w:jc w:val="center"/>
      </w:pPr>
      <w:r w:rsidRPr="001C66EE">
        <w:t>(i)</w:t>
      </w:r>
      <w:r w:rsidRPr="001C66EE">
        <w:rPr>
          <w:noProof/>
        </w:rPr>
        <w:drawing>
          <wp:inline distT="0" distB="0" distL="0" distR="0" wp14:anchorId="4F0908EE" wp14:editId="28A8852E">
            <wp:extent cx="1796659" cy="1164085"/>
            <wp:effectExtent l="0" t="0" r="0" b="0"/>
            <wp:docPr id="1918904436" name="Picture 30010288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904436" name="Picture 300102883" descr="Diagram&#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96659" cy="1164085"/>
                    </a:xfrm>
                    <a:prstGeom prst="rect">
                      <a:avLst/>
                    </a:prstGeom>
                  </pic:spPr>
                </pic:pic>
              </a:graphicData>
            </a:graphic>
          </wp:inline>
        </w:drawing>
      </w:r>
      <w:r w:rsidRPr="001C66EE">
        <w:tab/>
        <w:t>(ii)</w:t>
      </w:r>
      <w:r w:rsidRPr="001C66EE">
        <w:rPr>
          <w:noProof/>
        </w:rPr>
        <w:drawing>
          <wp:inline distT="0" distB="0" distL="0" distR="0" wp14:anchorId="6409ECB5" wp14:editId="6BCAC207">
            <wp:extent cx="2315238" cy="1162442"/>
            <wp:effectExtent l="0" t="0" r="0" b="0"/>
            <wp:docPr id="483548805" name="Picture 194447866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548805" name="Picture 1944478667" descr="Tex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15238" cy="1162442"/>
                    </a:xfrm>
                    <a:prstGeom prst="rect">
                      <a:avLst/>
                    </a:prstGeom>
                  </pic:spPr>
                </pic:pic>
              </a:graphicData>
            </a:graphic>
          </wp:inline>
        </w:drawing>
      </w:r>
    </w:p>
    <w:p w14:paraId="6CF8E3FD" w14:textId="234F47B7" w:rsidR="005017F0" w:rsidRPr="001C66EE" w:rsidRDefault="005017F0" w:rsidP="00035705">
      <w:pPr>
        <w:pStyle w:val="paragraph"/>
      </w:pPr>
    </w:p>
    <w:p w14:paraId="594817A2" w14:textId="2541EB9E" w:rsidR="002B7CFD" w:rsidRPr="001C66EE" w:rsidRDefault="002B7CFD" w:rsidP="00035705">
      <w:pPr>
        <w:pStyle w:val="paragraph"/>
      </w:pPr>
      <w:r w:rsidRPr="001C66EE">
        <w:t>Once expressed as quadratic constraints:</w:t>
      </w:r>
    </w:p>
    <w:p w14:paraId="3DBF7D90" w14:textId="54853167" w:rsidR="002B7CFD" w:rsidRPr="001C66EE" w:rsidRDefault="002B7CFD" w:rsidP="002B7CFD">
      <w:pPr>
        <w:pStyle w:val="paragraph"/>
        <w:ind w:left="1440"/>
        <w:jc w:val="center"/>
      </w:pPr>
      <w:r w:rsidRPr="001C66EE">
        <w:rPr>
          <w:noProof/>
        </w:rPr>
        <w:drawing>
          <wp:inline distT="0" distB="0" distL="0" distR="0" wp14:anchorId="5C82846C" wp14:editId="161F0312">
            <wp:extent cx="1381125" cy="503535"/>
            <wp:effectExtent l="0" t="0" r="0" b="0"/>
            <wp:docPr id="297244859" name="Picture 180771301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44859" name="Picture 1807713012" descr="Text&#10;&#10;Description automatically generated with medium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81125" cy="503535"/>
                    </a:xfrm>
                    <a:prstGeom prst="rect">
                      <a:avLst/>
                    </a:prstGeom>
                  </pic:spPr>
                </pic:pic>
              </a:graphicData>
            </a:graphic>
          </wp:inline>
        </w:drawing>
      </w:r>
    </w:p>
    <w:p w14:paraId="7640E3BD" w14:textId="77777777" w:rsidR="002B7CFD" w:rsidRPr="001C66EE" w:rsidRDefault="002B7CFD" w:rsidP="00035705">
      <w:pPr>
        <w:pStyle w:val="paragraph"/>
      </w:pPr>
      <w:r w:rsidRPr="001C66EE">
        <w:t xml:space="preserve">the problem can </w:t>
      </w:r>
      <w:proofErr w:type="gramStart"/>
      <w:r w:rsidRPr="001C66EE">
        <w:t>be resolved</w:t>
      </w:r>
      <w:proofErr w:type="gramEnd"/>
      <w:r w:rsidRPr="001C66EE">
        <w:t xml:space="preserve"> using the techniques of semidefinite programming (see [MATHVERIF3]).</w:t>
      </w:r>
    </w:p>
    <w:p w14:paraId="326DAF1D" w14:textId="3DA0B63B" w:rsidR="002B7CFD" w:rsidRPr="001C66EE" w:rsidRDefault="002B7CFD" w:rsidP="00612AC2">
      <w:pPr>
        <w:pStyle w:val="listlevel1"/>
        <w:keepNext/>
      </w:pPr>
      <w:r w:rsidRPr="001C66EE">
        <w:lastRenderedPageBreak/>
        <w:t>Robustness of neural network driven closed-loop system</w:t>
      </w:r>
      <w:r w:rsidR="0051641B" w:rsidRPr="001C66EE">
        <w:t xml:space="preserve">, see </w:t>
      </w:r>
      <w:r w:rsidR="0051641B" w:rsidRPr="001C66EE">
        <w:fldChar w:fldCharType="begin"/>
      </w:r>
      <w:r w:rsidR="0051641B" w:rsidRPr="001C66EE">
        <w:instrText xml:space="preserve"> REF _Ref135138874 \h </w:instrText>
      </w:r>
      <w:r w:rsidR="0051641B" w:rsidRPr="001C66EE">
        <w:fldChar w:fldCharType="separate"/>
      </w:r>
      <w:r w:rsidR="000A668D" w:rsidRPr="001C66EE">
        <w:t xml:space="preserve">Figure </w:t>
      </w:r>
      <w:r w:rsidR="000A668D">
        <w:rPr>
          <w:noProof/>
        </w:rPr>
        <w:t>6</w:t>
      </w:r>
      <w:r w:rsidR="000A668D" w:rsidRPr="001C66EE">
        <w:noBreakHyphen/>
      </w:r>
      <w:r w:rsidR="000A668D">
        <w:rPr>
          <w:noProof/>
        </w:rPr>
        <w:t>10</w:t>
      </w:r>
      <w:r w:rsidR="0051641B" w:rsidRPr="001C66EE">
        <w:fldChar w:fldCharType="end"/>
      </w:r>
      <w:r w:rsidRPr="001C66EE">
        <w:t xml:space="preserve">, when subject to disturbances and uncertainties: </w:t>
      </w:r>
    </w:p>
    <w:p w14:paraId="34E3C347" w14:textId="77777777" w:rsidR="002B7CFD" w:rsidRPr="001C66EE" w:rsidRDefault="002B7CFD" w:rsidP="00B43530">
      <w:pPr>
        <w:pStyle w:val="graphic"/>
        <w:rPr>
          <w:lang w:val="en-GB"/>
        </w:rPr>
      </w:pPr>
      <w:r w:rsidRPr="001C66EE">
        <w:rPr>
          <w:noProof/>
          <w:lang w:val="en-GB"/>
        </w:rPr>
        <w:drawing>
          <wp:inline distT="0" distB="0" distL="0" distR="0" wp14:anchorId="3EC5893A" wp14:editId="3B2E5F0C">
            <wp:extent cx="4028998" cy="2509730"/>
            <wp:effectExtent l="0" t="0" r="0" b="0"/>
            <wp:docPr id="1325893786" name="Picture 175563638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93786" name="Picture 1755636389" descr="Diagram&#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028998" cy="2509730"/>
                    </a:xfrm>
                    <a:prstGeom prst="rect">
                      <a:avLst/>
                    </a:prstGeom>
                  </pic:spPr>
                </pic:pic>
              </a:graphicData>
            </a:graphic>
          </wp:inline>
        </w:drawing>
      </w:r>
    </w:p>
    <w:p w14:paraId="20C7492C" w14:textId="70E8B813" w:rsidR="002B7CFD" w:rsidRPr="001C66EE" w:rsidRDefault="002B7CFD" w:rsidP="002B7CFD">
      <w:pPr>
        <w:pStyle w:val="Caption"/>
      </w:pPr>
      <w:bookmarkStart w:id="144" w:name="_Ref135138874"/>
      <w:bookmarkStart w:id="145" w:name="_Toc131066117"/>
      <w:bookmarkStart w:id="146" w:name="_Toc138231739"/>
      <w:r w:rsidRPr="001C66EE">
        <w:t xml:space="preserve">Figure </w:t>
      </w:r>
      <w:fldSimple w:instr=" STYLEREF 1 \s ">
        <w:r w:rsidR="000A668D">
          <w:rPr>
            <w:noProof/>
          </w:rPr>
          <w:t>6</w:t>
        </w:r>
      </w:fldSimple>
      <w:r w:rsidR="000B738F" w:rsidRPr="001C66EE">
        <w:noBreakHyphen/>
      </w:r>
      <w:fldSimple w:instr=" SEQ Figure \* ARABIC \s 1 ">
        <w:r w:rsidR="000A668D">
          <w:rPr>
            <w:noProof/>
          </w:rPr>
          <w:t>10</w:t>
        </w:r>
      </w:fldSimple>
      <w:bookmarkEnd w:id="144"/>
      <w:r w:rsidRPr="001C66EE">
        <w:rPr>
          <w:noProof/>
        </w:rPr>
        <w:t xml:space="preserve"> Robustness of neural network driven closed-loop system</w:t>
      </w:r>
      <w:bookmarkEnd w:id="145"/>
      <w:bookmarkEnd w:id="146"/>
    </w:p>
    <w:p w14:paraId="184ED050" w14:textId="77777777" w:rsidR="002B7CFD" w:rsidRPr="001C66EE" w:rsidRDefault="002B7CFD" w:rsidP="00612AC2">
      <w:pPr>
        <w:pStyle w:val="paragraph"/>
        <w:rPr>
          <w:rStyle w:val="CommentReference"/>
        </w:rPr>
      </w:pPr>
      <w:r w:rsidRPr="001C66EE">
        <w:t>For this kind of ML algorithms as well, both semidefinite relaxations (see [MATHVERIF1]) and semidefinite programming (see [MATHVERIF3]) as mentioned in the previous cases are relevant to verify the behaviour of the ML algorithm.</w:t>
      </w:r>
    </w:p>
    <w:p w14:paraId="229A50CD" w14:textId="77777777" w:rsidR="002B7CFD" w:rsidRPr="001C66EE" w:rsidRDefault="002B7CFD" w:rsidP="00035705">
      <w:pPr>
        <w:pStyle w:val="Heading6"/>
      </w:pPr>
      <w:r w:rsidRPr="001C66EE">
        <w:t>Statistical Testing</w:t>
      </w:r>
    </w:p>
    <w:p w14:paraId="151A83BE" w14:textId="77777777" w:rsidR="002B7CFD" w:rsidRPr="001C66EE" w:rsidRDefault="002B7CFD" w:rsidP="00226A82">
      <w:pPr>
        <w:pStyle w:val="paragraph"/>
        <w:rPr>
          <w:rFonts w:eastAsia="Palatino Linotype"/>
        </w:rPr>
      </w:pPr>
      <w:r w:rsidRPr="001C66EE">
        <w:rPr>
          <w:rFonts w:eastAsia="Palatino Linotype"/>
        </w:rPr>
        <w:t xml:space="preserve">Statistical testing relies on the generation of test data according to a probabilistic model, </w:t>
      </w:r>
      <w:bookmarkStart w:id="147" w:name="_Int_odGBaEfj"/>
      <w:proofErr w:type="gramStart"/>
      <w:r w:rsidRPr="001C66EE">
        <w:rPr>
          <w:rFonts w:eastAsia="Palatino Linotype"/>
        </w:rPr>
        <w:t>in order to</w:t>
      </w:r>
      <w:bookmarkEnd w:id="147"/>
      <w:proofErr w:type="gramEnd"/>
      <w:r w:rsidRPr="001C66EE">
        <w:rPr>
          <w:rFonts w:eastAsia="Palatino Linotype"/>
        </w:rPr>
        <w:t xml:space="preserve"> assess the likelihood that the observed behaviour of the system matches the specification with a certain confidence level. In general ML models and their input domain are </w:t>
      </w:r>
      <w:bookmarkStart w:id="148" w:name="_Int_C8INwz2G"/>
      <w:proofErr w:type="gramStart"/>
      <w:r w:rsidRPr="001C66EE">
        <w:rPr>
          <w:rFonts w:eastAsia="Palatino Linotype"/>
        </w:rPr>
        <w:t>highly complex</w:t>
      </w:r>
      <w:bookmarkEnd w:id="148"/>
      <w:proofErr w:type="gramEnd"/>
      <w:r w:rsidRPr="001C66EE">
        <w:rPr>
          <w:rFonts w:eastAsia="Palatino Linotype"/>
        </w:rPr>
        <w:t xml:space="preserve"> so that it is not </w:t>
      </w:r>
      <w:bookmarkStart w:id="149" w:name="_Int_Vi4bHe1R"/>
      <w:r w:rsidRPr="001C66EE">
        <w:rPr>
          <w:rFonts w:eastAsia="Palatino Linotype"/>
        </w:rPr>
        <w:t>practically possible</w:t>
      </w:r>
      <w:bookmarkEnd w:id="149"/>
      <w:r w:rsidRPr="001C66EE">
        <w:rPr>
          <w:rFonts w:eastAsia="Palatino Linotype"/>
        </w:rPr>
        <w:t xml:space="preserve"> to apply equivalence classes testing approach. Statistical testing methods include for example traditional Monte Carlo sampling approaches and more advanced Markov Chain Monte Carlo with subset simulation that aims to generate samples to get closer to a specific area of interest such as a failure domain for machine learning components. Current research aims at utilizing this concept to support the identification of suitable and </w:t>
      </w:r>
      <w:bookmarkStart w:id="150" w:name="_Int_UmPfERe2"/>
      <w:proofErr w:type="gramStart"/>
      <w:r w:rsidRPr="001C66EE">
        <w:rPr>
          <w:rFonts w:eastAsia="Palatino Linotype"/>
        </w:rPr>
        <w:t>sufficient number of</w:t>
      </w:r>
      <w:bookmarkEnd w:id="150"/>
      <w:proofErr w:type="gramEnd"/>
      <w:r w:rsidRPr="001C66EE">
        <w:rPr>
          <w:rFonts w:eastAsia="Palatino Linotype"/>
        </w:rPr>
        <w:t xml:space="preserve"> test cases for machine learning components [Au et al. 2014] [Schwaiger et al. 2022].</w:t>
      </w:r>
    </w:p>
    <w:p w14:paraId="7B0A4A4B" w14:textId="77777777" w:rsidR="002B7CFD" w:rsidRPr="001C66EE" w:rsidRDefault="002B7CFD" w:rsidP="00035705">
      <w:pPr>
        <w:pStyle w:val="Heading6"/>
      </w:pPr>
      <w:r w:rsidRPr="001C66EE">
        <w:t>Detection of unintended behaviour</w:t>
      </w:r>
    </w:p>
    <w:p w14:paraId="54D1146F" w14:textId="293B6262" w:rsidR="002B7CFD" w:rsidRPr="001C66EE" w:rsidRDefault="002B7CFD" w:rsidP="00612AC2">
      <w:pPr>
        <w:pStyle w:val="paragraph"/>
      </w:pPr>
      <w:r w:rsidRPr="001C66EE">
        <w:t xml:space="preserve">ML models complexity and obscurity can result in model unintended behaviour that </w:t>
      </w:r>
      <w:r w:rsidR="004849E0" w:rsidRPr="001C66EE">
        <w:t>might</w:t>
      </w:r>
      <w:r w:rsidRPr="001C66EE">
        <w:t xml:space="preserve"> not </w:t>
      </w:r>
      <w:proofErr w:type="gramStart"/>
      <w:r w:rsidRPr="001C66EE">
        <w:t>be revealed</w:t>
      </w:r>
      <w:proofErr w:type="gramEnd"/>
      <w:r w:rsidRPr="001C66EE">
        <w:t xml:space="preserve"> by requirements-based testing. For example, transfer learning techniques can cause residual functionality of ML models irrelevant to the intended operational domain. Mitigation measure that can address the unintended behaviour include:</w:t>
      </w:r>
    </w:p>
    <w:p w14:paraId="7409C375" w14:textId="77777777" w:rsidR="002B7CFD" w:rsidRPr="001C66EE" w:rsidRDefault="002B7CFD" w:rsidP="00612AC2">
      <w:pPr>
        <w:pStyle w:val="Bul1"/>
      </w:pPr>
      <w:r w:rsidRPr="001C66EE">
        <w:t xml:space="preserve">Gradient-weighted class activation mapping or saliency analysis to identify inputs causing unexpected </w:t>
      </w:r>
      <w:proofErr w:type="gramStart"/>
      <w:r w:rsidRPr="001C66EE">
        <w:t>response</w:t>
      </w:r>
      <w:proofErr w:type="gramEnd"/>
    </w:p>
    <w:p w14:paraId="359C573E" w14:textId="77777777" w:rsidR="002B7CFD" w:rsidRPr="001C66EE" w:rsidRDefault="002B7CFD" w:rsidP="00612AC2">
      <w:pPr>
        <w:pStyle w:val="Bul1"/>
      </w:pPr>
      <w:r w:rsidRPr="001C66EE">
        <w:t xml:space="preserve">Out of distribution detection to ensure operation in the intended </w:t>
      </w:r>
      <w:proofErr w:type="gramStart"/>
      <w:r w:rsidRPr="001C66EE">
        <w:t>domain</w:t>
      </w:r>
      <w:proofErr w:type="gramEnd"/>
    </w:p>
    <w:p w14:paraId="49CBA330" w14:textId="77777777" w:rsidR="002B7CFD" w:rsidRPr="001C66EE" w:rsidRDefault="002B7CFD" w:rsidP="00612AC2">
      <w:pPr>
        <w:pStyle w:val="Bul1"/>
      </w:pPr>
      <w:r w:rsidRPr="001C66EE">
        <w:t>Architectural mitigation (safety cage)</w:t>
      </w:r>
    </w:p>
    <w:p w14:paraId="24405516" w14:textId="77777777" w:rsidR="002B7CFD" w:rsidRPr="001C66EE" w:rsidRDefault="002B7CFD" w:rsidP="00612AC2">
      <w:pPr>
        <w:pStyle w:val="Bul1"/>
      </w:pPr>
      <w:r w:rsidRPr="001C66EE">
        <w:lastRenderedPageBreak/>
        <w:t>Transfer learning avoidance</w:t>
      </w:r>
    </w:p>
    <w:p w14:paraId="530CEF01" w14:textId="77777777" w:rsidR="002B7CFD" w:rsidRPr="001C66EE" w:rsidRDefault="002B7CFD" w:rsidP="00035705">
      <w:pPr>
        <w:pStyle w:val="Heading6"/>
      </w:pPr>
      <w:r w:rsidRPr="001C66EE">
        <w:t>SEU testing</w:t>
      </w:r>
    </w:p>
    <w:p w14:paraId="3239D42D" w14:textId="6CD22D89" w:rsidR="002B7CFD" w:rsidRPr="001C66EE" w:rsidRDefault="002B7CFD" w:rsidP="002B7CFD">
      <w:pPr>
        <w:pStyle w:val="paragraph"/>
        <w:spacing w:line="259" w:lineRule="auto"/>
        <w:rPr>
          <w:rFonts w:eastAsia="Palatino Linotype" w:cs="Palatino Linotype"/>
          <w:color w:val="000000" w:themeColor="text1"/>
          <w:szCs w:val="20"/>
        </w:rPr>
      </w:pPr>
      <w:r w:rsidRPr="001C66EE">
        <w:rPr>
          <w:rFonts w:eastAsia="Palatino Linotype" w:cs="Palatino Linotype"/>
          <w:color w:val="000000" w:themeColor="text1"/>
          <w:szCs w:val="20"/>
        </w:rPr>
        <w:t xml:space="preserve">Bit-Flip Attacks (BFA) on model parameters can </w:t>
      </w:r>
      <w:proofErr w:type="gramStart"/>
      <w:r w:rsidRPr="001C66EE">
        <w:rPr>
          <w:rFonts w:eastAsia="Palatino Linotype" w:cs="Palatino Linotype"/>
          <w:color w:val="000000" w:themeColor="text1"/>
          <w:szCs w:val="20"/>
        </w:rPr>
        <w:t>be used</w:t>
      </w:r>
      <w:proofErr w:type="gramEnd"/>
      <w:r w:rsidRPr="001C66EE">
        <w:rPr>
          <w:rFonts w:eastAsia="Palatino Linotype" w:cs="Palatino Linotype"/>
          <w:color w:val="000000" w:themeColor="text1"/>
          <w:szCs w:val="20"/>
        </w:rPr>
        <w:t xml:space="preserve"> to simulate the consequences of SEUs on the model’s performance. Mitigation techniques </w:t>
      </w:r>
      <w:r w:rsidR="004849E0" w:rsidRPr="001C66EE">
        <w:rPr>
          <w:rFonts w:eastAsia="Palatino Linotype" w:cs="Palatino Linotype"/>
          <w:color w:val="000000" w:themeColor="text1"/>
          <w:szCs w:val="20"/>
        </w:rPr>
        <w:t>can</w:t>
      </w:r>
      <w:r w:rsidRPr="001C66EE">
        <w:rPr>
          <w:rFonts w:eastAsia="Palatino Linotype" w:cs="Palatino Linotype"/>
          <w:color w:val="000000" w:themeColor="text1"/>
          <w:szCs w:val="20"/>
        </w:rPr>
        <w:t xml:space="preserve"> include techniques that </w:t>
      </w:r>
      <w:proofErr w:type="gramStart"/>
      <w:r w:rsidRPr="001C66EE">
        <w:rPr>
          <w:rFonts w:eastAsia="Palatino Linotype" w:cs="Palatino Linotype"/>
          <w:color w:val="000000" w:themeColor="text1"/>
          <w:szCs w:val="20"/>
        </w:rPr>
        <w:t>are already used</w:t>
      </w:r>
      <w:proofErr w:type="gramEnd"/>
      <w:r w:rsidRPr="001C66EE">
        <w:rPr>
          <w:rFonts w:eastAsia="Palatino Linotype" w:cs="Palatino Linotype"/>
          <w:color w:val="000000" w:themeColor="text1"/>
          <w:szCs w:val="20"/>
        </w:rPr>
        <w:t xml:space="preserve"> in space systems such as: voting systems or ensemble methods.</w:t>
      </w:r>
    </w:p>
    <w:p w14:paraId="6F8DA1E1" w14:textId="4BABF346" w:rsidR="002B7CFD" w:rsidRPr="001C66EE" w:rsidRDefault="00381AD6" w:rsidP="002B7CFD">
      <w:pPr>
        <w:pStyle w:val="paragraph"/>
        <w:spacing w:line="259" w:lineRule="auto"/>
        <w:rPr>
          <w:rFonts w:eastAsia="Palatino Linotype" w:cs="Palatino Linotype"/>
          <w:color w:val="000000" w:themeColor="text1"/>
          <w:szCs w:val="20"/>
        </w:rPr>
      </w:pPr>
      <w:r w:rsidRPr="001C66EE">
        <w:rPr>
          <w:rFonts w:eastAsia="Palatino Linotype" w:cs="Palatino Linotype"/>
          <w:color w:val="000000" w:themeColor="text1"/>
          <w:szCs w:val="20"/>
        </w:rPr>
        <w:fldChar w:fldCharType="begin"/>
      </w:r>
      <w:r w:rsidRPr="001C66EE">
        <w:rPr>
          <w:rFonts w:eastAsia="Palatino Linotype" w:cs="Palatino Linotype"/>
          <w:color w:val="000000" w:themeColor="text1"/>
          <w:szCs w:val="20"/>
        </w:rPr>
        <w:instrText xml:space="preserve"> REF _Ref134698745 \h </w:instrText>
      </w:r>
      <w:r w:rsidRPr="001C66EE">
        <w:rPr>
          <w:rFonts w:eastAsia="Palatino Linotype" w:cs="Palatino Linotype"/>
          <w:color w:val="000000" w:themeColor="text1"/>
          <w:szCs w:val="20"/>
        </w:rPr>
      </w:r>
      <w:r w:rsidRPr="001C66EE">
        <w:rPr>
          <w:rFonts w:eastAsia="Palatino Linotype" w:cs="Palatino Linotype"/>
          <w:color w:val="000000" w:themeColor="text1"/>
          <w:szCs w:val="20"/>
        </w:rPr>
        <w:fldChar w:fldCharType="separate"/>
      </w:r>
      <w:r w:rsidR="000A668D" w:rsidRPr="001C66EE">
        <w:t xml:space="preserve">Figure </w:t>
      </w:r>
      <w:r w:rsidR="000A668D">
        <w:rPr>
          <w:noProof/>
        </w:rPr>
        <w:t>6</w:t>
      </w:r>
      <w:r w:rsidR="000A668D" w:rsidRPr="001C66EE">
        <w:noBreakHyphen/>
      </w:r>
      <w:r w:rsidR="000A668D">
        <w:rPr>
          <w:noProof/>
        </w:rPr>
        <w:t>11</w:t>
      </w:r>
      <w:r w:rsidRPr="001C66EE">
        <w:rPr>
          <w:rFonts w:eastAsia="Palatino Linotype" w:cs="Palatino Linotype"/>
          <w:color w:val="000000" w:themeColor="text1"/>
          <w:szCs w:val="20"/>
        </w:rPr>
        <w:fldChar w:fldCharType="end"/>
      </w:r>
      <w:r w:rsidR="002B7CFD" w:rsidRPr="001C66EE">
        <w:rPr>
          <w:rFonts w:eastAsia="Palatino Linotype" w:cs="Palatino Linotype"/>
          <w:color w:val="000000" w:themeColor="text1"/>
          <w:szCs w:val="20"/>
        </w:rPr>
        <w:t xml:space="preserve"> associates each method with the most relevant model quality characteristic.</w:t>
      </w:r>
    </w:p>
    <w:p w14:paraId="351901EB" w14:textId="4F9ED969" w:rsidR="00381AD6" w:rsidRPr="001C66EE" w:rsidRDefault="00381AD6" w:rsidP="00381AD6">
      <w:pPr>
        <w:pStyle w:val="graphic"/>
        <w:rPr>
          <w:rFonts w:eastAsia="Palatino Linotype"/>
          <w:lang w:val="en-GB"/>
        </w:rPr>
      </w:pPr>
      <w:r w:rsidRPr="001C66EE">
        <w:rPr>
          <w:rFonts w:eastAsia="Palatino Linotype"/>
          <w:noProof/>
          <w:lang w:val="en-GB"/>
        </w:rPr>
        <w:drawing>
          <wp:inline distT="0" distB="0" distL="0" distR="0" wp14:anchorId="17B2DBF7" wp14:editId="52D4FA9A">
            <wp:extent cx="5767070" cy="3176270"/>
            <wp:effectExtent l="0" t="0" r="0" b="5080"/>
            <wp:docPr id="544500289" name="Picture 544500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7070" cy="3176270"/>
                    </a:xfrm>
                    <a:prstGeom prst="rect">
                      <a:avLst/>
                    </a:prstGeom>
                    <a:noFill/>
                  </pic:spPr>
                </pic:pic>
              </a:graphicData>
            </a:graphic>
          </wp:inline>
        </w:drawing>
      </w:r>
    </w:p>
    <w:p w14:paraId="1C3457B1" w14:textId="0D97AB67" w:rsidR="002B7CFD" w:rsidRPr="001C66EE" w:rsidRDefault="002B7CFD" w:rsidP="002B7CFD">
      <w:pPr>
        <w:pStyle w:val="Caption"/>
        <w:rPr>
          <w:rFonts w:eastAsia="Palatino Linotype"/>
        </w:rPr>
      </w:pPr>
      <w:bookmarkStart w:id="151" w:name="_Ref134698745"/>
      <w:bookmarkStart w:id="152" w:name="_Toc131066118"/>
      <w:bookmarkStart w:id="153" w:name="_Toc138231740"/>
      <w:r w:rsidRPr="001C66EE">
        <w:t xml:space="preserve">Figure </w:t>
      </w:r>
      <w:fldSimple w:instr=" STYLEREF 1 \s ">
        <w:r w:rsidR="000A668D">
          <w:rPr>
            <w:noProof/>
          </w:rPr>
          <w:t>6</w:t>
        </w:r>
      </w:fldSimple>
      <w:r w:rsidR="000B738F" w:rsidRPr="001C66EE">
        <w:noBreakHyphen/>
      </w:r>
      <w:fldSimple w:instr=" SEQ Figure \* ARABIC \s 1 ">
        <w:r w:rsidR="000A668D">
          <w:rPr>
            <w:noProof/>
          </w:rPr>
          <w:t>11</w:t>
        </w:r>
      </w:fldSimple>
      <w:bookmarkEnd w:id="151"/>
      <w:r w:rsidRPr="001C66EE">
        <w:rPr>
          <w:noProof/>
        </w:rPr>
        <w:t xml:space="preserve"> Model Quality Characteristics</w:t>
      </w:r>
      <w:bookmarkEnd w:id="152"/>
      <w:bookmarkEnd w:id="153"/>
    </w:p>
    <w:p w14:paraId="7FBD4ABC" w14:textId="77777777" w:rsidR="002B7CFD" w:rsidRPr="001C66EE" w:rsidRDefault="002B7CFD" w:rsidP="002B7CFD">
      <w:pPr>
        <w:pStyle w:val="Heading5"/>
        <w:spacing w:line="259" w:lineRule="auto"/>
      </w:pPr>
      <w:r w:rsidRPr="001C66EE">
        <w:rPr>
          <w:rFonts w:eastAsia="Arial" w:cs="Arial"/>
          <w:color w:val="000000" w:themeColor="text1"/>
        </w:rPr>
        <w:t>Post-Training Optimization Testing</w:t>
      </w:r>
    </w:p>
    <w:p w14:paraId="5534A963" w14:textId="77777777" w:rsidR="002B7CFD" w:rsidRPr="001C66EE" w:rsidRDefault="002B7CFD" w:rsidP="002B7CFD">
      <w:pPr>
        <w:pStyle w:val="paragraph"/>
        <w:spacing w:line="259" w:lineRule="auto"/>
        <w:rPr>
          <w:rFonts w:eastAsia="Palatino Linotype" w:cs="Palatino Linotype"/>
          <w:color w:val="000000" w:themeColor="text1"/>
          <w:szCs w:val="20"/>
        </w:rPr>
      </w:pPr>
      <w:r w:rsidRPr="001C66EE">
        <w:rPr>
          <w:rFonts w:eastAsia="Palatino Linotype" w:cs="Palatino Linotype"/>
          <w:color w:val="000000" w:themeColor="text1"/>
          <w:szCs w:val="20"/>
        </w:rPr>
        <w:t>The goal of post-training optimization is to adapt to the final target architecture with the best compromise in terms of performance degradation; it is not to improve the raw performance that should have reached its reasonable asymptote in the steps before.</w:t>
      </w:r>
    </w:p>
    <w:p w14:paraId="6053176D" w14:textId="39C527AF" w:rsidR="002B7CFD" w:rsidRPr="001C66EE" w:rsidRDefault="002B7CFD" w:rsidP="004F66E4">
      <w:pPr>
        <w:pStyle w:val="paragraph"/>
        <w:rPr>
          <w:rFonts w:eastAsia="Palatino Linotype"/>
        </w:rPr>
      </w:pPr>
      <w:r w:rsidRPr="001C66EE">
        <w:rPr>
          <w:rFonts w:eastAsia="Palatino Linotype"/>
        </w:rPr>
        <w:t xml:space="preserve">Trained models can be subject to post-training optimization methods. There are different optimization methods including, but not limited to, pruning, quantization, model knowledge distillation, half-size floating point operators, simplified activation functions, operator/layer fusion or deep learning compilers. These methods are especially relevant when on-board execution of AI </w:t>
      </w:r>
      <w:proofErr w:type="gramStart"/>
      <w:r w:rsidRPr="001C66EE">
        <w:rPr>
          <w:rFonts w:eastAsia="Palatino Linotype"/>
        </w:rPr>
        <w:t>is identified</w:t>
      </w:r>
      <w:proofErr w:type="gramEnd"/>
      <w:r w:rsidRPr="001C66EE">
        <w:rPr>
          <w:rFonts w:eastAsia="Palatino Linotype"/>
        </w:rPr>
        <w:t xml:space="preserve"> as the operational environment and therefore the resources associated with the final embedded HW are limited compared to the available ground HW. Different execution performance aspects </w:t>
      </w:r>
      <w:proofErr w:type="gramStart"/>
      <w:r w:rsidRPr="001C66EE">
        <w:rPr>
          <w:rFonts w:eastAsia="Palatino Linotype"/>
        </w:rPr>
        <w:t>are affected</w:t>
      </w:r>
      <w:proofErr w:type="gramEnd"/>
      <w:r w:rsidRPr="001C66EE">
        <w:rPr>
          <w:rFonts w:eastAsia="Palatino Linotype"/>
        </w:rPr>
        <w:t xml:space="preserve"> by the </w:t>
      </w:r>
      <w:r w:rsidR="004F68BB" w:rsidRPr="001C66EE">
        <w:rPr>
          <w:rFonts w:eastAsia="Palatino Linotype"/>
        </w:rPr>
        <w:t>o</w:t>
      </w:r>
      <w:r w:rsidRPr="001C66EE">
        <w:rPr>
          <w:rFonts w:eastAsia="Palatino Linotype"/>
        </w:rPr>
        <w:t>ptimization, being the main ones: inference/execution time, throughput, power consumption and memory footprint.</w:t>
      </w:r>
    </w:p>
    <w:p w14:paraId="6EB68FFB" w14:textId="77777777" w:rsidR="002B7CFD" w:rsidRPr="001C66EE" w:rsidRDefault="002B7CFD" w:rsidP="002B7CFD">
      <w:pPr>
        <w:pStyle w:val="paragraph"/>
        <w:spacing w:line="259" w:lineRule="auto"/>
        <w:rPr>
          <w:rFonts w:eastAsia="Palatino Linotype" w:cs="Palatino Linotype"/>
          <w:color w:val="000000" w:themeColor="text1"/>
          <w:szCs w:val="20"/>
        </w:rPr>
      </w:pPr>
      <w:r w:rsidRPr="001C66EE">
        <w:rPr>
          <w:rFonts w:eastAsia="Palatino Linotype" w:cs="Palatino Linotype"/>
          <w:color w:val="000000" w:themeColor="text1"/>
          <w:szCs w:val="20"/>
        </w:rPr>
        <w:t xml:space="preserve">Note that in the case of on-board execution, optimization techniques can be necessary to allow the deployment of the AI software in the target embedded </w:t>
      </w:r>
      <w:r w:rsidRPr="001C66EE">
        <w:rPr>
          <w:rFonts w:eastAsia="Palatino Linotype" w:cs="Palatino Linotype"/>
          <w:color w:val="000000" w:themeColor="text1"/>
          <w:szCs w:val="20"/>
        </w:rPr>
        <w:lastRenderedPageBreak/>
        <w:t xml:space="preserve">HW. In the case of ground segment, optimization techniques can still </w:t>
      </w:r>
      <w:proofErr w:type="gramStart"/>
      <w:r w:rsidRPr="001C66EE">
        <w:rPr>
          <w:rFonts w:eastAsia="Palatino Linotype" w:cs="Palatino Linotype"/>
          <w:color w:val="000000" w:themeColor="text1"/>
          <w:szCs w:val="20"/>
        </w:rPr>
        <w:t>be applied</w:t>
      </w:r>
      <w:proofErr w:type="gramEnd"/>
      <w:r w:rsidRPr="001C66EE">
        <w:rPr>
          <w:rFonts w:eastAsia="Palatino Linotype" w:cs="Palatino Linotype"/>
          <w:color w:val="000000" w:themeColor="text1"/>
          <w:szCs w:val="20"/>
        </w:rPr>
        <w:t xml:space="preserve"> to optimize some of the execution performance aspects mentioned before, but are, in general, less critical. Note that there is always a trade-off to </w:t>
      </w:r>
      <w:proofErr w:type="gramStart"/>
      <w:r w:rsidRPr="001C66EE">
        <w:rPr>
          <w:rFonts w:eastAsia="Palatino Linotype" w:cs="Palatino Linotype"/>
          <w:color w:val="000000" w:themeColor="text1"/>
          <w:szCs w:val="20"/>
        </w:rPr>
        <w:t>be considered</w:t>
      </w:r>
      <w:proofErr w:type="gramEnd"/>
      <w:r w:rsidRPr="001C66EE">
        <w:rPr>
          <w:rFonts w:eastAsia="Palatino Linotype" w:cs="Palatino Linotype"/>
          <w:color w:val="000000" w:themeColor="text1"/>
          <w:szCs w:val="20"/>
        </w:rPr>
        <w:t xml:space="preserve"> between the level of optimization on the execution performance aspects and the associated drop in the AI performance metrics.</w:t>
      </w:r>
    </w:p>
    <w:p w14:paraId="77B1610F" w14:textId="77777777" w:rsidR="00330E31" w:rsidRPr="001C66EE" w:rsidRDefault="00330E31" w:rsidP="002B7CFD">
      <w:pPr>
        <w:pStyle w:val="paragraph"/>
        <w:rPr>
          <w:rFonts w:eastAsia="Palatino Linotype"/>
        </w:rPr>
      </w:pPr>
    </w:p>
    <w:p w14:paraId="61468AB8" w14:textId="5F0FAECA" w:rsidR="002B7CFD" w:rsidRPr="001C66EE" w:rsidRDefault="002B7CFD" w:rsidP="002B7CFD">
      <w:pPr>
        <w:pStyle w:val="paragraph"/>
        <w:rPr>
          <w:rFonts w:eastAsia="Palatino Linotype"/>
        </w:rPr>
      </w:pPr>
      <w:r w:rsidRPr="001C66EE">
        <w:rPr>
          <w:rFonts w:eastAsia="Palatino Linotype"/>
        </w:rPr>
        <w:t xml:space="preserve">For the above reason when an optimization method </w:t>
      </w:r>
      <w:proofErr w:type="gramStart"/>
      <w:r w:rsidRPr="001C66EE">
        <w:rPr>
          <w:rFonts w:eastAsia="Palatino Linotype"/>
        </w:rPr>
        <w:t>is applied</w:t>
      </w:r>
      <w:proofErr w:type="gramEnd"/>
      <w:r w:rsidRPr="001C66EE">
        <w:rPr>
          <w:rFonts w:eastAsia="Palatino Linotype"/>
        </w:rPr>
        <w:t xml:space="preserve"> to a trained model the resulting optimized model should go again through all the evaluation and test steps defined before:</w:t>
      </w:r>
    </w:p>
    <w:p w14:paraId="6A449EDD" w14:textId="77777777" w:rsidR="002B7CFD" w:rsidRPr="001C66EE" w:rsidRDefault="002B7CFD" w:rsidP="00B27B3B">
      <w:pPr>
        <w:pStyle w:val="Bul1"/>
        <w:rPr>
          <w:rFonts w:eastAsia="Palatino Linotype"/>
        </w:rPr>
      </w:pPr>
      <w:r w:rsidRPr="001C66EE">
        <w:rPr>
          <w:rFonts w:eastAsia="Palatino Linotype"/>
        </w:rPr>
        <w:t xml:space="preserve">The optimized model should </w:t>
      </w:r>
      <w:proofErr w:type="gramStart"/>
      <w:r w:rsidRPr="001C66EE">
        <w:rPr>
          <w:rFonts w:eastAsia="Palatino Linotype"/>
        </w:rPr>
        <w:t>be evaluated</w:t>
      </w:r>
      <w:proofErr w:type="gramEnd"/>
      <w:r w:rsidRPr="001C66EE">
        <w:rPr>
          <w:rFonts w:eastAsia="Palatino Linotype"/>
        </w:rPr>
        <w:t xml:space="preserve"> against the test dataset and AI performance metrics obtained. The objective is to ensure that the drop in performance associated with the optimization, if any, it is acceptable. </w:t>
      </w:r>
    </w:p>
    <w:p w14:paraId="658F854F" w14:textId="50B2A170" w:rsidR="002B7CFD" w:rsidRPr="001C66EE" w:rsidRDefault="002B7CFD" w:rsidP="00B27B3B">
      <w:pPr>
        <w:pStyle w:val="Bul1"/>
        <w:rPr>
          <w:rFonts w:eastAsia="Palatino Linotype"/>
        </w:rPr>
      </w:pPr>
      <w:r w:rsidRPr="001C66EE">
        <w:rPr>
          <w:rFonts w:eastAsia="Palatino Linotype"/>
        </w:rPr>
        <w:t xml:space="preserve">The optimized model should be tested against the different existing test sets as defined in </w:t>
      </w:r>
      <w:r w:rsidR="00CC28C1" w:rsidRPr="001C66EE">
        <w:rPr>
          <w:rFonts w:eastAsia="Palatino Linotype"/>
        </w:rPr>
        <w:t xml:space="preserve">section </w:t>
      </w:r>
      <w:r w:rsidR="00CC28C1" w:rsidRPr="001C66EE">
        <w:rPr>
          <w:rFonts w:eastAsia="Palatino Linotype"/>
        </w:rPr>
        <w:fldChar w:fldCharType="begin"/>
      </w:r>
      <w:r w:rsidR="00CC28C1" w:rsidRPr="001C66EE">
        <w:rPr>
          <w:rFonts w:eastAsia="Palatino Linotype"/>
        </w:rPr>
        <w:instrText xml:space="preserve"> REF _Testing_methods \w \h </w:instrText>
      </w:r>
      <w:r w:rsidR="00CC28C1" w:rsidRPr="001C66EE">
        <w:rPr>
          <w:rFonts w:eastAsia="Palatino Linotype"/>
        </w:rPr>
      </w:r>
      <w:r w:rsidR="00CC28C1" w:rsidRPr="001C66EE">
        <w:rPr>
          <w:rFonts w:eastAsia="Palatino Linotype"/>
        </w:rPr>
        <w:fldChar w:fldCharType="separate"/>
      </w:r>
      <w:r w:rsidR="000A668D">
        <w:rPr>
          <w:rFonts w:eastAsia="Palatino Linotype"/>
        </w:rPr>
        <w:t>6.4.3.1.2</w:t>
      </w:r>
      <w:r w:rsidR="00CC28C1" w:rsidRPr="001C66EE">
        <w:rPr>
          <w:rFonts w:eastAsia="Palatino Linotype"/>
        </w:rPr>
        <w:fldChar w:fldCharType="end"/>
      </w:r>
      <w:r w:rsidR="00CC28C1" w:rsidRPr="001C66EE">
        <w:rPr>
          <w:rFonts w:eastAsia="Palatino Linotype"/>
        </w:rPr>
        <w:t xml:space="preserve"> “</w:t>
      </w:r>
      <w:r w:rsidR="00CC28C1" w:rsidRPr="001C66EE">
        <w:rPr>
          <w:rFonts w:eastAsia="Palatino Linotype"/>
        </w:rPr>
        <w:fldChar w:fldCharType="begin"/>
      </w:r>
      <w:r w:rsidR="00CC28C1" w:rsidRPr="001C66EE">
        <w:rPr>
          <w:rFonts w:eastAsia="Palatino Linotype"/>
        </w:rPr>
        <w:instrText xml:space="preserve"> REF _Testing_methods \h </w:instrText>
      </w:r>
      <w:r w:rsidR="00CC28C1" w:rsidRPr="001C66EE">
        <w:rPr>
          <w:rFonts w:eastAsia="Palatino Linotype"/>
        </w:rPr>
      </w:r>
      <w:r w:rsidR="00CC28C1" w:rsidRPr="001C66EE">
        <w:rPr>
          <w:rFonts w:eastAsia="Palatino Linotype"/>
        </w:rPr>
        <w:fldChar w:fldCharType="separate"/>
      </w:r>
      <w:r w:rsidR="000A668D" w:rsidRPr="001C66EE">
        <w:rPr>
          <w:rFonts w:eastAsia="Arial"/>
        </w:rPr>
        <w:t>Testing methods</w:t>
      </w:r>
      <w:r w:rsidR="00CC28C1" w:rsidRPr="001C66EE">
        <w:rPr>
          <w:rFonts w:eastAsia="Palatino Linotype"/>
        </w:rPr>
        <w:fldChar w:fldCharType="end"/>
      </w:r>
      <w:r w:rsidR="00CC28C1" w:rsidRPr="001C66EE">
        <w:rPr>
          <w:rFonts w:eastAsia="Palatino Linotype"/>
        </w:rPr>
        <w:t>”</w:t>
      </w:r>
      <w:r w:rsidR="00DE6970" w:rsidRPr="001C66EE">
        <w:rPr>
          <w:rFonts w:eastAsia="Palatino Linotype"/>
        </w:rPr>
        <w:t>.</w:t>
      </w:r>
    </w:p>
    <w:p w14:paraId="5D305C89" w14:textId="0AA734C0" w:rsidR="00DE6970" w:rsidRPr="001C66EE" w:rsidRDefault="00DE6970" w:rsidP="00DE6970">
      <w:pPr>
        <w:pStyle w:val="graphic"/>
        <w:rPr>
          <w:rFonts w:eastAsia="Palatino Linotype"/>
          <w:lang w:val="en-GB"/>
        </w:rPr>
      </w:pPr>
      <w:r w:rsidRPr="001C66EE">
        <w:rPr>
          <w:noProof/>
          <w:lang w:val="en-GB"/>
        </w:rPr>
        <w:drawing>
          <wp:inline distT="0" distB="0" distL="0" distR="0" wp14:anchorId="4B9F5B47" wp14:editId="6BF934E0">
            <wp:extent cx="5759450" cy="3203376"/>
            <wp:effectExtent l="0" t="0" r="0" b="0"/>
            <wp:docPr id="231722571" name="Picture 231722571"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22571" name="Picture 231722571" descr="Text, applicatio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759450" cy="3203376"/>
                    </a:xfrm>
                    <a:prstGeom prst="rect">
                      <a:avLst/>
                    </a:prstGeom>
                  </pic:spPr>
                </pic:pic>
              </a:graphicData>
            </a:graphic>
          </wp:inline>
        </w:drawing>
      </w:r>
    </w:p>
    <w:p w14:paraId="4DFA1FA9" w14:textId="1401E649" w:rsidR="002B7CFD" w:rsidRPr="001C66EE" w:rsidRDefault="002B7CFD" w:rsidP="002B7CFD">
      <w:pPr>
        <w:pStyle w:val="Caption"/>
        <w:rPr>
          <w:rFonts w:eastAsia="Palatino Linotype" w:cs="Palatino Linotype"/>
          <w:color w:val="000000" w:themeColor="text1"/>
        </w:rPr>
      </w:pPr>
      <w:bookmarkStart w:id="154" w:name="_Toc131066119"/>
      <w:bookmarkStart w:id="155" w:name="_Toc138231741"/>
      <w:r w:rsidRPr="001C66EE">
        <w:t xml:space="preserve">Figure </w:t>
      </w:r>
      <w:fldSimple w:instr=" STYLEREF 1 \s ">
        <w:r w:rsidR="000A668D">
          <w:rPr>
            <w:noProof/>
          </w:rPr>
          <w:t>6</w:t>
        </w:r>
      </w:fldSimple>
      <w:r w:rsidR="000B738F" w:rsidRPr="001C66EE">
        <w:noBreakHyphen/>
      </w:r>
      <w:fldSimple w:instr=" SEQ Figure \* ARABIC \s 1 ">
        <w:r w:rsidR="000A668D">
          <w:rPr>
            <w:noProof/>
          </w:rPr>
          <w:t>12</w:t>
        </w:r>
      </w:fldSimple>
      <w:r w:rsidRPr="001C66EE">
        <w:t xml:space="preserve"> </w:t>
      </w:r>
      <w:r w:rsidRPr="001C66EE">
        <w:rPr>
          <w:noProof/>
        </w:rPr>
        <w:t>Post-Training Optimization Testing</w:t>
      </w:r>
      <w:bookmarkEnd w:id="154"/>
      <w:bookmarkEnd w:id="155"/>
    </w:p>
    <w:p w14:paraId="0F9D68D2" w14:textId="69F47F9B" w:rsidR="002B7CFD" w:rsidRPr="001C66EE" w:rsidRDefault="002B7CFD" w:rsidP="00CC28C1">
      <w:pPr>
        <w:pStyle w:val="paragraph"/>
        <w:rPr>
          <w:rFonts w:eastAsia="Palatino Linotype"/>
        </w:rPr>
      </w:pPr>
      <w:r w:rsidRPr="001C66EE">
        <w:rPr>
          <w:rFonts w:eastAsia="Palatino Linotype"/>
        </w:rPr>
        <w:t xml:space="preserve">If underperforming or misbehaviour of the optimized model </w:t>
      </w:r>
      <w:proofErr w:type="gramStart"/>
      <w:r w:rsidRPr="001C66EE">
        <w:rPr>
          <w:rFonts w:eastAsia="Palatino Linotype"/>
        </w:rPr>
        <w:t>is detected</w:t>
      </w:r>
      <w:proofErr w:type="gramEnd"/>
      <w:r w:rsidRPr="001C66EE">
        <w:rPr>
          <w:rFonts w:eastAsia="Palatino Linotype"/>
        </w:rPr>
        <w:t xml:space="preserve"> during the evaluation or testing phase it is advice to take different to correct the situation:</w:t>
      </w:r>
    </w:p>
    <w:p w14:paraId="24CAEC46" w14:textId="77777777" w:rsidR="002B7CFD" w:rsidRPr="001C66EE" w:rsidRDefault="002B7CFD" w:rsidP="00CC28C1">
      <w:pPr>
        <w:pStyle w:val="Bul1"/>
        <w:rPr>
          <w:rFonts w:eastAsia="Palatino Linotype"/>
        </w:rPr>
      </w:pPr>
      <w:r w:rsidRPr="001C66EE">
        <w:rPr>
          <w:rFonts w:eastAsia="Palatino Linotype"/>
        </w:rPr>
        <w:t xml:space="preserve">Trying different optimization techniques: Depending on the specific constrains and optimization objectives different optimization techniques can </w:t>
      </w:r>
      <w:proofErr w:type="gramStart"/>
      <w:r w:rsidRPr="001C66EE">
        <w:rPr>
          <w:rFonts w:eastAsia="Palatino Linotype"/>
        </w:rPr>
        <w:t>be applied</w:t>
      </w:r>
      <w:proofErr w:type="gramEnd"/>
      <w:r w:rsidRPr="001C66EE">
        <w:rPr>
          <w:rFonts w:eastAsia="Palatino Linotype"/>
        </w:rPr>
        <w:t xml:space="preserve">. For instance, if the objective of the optimization is to reduce the size of the model, but no constrains </w:t>
      </w:r>
      <w:proofErr w:type="gramStart"/>
      <w:r w:rsidRPr="001C66EE">
        <w:rPr>
          <w:rFonts w:eastAsia="Palatino Linotype"/>
        </w:rPr>
        <w:t>are identified</w:t>
      </w:r>
      <w:proofErr w:type="gramEnd"/>
      <w:r w:rsidRPr="001C66EE">
        <w:rPr>
          <w:rFonts w:eastAsia="Palatino Linotype"/>
        </w:rPr>
        <w:t xml:space="preserve"> regarding the use of float-point data types, pruning can be evaluated as post-training optimization method over quantization. Alternatively, </w:t>
      </w:r>
      <w:proofErr w:type="gramStart"/>
      <w:r w:rsidRPr="001C66EE">
        <w:rPr>
          <w:rFonts w:eastAsia="Palatino Linotype"/>
        </w:rPr>
        <w:t>some</w:t>
      </w:r>
      <w:proofErr w:type="gramEnd"/>
      <w:r w:rsidRPr="001C66EE">
        <w:rPr>
          <w:rFonts w:eastAsia="Palatino Linotype"/>
        </w:rPr>
        <w:t xml:space="preserve"> machine learning frameworks allow aware training optimization methods, such as quantization-aware training. This can be an option, especially when post-training optimization techniques have an unacceptable impact in the model performance. Quantization-aware training can lead to optimized </w:t>
      </w:r>
      <w:r w:rsidRPr="001C66EE">
        <w:rPr>
          <w:rFonts w:eastAsia="Palatino Linotype"/>
        </w:rPr>
        <w:lastRenderedPageBreak/>
        <w:t xml:space="preserve">models with lower performance impact, at the cost of a more intensive and demanding training process. </w:t>
      </w:r>
    </w:p>
    <w:p w14:paraId="17D704CF" w14:textId="77777777" w:rsidR="002B7CFD" w:rsidRPr="001C66EE" w:rsidRDefault="002B7CFD" w:rsidP="00C8019E">
      <w:pPr>
        <w:pStyle w:val="Bul1"/>
        <w:rPr>
          <w:rFonts w:eastAsia="Palatino Linotype"/>
        </w:rPr>
      </w:pPr>
      <w:r w:rsidRPr="001C66EE">
        <w:rPr>
          <w:rFonts w:eastAsia="Palatino Linotype"/>
        </w:rPr>
        <w:t xml:space="preserve">Going back to the model development process: If no optimization method </w:t>
      </w:r>
      <w:proofErr w:type="gramStart"/>
      <w:r w:rsidRPr="001C66EE">
        <w:rPr>
          <w:rFonts w:eastAsia="Palatino Linotype"/>
        </w:rPr>
        <w:t>is found</w:t>
      </w:r>
      <w:proofErr w:type="gramEnd"/>
      <w:r w:rsidRPr="001C66EE">
        <w:rPr>
          <w:rFonts w:eastAsia="Palatino Linotype"/>
        </w:rPr>
        <w:t xml:space="preserve"> that yields an acceptable performance one might need to go back to the model development process and try more drastic approaches:</w:t>
      </w:r>
    </w:p>
    <w:p w14:paraId="2EE048B3" w14:textId="213F1829" w:rsidR="002B7CFD" w:rsidRPr="001C66EE" w:rsidRDefault="002B7CFD" w:rsidP="00CC28C1">
      <w:pPr>
        <w:pStyle w:val="Bul2"/>
        <w:rPr>
          <w:rFonts w:eastAsia="Palatino Linotype"/>
        </w:rPr>
      </w:pPr>
      <w:r w:rsidRPr="001C66EE">
        <w:rPr>
          <w:rFonts w:eastAsia="Palatino Linotype"/>
        </w:rPr>
        <w:t>Try different architectures: Try smaller architectures or architectures specifically design for embedded use. While these architectures might yield worse performances before quantization, compare with more complex one, they might be less impacted by optimization methods or might not require an optimization step prior deployment in the embedded target.</w:t>
      </w:r>
    </w:p>
    <w:p w14:paraId="6D51CA26" w14:textId="77777777" w:rsidR="002B7CFD" w:rsidRPr="001C66EE" w:rsidRDefault="002B7CFD" w:rsidP="00CC28C1">
      <w:pPr>
        <w:pStyle w:val="Bul2"/>
        <w:rPr>
          <w:rFonts w:eastAsia="Palatino Linotype"/>
        </w:rPr>
      </w:pPr>
      <w:r w:rsidRPr="001C66EE">
        <w:rPr>
          <w:rFonts w:eastAsia="Palatino Linotype"/>
        </w:rPr>
        <w:t xml:space="preserve">Try retraining the model with new data: If underperforming of the optimized model can </w:t>
      </w:r>
      <w:proofErr w:type="gramStart"/>
      <w:r w:rsidRPr="001C66EE">
        <w:rPr>
          <w:rFonts w:eastAsia="Palatino Linotype"/>
        </w:rPr>
        <w:t>be identified</w:t>
      </w:r>
      <w:proofErr w:type="gramEnd"/>
      <w:r w:rsidRPr="001C66EE">
        <w:rPr>
          <w:rFonts w:eastAsia="Palatino Linotype"/>
        </w:rPr>
        <w:t xml:space="preserve"> to specific data input distributions, it is recommended to evaluate the feasibility of improving the training dataset targeting that input distribution. This alternative will depend on the specific data availability as it might not be possible to get new data to improve the training dataset. </w:t>
      </w:r>
    </w:p>
    <w:p w14:paraId="75C50CD0" w14:textId="17E4C270" w:rsidR="002B7CFD" w:rsidRPr="001C66EE" w:rsidRDefault="002B7CFD" w:rsidP="002B7CFD">
      <w:pPr>
        <w:pStyle w:val="paragraph"/>
        <w:spacing w:line="259" w:lineRule="auto"/>
        <w:rPr>
          <w:rFonts w:eastAsia="Palatino Linotype" w:cs="Palatino Linotype"/>
          <w:color w:val="000000" w:themeColor="text1"/>
          <w:szCs w:val="20"/>
        </w:rPr>
      </w:pPr>
      <w:r w:rsidRPr="001C66EE">
        <w:rPr>
          <w:rFonts w:eastAsia="Palatino Linotype" w:cs="Palatino Linotype"/>
          <w:color w:val="000000" w:themeColor="text1"/>
          <w:szCs w:val="20"/>
        </w:rPr>
        <w:t xml:space="preserve">Finally, optimization methods can </w:t>
      </w:r>
      <w:proofErr w:type="gramStart"/>
      <w:r w:rsidRPr="001C66EE">
        <w:rPr>
          <w:rFonts w:eastAsia="Palatino Linotype" w:cs="Palatino Linotype"/>
          <w:color w:val="000000" w:themeColor="text1"/>
          <w:szCs w:val="20"/>
        </w:rPr>
        <w:t>be applied</w:t>
      </w:r>
      <w:proofErr w:type="gramEnd"/>
      <w:r w:rsidRPr="001C66EE">
        <w:rPr>
          <w:rFonts w:eastAsia="Palatino Linotype" w:cs="Palatino Linotype"/>
          <w:color w:val="000000" w:themeColor="text1"/>
          <w:szCs w:val="20"/>
        </w:rPr>
        <w:t xml:space="preserve"> on the development machine or in the final target HW, this depends on the framework used to optimize the model and on the final target HW type. If the optimization is applied in the development machine, the optimized model can be initially evaluated and </w:t>
      </w:r>
      <w:proofErr w:type="gramStart"/>
      <w:r w:rsidRPr="001C66EE">
        <w:rPr>
          <w:rFonts w:eastAsia="Palatino Linotype" w:cs="Palatino Linotype"/>
          <w:color w:val="000000" w:themeColor="text1"/>
          <w:szCs w:val="20"/>
        </w:rPr>
        <w:t>tested</w:t>
      </w:r>
      <w:proofErr w:type="gramEnd"/>
      <w:r w:rsidRPr="001C66EE">
        <w:rPr>
          <w:rFonts w:eastAsia="Palatino Linotype" w:cs="Palatino Linotype"/>
          <w:color w:val="000000" w:themeColor="text1"/>
          <w:szCs w:val="20"/>
        </w:rPr>
        <w:t xml:space="preserve"> in this same machine, but it should be evaluated and tested again when integrated in the final target HW. The reason is that </w:t>
      </w:r>
      <w:proofErr w:type="gramStart"/>
      <w:r w:rsidRPr="001C66EE">
        <w:rPr>
          <w:rFonts w:eastAsia="Palatino Linotype" w:cs="Palatino Linotype"/>
          <w:color w:val="000000" w:themeColor="text1"/>
          <w:szCs w:val="20"/>
        </w:rPr>
        <w:t>some</w:t>
      </w:r>
      <w:proofErr w:type="gramEnd"/>
      <w:r w:rsidRPr="001C66EE">
        <w:rPr>
          <w:rFonts w:eastAsia="Palatino Linotype" w:cs="Palatino Linotype"/>
          <w:color w:val="000000" w:themeColor="text1"/>
          <w:szCs w:val="20"/>
        </w:rPr>
        <w:t xml:space="preserve"> metrics are HW dependant and cannot be evaluated in the development machine, such as: inference time or power consumption. This process </w:t>
      </w:r>
      <w:proofErr w:type="gramStart"/>
      <w:r w:rsidRPr="001C66EE">
        <w:rPr>
          <w:rFonts w:eastAsia="Palatino Linotype" w:cs="Palatino Linotype"/>
          <w:color w:val="000000" w:themeColor="text1"/>
          <w:szCs w:val="20"/>
        </w:rPr>
        <w:t>is called</w:t>
      </w:r>
      <w:proofErr w:type="gramEnd"/>
      <w:r w:rsidRPr="001C66EE">
        <w:rPr>
          <w:rFonts w:eastAsia="Palatino Linotype" w:cs="Palatino Linotype"/>
          <w:color w:val="000000" w:themeColor="text1"/>
          <w:szCs w:val="20"/>
        </w:rPr>
        <w:t xml:space="preserve"> target specific testing and it allows to:</w:t>
      </w:r>
    </w:p>
    <w:p w14:paraId="23896EE4" w14:textId="77777777" w:rsidR="002B7CFD" w:rsidRPr="001C66EE" w:rsidRDefault="002B7CFD" w:rsidP="00CC28C1">
      <w:pPr>
        <w:pStyle w:val="Bul1"/>
        <w:rPr>
          <w:rFonts w:eastAsia="Palatino Linotype"/>
        </w:rPr>
      </w:pPr>
      <w:r w:rsidRPr="001C66EE">
        <w:rPr>
          <w:rFonts w:eastAsia="Palatino Linotype"/>
        </w:rPr>
        <w:t>Check the compatibility of the model with the target HW and execution platform, for instance quantization, network support.</w:t>
      </w:r>
    </w:p>
    <w:p w14:paraId="6A6FE6E2" w14:textId="77777777" w:rsidR="002B7CFD" w:rsidRPr="001C66EE" w:rsidRDefault="002B7CFD" w:rsidP="00CC28C1">
      <w:pPr>
        <w:pStyle w:val="Bul1"/>
        <w:rPr>
          <w:rFonts w:eastAsia="Palatino Linotype"/>
        </w:rPr>
      </w:pPr>
      <w:r w:rsidRPr="001C66EE">
        <w:rPr>
          <w:rFonts w:eastAsia="Palatino Linotype"/>
        </w:rPr>
        <w:t>Check the model performance in the target HW: inference time, throughput, memory, power consumption.</w:t>
      </w:r>
    </w:p>
    <w:p w14:paraId="61F965EF" w14:textId="77777777" w:rsidR="002B7CFD" w:rsidRPr="001C66EE" w:rsidRDefault="002B7CFD" w:rsidP="00CC28C1">
      <w:pPr>
        <w:pStyle w:val="Bul1"/>
        <w:rPr>
          <w:rFonts w:eastAsia="Palatino Linotype"/>
        </w:rPr>
      </w:pPr>
      <w:r w:rsidRPr="001C66EE">
        <w:rPr>
          <w:rFonts w:eastAsia="Palatino Linotype"/>
        </w:rPr>
        <w:t>Reconfigure inferencing platform based on performance/implementation needs:</w:t>
      </w:r>
    </w:p>
    <w:p w14:paraId="37C86900" w14:textId="77777777" w:rsidR="002B7CFD" w:rsidRPr="001C66EE" w:rsidRDefault="002B7CFD" w:rsidP="00CC28C1">
      <w:pPr>
        <w:pStyle w:val="Bul2"/>
        <w:rPr>
          <w:rFonts w:eastAsia="Palatino Linotype"/>
        </w:rPr>
      </w:pPr>
      <w:r w:rsidRPr="001C66EE">
        <w:rPr>
          <w:rFonts w:eastAsia="Palatino Linotype"/>
        </w:rPr>
        <w:t>Increase/decrease parallel processing of the model (configure parallel threads).</w:t>
      </w:r>
    </w:p>
    <w:p w14:paraId="1E710369" w14:textId="77777777" w:rsidR="002B7CFD" w:rsidRPr="001C66EE" w:rsidRDefault="002B7CFD" w:rsidP="00CC28C1">
      <w:pPr>
        <w:pStyle w:val="Bul2"/>
        <w:rPr>
          <w:rFonts w:eastAsia="Palatino Linotype"/>
        </w:rPr>
      </w:pPr>
      <w:r w:rsidRPr="001C66EE">
        <w:rPr>
          <w:rFonts w:eastAsia="Palatino Linotype"/>
        </w:rPr>
        <w:t>Optimize the model architecture.</w:t>
      </w:r>
    </w:p>
    <w:p w14:paraId="709CA7E3" w14:textId="77777777" w:rsidR="002B7CFD" w:rsidRPr="001C66EE" w:rsidRDefault="002B7CFD" w:rsidP="00CC28C1">
      <w:pPr>
        <w:pStyle w:val="Bul1"/>
        <w:rPr>
          <w:rFonts w:eastAsia="Palatino Linotype"/>
        </w:rPr>
      </w:pPr>
      <w:r w:rsidRPr="001C66EE">
        <w:rPr>
          <w:rFonts w:eastAsia="Palatino Linotype"/>
        </w:rPr>
        <w:t xml:space="preserve">Apply other optimizations such as resource sharing or target specific resource </w:t>
      </w:r>
      <w:proofErr w:type="gramStart"/>
      <w:r w:rsidRPr="001C66EE">
        <w:rPr>
          <w:rFonts w:eastAsia="Palatino Linotype"/>
        </w:rPr>
        <w:t>utilization</w:t>
      </w:r>
      <w:proofErr w:type="gramEnd"/>
    </w:p>
    <w:p w14:paraId="44E19A03" w14:textId="1BFE1A9F" w:rsidR="002B7CFD" w:rsidRPr="001C66EE" w:rsidRDefault="002B7CFD" w:rsidP="0017253B">
      <w:pPr>
        <w:pStyle w:val="Heading3"/>
        <w:rPr>
          <w:rFonts w:eastAsia="Arial"/>
        </w:rPr>
      </w:pPr>
      <w:bookmarkStart w:id="156" w:name="_Toc131068775"/>
      <w:bookmarkStart w:id="157" w:name="_Toc138231726"/>
      <w:r w:rsidRPr="001C66EE">
        <w:rPr>
          <w:rFonts w:eastAsia="Arial"/>
        </w:rPr>
        <w:t xml:space="preserve">System Testing </w:t>
      </w:r>
      <w:r w:rsidR="00335178" w:rsidRPr="001C66EE">
        <w:rPr>
          <w:rFonts w:eastAsia="Arial"/>
        </w:rPr>
        <w:t>and</w:t>
      </w:r>
      <w:r w:rsidRPr="001C66EE">
        <w:rPr>
          <w:rFonts w:eastAsia="Arial"/>
        </w:rPr>
        <w:t xml:space="preserve"> Qualification</w:t>
      </w:r>
      <w:bookmarkEnd w:id="156"/>
      <w:bookmarkEnd w:id="157"/>
    </w:p>
    <w:p w14:paraId="68B36137" w14:textId="0A4ED2FC" w:rsidR="005F7908" w:rsidRPr="001C66EE" w:rsidRDefault="00191599" w:rsidP="006D31A0">
      <w:pPr>
        <w:pStyle w:val="Heading4"/>
      </w:pPr>
      <w:r w:rsidRPr="001C66EE">
        <w:t>Overview</w:t>
      </w:r>
    </w:p>
    <w:p w14:paraId="1DDE4A52" w14:textId="7E4FFBEE" w:rsidR="002B7CFD" w:rsidRPr="001C66EE" w:rsidRDefault="002B7CFD" w:rsidP="002B7CFD">
      <w:pPr>
        <w:pStyle w:val="paragraph"/>
      </w:pPr>
      <w:r w:rsidRPr="001C66EE">
        <w:t xml:space="preserve">In this </w:t>
      </w:r>
      <w:r w:rsidR="005F7908" w:rsidRPr="001C66EE">
        <w:t>section</w:t>
      </w:r>
      <w:r w:rsidRPr="001C66EE">
        <w:t xml:space="preserve">, the topic of testing and qualifying systems that use machine learning as a component </w:t>
      </w:r>
      <w:proofErr w:type="gramStart"/>
      <w:r w:rsidRPr="001C66EE">
        <w:t>is examined</w:t>
      </w:r>
      <w:proofErr w:type="gramEnd"/>
      <w:r w:rsidRPr="001C66EE">
        <w:t>, and guidance on best practices for ensuring their reliability and safety is provided.</w:t>
      </w:r>
    </w:p>
    <w:p w14:paraId="73D5EE79" w14:textId="77777777" w:rsidR="002B7CFD" w:rsidRPr="001C66EE" w:rsidRDefault="002B7CFD" w:rsidP="002B7CFD">
      <w:pPr>
        <w:pStyle w:val="paragraph"/>
      </w:pPr>
      <w:r w:rsidRPr="001C66EE">
        <w:lastRenderedPageBreak/>
        <w:t xml:space="preserve">As machine learning is increasingly being integrated into various systems and applications, it is essential to ensure that these systems are properly </w:t>
      </w:r>
      <w:proofErr w:type="gramStart"/>
      <w:r w:rsidRPr="001C66EE">
        <w:t>tested</w:t>
      </w:r>
      <w:proofErr w:type="gramEnd"/>
      <w:r w:rsidRPr="001C66EE">
        <w:t xml:space="preserve"> and qualified. A failure in the machine learning component of a system can have severe consequences, including safety hazards, financial losses, or damage to the reputation of the system and its developers. Therefore, the reliability and safety of ML-based systems must </w:t>
      </w:r>
      <w:proofErr w:type="gramStart"/>
      <w:r w:rsidRPr="001C66EE">
        <w:t>be thoroughly evaluated</w:t>
      </w:r>
      <w:proofErr w:type="gramEnd"/>
      <w:r w:rsidRPr="001C66EE">
        <w:t xml:space="preserve"> before deployment.</w:t>
      </w:r>
    </w:p>
    <w:p w14:paraId="08280526" w14:textId="18FC1E96" w:rsidR="002B7CFD" w:rsidRPr="001C66EE" w:rsidRDefault="002B7CFD" w:rsidP="002B7CFD">
      <w:pPr>
        <w:pStyle w:val="paragraph"/>
        <w:rPr>
          <w:b/>
          <w:bCs/>
        </w:rPr>
      </w:pPr>
      <w:r w:rsidRPr="001C66EE">
        <w:t xml:space="preserve">The structure of the chapter is the following. First a definition of AI-based systems </w:t>
      </w:r>
      <w:proofErr w:type="gramStart"/>
      <w:r w:rsidRPr="001C66EE">
        <w:t>are</w:t>
      </w:r>
      <w:proofErr w:type="gramEnd"/>
      <w:r w:rsidRPr="001C66EE">
        <w:t xml:space="preserve"> provided together with classification of AI applications. Then follows the presentation of a proposed qualification process for AI-based systems which includes ML models. Lastly step by step methods and tools </w:t>
      </w:r>
      <w:proofErr w:type="gramStart"/>
      <w:r w:rsidRPr="001C66EE">
        <w:t>are presented</w:t>
      </w:r>
      <w:proofErr w:type="gramEnd"/>
      <w:r w:rsidRPr="001C66EE">
        <w:t xml:space="preserve"> both for performing the analysis of failures for said system (FMEA/FMECA), but also how to mitigate the failures using safety cage architectures.</w:t>
      </w:r>
    </w:p>
    <w:p w14:paraId="025A310A" w14:textId="77777777" w:rsidR="002B7CFD" w:rsidRPr="001C66EE" w:rsidRDefault="002B7CFD" w:rsidP="002B7CFD">
      <w:pPr>
        <w:pStyle w:val="Heading4"/>
      </w:pPr>
      <w:r w:rsidRPr="001C66EE">
        <w:t>Overview of ML on system level</w:t>
      </w:r>
    </w:p>
    <w:p w14:paraId="591802E1" w14:textId="29376FB3" w:rsidR="002B7CFD" w:rsidRPr="001C66EE" w:rsidRDefault="002B7CFD" w:rsidP="002B7CFD">
      <w:pPr>
        <w:pStyle w:val="paragraph"/>
      </w:pPr>
      <w:r w:rsidRPr="001C66EE">
        <w:t xml:space="preserve">When the application of Machine Learning </w:t>
      </w:r>
      <w:proofErr w:type="gramStart"/>
      <w:r w:rsidRPr="001C66EE">
        <w:t>is discussed</w:t>
      </w:r>
      <w:proofErr w:type="gramEnd"/>
      <w:r w:rsidRPr="001C66EE">
        <w:t xml:space="preserve">, an emphasis is often placed on the underlying algorithm, or on the data used for training and validation of the ML models. However, if ML is to </w:t>
      </w:r>
      <w:proofErr w:type="gramStart"/>
      <w:r w:rsidRPr="001C66EE">
        <w:t>ultimately be</w:t>
      </w:r>
      <w:proofErr w:type="gramEnd"/>
      <w:r w:rsidRPr="001C66EE">
        <w:t xml:space="preserve"> implemented as part of any space system, in similar fashion to good systems engineering practice, the interactions between the ML software solution and the surrounding systems have to be analysed, in an attempt to uncover failure modes which could represent an unacceptable risk to the system. Hence, such analysis </w:t>
      </w:r>
      <w:proofErr w:type="gramStart"/>
      <w:r w:rsidRPr="001C66EE">
        <w:t>is recommended</w:t>
      </w:r>
      <w:proofErr w:type="gramEnd"/>
      <w:r w:rsidRPr="001C66EE">
        <w:t xml:space="preserve"> to be one of the driving efforts in qualification of ML for space applications, to find potential mitigative actions which can bring the risk down to an acceptable level.</w:t>
      </w:r>
    </w:p>
    <w:p w14:paraId="09335F11" w14:textId="54EB24B1" w:rsidR="002B7CFD" w:rsidRPr="001C66EE" w:rsidRDefault="002B7CFD" w:rsidP="002B7CFD">
      <w:pPr>
        <w:pStyle w:val="paragraph"/>
      </w:pPr>
      <w:r w:rsidRPr="001C66EE">
        <w:t xml:space="preserve">Taking the systems engineering approach to qualification of ML solutions align itself well with the general approach for building and qualifying space systems, including software, where micro-environments (individual sub-parts and components) </w:t>
      </w:r>
      <w:proofErr w:type="gramStart"/>
      <w:r w:rsidRPr="001C66EE">
        <w:t>are analysed</w:t>
      </w:r>
      <w:proofErr w:type="gramEnd"/>
      <w:r w:rsidRPr="001C66EE">
        <w:t xml:space="preserve"> with respect to interactions with macro-environments (overall subsystems and systems).</w:t>
      </w:r>
    </w:p>
    <w:p w14:paraId="12D2B3D2" w14:textId="2D6EBC7B" w:rsidR="002B7CFD" w:rsidRPr="001C66EE" w:rsidRDefault="002B7CFD" w:rsidP="002B7CFD">
      <w:pPr>
        <w:pStyle w:val="paragraph"/>
      </w:pPr>
      <w:r w:rsidRPr="001C66EE">
        <w:t xml:space="preserve">The qualification needs of a space system </w:t>
      </w:r>
      <w:proofErr w:type="gramStart"/>
      <w:r w:rsidRPr="001C66EE">
        <w:t>is normally already identified</w:t>
      </w:r>
      <w:proofErr w:type="gramEnd"/>
      <w:r w:rsidRPr="001C66EE">
        <w:t xml:space="preserve"> during the solution design phase where mission requirements are analysed with respect to wished system performance, which then can be used to define a system architecture for the mission, for which suitable sub-systems and sub-components are chosen, including software such as ML. It is therefore recommended that despite the tendency to focus foremost on the models and data, in the context of Machine Learning applications, only once the mission requirements are available, will it be possible to say what is acceptable (or undesired) performance, </w:t>
      </w:r>
      <w:proofErr w:type="gramStart"/>
      <w:r w:rsidRPr="001C66EE">
        <w:t>e.g.</w:t>
      </w:r>
      <w:proofErr w:type="gramEnd"/>
      <w:r w:rsidRPr="001C66EE">
        <w:t xml:space="preserve"> limiting false positives. As these topics tend to be more related to model evaluation and qualification, they will not be discussed further here, but it should be understood that if such mission requirements cannot be satisfied on data and model level, then it might be possible, or needed in case of having a connected risk, to be handled on solution and system level. A specific example of such is Autonomy, as discussed in section </w:t>
      </w:r>
      <w:r w:rsidRPr="001C66EE">
        <w:fldChar w:fldCharType="begin"/>
      </w:r>
      <w:r w:rsidRPr="001C66EE">
        <w:instrText xml:space="preserve"> REF _Ref121436025 \r \h </w:instrText>
      </w:r>
      <w:r w:rsidRPr="001C66EE">
        <w:fldChar w:fldCharType="separate"/>
      </w:r>
      <w:r w:rsidR="000A668D">
        <w:t>6.4.4.2.2</w:t>
      </w:r>
      <w:r w:rsidRPr="001C66EE">
        <w:fldChar w:fldCharType="end"/>
      </w:r>
      <w:r w:rsidRPr="001C66EE">
        <w:t>.</w:t>
      </w:r>
    </w:p>
    <w:p w14:paraId="38492BF2" w14:textId="47429483" w:rsidR="002B7CFD" w:rsidRPr="001C66EE" w:rsidRDefault="002B7CFD" w:rsidP="002B7CFD">
      <w:pPr>
        <w:pStyle w:val="paragraph"/>
      </w:pPr>
      <w:r w:rsidRPr="001C66EE">
        <w:t xml:space="preserve">In the following section, the acceptance of a space system using ML is discussed, and what is proposed is to look at ML part as a black-box component, which then allows the qualification of a proposed solution much </w:t>
      </w:r>
      <w:proofErr w:type="gramStart"/>
      <w:r w:rsidRPr="001C66EE">
        <w:t>similar to</w:t>
      </w:r>
      <w:proofErr w:type="gramEnd"/>
      <w:r w:rsidRPr="001C66EE">
        <w:t xml:space="preserve"> normal systems engineering qualification of software. This includes using FMEA/FMECA and HSIA analysis, to investigate any potential failure modes, and likewise create </w:t>
      </w:r>
      <w:r w:rsidRPr="001C66EE">
        <w:lastRenderedPageBreak/>
        <w:t xml:space="preserve">appropriate mitigations. This </w:t>
      </w:r>
      <w:proofErr w:type="gramStart"/>
      <w:r w:rsidRPr="001C66EE">
        <w:t>is discussed</w:t>
      </w:r>
      <w:proofErr w:type="gramEnd"/>
      <w:r w:rsidRPr="001C66EE">
        <w:t xml:space="preserve"> in section </w:t>
      </w:r>
      <w:r w:rsidRPr="001C66EE">
        <w:fldChar w:fldCharType="begin"/>
      </w:r>
      <w:r w:rsidRPr="001C66EE">
        <w:instrText xml:space="preserve"> REF _Ref121982135 \r \h </w:instrText>
      </w:r>
      <w:r w:rsidRPr="001C66EE">
        <w:fldChar w:fldCharType="separate"/>
      </w:r>
      <w:r w:rsidR="000A668D">
        <w:t>6.4.4.3.2</w:t>
      </w:r>
      <w:r w:rsidRPr="001C66EE">
        <w:fldChar w:fldCharType="end"/>
      </w:r>
      <w:r w:rsidRPr="001C66EE">
        <w:t xml:space="preserve">. However, as it will also be elaborated, certain additional aspects </w:t>
      </w:r>
      <w:proofErr w:type="gramStart"/>
      <w:r w:rsidRPr="001C66EE">
        <w:t>have to</w:t>
      </w:r>
      <w:proofErr w:type="gramEnd"/>
      <w:r w:rsidRPr="001C66EE">
        <w:t xml:space="preserve"> be considered when dealing with the stochastic nature of the ML models.</w:t>
      </w:r>
    </w:p>
    <w:p w14:paraId="12FC78B8" w14:textId="77777777" w:rsidR="002B7CFD" w:rsidRPr="001C66EE" w:rsidRDefault="002B7CFD" w:rsidP="002B7CFD">
      <w:pPr>
        <w:pStyle w:val="Heading5"/>
      </w:pPr>
      <w:bookmarkStart w:id="158" w:name="_Ref121386142"/>
      <w:r w:rsidRPr="001C66EE">
        <w:t>AI-based System definition</w:t>
      </w:r>
      <w:bookmarkEnd w:id="158"/>
      <w:r w:rsidRPr="001C66EE">
        <w:t xml:space="preserve"> </w:t>
      </w:r>
    </w:p>
    <w:p w14:paraId="7AAFD6F9" w14:textId="77777777" w:rsidR="002B7CFD" w:rsidRPr="001C66EE" w:rsidRDefault="002B7CFD" w:rsidP="002B7CFD">
      <w:pPr>
        <w:pStyle w:val="paragraph"/>
      </w:pPr>
      <w:r w:rsidRPr="001C66EE">
        <w:t xml:space="preserve">To allow the further discussion of Machine Learning on system level, the definition of a ML- and likewise AI-based systems, as per the [EASA paper] and can </w:t>
      </w:r>
      <w:proofErr w:type="gramStart"/>
      <w:r w:rsidRPr="001C66EE">
        <w:t>be described</w:t>
      </w:r>
      <w:proofErr w:type="gramEnd"/>
      <w:r w:rsidRPr="001C66EE">
        <w:t xml:space="preserve"> as following: </w:t>
      </w:r>
    </w:p>
    <w:p w14:paraId="46D70E22" w14:textId="77777777" w:rsidR="002B7CFD" w:rsidRPr="001C66EE" w:rsidRDefault="002B7CFD" w:rsidP="00335178">
      <w:pPr>
        <w:pStyle w:val="Bul1"/>
      </w:pPr>
      <w:r w:rsidRPr="001C66EE">
        <w:t xml:space="preserve">An AI-based system (a.k.a. ML-based system) is composed of </w:t>
      </w:r>
      <w:proofErr w:type="gramStart"/>
      <w:r w:rsidRPr="001C66EE">
        <w:t>several</w:t>
      </w:r>
      <w:proofErr w:type="gramEnd"/>
      <w:r w:rsidRPr="001C66EE">
        <w:t xml:space="preserve"> traditional subsystems, and at least one of them is an AI-based subsystem. This system my include hardware and software.</w:t>
      </w:r>
    </w:p>
    <w:p w14:paraId="43461BF9" w14:textId="77777777" w:rsidR="002B7CFD" w:rsidRPr="001C66EE" w:rsidRDefault="002B7CFD" w:rsidP="00335178">
      <w:pPr>
        <w:pStyle w:val="Bul1"/>
      </w:pPr>
      <w:r w:rsidRPr="001C66EE">
        <w:t>An AI-based subsystem (ML-based subsystem) embeds at least one AI/ML constituent.</w:t>
      </w:r>
    </w:p>
    <w:p w14:paraId="73ABEF54" w14:textId="77777777" w:rsidR="002B7CFD" w:rsidRPr="001C66EE" w:rsidRDefault="002B7CFD" w:rsidP="00335178">
      <w:pPr>
        <w:pStyle w:val="Bul1"/>
      </w:pPr>
      <w:r w:rsidRPr="001C66EE">
        <w:t xml:space="preserve">An AI/ML constituent is a collection of hardware and/or software items (including the necessary pre- and post-processing elements), and at least one specialised hardware or software item containing one (or </w:t>
      </w:r>
      <w:proofErr w:type="gramStart"/>
      <w:r w:rsidRPr="001C66EE">
        <w:t>several</w:t>
      </w:r>
      <w:proofErr w:type="gramEnd"/>
      <w:r w:rsidRPr="001C66EE">
        <w:t>) ML model(s).</w:t>
      </w:r>
    </w:p>
    <w:p w14:paraId="26095B7C" w14:textId="77777777" w:rsidR="002B7CFD" w:rsidRPr="001C66EE" w:rsidRDefault="002B7CFD" w:rsidP="00335178">
      <w:pPr>
        <w:pStyle w:val="Bul1"/>
      </w:pPr>
      <w:r w:rsidRPr="001C66EE">
        <w:t xml:space="preserve">Within the ML constituent, </w:t>
      </w:r>
      <w:proofErr w:type="gramStart"/>
      <w:r w:rsidRPr="001C66EE">
        <w:t>some</w:t>
      </w:r>
      <w:proofErr w:type="gramEnd"/>
      <w:r w:rsidRPr="001C66EE">
        <w:t xml:space="preserve"> form of ML model is usually found. It can refer to directly, or indirectly as a part of the software connect to the ML model/models (</w:t>
      </w:r>
      <w:proofErr w:type="gramStart"/>
      <w:r w:rsidRPr="001C66EE">
        <w:t>e.g.</w:t>
      </w:r>
      <w:proofErr w:type="gramEnd"/>
      <w:r w:rsidRPr="001C66EE">
        <w:t xml:space="preserve"> in case of an application), which is can then be referred to as ML-based software component, ML-software or ML application.</w:t>
      </w:r>
    </w:p>
    <w:p w14:paraId="50076229" w14:textId="4EC1B01D" w:rsidR="002B7CFD" w:rsidRPr="001C66EE" w:rsidRDefault="002B7CFD" w:rsidP="00335178">
      <w:pPr>
        <w:pStyle w:val="Bul1"/>
      </w:pPr>
      <w:r w:rsidRPr="001C66EE">
        <w:t>Additionally,</w:t>
      </w:r>
      <w:r w:rsidR="009B1CD3" w:rsidRPr="001C66EE">
        <w:t xml:space="preserve"> </w:t>
      </w:r>
      <w:r w:rsidRPr="001C66EE">
        <w:t xml:space="preserve">a AI-based system my of course also include traditional hardware and software items that do not include an ML inference model and can generally by qualified independently, as long as they are not within the AI/ML constituent which is indicated as the area which might be affect by the output of the ML model(s). How to find the line between what </w:t>
      </w:r>
      <w:proofErr w:type="gramStart"/>
      <w:r w:rsidRPr="001C66EE">
        <w:t>is included</w:t>
      </w:r>
      <w:proofErr w:type="gramEnd"/>
      <w:r w:rsidRPr="001C66EE">
        <w:t xml:space="preserve"> in the AI/ML constituent, and what is not is discussed further is section </w:t>
      </w:r>
      <w:r w:rsidR="00914274" w:rsidRPr="001C66EE">
        <w:fldChar w:fldCharType="begin"/>
      </w:r>
      <w:r w:rsidR="00914274" w:rsidRPr="001C66EE">
        <w:instrText xml:space="preserve"> REF _Ref121982135 \w \h </w:instrText>
      </w:r>
      <w:r w:rsidR="00914274" w:rsidRPr="001C66EE">
        <w:fldChar w:fldCharType="separate"/>
      </w:r>
      <w:r w:rsidR="000A668D">
        <w:t>6.4.4.3.2</w:t>
      </w:r>
      <w:r w:rsidR="00914274" w:rsidRPr="001C66EE">
        <w:fldChar w:fldCharType="end"/>
      </w:r>
      <w:r w:rsidRPr="001C66EE">
        <w:t xml:space="preserve"> on FMEA/FMECA.</w:t>
      </w:r>
    </w:p>
    <w:p w14:paraId="464DAEFD" w14:textId="70B7CF49" w:rsidR="002B7CFD" w:rsidRPr="001C66EE" w:rsidRDefault="002B7CFD" w:rsidP="002B7CFD">
      <w:pPr>
        <w:pStyle w:val="paragraph"/>
      </w:pPr>
      <w:r w:rsidRPr="001C66EE">
        <w:t xml:space="preserve">It should be noted here that the term AI is used for systems that contain some form for artificial intelligence, data-driven such as Machine Learning, or user-input-driven such as rule-based systems, see section </w:t>
      </w:r>
      <w:r w:rsidRPr="001C66EE">
        <w:fldChar w:fldCharType="begin"/>
      </w:r>
      <w:r w:rsidRPr="001C66EE">
        <w:instrText xml:space="preserve"> REF _Ref121982314 \r \h </w:instrText>
      </w:r>
      <w:r w:rsidRPr="001C66EE">
        <w:fldChar w:fldCharType="separate"/>
      </w:r>
      <w:r w:rsidR="000A668D">
        <w:t>4.3</w:t>
      </w:r>
      <w:r w:rsidRPr="001C66EE">
        <w:fldChar w:fldCharType="end"/>
      </w:r>
      <w:r w:rsidRPr="001C66EE">
        <w:t xml:space="preserve"> for further description. However, as this handbook specifically focus on the qualification of machine learning for space applications; it </w:t>
      </w:r>
      <w:proofErr w:type="gramStart"/>
      <w:r w:rsidRPr="001C66EE">
        <w:t>is here assumed</w:t>
      </w:r>
      <w:proofErr w:type="gramEnd"/>
      <w:r w:rsidRPr="001C66EE">
        <w:t xml:space="preserve"> that the AI-based systems are containing some form of machine learning, which introduces the stochastic nature into the system. Although this does not imply that it is solely ML. Moreover, as discussed in the upcoming subsection </w:t>
      </w:r>
      <w:r w:rsidR="00D17D2D" w:rsidRPr="001C66EE">
        <w:fldChar w:fldCharType="begin"/>
      </w:r>
      <w:r w:rsidR="00D17D2D" w:rsidRPr="001C66EE">
        <w:instrText xml:space="preserve"> REF _Ref121911496 \w \h </w:instrText>
      </w:r>
      <w:r w:rsidR="00D17D2D" w:rsidRPr="001C66EE">
        <w:fldChar w:fldCharType="separate"/>
      </w:r>
      <w:r w:rsidR="000A668D">
        <w:t>6.4.4.3.3.2</w:t>
      </w:r>
      <w:r w:rsidR="00D17D2D" w:rsidRPr="001C66EE">
        <w:fldChar w:fldCharType="end"/>
      </w:r>
      <w:r w:rsidR="00D17D2D" w:rsidRPr="001C66EE">
        <w:t xml:space="preserve"> </w:t>
      </w:r>
      <w:r w:rsidRPr="001C66EE">
        <w:t xml:space="preserve">on </w:t>
      </w:r>
      <w:r w:rsidRPr="001C66EE">
        <w:fldChar w:fldCharType="begin"/>
      </w:r>
      <w:r w:rsidRPr="001C66EE">
        <w:instrText xml:space="preserve"> REF _Ref121911496 \h </w:instrText>
      </w:r>
      <w:r w:rsidRPr="001C66EE">
        <w:fldChar w:fldCharType="separate"/>
      </w:r>
      <w:r w:rsidR="000A668D" w:rsidRPr="001C66EE">
        <w:t>Safety cage architecture</w:t>
      </w:r>
      <w:r w:rsidRPr="001C66EE">
        <w:fldChar w:fldCharType="end"/>
      </w:r>
      <w:r w:rsidRPr="001C66EE">
        <w:t>, AI hybrid solutions are often created to allow for a qualifiable systems, e.g. as part of a safety cage.</w:t>
      </w:r>
    </w:p>
    <w:p w14:paraId="2D3EEF8F" w14:textId="249C8D98" w:rsidR="002B7CFD" w:rsidRPr="001C66EE" w:rsidRDefault="002B7CFD" w:rsidP="002B7CFD">
      <w:pPr>
        <w:pStyle w:val="paragraph"/>
      </w:pPr>
      <w:r w:rsidRPr="001C66EE">
        <w:t xml:space="preserve">However, as it will be discussed in section </w:t>
      </w:r>
      <w:r w:rsidRPr="001C66EE">
        <w:fldChar w:fldCharType="begin"/>
      </w:r>
      <w:r w:rsidRPr="001C66EE">
        <w:instrText xml:space="preserve"> REF _Ref121982135 \r \h </w:instrText>
      </w:r>
      <w:r w:rsidRPr="001C66EE">
        <w:fldChar w:fldCharType="separate"/>
      </w:r>
      <w:r w:rsidR="000A668D">
        <w:t>6.4.4.3.2</w:t>
      </w:r>
      <w:r w:rsidRPr="001C66EE">
        <w:fldChar w:fldCharType="end"/>
      </w:r>
      <w:r w:rsidRPr="001C66EE">
        <w:t>, based on the interfaces and types of interactions between the parts within a given AI-based system that contain ML, the FMEA/FMECA and potential HSIA are derived, which will provide the overview of needs that have to be meet for a solution acceptance.</w:t>
      </w:r>
    </w:p>
    <w:p w14:paraId="62791E02" w14:textId="77777777" w:rsidR="002B7CFD" w:rsidRPr="001C66EE" w:rsidRDefault="002B7CFD" w:rsidP="002B7CFD">
      <w:pPr>
        <w:pStyle w:val="paragraph"/>
        <w:jc w:val="center"/>
      </w:pPr>
      <w:r w:rsidRPr="001C66EE">
        <w:rPr>
          <w:noProof/>
        </w:rPr>
        <w:lastRenderedPageBreak/>
        <w:drawing>
          <wp:inline distT="0" distB="0" distL="0" distR="0" wp14:anchorId="324040B4" wp14:editId="65FF1567">
            <wp:extent cx="4572635" cy="2560320"/>
            <wp:effectExtent l="0" t="0" r="0" b="0"/>
            <wp:docPr id="61" name="Picture 6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ext&#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635" cy="2560320"/>
                    </a:xfrm>
                    <a:prstGeom prst="rect">
                      <a:avLst/>
                    </a:prstGeom>
                    <a:noFill/>
                  </pic:spPr>
                </pic:pic>
              </a:graphicData>
            </a:graphic>
          </wp:inline>
        </w:drawing>
      </w:r>
    </w:p>
    <w:p w14:paraId="5B81237E" w14:textId="7C8327A7" w:rsidR="002B7CFD" w:rsidRPr="001C66EE" w:rsidRDefault="002B7CFD" w:rsidP="002B7CFD">
      <w:pPr>
        <w:pStyle w:val="Caption"/>
      </w:pPr>
      <w:bookmarkStart w:id="159" w:name="_Toc131066120"/>
      <w:bookmarkStart w:id="160" w:name="_Ref121905605"/>
      <w:bookmarkStart w:id="161" w:name="_Toc138231742"/>
      <w:r w:rsidRPr="001C66EE">
        <w:t xml:space="preserve">Figure </w:t>
      </w:r>
      <w:fldSimple w:instr=" STYLEREF 1 \s ">
        <w:r w:rsidR="000A668D">
          <w:rPr>
            <w:noProof/>
          </w:rPr>
          <w:t>6</w:t>
        </w:r>
      </w:fldSimple>
      <w:r w:rsidR="000B738F" w:rsidRPr="001C66EE">
        <w:noBreakHyphen/>
      </w:r>
      <w:fldSimple w:instr=" SEQ Figure \* ARABIC \s 1 ">
        <w:r w:rsidR="000A668D">
          <w:rPr>
            <w:noProof/>
          </w:rPr>
          <w:t>13</w:t>
        </w:r>
      </w:fldSimple>
      <w:r w:rsidRPr="001C66EE">
        <w:rPr>
          <w:noProof/>
        </w:rPr>
        <w:t xml:space="preserve"> [EASA paper] Decomposition of the AI-based system</w:t>
      </w:r>
      <w:bookmarkEnd w:id="159"/>
      <w:bookmarkEnd w:id="161"/>
      <w:r w:rsidRPr="001C66EE">
        <w:t xml:space="preserve"> </w:t>
      </w:r>
      <w:bookmarkEnd w:id="160"/>
    </w:p>
    <w:p w14:paraId="79C80A43" w14:textId="77777777" w:rsidR="002B7CFD" w:rsidRPr="001C66EE" w:rsidRDefault="002B7CFD" w:rsidP="002B7CFD">
      <w:pPr>
        <w:pStyle w:val="Heading5"/>
      </w:pPr>
      <w:bookmarkStart w:id="162" w:name="_Ref121436025"/>
      <w:r w:rsidRPr="001C66EE">
        <w:t>Classification of autonomy for AI applications</w:t>
      </w:r>
      <w:bookmarkEnd w:id="162"/>
    </w:p>
    <w:p w14:paraId="0A3EA07B" w14:textId="4D67A12B" w:rsidR="002B7CFD" w:rsidRPr="001C66EE" w:rsidRDefault="002B7CFD" w:rsidP="002B7CFD">
      <w:pPr>
        <w:pStyle w:val="paragraph"/>
      </w:pPr>
      <w:r w:rsidRPr="001C66EE">
        <w:t xml:space="preserve">In the previous section </w:t>
      </w:r>
      <w:r w:rsidRPr="001C66EE">
        <w:fldChar w:fldCharType="begin"/>
      </w:r>
      <w:r w:rsidRPr="001C66EE">
        <w:instrText xml:space="preserve"> REF _Ref121386142 \r \h  \* MERGEFORMAT </w:instrText>
      </w:r>
      <w:r w:rsidRPr="001C66EE">
        <w:fldChar w:fldCharType="separate"/>
      </w:r>
      <w:r w:rsidR="000A668D">
        <w:t>6.4.4.2.1</w:t>
      </w:r>
      <w:r w:rsidRPr="001C66EE">
        <w:fldChar w:fldCharType="end"/>
      </w:r>
      <w:r w:rsidRPr="001C66EE">
        <w:t xml:space="preserve"> a definition of an AI-based system was provided, but another topic that is worth considering on system level is the concept of operations (ConOps) with respect to the unique characteristic often associated within the usage of artificial intelligence, autonomy. </w:t>
      </w:r>
    </w:p>
    <w:p w14:paraId="1F9F5724" w14:textId="77777777" w:rsidR="002B7CFD" w:rsidRPr="001C66EE" w:rsidRDefault="002B7CFD" w:rsidP="002B7CFD">
      <w:pPr>
        <w:pStyle w:val="paragraph"/>
      </w:pPr>
      <w:r w:rsidRPr="001C66EE">
        <w:t xml:space="preserve">ConOps should here </w:t>
      </w:r>
      <w:proofErr w:type="gramStart"/>
      <w:r w:rsidRPr="001C66EE">
        <w:t>be understood</w:t>
      </w:r>
      <w:proofErr w:type="gramEnd"/>
      <w:r w:rsidRPr="001C66EE">
        <w:t xml:space="preserve"> as the high-level statements which explains the characteristics of a system from the user’s point of view. This would </w:t>
      </w:r>
      <w:proofErr w:type="gramStart"/>
      <w:r w:rsidRPr="001C66EE">
        <w:t>ultimately be</w:t>
      </w:r>
      <w:proofErr w:type="gramEnd"/>
      <w:r w:rsidRPr="001C66EE">
        <w:t xml:space="preserve"> the statements which describes exactly the “what, how and why”, for the usage of an AI-based system, which can then be further broken down into mission and system requirements. One of the unique features of the “how</w:t>
      </w:r>
      <w:proofErr w:type="gramStart"/>
      <w:r w:rsidRPr="001C66EE">
        <w:t>”,</w:t>
      </w:r>
      <w:proofErr w:type="gramEnd"/>
      <w:r w:rsidRPr="001C66EE">
        <w:t xml:space="preserve"> which AI especially makes possible, is the opportunity to create autonomous decision making. </w:t>
      </w:r>
    </w:p>
    <w:p w14:paraId="3EDECC5B" w14:textId="77777777" w:rsidR="002B7CFD" w:rsidRPr="001C66EE" w:rsidRDefault="002B7CFD" w:rsidP="002B7CFD">
      <w:pPr>
        <w:pStyle w:val="paragraph"/>
      </w:pPr>
      <w:r w:rsidRPr="001C66EE">
        <w:t xml:space="preserve">One of the areas which particularly comes to mind when discussing the need for automatization and autonomy to create a higher efficiency is space operations. </w:t>
      </w:r>
      <w:proofErr w:type="gramStart"/>
      <w:r w:rsidRPr="001C66EE">
        <w:t>All of</w:t>
      </w:r>
      <w:proofErr w:type="gramEnd"/>
      <w:r w:rsidRPr="001C66EE">
        <w:t xml:space="preserve"> the operations during a space mission rely on planning and monitoring, performed significantly in advance of actual operations, and is most often relying on the work and actions of humans. Here, only some action might be automated, such as calculations of certain parameters, but most things </w:t>
      </w:r>
      <w:proofErr w:type="gramStart"/>
      <w:r w:rsidRPr="001C66EE">
        <w:t>needs</w:t>
      </w:r>
      <w:proofErr w:type="gramEnd"/>
      <w:r w:rsidRPr="001C66EE">
        <w:t xml:space="preserve"> to be initiated by a human, and ultimately most, if not all, decision making is done by a human. With the developments within Artificial Intelligence, a re-distribute of responsibilities between the ground segments and the spacecraft, introducing more automated operations, can be introduced, which can reduce operation costs, increase scientific </w:t>
      </w:r>
      <w:proofErr w:type="gramStart"/>
      <w:r w:rsidRPr="001C66EE">
        <w:t>return</w:t>
      </w:r>
      <w:proofErr w:type="gramEnd"/>
      <w:r w:rsidRPr="001C66EE">
        <w:t xml:space="preserve"> and support future missions beyond LEO where significant time delay is present. Likewise, AI can also support operations of ground station allocation and management with advanced scheduling tools providing flexibility in allocation, mixed-initiative approaches, what-if analysis, multi-objective optimization and automation. Examples of such ConOps where autonomy would be relevant can </w:t>
      </w:r>
      <w:proofErr w:type="gramStart"/>
      <w:r w:rsidRPr="001C66EE">
        <w:t>be mentioned</w:t>
      </w:r>
      <w:proofErr w:type="gramEnd"/>
      <w:r w:rsidRPr="001C66EE">
        <w:t xml:space="preserve"> the operation of large constellations or for vehicles such as planetary rovers and space probes, where there might be a signification delay in communication to the ground stations. </w:t>
      </w:r>
    </w:p>
    <w:p w14:paraId="04529574" w14:textId="77777777" w:rsidR="002B7CFD" w:rsidRPr="001C66EE" w:rsidRDefault="002B7CFD" w:rsidP="002B7CFD">
      <w:pPr>
        <w:pStyle w:val="paragraph"/>
      </w:pPr>
      <w:proofErr w:type="gramStart"/>
      <w:r w:rsidRPr="001C66EE">
        <w:t>Of course</w:t>
      </w:r>
      <w:proofErr w:type="gramEnd"/>
      <w:r w:rsidRPr="001C66EE">
        <w:t xml:space="preserve"> there are also areas where the autonomy is not as important or simply taken for granted, in the sense that we automatically assume that the autonomy </w:t>
      </w:r>
      <w:r w:rsidRPr="001C66EE">
        <w:lastRenderedPageBreak/>
        <w:t>is there, without a need for further evaluation, as no real decision was taking in the frame of an operation-like scenario. Of such areas can be mentioned using AI for Data transformation or compression, where the algorithm “intelligently” perform the trained function independent of a human (autonomously), but the function is seen as independent from any application where the consequences of wrong doing is high enough that it should be considered whether a person should be in the loop, for final evaluation or decision making.</w:t>
      </w:r>
    </w:p>
    <w:p w14:paraId="6F3C472C" w14:textId="1854D7DC" w:rsidR="002B7CFD" w:rsidRPr="001C66EE" w:rsidRDefault="002B7CFD" w:rsidP="002B7CFD">
      <w:pPr>
        <w:pStyle w:val="paragraph"/>
      </w:pPr>
      <w:r w:rsidRPr="001C66EE">
        <w:t xml:space="preserve">In summary, what should </w:t>
      </w:r>
      <w:proofErr w:type="gramStart"/>
      <w:r w:rsidRPr="001C66EE">
        <w:t>ultimately be</w:t>
      </w:r>
      <w:proofErr w:type="gramEnd"/>
      <w:r w:rsidRPr="001C66EE">
        <w:t xml:space="preserve"> considered is that the level of autonomy is a measure of how independent the system is of a human for decision-making, and based on the level needed/chosen, the risk and complexity of said system might in turn heighten. This should be linked to the consequence of the AI-based system making a wrong decision, and whether a man-in-the-loop can mitigate the risk, by </w:t>
      </w:r>
      <w:proofErr w:type="gramStart"/>
      <w:r w:rsidRPr="001C66EE">
        <w:t>e.g.</w:t>
      </w:r>
      <w:proofErr w:type="gramEnd"/>
      <w:r w:rsidRPr="001C66EE">
        <w:t xml:space="preserve"> evaluating the suggestion of the system before it is implemented. Section </w:t>
      </w:r>
      <w:r w:rsidRPr="001C66EE">
        <w:fldChar w:fldCharType="begin"/>
      </w:r>
      <w:r w:rsidRPr="001C66EE">
        <w:instrText xml:space="preserve"> REF _Ref121982135 \r \h </w:instrText>
      </w:r>
      <w:r w:rsidRPr="001C66EE">
        <w:fldChar w:fldCharType="separate"/>
      </w:r>
      <w:r w:rsidR="000A668D">
        <w:t>6.4.4.3.2</w:t>
      </w:r>
      <w:r w:rsidRPr="001C66EE">
        <w:fldChar w:fldCharType="end"/>
      </w:r>
      <w:r w:rsidRPr="001C66EE">
        <w:t xml:space="preserve"> takes the reader through the suggested FMEA/FMECA analysis, which is here recommended as the analysis for evaluating the AI-based system compared to internal and external interfaces and potential failure modes. However, it </w:t>
      </w:r>
      <w:proofErr w:type="gramStart"/>
      <w:r w:rsidRPr="001C66EE">
        <w:t>is additionally recommended</w:t>
      </w:r>
      <w:proofErr w:type="gramEnd"/>
      <w:r w:rsidRPr="001C66EE">
        <w:t xml:space="preserve"> that the designers of and AI application, should consider the possible consequence of the application being wrong. And, as discussed in the subsection on </w:t>
      </w:r>
      <w:r w:rsidRPr="001C66EE">
        <w:fldChar w:fldCharType="begin"/>
      </w:r>
      <w:r w:rsidRPr="001C66EE">
        <w:instrText xml:space="preserve"> REF _Ref121982503 \h </w:instrText>
      </w:r>
      <w:r w:rsidRPr="001C66EE">
        <w:fldChar w:fldCharType="separate"/>
      </w:r>
      <w:r w:rsidR="000A668D" w:rsidRPr="001C66EE">
        <w:t>Safety cage building blocks and tools</w:t>
      </w:r>
      <w:r w:rsidRPr="001C66EE">
        <w:fldChar w:fldCharType="end"/>
      </w:r>
      <w:r w:rsidRPr="001C66EE">
        <w:t xml:space="preserve">, the man-in-the-loop is only one of the tools which can then be used to mitigate the risk and consequences if found too severe. </w:t>
      </w:r>
    </w:p>
    <w:p w14:paraId="7683607C" w14:textId="77777777" w:rsidR="002B7CFD" w:rsidRPr="001C66EE" w:rsidRDefault="002B7CFD" w:rsidP="002B7CFD">
      <w:pPr>
        <w:pStyle w:val="paragraph"/>
      </w:pPr>
      <w:r w:rsidRPr="001C66EE">
        <w:t xml:space="preserve">Of additional considerations for the reader, it should here generally assumed that unless an AI-based solution is specifically created to be part of a man-in-the-loop system, e.g. in the case of co-bots or cognitive assistants for decision support, the aim is generally to have as high a level of autonomy as possible within acceptable risk, to create as independent and effective solutions. </w:t>
      </w:r>
    </w:p>
    <w:p w14:paraId="29197ED7" w14:textId="0EC31E29" w:rsidR="002B7CFD" w:rsidRPr="001C66EE" w:rsidRDefault="002B7CFD" w:rsidP="002B7CFD">
      <w:pPr>
        <w:pStyle w:val="paragraph"/>
      </w:pPr>
      <w:r w:rsidRPr="001C66EE">
        <w:t xml:space="preserve">Based on the definition in the [EASA paper], three general levels of AI autonomy have </w:t>
      </w:r>
      <w:proofErr w:type="gramStart"/>
      <w:r w:rsidRPr="001C66EE">
        <w:t>been identified</w:t>
      </w:r>
      <w:proofErr w:type="gramEnd"/>
      <w:r w:rsidRPr="001C66EE">
        <w:t xml:space="preserve">, as a means of classifying the AI-based systems and applications. This scheme has been proposed based on prognostics from the Aeronautics industry regarding the types of use cases foreseen by AI-based systems, which is </w:t>
      </w:r>
      <w:proofErr w:type="gramStart"/>
      <w:r w:rsidRPr="001C66EE">
        <w:t>similar to</w:t>
      </w:r>
      <w:proofErr w:type="gramEnd"/>
      <w:r w:rsidRPr="001C66EE">
        <w:t xml:space="preserve"> what is found in the Aerospace industry. </w:t>
      </w:r>
      <w:r w:rsidR="00E85617" w:rsidRPr="001C66EE">
        <w:fldChar w:fldCharType="begin"/>
      </w:r>
      <w:r w:rsidR="00E85617" w:rsidRPr="001C66EE">
        <w:instrText xml:space="preserve"> REF _Ref134700233 \h </w:instrText>
      </w:r>
      <w:r w:rsidR="00E85617" w:rsidRPr="001C66EE">
        <w:fldChar w:fldCharType="separate"/>
      </w:r>
      <w:r w:rsidR="000A668D" w:rsidRPr="001C66EE">
        <w:t xml:space="preserve">Figure </w:t>
      </w:r>
      <w:r w:rsidR="000A668D">
        <w:rPr>
          <w:noProof/>
        </w:rPr>
        <w:t>6</w:t>
      </w:r>
      <w:r w:rsidR="000A668D" w:rsidRPr="001C66EE">
        <w:noBreakHyphen/>
      </w:r>
      <w:r w:rsidR="000A668D">
        <w:rPr>
          <w:noProof/>
        </w:rPr>
        <w:t>14</w:t>
      </w:r>
      <w:r w:rsidR="00E85617" w:rsidRPr="001C66EE">
        <w:fldChar w:fldCharType="end"/>
      </w:r>
      <w:r w:rsidRPr="001C66EE">
        <w:t xml:space="preserve"> show</w:t>
      </w:r>
      <w:r w:rsidR="00E85617" w:rsidRPr="001C66EE">
        <w:t>s</w:t>
      </w:r>
      <w:r w:rsidRPr="001C66EE">
        <w:t xml:space="preserve"> the three scenarios of staged approaches for the deployment of an AI applications with </w:t>
      </w:r>
      <w:proofErr w:type="gramStart"/>
      <w:r w:rsidRPr="001C66EE">
        <w:t>different levels</w:t>
      </w:r>
      <w:proofErr w:type="gramEnd"/>
      <w:r w:rsidRPr="001C66EE">
        <w:t xml:space="preserve"> of conjunctions with a human, starting with assisting functions (Level 1 AI), human-machine collaboration (Level 2 AI) and at lastly higher autonomy of the machine (Level 3 AI).</w:t>
      </w:r>
    </w:p>
    <w:p w14:paraId="5223D971" w14:textId="77777777" w:rsidR="002B7CFD" w:rsidRPr="001C66EE" w:rsidRDefault="002B7CFD" w:rsidP="00C8019E">
      <w:pPr>
        <w:pStyle w:val="graphic"/>
        <w:rPr>
          <w:lang w:val="en-GB"/>
        </w:rPr>
      </w:pPr>
      <w:r w:rsidRPr="001C66EE">
        <w:rPr>
          <w:noProof/>
          <w:lang w:val="en-GB"/>
        </w:rPr>
        <w:drawing>
          <wp:inline distT="0" distB="0" distL="0" distR="0" wp14:anchorId="05E4EC5C" wp14:editId="3A4C3407">
            <wp:extent cx="4572000" cy="1876425"/>
            <wp:effectExtent l="0" t="0" r="0" b="9525"/>
            <wp:docPr id="1052057802" name="Picture 1052057802"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52057802" name="Picture 1052057802" descr="Graphical user interface&#10;&#10;Description automatically generated with medium confidence"/>
                    <pic:cNvPicPr/>
                  </pic:nvPicPr>
                  <pic:blipFill>
                    <a:blip r:embed="rId56">
                      <a:extLst>
                        <a:ext uri="{28A0092B-C50C-407E-A947-70E740481C1C}">
                          <a14:useLocalDpi xmlns:a14="http://schemas.microsoft.com/office/drawing/2010/main" val="0"/>
                        </a:ext>
                      </a:extLst>
                    </a:blip>
                    <a:stretch>
                      <a:fillRect/>
                    </a:stretch>
                  </pic:blipFill>
                  <pic:spPr>
                    <a:xfrm>
                      <a:off x="0" y="0"/>
                      <a:ext cx="4572000" cy="1876425"/>
                    </a:xfrm>
                    <a:prstGeom prst="rect">
                      <a:avLst/>
                    </a:prstGeom>
                  </pic:spPr>
                </pic:pic>
              </a:graphicData>
            </a:graphic>
          </wp:inline>
        </w:drawing>
      </w:r>
    </w:p>
    <w:p w14:paraId="4459AE00" w14:textId="30994961" w:rsidR="002B7CFD" w:rsidRPr="001C66EE" w:rsidRDefault="002B7CFD" w:rsidP="002B7CFD">
      <w:pPr>
        <w:pStyle w:val="Caption"/>
      </w:pPr>
      <w:bookmarkStart w:id="163" w:name="_Ref134700233"/>
      <w:bookmarkStart w:id="164" w:name="_Toc131066121"/>
      <w:bookmarkStart w:id="165" w:name="_Toc138231743"/>
      <w:r w:rsidRPr="001C66EE">
        <w:t xml:space="preserve">Figure </w:t>
      </w:r>
      <w:fldSimple w:instr=" STYLEREF 1 \s ">
        <w:r w:rsidR="000A668D">
          <w:rPr>
            <w:noProof/>
          </w:rPr>
          <w:t>6</w:t>
        </w:r>
      </w:fldSimple>
      <w:r w:rsidR="000B738F" w:rsidRPr="001C66EE">
        <w:noBreakHyphen/>
      </w:r>
      <w:fldSimple w:instr=" SEQ Figure \* ARABIC \s 1 ">
        <w:r w:rsidR="000A668D">
          <w:rPr>
            <w:noProof/>
          </w:rPr>
          <w:t>14</w:t>
        </w:r>
      </w:fldSimple>
      <w:bookmarkEnd w:id="163"/>
      <w:r w:rsidRPr="001C66EE">
        <w:t xml:space="preserve"> </w:t>
      </w:r>
      <w:r w:rsidRPr="001C66EE">
        <w:rPr>
          <w:noProof/>
        </w:rPr>
        <w:t>[EASA paper] Classification of AI applications autonomy</w:t>
      </w:r>
      <w:bookmarkEnd w:id="164"/>
      <w:bookmarkEnd w:id="165"/>
    </w:p>
    <w:p w14:paraId="3F7509B2" w14:textId="77777777" w:rsidR="002B7CFD" w:rsidRPr="001C66EE" w:rsidRDefault="002B7CFD" w:rsidP="00CA49AB">
      <w:pPr>
        <w:pStyle w:val="paragraph"/>
        <w:rPr>
          <w:i/>
        </w:rPr>
      </w:pPr>
      <w:r w:rsidRPr="001C66EE">
        <w:rPr>
          <w:i/>
        </w:rPr>
        <w:lastRenderedPageBreak/>
        <w:t xml:space="preserve">Note: The topic of autonomy will not be </w:t>
      </w:r>
      <w:proofErr w:type="gramStart"/>
      <w:r w:rsidRPr="001C66EE">
        <w:rPr>
          <w:i/>
        </w:rPr>
        <w:t>handled</w:t>
      </w:r>
      <w:proofErr w:type="gramEnd"/>
      <w:r w:rsidRPr="001C66EE">
        <w:rPr>
          <w:i/>
        </w:rPr>
        <w:t xml:space="preserve"> more in depth within this handbook as it is an ongoing research topic, hence the scope presented here does not do the complexity justice. For example, the level of autonomy can </w:t>
      </w:r>
      <w:proofErr w:type="gramStart"/>
      <w:r w:rsidRPr="001C66EE">
        <w:rPr>
          <w:i/>
        </w:rPr>
        <w:t>be further split</w:t>
      </w:r>
      <w:proofErr w:type="gramEnd"/>
      <w:r w:rsidRPr="001C66EE">
        <w:rPr>
          <w:i/>
        </w:rPr>
        <w:t xml:space="preserve"> into sub-categories based on type of function and how it is built. However, the approach presented for qualification of AI-based systems in the following sub-sections can still </w:t>
      </w:r>
      <w:proofErr w:type="gramStart"/>
      <w:r w:rsidRPr="001C66EE">
        <w:rPr>
          <w:i/>
        </w:rPr>
        <w:t>be applied</w:t>
      </w:r>
      <w:proofErr w:type="gramEnd"/>
      <w:r w:rsidRPr="001C66EE">
        <w:rPr>
          <w:i/>
        </w:rPr>
        <w:t>.</w:t>
      </w:r>
    </w:p>
    <w:p w14:paraId="0801C763" w14:textId="005FE41A" w:rsidR="002B7CFD" w:rsidRPr="001C66EE" w:rsidRDefault="002B7CFD" w:rsidP="002B7CFD">
      <w:pPr>
        <w:pStyle w:val="Heading4"/>
      </w:pPr>
      <w:r w:rsidRPr="001C66EE">
        <w:t>Qualification process of AI-based systems</w:t>
      </w:r>
    </w:p>
    <w:p w14:paraId="474ACCA6" w14:textId="45B4D928" w:rsidR="002B7CFD" w:rsidRPr="001C66EE" w:rsidRDefault="002B7CFD" w:rsidP="002B7CFD">
      <w:pPr>
        <w:pStyle w:val="paragraph"/>
      </w:pPr>
      <w:r w:rsidRPr="001C66EE">
        <w:t>An AI-based system can contain both hardware and software which is either directly or indirectly coupled to an AI software component(s)</w:t>
      </w:r>
      <w:r w:rsidR="00C95703" w:rsidRPr="001C66EE">
        <w:t>, see also</w:t>
      </w:r>
      <w:r w:rsidR="00935F88" w:rsidRPr="001C66EE">
        <w:t xml:space="preserve"> </w:t>
      </w:r>
      <w:r w:rsidRPr="001C66EE">
        <w:fldChar w:fldCharType="begin"/>
      </w:r>
      <w:r w:rsidRPr="001C66EE">
        <w:instrText xml:space="preserve"> REF _Ref121386142 \r \h </w:instrText>
      </w:r>
      <w:r w:rsidRPr="001C66EE">
        <w:fldChar w:fldCharType="separate"/>
      </w:r>
      <w:r w:rsidR="000A668D">
        <w:t>6.4.4.2.1</w:t>
      </w:r>
      <w:r w:rsidRPr="001C66EE">
        <w:fldChar w:fldCharType="end"/>
      </w:r>
      <w:r w:rsidRPr="001C66EE">
        <w:t xml:space="preserve">. The main point which should </w:t>
      </w:r>
      <w:proofErr w:type="gramStart"/>
      <w:r w:rsidRPr="001C66EE">
        <w:t>be considered</w:t>
      </w:r>
      <w:proofErr w:type="gramEnd"/>
      <w:r w:rsidRPr="001C66EE">
        <w:t xml:space="preserve"> for such systems is whether the mechanisms for the generation of the output from the AI parts of the system are stochastic. </w:t>
      </w:r>
      <w:r w:rsidR="00340898" w:rsidRPr="001C66EE">
        <w:t>T</w:t>
      </w:r>
      <w:r w:rsidRPr="001C66EE">
        <w:t xml:space="preserve">he data-driven part of AI, which is the </w:t>
      </w:r>
      <w:proofErr w:type="gramStart"/>
      <w:r w:rsidRPr="001C66EE">
        <w:t>predominantly machine</w:t>
      </w:r>
      <w:proofErr w:type="gramEnd"/>
      <w:r w:rsidRPr="001C66EE">
        <w:t xml:space="preserve"> learning, represent stochastic models, which is the main focus of this handbook. But the reader should be aware that </w:t>
      </w:r>
      <w:proofErr w:type="gramStart"/>
      <w:r w:rsidRPr="001C66EE">
        <w:t>very large</w:t>
      </w:r>
      <w:proofErr w:type="gramEnd"/>
      <w:r w:rsidRPr="001C66EE">
        <w:t xml:space="preserve"> rule-based systems can artificially have similar stochastic-like nature, if the complexity of interactions between its rules and knowledge is high enough. Hence, the suggestion from this handbook goes as following:</w:t>
      </w:r>
    </w:p>
    <w:p w14:paraId="1B99D22D" w14:textId="77777777" w:rsidR="002B7CFD" w:rsidRPr="001C66EE" w:rsidRDefault="002B7CFD" w:rsidP="002B7CFD">
      <w:pPr>
        <w:pStyle w:val="paragraph"/>
        <w:rPr>
          <w:i/>
          <w:iCs/>
        </w:rPr>
      </w:pPr>
      <w:r w:rsidRPr="001C66EE">
        <w:rPr>
          <w:i/>
          <w:iCs/>
        </w:rPr>
        <w:t xml:space="preserve">If the system contain data driven AI, such as machine learning, or any user input-drive AI which decision logic cannot be described easily by a decision tree, an AI-specific processes of qualification </w:t>
      </w:r>
      <w:proofErr w:type="gramStart"/>
      <w:r w:rsidRPr="001C66EE">
        <w:rPr>
          <w:i/>
          <w:iCs/>
        </w:rPr>
        <w:t>have to</w:t>
      </w:r>
      <w:proofErr w:type="gramEnd"/>
      <w:r w:rsidRPr="001C66EE">
        <w:rPr>
          <w:i/>
          <w:iCs/>
        </w:rPr>
        <w:t xml:space="preserve"> be considered.</w:t>
      </w:r>
    </w:p>
    <w:p w14:paraId="7720C1F7" w14:textId="2843BD19" w:rsidR="002B7CFD" w:rsidRPr="001C66EE" w:rsidRDefault="002B7CFD" w:rsidP="002B7CFD">
      <w:pPr>
        <w:pStyle w:val="paragraph"/>
      </w:pPr>
      <w:r w:rsidRPr="001C66EE">
        <w:t>In the following sub-</w:t>
      </w:r>
      <w:proofErr w:type="gramStart"/>
      <w:r w:rsidRPr="001C66EE">
        <w:t>sections</w:t>
      </w:r>
      <w:proofErr w:type="gramEnd"/>
      <w:r w:rsidRPr="001C66EE">
        <w:t xml:space="preserve"> the process of qualification of stochastic-natured AI is described.</w:t>
      </w:r>
    </w:p>
    <w:p w14:paraId="1D2DB794" w14:textId="77777777" w:rsidR="002B7CFD" w:rsidRPr="001C66EE" w:rsidRDefault="002B7CFD" w:rsidP="002B7CFD">
      <w:pPr>
        <w:pStyle w:val="Heading5"/>
      </w:pPr>
      <w:r w:rsidRPr="001C66EE">
        <w:t>Safety criticality assessment</w:t>
      </w:r>
    </w:p>
    <w:p w14:paraId="7DE86F58" w14:textId="27EA5D74" w:rsidR="002B7CFD" w:rsidRPr="001C66EE" w:rsidRDefault="002B7CFD" w:rsidP="002B7CFD">
      <w:pPr>
        <w:pStyle w:val="paragraph"/>
      </w:pPr>
      <w:r w:rsidRPr="001C66EE">
        <w:t xml:space="preserve">The key driving factors on system level for the usage of ML-based systems is safety criticality. From the point of view of this handbook, AI/ML constituent can be categorized like “traditional” software in line with ECSS-Q-ST-80 and the guidelines presented in ECSS-Q-HB-80-03, as show on the </w:t>
      </w:r>
      <w:r w:rsidRPr="001C66EE">
        <w:fldChar w:fldCharType="begin"/>
      </w:r>
      <w:r w:rsidRPr="001C66EE">
        <w:instrText xml:space="preserve"> REF _Ref121441574 \h </w:instrText>
      </w:r>
      <w:r w:rsidRPr="001C66EE">
        <w:fldChar w:fldCharType="separate"/>
      </w:r>
      <w:r w:rsidR="000A668D" w:rsidRPr="001C66EE">
        <w:t xml:space="preserve">Table </w:t>
      </w:r>
      <w:r w:rsidR="000A668D">
        <w:rPr>
          <w:noProof/>
        </w:rPr>
        <w:t>6</w:t>
      </w:r>
      <w:r w:rsidR="000A668D" w:rsidRPr="001C66EE">
        <w:noBreakHyphen/>
      </w:r>
      <w:r w:rsidR="000A668D">
        <w:rPr>
          <w:noProof/>
        </w:rPr>
        <w:t>3</w:t>
      </w:r>
      <w:r w:rsidRPr="001C66EE">
        <w:fldChar w:fldCharType="end"/>
      </w:r>
      <w:r w:rsidRPr="001C66EE">
        <w:t>.</w:t>
      </w:r>
    </w:p>
    <w:p w14:paraId="1DC439C0" w14:textId="31F98C09" w:rsidR="002B7CFD" w:rsidRPr="001C66EE" w:rsidRDefault="002B7CFD" w:rsidP="00ED560F">
      <w:pPr>
        <w:pStyle w:val="CaptionTable"/>
      </w:pPr>
      <w:bookmarkStart w:id="166" w:name="_Ref121441574"/>
      <w:bookmarkStart w:id="167" w:name="_Toc138231752"/>
      <w:r w:rsidRPr="001C66EE">
        <w:t xml:space="preserve">Table </w:t>
      </w:r>
      <w:fldSimple w:instr=" STYLEREF 1 \s ">
        <w:r w:rsidR="000A668D">
          <w:rPr>
            <w:noProof/>
          </w:rPr>
          <w:t>6</w:t>
        </w:r>
      </w:fldSimple>
      <w:r w:rsidR="00542055" w:rsidRPr="001C66EE">
        <w:noBreakHyphen/>
      </w:r>
      <w:fldSimple w:instr=" SEQ Table \* ARABIC \s 1 ">
        <w:r w:rsidR="000A668D">
          <w:rPr>
            <w:noProof/>
          </w:rPr>
          <w:t>3</w:t>
        </w:r>
      </w:fldSimple>
      <w:bookmarkEnd w:id="166"/>
      <w:r w:rsidRPr="001C66EE">
        <w:t>: Software Criticality</w:t>
      </w:r>
      <w:bookmarkEnd w:id="167"/>
    </w:p>
    <w:tbl>
      <w:tblPr>
        <w:tblStyle w:val="TableGrid"/>
        <w:tblW w:w="0" w:type="auto"/>
        <w:jc w:val="center"/>
        <w:tblLayout w:type="fixed"/>
        <w:tblLook w:val="01E0" w:firstRow="1" w:lastRow="1" w:firstColumn="1" w:lastColumn="1" w:noHBand="0" w:noVBand="0"/>
      </w:tblPr>
      <w:tblGrid>
        <w:gridCol w:w="1408"/>
        <w:gridCol w:w="7513"/>
      </w:tblGrid>
      <w:tr w:rsidR="002B7CFD" w:rsidRPr="001C66EE" w14:paraId="2283D7C0" w14:textId="77777777" w:rsidTr="0017253B">
        <w:trPr>
          <w:trHeight w:val="285"/>
          <w:jc w:val="center"/>
        </w:trPr>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BE83C64" w14:textId="77777777" w:rsidR="002B7CFD" w:rsidRPr="001C66EE" w:rsidRDefault="002B7CFD" w:rsidP="00ED560F">
            <w:pPr>
              <w:pStyle w:val="TableHeaderCENTER"/>
              <w:keepNext/>
            </w:pPr>
            <w:r w:rsidRPr="001C66EE">
              <w:t>Category</w:t>
            </w:r>
          </w:p>
        </w:tc>
        <w:tc>
          <w:tcPr>
            <w:tcW w:w="751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761804C" w14:textId="77777777" w:rsidR="002B7CFD" w:rsidRPr="001C66EE" w:rsidRDefault="002B7CFD" w:rsidP="00ED560F">
            <w:pPr>
              <w:pStyle w:val="TableHeaderCENTER"/>
              <w:keepNext/>
            </w:pPr>
            <w:r w:rsidRPr="001C66EE">
              <w:t>Definition</w:t>
            </w:r>
          </w:p>
        </w:tc>
      </w:tr>
      <w:tr w:rsidR="002B7CFD" w:rsidRPr="001C66EE" w14:paraId="4BD56893" w14:textId="77777777" w:rsidTr="0017253B">
        <w:trPr>
          <w:trHeight w:val="1035"/>
          <w:jc w:val="center"/>
        </w:trPr>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C7A62C9" w14:textId="77777777" w:rsidR="002B7CFD" w:rsidRPr="001C66EE" w:rsidRDefault="002B7CFD" w:rsidP="00ED560F">
            <w:pPr>
              <w:pStyle w:val="TablecellCENTER"/>
            </w:pPr>
            <w:r w:rsidRPr="001C66EE">
              <w:t>A</w:t>
            </w:r>
          </w:p>
        </w:tc>
        <w:tc>
          <w:tcPr>
            <w:tcW w:w="751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E2CBE04" w14:textId="77777777" w:rsidR="002B7CFD" w:rsidRPr="001C66EE" w:rsidRDefault="002B7CFD" w:rsidP="00ED560F">
            <w:pPr>
              <w:pStyle w:val="TablecellLEFT"/>
              <w:keepNext/>
            </w:pPr>
            <w:r w:rsidRPr="001C66EE">
              <w:t>Software that if not executed, or that if not correctly executed, or whose anomalous behaviour can cause or contribute to a system failure resulting in:</w:t>
            </w:r>
          </w:p>
          <w:p w14:paraId="1582892E" w14:textId="77777777" w:rsidR="002B7CFD" w:rsidRPr="001C66EE" w:rsidRDefault="002B7CFD" w:rsidP="00ED560F">
            <w:pPr>
              <w:pStyle w:val="TablecellLEFT"/>
              <w:keepNext/>
            </w:pPr>
            <w:r w:rsidRPr="001C66EE">
              <w:t>Catastrophic consequences</w:t>
            </w:r>
          </w:p>
        </w:tc>
      </w:tr>
      <w:tr w:rsidR="002B7CFD" w:rsidRPr="001C66EE" w14:paraId="45AA3439" w14:textId="77777777" w:rsidTr="0017253B">
        <w:trPr>
          <w:trHeight w:val="1035"/>
          <w:jc w:val="center"/>
        </w:trPr>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6C606F1" w14:textId="44D5B1AE" w:rsidR="002B7CFD" w:rsidRPr="001C66EE" w:rsidRDefault="002B7CFD" w:rsidP="00ED560F">
            <w:pPr>
              <w:pStyle w:val="TablecellCENTER"/>
            </w:pPr>
            <w:r w:rsidRPr="001C66EE">
              <w:t>B</w:t>
            </w:r>
          </w:p>
        </w:tc>
        <w:tc>
          <w:tcPr>
            <w:tcW w:w="751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6052C5D" w14:textId="77777777" w:rsidR="002B7CFD" w:rsidRPr="001C66EE" w:rsidRDefault="002B7CFD" w:rsidP="00ED560F">
            <w:pPr>
              <w:pStyle w:val="TablecellLEFT"/>
              <w:keepNext/>
            </w:pPr>
            <w:r w:rsidRPr="001C66EE">
              <w:t>Software that if not executed, or that if not correctly executed, or whose anomalous behaviour can cause or contribute to a system failure resulting in:</w:t>
            </w:r>
          </w:p>
          <w:p w14:paraId="0F8392FA" w14:textId="77777777" w:rsidR="002B7CFD" w:rsidRPr="001C66EE" w:rsidRDefault="002B7CFD" w:rsidP="00ED560F">
            <w:pPr>
              <w:pStyle w:val="TablecellLEFT"/>
              <w:keepNext/>
            </w:pPr>
            <w:r w:rsidRPr="001C66EE">
              <w:t>Critical consequences</w:t>
            </w:r>
          </w:p>
        </w:tc>
      </w:tr>
      <w:tr w:rsidR="002B7CFD" w:rsidRPr="001C66EE" w14:paraId="6997EC75" w14:textId="77777777" w:rsidTr="0017253B">
        <w:trPr>
          <w:trHeight w:val="1035"/>
          <w:jc w:val="center"/>
        </w:trPr>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3814EA8" w14:textId="77777777" w:rsidR="002B7CFD" w:rsidRPr="001C66EE" w:rsidRDefault="002B7CFD" w:rsidP="00ED560F">
            <w:pPr>
              <w:pStyle w:val="TablecellCENTER"/>
            </w:pPr>
            <w:r w:rsidRPr="001C66EE">
              <w:t>C</w:t>
            </w:r>
          </w:p>
        </w:tc>
        <w:tc>
          <w:tcPr>
            <w:tcW w:w="751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2B350E2" w14:textId="77777777" w:rsidR="002B7CFD" w:rsidRPr="001C66EE" w:rsidRDefault="002B7CFD" w:rsidP="00ED560F">
            <w:pPr>
              <w:pStyle w:val="TablecellLEFT"/>
              <w:keepNext/>
            </w:pPr>
            <w:r w:rsidRPr="001C66EE">
              <w:t>Software that if not executed, or that if not correctly executed, or whose anomalous behaviour can cause or contribute to a system failure resulting in:</w:t>
            </w:r>
          </w:p>
          <w:p w14:paraId="4432BD60" w14:textId="77777777" w:rsidR="002B7CFD" w:rsidRPr="001C66EE" w:rsidRDefault="002B7CFD" w:rsidP="00ED560F">
            <w:pPr>
              <w:pStyle w:val="TablecellLEFT"/>
              <w:keepNext/>
            </w:pPr>
            <w:r w:rsidRPr="001C66EE">
              <w:t>Major consequences</w:t>
            </w:r>
          </w:p>
        </w:tc>
      </w:tr>
      <w:tr w:rsidR="002B7CFD" w:rsidRPr="001C66EE" w14:paraId="39038901" w14:textId="77777777" w:rsidTr="0017253B">
        <w:trPr>
          <w:trHeight w:val="1035"/>
          <w:jc w:val="center"/>
        </w:trPr>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DFA3EB8" w14:textId="77777777" w:rsidR="002B7CFD" w:rsidRPr="001C66EE" w:rsidRDefault="002B7CFD" w:rsidP="00ED560F">
            <w:pPr>
              <w:pStyle w:val="TablecellCENTER"/>
            </w:pPr>
            <w:r w:rsidRPr="001C66EE">
              <w:lastRenderedPageBreak/>
              <w:t>D</w:t>
            </w:r>
          </w:p>
        </w:tc>
        <w:tc>
          <w:tcPr>
            <w:tcW w:w="751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444E26D" w14:textId="77777777" w:rsidR="002B7CFD" w:rsidRPr="001C66EE" w:rsidRDefault="002B7CFD" w:rsidP="00ED560F">
            <w:pPr>
              <w:pStyle w:val="TablecellLEFT"/>
              <w:keepNext/>
            </w:pPr>
            <w:r w:rsidRPr="001C66EE">
              <w:t>Software that if not executed, or that if not correctly executed, or whose anomalous behaviour can cause or contribute to a system failure resulting in:</w:t>
            </w:r>
          </w:p>
          <w:p w14:paraId="01AF3150" w14:textId="77777777" w:rsidR="002B7CFD" w:rsidRPr="001C66EE" w:rsidRDefault="002B7CFD" w:rsidP="00ED560F">
            <w:pPr>
              <w:pStyle w:val="TablecellLEFT"/>
              <w:keepNext/>
            </w:pPr>
            <w:r w:rsidRPr="001C66EE">
              <w:t xml:space="preserve">Minor or Negligible consequences </w:t>
            </w:r>
          </w:p>
        </w:tc>
      </w:tr>
    </w:tbl>
    <w:p w14:paraId="57ABB505" w14:textId="77777777" w:rsidR="002B7CFD" w:rsidRPr="001C66EE" w:rsidRDefault="002B7CFD" w:rsidP="0017253B">
      <w:pPr>
        <w:pStyle w:val="paragraph"/>
      </w:pPr>
    </w:p>
    <w:p w14:paraId="714C607F" w14:textId="5794CFA8" w:rsidR="002B7CFD" w:rsidRPr="001C66EE" w:rsidRDefault="002B7CFD" w:rsidP="0017253B">
      <w:pPr>
        <w:pStyle w:val="paragraph"/>
      </w:pPr>
      <w:r w:rsidRPr="001C66EE">
        <w:t xml:space="preserve">Criticality categories are assigned to software products as specified in ECSS-Q-ST-30 clause 5.4, and ECSS-Q-ST-40 clause 6.5.6.3, see </w:t>
      </w:r>
      <w:r w:rsidRPr="001C66EE">
        <w:fldChar w:fldCharType="begin"/>
      </w:r>
      <w:r w:rsidRPr="001C66EE">
        <w:instrText xml:space="preserve"> REF _Ref121901614 \h </w:instrText>
      </w:r>
      <w:r w:rsidR="0017253B" w:rsidRPr="001C66EE">
        <w:instrText xml:space="preserve"> \* MERGEFORMAT </w:instrText>
      </w:r>
      <w:r w:rsidRPr="001C66EE">
        <w:fldChar w:fldCharType="separate"/>
      </w:r>
      <w:r w:rsidR="000A668D" w:rsidRPr="001C66EE">
        <w:t xml:space="preserve">Table </w:t>
      </w:r>
      <w:r w:rsidR="000A668D">
        <w:t>6</w:t>
      </w:r>
      <w:r w:rsidR="000A668D" w:rsidRPr="001C66EE">
        <w:noBreakHyphen/>
      </w:r>
      <w:r w:rsidR="000A668D">
        <w:t>4</w:t>
      </w:r>
      <w:r w:rsidRPr="001C66EE">
        <w:fldChar w:fldCharType="end"/>
      </w:r>
      <w:r w:rsidRPr="001C66EE">
        <w:t>.</w:t>
      </w:r>
    </w:p>
    <w:p w14:paraId="1A1EE69E" w14:textId="7C8F6B8D" w:rsidR="002B7CFD" w:rsidRPr="001C66EE" w:rsidRDefault="002B7CFD" w:rsidP="00E736CF">
      <w:pPr>
        <w:pStyle w:val="CaptionTable"/>
      </w:pPr>
      <w:bookmarkStart w:id="168" w:name="_Ref121901614"/>
      <w:bookmarkStart w:id="169" w:name="_Toc138231753"/>
      <w:r w:rsidRPr="001C66EE">
        <w:t xml:space="preserve">Table </w:t>
      </w:r>
      <w:fldSimple w:instr=" STYLEREF 1 \s ">
        <w:r w:rsidR="000A668D">
          <w:rPr>
            <w:noProof/>
          </w:rPr>
          <w:t>6</w:t>
        </w:r>
      </w:fldSimple>
      <w:r w:rsidR="00542055" w:rsidRPr="001C66EE">
        <w:noBreakHyphen/>
      </w:r>
      <w:fldSimple w:instr=" SEQ Table \* ARABIC \s 1 ">
        <w:r w:rsidR="000A668D">
          <w:rPr>
            <w:noProof/>
          </w:rPr>
          <w:t>4</w:t>
        </w:r>
      </w:fldSimple>
      <w:bookmarkEnd w:id="168"/>
      <w:r w:rsidRPr="001C66EE">
        <w:t>: Comparing Dependability and Safety</w:t>
      </w:r>
      <w:bookmarkEnd w:id="169"/>
    </w:p>
    <w:tbl>
      <w:tblPr>
        <w:tblStyle w:val="TableGrid"/>
        <w:tblW w:w="9800" w:type="dxa"/>
        <w:jc w:val="center"/>
        <w:tblLayout w:type="fixed"/>
        <w:tblLook w:val="04A0" w:firstRow="1" w:lastRow="0" w:firstColumn="1" w:lastColumn="0" w:noHBand="0" w:noVBand="1"/>
      </w:tblPr>
      <w:tblGrid>
        <w:gridCol w:w="1555"/>
        <w:gridCol w:w="1134"/>
        <w:gridCol w:w="2126"/>
        <w:gridCol w:w="4985"/>
      </w:tblGrid>
      <w:tr w:rsidR="002B7CFD" w:rsidRPr="001C66EE" w14:paraId="3F8AEEB3" w14:textId="77777777" w:rsidTr="007C70CE">
        <w:trPr>
          <w:jc w:val="center"/>
        </w:trPr>
        <w:tc>
          <w:tcPr>
            <w:tcW w:w="1555" w:type="dxa"/>
            <w:hideMark/>
          </w:tcPr>
          <w:p w14:paraId="2E820641" w14:textId="77777777" w:rsidR="002B7CFD" w:rsidRPr="001C66EE" w:rsidRDefault="002B7CFD" w:rsidP="006D31A0">
            <w:pPr>
              <w:pStyle w:val="TableHeaderCENTER"/>
            </w:pPr>
            <w:r w:rsidRPr="001C66EE">
              <w:t>SEVERITY</w:t>
            </w:r>
          </w:p>
        </w:tc>
        <w:tc>
          <w:tcPr>
            <w:tcW w:w="1134" w:type="dxa"/>
            <w:hideMark/>
          </w:tcPr>
          <w:p w14:paraId="4D36B0B2" w14:textId="77777777" w:rsidR="002B7CFD" w:rsidRPr="001C66EE" w:rsidRDefault="002B7CFD" w:rsidP="006D31A0">
            <w:pPr>
              <w:pStyle w:val="TableHeaderCENTER"/>
            </w:pPr>
            <w:r w:rsidRPr="001C66EE">
              <w:t>SAFETY</w:t>
            </w:r>
          </w:p>
        </w:tc>
        <w:tc>
          <w:tcPr>
            <w:tcW w:w="2126" w:type="dxa"/>
            <w:hideMark/>
          </w:tcPr>
          <w:p w14:paraId="38D51024" w14:textId="77777777" w:rsidR="006763BE" w:rsidRPr="001C66EE" w:rsidRDefault="002B7CFD" w:rsidP="00110C77">
            <w:pPr>
              <w:pStyle w:val="TableHeaderCENTER"/>
            </w:pPr>
            <w:r w:rsidRPr="001C66EE">
              <w:t>DEPENDABILITY</w:t>
            </w:r>
          </w:p>
          <w:p w14:paraId="462588A3" w14:textId="37E3CA4F" w:rsidR="002B7CFD" w:rsidRPr="001C66EE" w:rsidRDefault="002B7CFD" w:rsidP="006763BE">
            <w:pPr>
              <w:pStyle w:val="TableHeaderCENTER"/>
            </w:pPr>
            <w:r w:rsidRPr="001C66EE">
              <w:t>(ECSS‐Q‐ST‐30)</w:t>
            </w:r>
          </w:p>
        </w:tc>
        <w:tc>
          <w:tcPr>
            <w:tcW w:w="4985" w:type="dxa"/>
            <w:hideMark/>
          </w:tcPr>
          <w:p w14:paraId="41458A12" w14:textId="77777777" w:rsidR="00110C77" w:rsidRPr="001C66EE" w:rsidRDefault="002B7CFD" w:rsidP="00110C77">
            <w:pPr>
              <w:pStyle w:val="TableHeaderCENTER"/>
            </w:pPr>
            <w:r w:rsidRPr="001C66EE">
              <w:t>SAFETY (ECSS‐Q‐ST‐40)</w:t>
            </w:r>
          </w:p>
          <w:p w14:paraId="28F7A53D" w14:textId="008471CC" w:rsidR="002B7CFD" w:rsidRPr="001C66EE" w:rsidRDefault="002B7CFD" w:rsidP="00110C77">
            <w:pPr>
              <w:pStyle w:val="TableHeaderCENTER"/>
            </w:pPr>
            <w:r w:rsidRPr="001C66EE">
              <w:t>Extract from ECSS‐Q‐ST‐40C</w:t>
            </w:r>
          </w:p>
        </w:tc>
      </w:tr>
      <w:tr w:rsidR="002B7CFD" w:rsidRPr="001C66EE" w14:paraId="286DE13D" w14:textId="77777777" w:rsidTr="007C70CE">
        <w:trPr>
          <w:jc w:val="center"/>
        </w:trPr>
        <w:tc>
          <w:tcPr>
            <w:tcW w:w="1555" w:type="dxa"/>
            <w:hideMark/>
          </w:tcPr>
          <w:p w14:paraId="4FF42530" w14:textId="77777777" w:rsidR="002B7CFD" w:rsidRPr="001C66EE" w:rsidRDefault="002B7CFD" w:rsidP="006D31A0">
            <w:pPr>
              <w:pStyle w:val="TablecellLEFT"/>
            </w:pPr>
            <w:r w:rsidRPr="001C66EE">
              <w:t>Catastrophic</w:t>
            </w:r>
          </w:p>
        </w:tc>
        <w:tc>
          <w:tcPr>
            <w:tcW w:w="1134" w:type="dxa"/>
            <w:hideMark/>
          </w:tcPr>
          <w:p w14:paraId="64438C4F" w14:textId="77777777" w:rsidR="002B7CFD" w:rsidRPr="001C66EE" w:rsidRDefault="002B7CFD" w:rsidP="006D31A0">
            <w:pPr>
              <w:pStyle w:val="TablecellCENTER"/>
            </w:pPr>
            <w:r w:rsidRPr="001C66EE">
              <w:t>1</w:t>
            </w:r>
          </w:p>
        </w:tc>
        <w:tc>
          <w:tcPr>
            <w:tcW w:w="2126" w:type="dxa"/>
            <w:hideMark/>
          </w:tcPr>
          <w:p w14:paraId="05EA101C" w14:textId="77777777" w:rsidR="00233F25" w:rsidRPr="001C66EE" w:rsidRDefault="002B7CFD" w:rsidP="00E762B1">
            <w:pPr>
              <w:pStyle w:val="TablecellLEFT"/>
            </w:pPr>
            <w:r w:rsidRPr="001C66EE">
              <w:t>Failures propagation</w:t>
            </w:r>
          </w:p>
          <w:p w14:paraId="0E6AA5CB" w14:textId="3C0AD069" w:rsidR="002B7CFD" w:rsidRPr="001C66EE" w:rsidRDefault="00E762B1" w:rsidP="00E762B1">
            <w:pPr>
              <w:pStyle w:val="TablecellLEFT"/>
            </w:pPr>
            <w:r w:rsidRPr="001C66EE">
              <w:t>(</w:t>
            </w:r>
            <w:proofErr w:type="gramStart"/>
            <w:r w:rsidRPr="001C66EE">
              <w:t>requirement</w:t>
            </w:r>
            <w:proofErr w:type="gramEnd"/>
            <w:r w:rsidR="002B7CFD" w:rsidRPr="001C66EE">
              <w:t xml:space="preserve"> 5.3.2c</w:t>
            </w:r>
            <w:r w:rsidRPr="001C66EE">
              <w:t>.</w:t>
            </w:r>
            <w:r w:rsidR="002B7CFD" w:rsidRPr="001C66EE">
              <w:t>)</w:t>
            </w:r>
          </w:p>
        </w:tc>
        <w:tc>
          <w:tcPr>
            <w:tcW w:w="4985" w:type="dxa"/>
            <w:hideMark/>
          </w:tcPr>
          <w:p w14:paraId="2C671039" w14:textId="77777777" w:rsidR="002B7CFD" w:rsidRPr="001C66EE" w:rsidRDefault="002B7CFD" w:rsidP="00110C77">
            <w:pPr>
              <w:pStyle w:val="TablecellBUL"/>
            </w:pPr>
            <w:r w:rsidRPr="001C66EE">
              <w:t>Loss of life, life‐threatening or permanently disabling injury or occupational illness.</w:t>
            </w:r>
          </w:p>
          <w:p w14:paraId="08E62C62" w14:textId="77777777" w:rsidR="002B7CFD" w:rsidRPr="001C66EE" w:rsidRDefault="002B7CFD" w:rsidP="00110C77">
            <w:pPr>
              <w:pStyle w:val="TablecellBUL"/>
            </w:pPr>
            <w:r w:rsidRPr="001C66EE">
              <w:t xml:space="preserve">Loss of an interfacing </w:t>
            </w:r>
            <w:proofErr w:type="gramStart"/>
            <w:r w:rsidRPr="001C66EE">
              <w:t>manned</w:t>
            </w:r>
            <w:proofErr w:type="gramEnd"/>
            <w:r w:rsidRPr="001C66EE">
              <w:t xml:space="preserve"> flight system</w:t>
            </w:r>
          </w:p>
          <w:p w14:paraId="01415EA2" w14:textId="536AA3A9" w:rsidR="002B7CFD" w:rsidRPr="001C66EE" w:rsidRDefault="002B7CFD" w:rsidP="00110C77">
            <w:pPr>
              <w:pStyle w:val="TablecellBUL"/>
            </w:pPr>
            <w:r w:rsidRPr="001C66EE">
              <w:t>Severe detrimental environmental effects</w:t>
            </w:r>
          </w:p>
          <w:p w14:paraId="43D814B7" w14:textId="3D155E64" w:rsidR="002B7CFD" w:rsidRPr="001C66EE" w:rsidRDefault="002B7CFD" w:rsidP="00110C77">
            <w:pPr>
              <w:pStyle w:val="TablecellBUL"/>
            </w:pPr>
            <w:r w:rsidRPr="001C66EE">
              <w:t>Loss of launch site facilities</w:t>
            </w:r>
          </w:p>
          <w:p w14:paraId="539F7C3C" w14:textId="77777777" w:rsidR="002B7CFD" w:rsidRPr="001C66EE" w:rsidRDefault="002B7CFD" w:rsidP="00110C77">
            <w:pPr>
              <w:pStyle w:val="TablecellBUL"/>
            </w:pPr>
            <w:r w:rsidRPr="001C66EE">
              <w:t>Loss of system</w:t>
            </w:r>
          </w:p>
        </w:tc>
      </w:tr>
      <w:tr w:rsidR="002B7CFD" w:rsidRPr="001C66EE" w14:paraId="7CB6B40D" w14:textId="77777777" w:rsidTr="007C70CE">
        <w:trPr>
          <w:jc w:val="center"/>
        </w:trPr>
        <w:tc>
          <w:tcPr>
            <w:tcW w:w="1555" w:type="dxa"/>
            <w:hideMark/>
          </w:tcPr>
          <w:p w14:paraId="1A66BA07" w14:textId="77777777" w:rsidR="002B7CFD" w:rsidRPr="001C66EE" w:rsidRDefault="002B7CFD" w:rsidP="006D31A0">
            <w:pPr>
              <w:pStyle w:val="TablecellLEFT"/>
            </w:pPr>
            <w:r w:rsidRPr="001C66EE">
              <w:t>Critical</w:t>
            </w:r>
          </w:p>
        </w:tc>
        <w:tc>
          <w:tcPr>
            <w:tcW w:w="1134" w:type="dxa"/>
            <w:hideMark/>
          </w:tcPr>
          <w:p w14:paraId="71FB625A" w14:textId="77777777" w:rsidR="002B7CFD" w:rsidRPr="001C66EE" w:rsidRDefault="002B7CFD" w:rsidP="006D31A0">
            <w:pPr>
              <w:pStyle w:val="TablecellCENTER"/>
            </w:pPr>
            <w:r w:rsidRPr="001C66EE">
              <w:t>2</w:t>
            </w:r>
          </w:p>
        </w:tc>
        <w:tc>
          <w:tcPr>
            <w:tcW w:w="2126" w:type="dxa"/>
            <w:hideMark/>
          </w:tcPr>
          <w:p w14:paraId="53F8FF4B" w14:textId="77777777" w:rsidR="002B7CFD" w:rsidRPr="001C66EE" w:rsidRDefault="002B7CFD" w:rsidP="006D31A0">
            <w:pPr>
              <w:pStyle w:val="TablecellLEFT"/>
            </w:pPr>
            <w:r w:rsidRPr="001C66EE">
              <w:t>Loss of mission</w:t>
            </w:r>
          </w:p>
        </w:tc>
        <w:tc>
          <w:tcPr>
            <w:tcW w:w="4985" w:type="dxa"/>
            <w:hideMark/>
          </w:tcPr>
          <w:p w14:paraId="1266CFF8" w14:textId="77D2ED8E" w:rsidR="002B7CFD" w:rsidRPr="001C66EE" w:rsidRDefault="002B7CFD" w:rsidP="00110C77">
            <w:pPr>
              <w:pStyle w:val="TablecellBUL"/>
            </w:pPr>
            <w:r w:rsidRPr="001C66EE">
              <w:t>Temporarily disabling but not life‐ threatening injury, or temporary occupational illness</w:t>
            </w:r>
          </w:p>
          <w:p w14:paraId="0D4509E7" w14:textId="71F04882" w:rsidR="002B7CFD" w:rsidRPr="001C66EE" w:rsidRDefault="002B7CFD" w:rsidP="00110C77">
            <w:pPr>
              <w:pStyle w:val="TablecellBUL"/>
            </w:pPr>
            <w:r w:rsidRPr="001C66EE">
              <w:t>Major detrimental environmental effects</w:t>
            </w:r>
          </w:p>
          <w:p w14:paraId="2C99AE39" w14:textId="5BAEB79C" w:rsidR="002B7CFD" w:rsidRPr="001C66EE" w:rsidRDefault="002B7CFD" w:rsidP="00110C77">
            <w:pPr>
              <w:pStyle w:val="TablecellBUL"/>
            </w:pPr>
            <w:r w:rsidRPr="001C66EE">
              <w:t>Major damage to public or private</w:t>
            </w:r>
            <w:r w:rsidR="00233F25" w:rsidRPr="001C66EE">
              <w:t xml:space="preserve"> </w:t>
            </w:r>
            <w:r w:rsidRPr="001C66EE">
              <w:t>properties</w:t>
            </w:r>
          </w:p>
          <w:p w14:paraId="1EBD893D" w14:textId="58C6C026" w:rsidR="002B7CFD" w:rsidRPr="001C66EE" w:rsidRDefault="002B7CFD" w:rsidP="00110C77">
            <w:pPr>
              <w:pStyle w:val="TablecellBUL"/>
            </w:pPr>
            <w:r w:rsidRPr="001C66EE">
              <w:t xml:space="preserve">Major damage to interfacing flight </w:t>
            </w:r>
            <w:proofErr w:type="gramStart"/>
            <w:r w:rsidRPr="001C66EE">
              <w:t>systems</w:t>
            </w:r>
            <w:proofErr w:type="gramEnd"/>
          </w:p>
          <w:p w14:paraId="6846BC67" w14:textId="5BC661E5" w:rsidR="002B7CFD" w:rsidRPr="001C66EE" w:rsidRDefault="002B7CFD" w:rsidP="00110C77">
            <w:pPr>
              <w:pStyle w:val="TablecellBUL"/>
            </w:pPr>
            <w:r w:rsidRPr="001C66EE">
              <w:t>Major damage to ground facilities</w:t>
            </w:r>
          </w:p>
        </w:tc>
      </w:tr>
      <w:tr w:rsidR="002B7CFD" w:rsidRPr="001C66EE" w14:paraId="5C5655DB" w14:textId="77777777" w:rsidTr="007C70CE">
        <w:trPr>
          <w:jc w:val="center"/>
        </w:trPr>
        <w:tc>
          <w:tcPr>
            <w:tcW w:w="1555" w:type="dxa"/>
            <w:hideMark/>
          </w:tcPr>
          <w:p w14:paraId="08264180" w14:textId="77777777" w:rsidR="002B7CFD" w:rsidRPr="001C66EE" w:rsidRDefault="002B7CFD" w:rsidP="006D31A0">
            <w:pPr>
              <w:pStyle w:val="TablecellLEFT"/>
            </w:pPr>
            <w:r w:rsidRPr="001C66EE">
              <w:t>Major</w:t>
            </w:r>
          </w:p>
        </w:tc>
        <w:tc>
          <w:tcPr>
            <w:tcW w:w="1134" w:type="dxa"/>
            <w:hideMark/>
          </w:tcPr>
          <w:p w14:paraId="3EAB78D5" w14:textId="77777777" w:rsidR="002B7CFD" w:rsidRPr="001C66EE" w:rsidRDefault="002B7CFD" w:rsidP="006D31A0">
            <w:pPr>
              <w:pStyle w:val="TablecellCENTER"/>
            </w:pPr>
            <w:r w:rsidRPr="001C66EE">
              <w:t>3</w:t>
            </w:r>
          </w:p>
        </w:tc>
        <w:tc>
          <w:tcPr>
            <w:tcW w:w="2126" w:type="dxa"/>
            <w:hideMark/>
          </w:tcPr>
          <w:p w14:paraId="53475919" w14:textId="77777777" w:rsidR="002B7CFD" w:rsidRPr="001C66EE" w:rsidRDefault="002B7CFD" w:rsidP="006D31A0">
            <w:pPr>
              <w:pStyle w:val="TablecellLEFT"/>
            </w:pPr>
            <w:r w:rsidRPr="001C66EE">
              <w:t>Major mission degradation</w:t>
            </w:r>
          </w:p>
        </w:tc>
        <w:tc>
          <w:tcPr>
            <w:tcW w:w="4985" w:type="dxa"/>
            <w:hideMark/>
          </w:tcPr>
          <w:p w14:paraId="7331E620" w14:textId="77777777" w:rsidR="002B7CFD" w:rsidRPr="001C66EE" w:rsidRDefault="002B7CFD" w:rsidP="00110C77">
            <w:pPr>
              <w:pStyle w:val="TablecellLEFT"/>
            </w:pPr>
            <w:r w:rsidRPr="001C66EE">
              <w:t xml:space="preserve"> </w:t>
            </w:r>
          </w:p>
        </w:tc>
      </w:tr>
      <w:tr w:rsidR="002B7CFD" w:rsidRPr="001C66EE" w14:paraId="11FF76C0" w14:textId="77777777" w:rsidTr="007C70CE">
        <w:trPr>
          <w:jc w:val="center"/>
        </w:trPr>
        <w:tc>
          <w:tcPr>
            <w:tcW w:w="1555" w:type="dxa"/>
            <w:hideMark/>
          </w:tcPr>
          <w:p w14:paraId="772892B0" w14:textId="77777777" w:rsidR="002B7CFD" w:rsidRPr="001C66EE" w:rsidRDefault="002B7CFD" w:rsidP="006D31A0">
            <w:pPr>
              <w:pStyle w:val="TablecellLEFT"/>
            </w:pPr>
            <w:r w:rsidRPr="001C66EE">
              <w:t>Minor or Negligible</w:t>
            </w:r>
          </w:p>
        </w:tc>
        <w:tc>
          <w:tcPr>
            <w:tcW w:w="1134" w:type="dxa"/>
            <w:hideMark/>
          </w:tcPr>
          <w:p w14:paraId="6A906BDC" w14:textId="77777777" w:rsidR="002B7CFD" w:rsidRPr="001C66EE" w:rsidRDefault="002B7CFD" w:rsidP="006D31A0">
            <w:pPr>
              <w:pStyle w:val="TablecellCENTER"/>
            </w:pPr>
            <w:r w:rsidRPr="001C66EE">
              <w:t>4</w:t>
            </w:r>
          </w:p>
        </w:tc>
        <w:tc>
          <w:tcPr>
            <w:tcW w:w="2126" w:type="dxa"/>
            <w:hideMark/>
          </w:tcPr>
          <w:p w14:paraId="4186D5ED" w14:textId="7F78ABFA" w:rsidR="002B7CFD" w:rsidRPr="001C66EE" w:rsidRDefault="002B7CFD" w:rsidP="006D31A0">
            <w:pPr>
              <w:pStyle w:val="TablecellLEFT"/>
            </w:pPr>
            <w:r w:rsidRPr="001C66EE">
              <w:t>Minor mission degradation or any other effect</w:t>
            </w:r>
          </w:p>
        </w:tc>
        <w:tc>
          <w:tcPr>
            <w:tcW w:w="4985" w:type="dxa"/>
            <w:hideMark/>
          </w:tcPr>
          <w:p w14:paraId="6CC9BA5D" w14:textId="77777777" w:rsidR="002B7CFD" w:rsidRPr="001C66EE" w:rsidRDefault="002B7CFD" w:rsidP="00110C77">
            <w:pPr>
              <w:pStyle w:val="TablecellLEFT"/>
            </w:pPr>
            <w:r w:rsidRPr="001C66EE">
              <w:t xml:space="preserve"> </w:t>
            </w:r>
          </w:p>
        </w:tc>
      </w:tr>
    </w:tbl>
    <w:p w14:paraId="0E5CEE90" w14:textId="77777777" w:rsidR="00C5064D" w:rsidRPr="001C66EE" w:rsidRDefault="00C5064D" w:rsidP="00C5064D">
      <w:pPr>
        <w:pStyle w:val="paragraph"/>
      </w:pPr>
    </w:p>
    <w:p w14:paraId="69ED39CA" w14:textId="409CEA02" w:rsidR="002B7CFD" w:rsidRPr="001C66EE" w:rsidRDefault="002B7CFD" w:rsidP="002B7CFD">
      <w:pPr>
        <w:pStyle w:val="paragraph"/>
      </w:pPr>
      <w:r w:rsidRPr="001C66EE">
        <w:t xml:space="preserve">As indicated from the two tables above, even software of criticality B could lead to safety critical effects. </w:t>
      </w:r>
      <w:proofErr w:type="gramStart"/>
      <w:r w:rsidRPr="001C66EE">
        <w:t>Therefore</w:t>
      </w:r>
      <w:proofErr w:type="gramEnd"/>
      <w:r w:rsidRPr="001C66EE">
        <w:t xml:space="preserve"> the recommendation is to at least establish a FMEA to identify critical functions and allow for proper risk mitigations, as it will be discussed in the following sections.</w:t>
      </w:r>
    </w:p>
    <w:p w14:paraId="3668581A" w14:textId="53285E06" w:rsidR="002B7CFD" w:rsidRPr="001C66EE" w:rsidRDefault="002B7CFD" w:rsidP="002B7CFD">
      <w:pPr>
        <w:pStyle w:val="Heading5"/>
      </w:pPr>
      <w:bookmarkStart w:id="170" w:name="_Ref121982135"/>
      <w:r w:rsidRPr="001C66EE">
        <w:t>FMEA/FMECA</w:t>
      </w:r>
      <w:bookmarkEnd w:id="170"/>
    </w:p>
    <w:p w14:paraId="4EBF1FC2" w14:textId="69DFED20" w:rsidR="008E646F" w:rsidRPr="001C66EE" w:rsidRDefault="004A3915" w:rsidP="008E646F">
      <w:pPr>
        <w:pStyle w:val="Heading6"/>
      </w:pPr>
      <w:r w:rsidRPr="001C66EE">
        <w:t>Overview</w:t>
      </w:r>
    </w:p>
    <w:p w14:paraId="5C08BBA1" w14:textId="77777777" w:rsidR="002B7CFD" w:rsidRPr="001C66EE" w:rsidRDefault="002B7CFD" w:rsidP="002B7CFD">
      <w:pPr>
        <w:pStyle w:val="paragraph"/>
      </w:pPr>
      <w:r w:rsidRPr="001C66EE">
        <w:t xml:space="preserve">Generally when dealing with space assets, due to the complexity of the several interacting systems and subsystems, as an integral part of the design process and as tools to drive the design along the project life cycle, following two methods </w:t>
      </w:r>
      <w:r w:rsidRPr="001C66EE">
        <w:lastRenderedPageBreak/>
        <w:t>are proposed “failure modes and effects analysis” (FMEA) and “failure modes, effects and criticality analysis” (FMECA).</w:t>
      </w:r>
    </w:p>
    <w:p w14:paraId="5612F5B0" w14:textId="77777777" w:rsidR="002B7CFD" w:rsidRPr="001C66EE" w:rsidRDefault="002B7CFD" w:rsidP="002B7CFD">
      <w:pPr>
        <w:pStyle w:val="paragraph"/>
      </w:pPr>
      <w:r w:rsidRPr="001C66EE">
        <w:t xml:space="preserve">The primary purpose of the FMEA is to identify </w:t>
      </w:r>
      <w:proofErr w:type="gramStart"/>
      <w:r w:rsidRPr="001C66EE">
        <w:t>possible failure</w:t>
      </w:r>
      <w:proofErr w:type="gramEnd"/>
      <w:r w:rsidRPr="001C66EE">
        <w:t xml:space="preserve"> modes of the system components and evaluate their impact on safety and system performance. FMECA is the extended version of FMEA that classify potential failure modes according to their criticality, </w:t>
      </w:r>
      <w:proofErr w:type="gramStart"/>
      <w:r w:rsidRPr="001C66EE">
        <w:t>i.e.</w:t>
      </w:r>
      <w:proofErr w:type="gramEnd"/>
      <w:r w:rsidRPr="001C66EE">
        <w:t xml:space="preserve"> the combined measure of the severity of failure modes together with the probability of occurrence. Both FMEA and FMECA can </w:t>
      </w:r>
      <w:proofErr w:type="gramStart"/>
      <w:r w:rsidRPr="001C66EE">
        <w:t>be created</w:t>
      </w:r>
      <w:proofErr w:type="gramEnd"/>
      <w:r w:rsidRPr="001C66EE">
        <w:t xml:space="preserve"> without knowledge of how the functionality will be implemented.</w:t>
      </w:r>
    </w:p>
    <w:p w14:paraId="306857DA" w14:textId="1D0FD17E" w:rsidR="002B7CFD" w:rsidRPr="001C66EE" w:rsidRDefault="002B7CFD" w:rsidP="002B7CFD">
      <w:pPr>
        <w:pStyle w:val="paragraph"/>
      </w:pPr>
      <w:r w:rsidRPr="001C66EE">
        <w:t xml:space="preserve">Although the FMEA/FMECA is primarily a reliability analysis, it provides information and support to safety, maintainability, </w:t>
      </w:r>
      <w:proofErr w:type="gramStart"/>
      <w:r w:rsidRPr="001C66EE">
        <w:t>logistics</w:t>
      </w:r>
      <w:proofErr w:type="gramEnd"/>
      <w:r w:rsidRPr="001C66EE">
        <w:t>, test and maintenance planning, and failure detection, isolation and recovery (FDIR) design (ECSS‐Q‐ST‐30‐02, Introduction).</w:t>
      </w:r>
    </w:p>
    <w:p w14:paraId="2DFF03CA" w14:textId="77777777" w:rsidR="002B7CFD" w:rsidRPr="001C66EE" w:rsidRDefault="002B7CFD" w:rsidP="002B7CFD">
      <w:pPr>
        <w:pStyle w:val="paragraph"/>
      </w:pPr>
      <w:r w:rsidRPr="001C66EE">
        <w:t xml:space="preserve">The Software (S/W) </w:t>
      </w:r>
      <w:proofErr w:type="gramStart"/>
      <w:r w:rsidRPr="001C66EE">
        <w:t>is analysed</w:t>
      </w:r>
      <w:proofErr w:type="gramEnd"/>
      <w:r w:rsidRPr="001C66EE">
        <w:t xml:space="preserve"> only using the functional approach (functional FMEA/FMECA) at all levels. The analysis of S/W reactions to Hardware (H/W) failures is the subject of a different, dedicated activity, the Hardware‐Software Interaction Analysis (HSIA). Therefore, HSIA </w:t>
      </w:r>
      <w:proofErr w:type="gramStart"/>
      <w:r w:rsidRPr="001C66EE">
        <w:t>is not addressed</w:t>
      </w:r>
      <w:proofErr w:type="gramEnd"/>
      <w:r w:rsidRPr="001C66EE">
        <w:t xml:space="preserve"> separately but as a part and input to FMEA.</w:t>
      </w:r>
    </w:p>
    <w:p w14:paraId="2B411BB3" w14:textId="23526FBF" w:rsidR="002B7CFD" w:rsidRPr="001C66EE" w:rsidRDefault="002B7CFD" w:rsidP="002B7CFD">
      <w:pPr>
        <w:pStyle w:val="paragraph"/>
      </w:pPr>
      <w:r w:rsidRPr="001C66EE">
        <w:t>Suppliers of products combining H/W and S/W shall perform a HSIA covering all hardware failures which can interact with internal S/W. A HSIA can be part of a FMEA/FMECA (see ECSS-Q-ST-30-02, Annex D, D.2.3.a).</w:t>
      </w:r>
    </w:p>
    <w:p w14:paraId="7BD06828" w14:textId="7D9F3EFD" w:rsidR="002B7CFD" w:rsidRPr="001C66EE" w:rsidRDefault="002B7CFD" w:rsidP="002B7CFD">
      <w:pPr>
        <w:pStyle w:val="paragraph"/>
      </w:pPr>
      <w:r w:rsidRPr="001C66EE">
        <w:t xml:space="preserve">This philosophy and the specific approach </w:t>
      </w:r>
      <w:proofErr w:type="gramStart"/>
      <w:r w:rsidRPr="001C66EE">
        <w:t>is</w:t>
      </w:r>
      <w:proofErr w:type="gramEnd"/>
      <w:r w:rsidRPr="001C66EE">
        <w:t xml:space="preserve"> also valid for Machine Learning models.</w:t>
      </w:r>
    </w:p>
    <w:p w14:paraId="0538C756" w14:textId="77777777" w:rsidR="002B7CFD" w:rsidRPr="001C66EE" w:rsidRDefault="002B7CFD" w:rsidP="002B7CFD">
      <w:pPr>
        <w:pStyle w:val="paragraph"/>
      </w:pPr>
      <w:r w:rsidRPr="001C66EE">
        <w:t xml:space="preserve">It is assumed that during the training phase of ML no safety relevant aspects must be considered especially not any which are part of the resulting </w:t>
      </w:r>
      <w:proofErr w:type="gramStart"/>
      <w:r w:rsidRPr="001C66EE">
        <w:t>system</w:t>
      </w:r>
      <w:proofErr w:type="gramEnd"/>
      <w:r w:rsidRPr="001C66EE">
        <w:t xml:space="preserve"> and the ML models is treated as the lowest unit of software.</w:t>
      </w:r>
    </w:p>
    <w:p w14:paraId="3E9B917B" w14:textId="01CB5D1F" w:rsidR="002B7CFD" w:rsidRPr="001C66EE" w:rsidRDefault="002B7CFD" w:rsidP="002B7CFD">
      <w:pPr>
        <w:pStyle w:val="paragraph"/>
      </w:pPr>
      <w:r w:rsidRPr="001C66EE">
        <w:t xml:space="preserve">Therefore, in the following it </w:t>
      </w:r>
      <w:proofErr w:type="gramStart"/>
      <w:r w:rsidRPr="001C66EE">
        <w:t>is assumed</w:t>
      </w:r>
      <w:proofErr w:type="gramEnd"/>
      <w:r w:rsidRPr="001C66EE">
        <w:t xml:space="preserve"> that FMEA/FMECA is required only to be created for the operational and not the training phase.</w:t>
      </w:r>
    </w:p>
    <w:p w14:paraId="7128E8EF" w14:textId="77777777" w:rsidR="002B7CFD" w:rsidRPr="001C66EE" w:rsidRDefault="002B7CFD" w:rsidP="00035705">
      <w:pPr>
        <w:pStyle w:val="Heading6"/>
      </w:pPr>
      <w:r w:rsidRPr="001C66EE">
        <w:t>Failure Mode Taxonomy</w:t>
      </w:r>
    </w:p>
    <w:p w14:paraId="497CFD14" w14:textId="0F3FB8D6" w:rsidR="002B7CFD" w:rsidRPr="001C66EE" w:rsidRDefault="002B7CFD" w:rsidP="002B7CFD">
      <w:pPr>
        <w:pStyle w:val="paragraph"/>
      </w:pPr>
      <w:r w:rsidRPr="001C66EE">
        <w:t xml:space="preserve">To support the identification of modes for Machine Learning, </w:t>
      </w:r>
      <w:r w:rsidR="00E46FAB" w:rsidRPr="001C66EE">
        <w:fldChar w:fldCharType="begin"/>
      </w:r>
      <w:r w:rsidR="00E46FAB" w:rsidRPr="001C66EE">
        <w:instrText xml:space="preserve"> REF _Ref134778697 \h </w:instrText>
      </w:r>
      <w:r w:rsidR="00E46FAB" w:rsidRPr="001C66EE">
        <w:fldChar w:fldCharType="separate"/>
      </w:r>
      <w:r w:rsidR="000A668D" w:rsidRPr="001C66EE">
        <w:t xml:space="preserve">Figure </w:t>
      </w:r>
      <w:r w:rsidR="000A668D">
        <w:rPr>
          <w:noProof/>
        </w:rPr>
        <w:t>6</w:t>
      </w:r>
      <w:r w:rsidR="000A668D" w:rsidRPr="001C66EE">
        <w:noBreakHyphen/>
      </w:r>
      <w:r w:rsidR="000A668D">
        <w:rPr>
          <w:noProof/>
        </w:rPr>
        <w:t>15</w:t>
      </w:r>
      <w:r w:rsidR="00E46FAB" w:rsidRPr="001C66EE">
        <w:fldChar w:fldCharType="end"/>
      </w:r>
      <w:r w:rsidRPr="001C66EE">
        <w:t xml:space="preserve"> present</w:t>
      </w:r>
      <w:r w:rsidR="00AE2A77" w:rsidRPr="001C66EE">
        <w:t>s</w:t>
      </w:r>
      <w:r w:rsidRPr="001C66EE">
        <w:t xml:space="preserve"> a failure mode taxonomy to support the creation of the FMEA/FMECA/HSIA. </w:t>
      </w:r>
    </w:p>
    <w:p w14:paraId="5B05C39A" w14:textId="77777777" w:rsidR="002B7CFD" w:rsidRPr="001C66EE" w:rsidRDefault="002B7CFD" w:rsidP="002B7CFD">
      <w:pPr>
        <w:pStyle w:val="paragraph"/>
      </w:pPr>
      <w:r w:rsidRPr="001C66EE">
        <w:t xml:space="preserve">It is </w:t>
      </w:r>
      <w:proofErr w:type="gramStart"/>
      <w:r w:rsidRPr="001C66EE">
        <w:t>generally recommended</w:t>
      </w:r>
      <w:proofErr w:type="gramEnd"/>
      <w:r w:rsidRPr="001C66EE">
        <w:t xml:space="preserve"> to only consider failure modes that possible given to requirements-based constraints and the architectural level of the analysis and can be function or input/output (I/O) related. Any other aspects such as environmental impacts are not addressed in this handbook because they are part of budget considerations </w:t>
      </w:r>
      <w:proofErr w:type="gramStart"/>
      <w:r w:rsidRPr="001C66EE">
        <w:t>similar to</w:t>
      </w:r>
      <w:proofErr w:type="gramEnd"/>
      <w:r w:rsidRPr="001C66EE">
        <w:t xml:space="preserve"> “traditional” software development.</w:t>
      </w:r>
    </w:p>
    <w:p w14:paraId="072DD4E6" w14:textId="77777777" w:rsidR="002B7CFD" w:rsidRPr="001C66EE" w:rsidRDefault="002B7CFD" w:rsidP="002B7CFD">
      <w:pPr>
        <w:pStyle w:val="paragraph"/>
      </w:pPr>
      <w:r w:rsidRPr="001C66EE">
        <w:t xml:space="preserve">A failure mode can </w:t>
      </w:r>
      <w:proofErr w:type="gramStart"/>
      <w:r w:rsidRPr="001C66EE">
        <w:t>be created</w:t>
      </w:r>
      <w:proofErr w:type="gramEnd"/>
      <w:r w:rsidRPr="001C66EE">
        <w:t xml:space="preserve"> either because of an incorrect realization of the function or Input/Output (I/O) errors. I/O errors refer to the inputs or outputs of the module. The most obvious I/O errors can </w:t>
      </w:r>
      <w:proofErr w:type="gramStart"/>
      <w:r w:rsidRPr="001C66EE">
        <w:t>be</w:t>
      </w:r>
      <w:proofErr w:type="gramEnd"/>
      <w:r w:rsidRPr="001C66EE">
        <w:t xml:space="preserve"> </w:t>
      </w:r>
    </w:p>
    <w:p w14:paraId="044D28E4" w14:textId="77777777" w:rsidR="002B7CFD" w:rsidRPr="001C66EE" w:rsidRDefault="002B7CFD" w:rsidP="00C5064D">
      <w:pPr>
        <w:pStyle w:val="Bul1"/>
      </w:pPr>
      <w:r w:rsidRPr="001C66EE">
        <w:t xml:space="preserve">a wrong amount of input data provided to the module, </w:t>
      </w:r>
      <w:proofErr w:type="gramStart"/>
      <w:r w:rsidRPr="001C66EE">
        <w:t>e.g.</w:t>
      </w:r>
      <w:proofErr w:type="gramEnd"/>
      <w:r w:rsidRPr="001C66EE">
        <w:t xml:space="preserve"> not enough or too much input for model evaluation,</w:t>
      </w:r>
    </w:p>
    <w:p w14:paraId="1F26622F" w14:textId="60F219ED" w:rsidR="002B7CFD" w:rsidRPr="001C66EE" w:rsidRDefault="002B7CFD" w:rsidP="00C5064D">
      <w:pPr>
        <w:pStyle w:val="Bul1"/>
      </w:pPr>
      <w:r w:rsidRPr="001C66EE">
        <w:t>an incorrect value provided by the previous processing step</w:t>
      </w:r>
      <w:r w:rsidR="00C5064D" w:rsidRPr="001C66EE">
        <w:t>,</w:t>
      </w:r>
    </w:p>
    <w:p w14:paraId="1E917720" w14:textId="72980D32" w:rsidR="002B7CFD" w:rsidRPr="001C66EE" w:rsidRDefault="002B7CFD" w:rsidP="00C5064D">
      <w:pPr>
        <w:pStyle w:val="Bul1"/>
      </w:pPr>
      <w:r w:rsidRPr="001C66EE">
        <w:t>I/O values outside the specified value range</w:t>
      </w:r>
      <w:r w:rsidR="00C5064D" w:rsidRPr="001C66EE">
        <w:t>,</w:t>
      </w:r>
    </w:p>
    <w:p w14:paraId="4D93B621" w14:textId="40AA3DC9" w:rsidR="002B7CFD" w:rsidRPr="001C66EE" w:rsidRDefault="002B7CFD" w:rsidP="00C5064D">
      <w:pPr>
        <w:pStyle w:val="Bul1"/>
      </w:pPr>
      <w:r w:rsidRPr="001C66EE">
        <w:t xml:space="preserve">type error if actual and expected I/O type </w:t>
      </w:r>
      <w:proofErr w:type="gramStart"/>
      <w:r w:rsidRPr="001C66EE">
        <w:t>doesn’t</w:t>
      </w:r>
      <w:proofErr w:type="gramEnd"/>
      <w:r w:rsidRPr="001C66EE">
        <w:t xml:space="preserve"> match</w:t>
      </w:r>
      <w:r w:rsidR="00C5064D" w:rsidRPr="001C66EE">
        <w:t>.</w:t>
      </w:r>
    </w:p>
    <w:p w14:paraId="36BEEFF9" w14:textId="77777777" w:rsidR="002B7CFD" w:rsidRPr="001C66EE" w:rsidRDefault="002B7CFD" w:rsidP="009F5647">
      <w:pPr>
        <w:pStyle w:val="graphic"/>
        <w:rPr>
          <w:lang w:val="en-GB"/>
        </w:rPr>
      </w:pPr>
      <w:r w:rsidRPr="001C66EE">
        <w:rPr>
          <w:noProof/>
          <w:lang w:val="en-GB"/>
        </w:rPr>
        <w:lastRenderedPageBreak/>
        <w:drawing>
          <wp:inline distT="0" distB="0" distL="0" distR="0" wp14:anchorId="1874C9A3" wp14:editId="53682491">
            <wp:extent cx="4572000" cy="3695700"/>
            <wp:effectExtent l="0" t="0" r="0" b="0"/>
            <wp:docPr id="2026764823" name="Picture 2026764823" descr="A screenshot of a computer scree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26764823" name="Picture 2026764823" descr="A screenshot of a computer screen&#10;&#10;Description automatically generated with medium confidence"/>
                    <pic:cNvPicPr/>
                  </pic:nvPicPr>
                  <pic:blipFill rotWithShape="1">
                    <a:blip r:embed="rId57">
                      <a:extLst>
                        <a:ext uri="{28A0092B-C50C-407E-A947-70E740481C1C}">
                          <a14:useLocalDpi xmlns:a14="http://schemas.microsoft.com/office/drawing/2010/main" val="0"/>
                        </a:ext>
                      </a:extLst>
                    </a:blip>
                    <a:srcRect b="2267"/>
                    <a:stretch/>
                  </pic:blipFill>
                  <pic:spPr bwMode="auto">
                    <a:xfrm>
                      <a:off x="0" y="0"/>
                      <a:ext cx="4572000" cy="3695700"/>
                    </a:xfrm>
                    <a:prstGeom prst="rect">
                      <a:avLst/>
                    </a:prstGeom>
                    <a:ln>
                      <a:noFill/>
                    </a:ln>
                    <a:extLst>
                      <a:ext uri="{53640926-AAD7-44D8-BBD7-CCE9431645EC}">
                        <a14:shadowObscured xmlns:a14="http://schemas.microsoft.com/office/drawing/2010/main"/>
                      </a:ext>
                    </a:extLst>
                  </pic:spPr>
                </pic:pic>
              </a:graphicData>
            </a:graphic>
          </wp:inline>
        </w:drawing>
      </w:r>
    </w:p>
    <w:p w14:paraId="3015935D" w14:textId="59F268EA" w:rsidR="002B7CFD" w:rsidRPr="001C66EE" w:rsidRDefault="002B7CFD" w:rsidP="009F5647">
      <w:pPr>
        <w:pStyle w:val="Caption"/>
      </w:pPr>
      <w:bookmarkStart w:id="171" w:name="_Ref134778697"/>
      <w:bookmarkStart w:id="172" w:name="_Toc131066122"/>
      <w:bookmarkStart w:id="173" w:name="_Toc138231744"/>
      <w:r w:rsidRPr="001C66EE">
        <w:t xml:space="preserve">Figure </w:t>
      </w:r>
      <w:fldSimple w:instr=" STYLEREF 1 \s ">
        <w:r w:rsidR="000A668D">
          <w:rPr>
            <w:noProof/>
          </w:rPr>
          <w:t>6</w:t>
        </w:r>
      </w:fldSimple>
      <w:r w:rsidR="000B738F" w:rsidRPr="001C66EE">
        <w:noBreakHyphen/>
      </w:r>
      <w:fldSimple w:instr=" SEQ Figure \* ARABIC \s 1 ">
        <w:r w:rsidR="000A668D">
          <w:rPr>
            <w:noProof/>
          </w:rPr>
          <w:t>15</w:t>
        </w:r>
      </w:fldSimple>
      <w:bookmarkEnd w:id="171"/>
      <w:r w:rsidRPr="001C66EE">
        <w:t xml:space="preserve"> </w:t>
      </w:r>
      <w:r w:rsidRPr="001C66EE">
        <w:rPr>
          <w:noProof/>
        </w:rPr>
        <w:t>Failure mode taxonomy for Machine Learning</w:t>
      </w:r>
      <w:bookmarkEnd w:id="172"/>
      <w:bookmarkEnd w:id="173"/>
    </w:p>
    <w:p w14:paraId="46C31D5E" w14:textId="77777777" w:rsidR="002B7CFD" w:rsidRPr="001C66EE" w:rsidRDefault="002B7CFD" w:rsidP="0025667D">
      <w:pPr>
        <w:pStyle w:val="Heading6"/>
      </w:pPr>
      <w:r w:rsidRPr="001C66EE">
        <w:t>FMEA</w:t>
      </w:r>
    </w:p>
    <w:p w14:paraId="464A7D09" w14:textId="77777777" w:rsidR="002B7CFD" w:rsidRPr="001C66EE" w:rsidRDefault="002B7CFD" w:rsidP="002B7CFD">
      <w:pPr>
        <w:pStyle w:val="paragraph"/>
      </w:pPr>
      <w:r w:rsidRPr="001C66EE">
        <w:t xml:space="preserve">As a minimum this handbook recommend </w:t>
      </w:r>
      <w:proofErr w:type="gramStart"/>
      <w:r w:rsidRPr="001C66EE">
        <w:t>to perform</w:t>
      </w:r>
      <w:proofErr w:type="gramEnd"/>
      <w:r w:rsidRPr="001C66EE">
        <w:t xml:space="preserve"> a </w:t>
      </w:r>
      <w:r w:rsidRPr="001C66EE">
        <w:rPr>
          <w:b/>
          <w:bCs/>
        </w:rPr>
        <w:t>FMEA</w:t>
      </w:r>
      <w:r w:rsidRPr="001C66EE">
        <w:rPr>
          <w:bCs/>
        </w:rPr>
        <w:t xml:space="preserve"> which is intended to </w:t>
      </w:r>
      <w:r w:rsidRPr="001C66EE">
        <w:t>examine:</w:t>
      </w:r>
    </w:p>
    <w:p w14:paraId="32AB8C99" w14:textId="77777777" w:rsidR="002B7CFD" w:rsidRPr="001C66EE" w:rsidRDefault="002B7CFD" w:rsidP="00E736CF">
      <w:pPr>
        <w:pStyle w:val="Bul1"/>
      </w:pPr>
      <w:r w:rsidRPr="001C66EE">
        <w:t xml:space="preserve">each module for each </w:t>
      </w:r>
      <w:r w:rsidRPr="001C66EE">
        <w:rPr>
          <w:b/>
          <w:bCs/>
        </w:rPr>
        <w:t>Failure Mode</w:t>
      </w:r>
      <w:r w:rsidRPr="001C66EE">
        <w:t>,</w:t>
      </w:r>
    </w:p>
    <w:p w14:paraId="7A3DAA9C" w14:textId="77777777" w:rsidR="002B7CFD" w:rsidRPr="001C66EE" w:rsidRDefault="002B7CFD" w:rsidP="00E736CF">
      <w:pPr>
        <w:pStyle w:val="Bul1"/>
      </w:pPr>
      <w:r w:rsidRPr="001C66EE">
        <w:t xml:space="preserve">determine the local effects and </w:t>
      </w:r>
    </w:p>
    <w:p w14:paraId="35DC4E53" w14:textId="7D6162C8" w:rsidR="002B7CFD" w:rsidRPr="001C66EE" w:rsidRDefault="002B7CFD" w:rsidP="00433A25">
      <w:pPr>
        <w:pStyle w:val="Bul1"/>
      </w:pPr>
      <w:r w:rsidRPr="001C66EE">
        <w:t>the effects at the system level.</w:t>
      </w:r>
    </w:p>
    <w:p w14:paraId="5FB59FEA" w14:textId="3555F6C3" w:rsidR="002B7CFD" w:rsidRPr="001C66EE" w:rsidRDefault="002B7CFD" w:rsidP="00872EA2">
      <w:pPr>
        <w:pStyle w:val="Heading7"/>
      </w:pPr>
      <w:r w:rsidRPr="001C66EE">
        <w:t>Creating a FMEA</w:t>
      </w:r>
    </w:p>
    <w:p w14:paraId="55C4C513" w14:textId="791C5AC4" w:rsidR="002B7CFD" w:rsidRPr="001C66EE" w:rsidRDefault="002B7CFD" w:rsidP="002B7CFD">
      <w:pPr>
        <w:pStyle w:val="paragraph"/>
      </w:pPr>
      <w:r w:rsidRPr="001C66EE">
        <w:t xml:space="preserve">Details and guidelines on how to conduct and create a FMEA can </w:t>
      </w:r>
      <w:proofErr w:type="gramStart"/>
      <w:r w:rsidRPr="001C66EE">
        <w:t>be found</w:t>
      </w:r>
      <w:proofErr w:type="gramEnd"/>
      <w:r w:rsidRPr="001C66EE">
        <w:t xml:space="preserve"> in Q-ST-30-02 (Annex B, FMEA worksheet – DRD)</w:t>
      </w:r>
    </w:p>
    <w:p w14:paraId="78C94769" w14:textId="4723D261" w:rsidR="002B7CFD" w:rsidRPr="001C66EE" w:rsidRDefault="002B7CFD" w:rsidP="002B7CFD">
      <w:pPr>
        <w:pStyle w:val="paragraph"/>
      </w:pPr>
      <w:r w:rsidRPr="001C66EE">
        <w:t xml:space="preserve">It is recommended to use taxonomy path as steps to perform the FMEA </w:t>
      </w:r>
      <w:proofErr w:type="gramStart"/>
      <w:r w:rsidRPr="001C66EE">
        <w:t>in order to</w:t>
      </w:r>
      <w:proofErr w:type="gramEnd"/>
      <w:r w:rsidRPr="001C66EE">
        <w:t xml:space="preserve"> find all </w:t>
      </w:r>
      <w:r w:rsidRPr="001C66EE">
        <w:rPr>
          <w:i/>
          <w:iCs/>
        </w:rPr>
        <w:t>known</w:t>
      </w:r>
      <w:r w:rsidRPr="001C66EE">
        <w:t xml:space="preserve"> possible failure modes (see </w:t>
      </w:r>
      <w:r w:rsidR="005D5FB5" w:rsidRPr="001C66EE">
        <w:fldChar w:fldCharType="begin"/>
      </w:r>
      <w:r w:rsidR="005D5FB5" w:rsidRPr="001C66EE">
        <w:instrText xml:space="preserve"> REF _Ref134778697 \h </w:instrText>
      </w:r>
      <w:r w:rsidR="005D5FB5" w:rsidRPr="001C66EE">
        <w:fldChar w:fldCharType="separate"/>
      </w:r>
      <w:r w:rsidR="000A668D" w:rsidRPr="001C66EE">
        <w:t xml:space="preserve">Figure </w:t>
      </w:r>
      <w:r w:rsidR="000A668D">
        <w:rPr>
          <w:noProof/>
        </w:rPr>
        <w:t>6</w:t>
      </w:r>
      <w:r w:rsidR="000A668D" w:rsidRPr="001C66EE">
        <w:noBreakHyphen/>
      </w:r>
      <w:r w:rsidR="000A668D">
        <w:rPr>
          <w:noProof/>
        </w:rPr>
        <w:t>15</w:t>
      </w:r>
      <w:r w:rsidR="005D5FB5" w:rsidRPr="001C66EE">
        <w:fldChar w:fldCharType="end"/>
      </w:r>
      <w:r w:rsidRPr="001C66EE">
        <w:t>).</w:t>
      </w:r>
    </w:p>
    <w:p w14:paraId="5CC57B5B" w14:textId="77777777" w:rsidR="002B7CFD" w:rsidRPr="001C66EE" w:rsidRDefault="002B7CFD" w:rsidP="00872EA2">
      <w:pPr>
        <w:pStyle w:val="Heading7"/>
      </w:pPr>
      <w:r w:rsidRPr="001C66EE">
        <w:t>Implementing (functional) FMEA</w:t>
      </w:r>
    </w:p>
    <w:p w14:paraId="1F1A47C6" w14:textId="77777777" w:rsidR="002B7CFD" w:rsidRPr="001C66EE" w:rsidRDefault="002B7CFD" w:rsidP="002B7CFD">
      <w:pPr>
        <w:pStyle w:val="paragraph"/>
      </w:pPr>
      <w:r w:rsidRPr="001C66EE">
        <w:t xml:space="preserve">As the name indicates in a functional FMEA the functions of the module, rather than the items used in their implementation, </w:t>
      </w:r>
      <w:proofErr w:type="gramStart"/>
      <w:r w:rsidRPr="001C66EE">
        <w:t>are analysed</w:t>
      </w:r>
      <w:proofErr w:type="gramEnd"/>
      <w:r w:rsidRPr="001C66EE">
        <w:t>.</w:t>
      </w:r>
    </w:p>
    <w:p w14:paraId="10B5B1CA" w14:textId="54A63F11" w:rsidR="002B7CFD" w:rsidRPr="001C66EE" w:rsidRDefault="00931761" w:rsidP="002B7CFD">
      <w:pPr>
        <w:pStyle w:val="paragraph"/>
      </w:pPr>
      <w:r w:rsidRPr="001C66EE">
        <w:fldChar w:fldCharType="begin"/>
      </w:r>
      <w:r w:rsidRPr="001C66EE">
        <w:instrText xml:space="preserve"> REF _Ref134715355 \h </w:instrText>
      </w:r>
      <w:r w:rsidRPr="001C66EE">
        <w:fldChar w:fldCharType="separate"/>
      </w:r>
      <w:r w:rsidR="000A668D" w:rsidRPr="001C66EE">
        <w:t xml:space="preserve">Figure </w:t>
      </w:r>
      <w:r w:rsidR="000A668D">
        <w:rPr>
          <w:noProof/>
        </w:rPr>
        <w:t>6</w:t>
      </w:r>
      <w:r w:rsidR="000A668D" w:rsidRPr="001C66EE">
        <w:noBreakHyphen/>
      </w:r>
      <w:r w:rsidR="000A668D">
        <w:rPr>
          <w:noProof/>
        </w:rPr>
        <w:t>16</w:t>
      </w:r>
      <w:r w:rsidRPr="001C66EE">
        <w:fldChar w:fldCharType="end"/>
      </w:r>
      <w:r w:rsidR="002B7CFD" w:rsidRPr="001C66EE">
        <w:t xml:space="preserve"> shows an example of using our defined failure mode taxonomy above</w:t>
      </w:r>
      <w:r w:rsidR="004F2711" w:rsidRPr="001C66EE">
        <w:t>.</w:t>
      </w:r>
    </w:p>
    <w:tbl>
      <w:tblPr>
        <w:tblStyle w:val="TableGrid"/>
        <w:tblW w:w="0" w:type="auto"/>
        <w:jc w:val="center"/>
        <w:tblLayout w:type="fixed"/>
        <w:tblLook w:val="04A0" w:firstRow="1" w:lastRow="0" w:firstColumn="1" w:lastColumn="0" w:noHBand="0" w:noVBand="1"/>
      </w:tblPr>
      <w:tblGrid>
        <w:gridCol w:w="600"/>
        <w:gridCol w:w="705"/>
        <w:gridCol w:w="1475"/>
        <w:gridCol w:w="2970"/>
        <w:gridCol w:w="900"/>
        <w:gridCol w:w="900"/>
        <w:gridCol w:w="1371"/>
      </w:tblGrid>
      <w:tr w:rsidR="002B7CFD" w:rsidRPr="001C66EE" w14:paraId="2DD4A4BD" w14:textId="77777777" w:rsidTr="000B2F84">
        <w:trPr>
          <w:cantSplit/>
          <w:jc w:val="center"/>
        </w:trPr>
        <w:tc>
          <w:tcPr>
            <w:tcW w:w="8921" w:type="dxa"/>
            <w:gridSpan w:val="7"/>
            <w:tcBorders>
              <w:top w:val="single" w:sz="8" w:space="0" w:color="auto"/>
              <w:left w:val="single" w:sz="8" w:space="0" w:color="auto"/>
              <w:bottom w:val="single" w:sz="8" w:space="0" w:color="auto"/>
              <w:right w:val="single" w:sz="8" w:space="0" w:color="auto"/>
            </w:tcBorders>
            <w:hideMark/>
          </w:tcPr>
          <w:p w14:paraId="25725286" w14:textId="77777777" w:rsidR="002B7CFD" w:rsidRPr="001C66EE" w:rsidRDefault="002B7CFD" w:rsidP="007767D0">
            <w:pPr>
              <w:pStyle w:val="TablecellLEFT"/>
              <w:keepNext/>
              <w:widowControl w:val="0"/>
              <w:rPr>
                <w:b/>
                <w:bCs/>
                <w:sz w:val="20"/>
                <w:szCs w:val="20"/>
              </w:rPr>
            </w:pPr>
            <w:r w:rsidRPr="001C66EE">
              <w:rPr>
                <w:b/>
                <w:bCs/>
                <w:sz w:val="20"/>
                <w:szCs w:val="20"/>
              </w:rPr>
              <w:lastRenderedPageBreak/>
              <w:t>FMEA</w:t>
            </w:r>
          </w:p>
        </w:tc>
      </w:tr>
      <w:tr w:rsidR="002B7CFD" w:rsidRPr="001C66EE" w14:paraId="08BD74D6" w14:textId="77777777" w:rsidTr="000B2F84">
        <w:trPr>
          <w:cantSplit/>
          <w:jc w:val="center"/>
        </w:trPr>
        <w:tc>
          <w:tcPr>
            <w:tcW w:w="1305" w:type="dxa"/>
            <w:gridSpan w:val="2"/>
            <w:tcBorders>
              <w:top w:val="single" w:sz="8" w:space="0" w:color="auto"/>
              <w:left w:val="single" w:sz="8" w:space="0" w:color="auto"/>
              <w:bottom w:val="single" w:sz="8" w:space="0" w:color="auto"/>
              <w:right w:val="single" w:sz="8" w:space="0" w:color="auto"/>
            </w:tcBorders>
            <w:hideMark/>
          </w:tcPr>
          <w:p w14:paraId="51C0BA21" w14:textId="77777777" w:rsidR="002B7CFD" w:rsidRPr="001C66EE" w:rsidRDefault="002B7CFD" w:rsidP="007767D0">
            <w:pPr>
              <w:pStyle w:val="TablecellLEFT"/>
              <w:keepNext/>
              <w:widowControl w:val="0"/>
              <w:rPr>
                <w:b/>
                <w:bCs/>
                <w:sz w:val="20"/>
                <w:szCs w:val="20"/>
              </w:rPr>
            </w:pPr>
            <w:r w:rsidRPr="001C66EE">
              <w:rPr>
                <w:b/>
                <w:bCs/>
                <w:sz w:val="20"/>
                <w:szCs w:val="20"/>
              </w:rPr>
              <w:t>Product:</w:t>
            </w:r>
          </w:p>
        </w:tc>
        <w:tc>
          <w:tcPr>
            <w:tcW w:w="4445" w:type="dxa"/>
            <w:gridSpan w:val="2"/>
            <w:tcBorders>
              <w:top w:val="nil"/>
              <w:left w:val="nil"/>
              <w:bottom w:val="single" w:sz="8" w:space="0" w:color="auto"/>
              <w:right w:val="single" w:sz="8" w:space="0" w:color="auto"/>
            </w:tcBorders>
            <w:hideMark/>
          </w:tcPr>
          <w:p w14:paraId="69B16B2A" w14:textId="77777777" w:rsidR="002B7CFD" w:rsidRPr="001C66EE" w:rsidRDefault="002B7CFD" w:rsidP="007767D0">
            <w:pPr>
              <w:pStyle w:val="TablecellLEFT"/>
              <w:keepNext/>
              <w:widowControl w:val="0"/>
              <w:rPr>
                <w:b/>
                <w:bCs/>
                <w:sz w:val="20"/>
                <w:szCs w:val="20"/>
              </w:rPr>
            </w:pPr>
            <w:r w:rsidRPr="001C66EE">
              <w:rPr>
                <w:b/>
                <w:bCs/>
                <w:sz w:val="20"/>
                <w:szCs w:val="20"/>
              </w:rPr>
              <w:t>System:</w:t>
            </w:r>
          </w:p>
        </w:tc>
        <w:tc>
          <w:tcPr>
            <w:tcW w:w="1800" w:type="dxa"/>
            <w:gridSpan w:val="2"/>
            <w:tcBorders>
              <w:top w:val="nil"/>
              <w:left w:val="nil"/>
              <w:bottom w:val="single" w:sz="8" w:space="0" w:color="auto"/>
              <w:right w:val="single" w:sz="8" w:space="0" w:color="auto"/>
            </w:tcBorders>
            <w:hideMark/>
          </w:tcPr>
          <w:p w14:paraId="566908AB" w14:textId="77777777" w:rsidR="002B7CFD" w:rsidRPr="001C66EE" w:rsidRDefault="002B7CFD" w:rsidP="007767D0">
            <w:pPr>
              <w:pStyle w:val="TablecellLEFT"/>
              <w:keepNext/>
              <w:widowControl w:val="0"/>
              <w:rPr>
                <w:b/>
                <w:bCs/>
                <w:sz w:val="20"/>
                <w:szCs w:val="20"/>
              </w:rPr>
            </w:pPr>
            <w:r w:rsidRPr="001C66EE">
              <w:rPr>
                <w:b/>
                <w:bCs/>
                <w:sz w:val="20"/>
                <w:szCs w:val="20"/>
              </w:rPr>
              <w:t>Subsystem:</w:t>
            </w:r>
          </w:p>
        </w:tc>
        <w:tc>
          <w:tcPr>
            <w:tcW w:w="1371" w:type="dxa"/>
            <w:tcBorders>
              <w:top w:val="nil"/>
              <w:left w:val="nil"/>
              <w:bottom w:val="single" w:sz="8" w:space="0" w:color="auto"/>
              <w:right w:val="single" w:sz="8" w:space="0" w:color="auto"/>
            </w:tcBorders>
            <w:hideMark/>
          </w:tcPr>
          <w:p w14:paraId="167E5CDE" w14:textId="77777777" w:rsidR="002B7CFD" w:rsidRPr="001C66EE" w:rsidRDefault="002B7CFD" w:rsidP="007767D0">
            <w:pPr>
              <w:pStyle w:val="TablecellLEFT"/>
              <w:keepNext/>
              <w:widowControl w:val="0"/>
              <w:rPr>
                <w:b/>
                <w:bCs/>
                <w:sz w:val="20"/>
                <w:szCs w:val="20"/>
              </w:rPr>
            </w:pPr>
            <w:r w:rsidRPr="001C66EE">
              <w:rPr>
                <w:b/>
                <w:bCs/>
                <w:sz w:val="20"/>
                <w:szCs w:val="20"/>
              </w:rPr>
              <w:t>Equipment:</w:t>
            </w:r>
          </w:p>
        </w:tc>
      </w:tr>
      <w:tr w:rsidR="002B7CFD" w:rsidRPr="001C66EE" w14:paraId="21ADE978" w14:textId="77777777" w:rsidTr="000B2F84">
        <w:trPr>
          <w:cantSplit/>
          <w:jc w:val="center"/>
        </w:trPr>
        <w:tc>
          <w:tcPr>
            <w:tcW w:w="600" w:type="dxa"/>
            <w:tcBorders>
              <w:top w:val="single" w:sz="8" w:space="0" w:color="auto"/>
              <w:left w:val="single" w:sz="8" w:space="0" w:color="auto"/>
              <w:bottom w:val="single" w:sz="8" w:space="0" w:color="auto"/>
              <w:right w:val="single" w:sz="8" w:space="0" w:color="auto"/>
            </w:tcBorders>
            <w:hideMark/>
          </w:tcPr>
          <w:p w14:paraId="6737F475" w14:textId="77777777" w:rsidR="002B7CFD" w:rsidRPr="001C66EE" w:rsidRDefault="002B7CFD" w:rsidP="007767D0">
            <w:pPr>
              <w:pStyle w:val="TablecellLEFT"/>
              <w:keepNext/>
              <w:widowControl w:val="0"/>
              <w:rPr>
                <w:b/>
                <w:bCs/>
                <w:sz w:val="20"/>
                <w:szCs w:val="20"/>
              </w:rPr>
            </w:pPr>
            <w:r w:rsidRPr="001C66EE">
              <w:rPr>
                <w:b/>
                <w:bCs/>
                <w:sz w:val="20"/>
                <w:szCs w:val="20"/>
              </w:rPr>
              <w:t>No.</w:t>
            </w:r>
          </w:p>
        </w:tc>
        <w:tc>
          <w:tcPr>
            <w:tcW w:w="705" w:type="dxa"/>
            <w:tcBorders>
              <w:top w:val="nil"/>
              <w:left w:val="single" w:sz="8" w:space="0" w:color="auto"/>
              <w:bottom w:val="single" w:sz="8" w:space="0" w:color="auto"/>
              <w:right w:val="single" w:sz="8" w:space="0" w:color="auto"/>
            </w:tcBorders>
            <w:hideMark/>
          </w:tcPr>
          <w:p w14:paraId="68AA079D" w14:textId="77777777" w:rsidR="002B7CFD" w:rsidRPr="001C66EE" w:rsidRDefault="002B7CFD" w:rsidP="007767D0">
            <w:pPr>
              <w:pStyle w:val="TablecellLEFT"/>
              <w:keepNext/>
              <w:widowControl w:val="0"/>
              <w:rPr>
                <w:b/>
                <w:bCs/>
                <w:sz w:val="20"/>
                <w:szCs w:val="20"/>
              </w:rPr>
            </w:pPr>
            <w:r w:rsidRPr="001C66EE">
              <w:rPr>
                <w:b/>
                <w:bCs/>
                <w:sz w:val="20"/>
                <w:szCs w:val="20"/>
              </w:rPr>
              <w:t>Item</w:t>
            </w:r>
          </w:p>
        </w:tc>
        <w:tc>
          <w:tcPr>
            <w:tcW w:w="1475" w:type="dxa"/>
            <w:tcBorders>
              <w:top w:val="single" w:sz="8" w:space="0" w:color="auto"/>
              <w:left w:val="single" w:sz="8" w:space="0" w:color="auto"/>
              <w:bottom w:val="single" w:sz="8" w:space="0" w:color="auto"/>
              <w:right w:val="single" w:sz="8" w:space="0" w:color="auto"/>
            </w:tcBorders>
            <w:hideMark/>
          </w:tcPr>
          <w:p w14:paraId="5DF30D71" w14:textId="77777777" w:rsidR="002B7CFD" w:rsidRPr="001C66EE" w:rsidRDefault="002B7CFD" w:rsidP="007767D0">
            <w:pPr>
              <w:pStyle w:val="TablecellLEFT"/>
              <w:keepNext/>
              <w:widowControl w:val="0"/>
              <w:rPr>
                <w:b/>
                <w:bCs/>
                <w:sz w:val="20"/>
                <w:szCs w:val="20"/>
              </w:rPr>
            </w:pPr>
            <w:r w:rsidRPr="001C66EE">
              <w:rPr>
                <w:b/>
                <w:bCs/>
                <w:sz w:val="20"/>
                <w:szCs w:val="20"/>
              </w:rPr>
              <w:t>Function</w:t>
            </w:r>
          </w:p>
        </w:tc>
        <w:tc>
          <w:tcPr>
            <w:tcW w:w="2970" w:type="dxa"/>
            <w:tcBorders>
              <w:top w:val="nil"/>
              <w:left w:val="single" w:sz="8" w:space="0" w:color="auto"/>
              <w:bottom w:val="single" w:sz="8" w:space="0" w:color="auto"/>
              <w:right w:val="single" w:sz="8" w:space="0" w:color="auto"/>
            </w:tcBorders>
            <w:hideMark/>
          </w:tcPr>
          <w:p w14:paraId="5057881C" w14:textId="77777777" w:rsidR="002B7CFD" w:rsidRPr="001C66EE" w:rsidRDefault="002B7CFD" w:rsidP="007767D0">
            <w:pPr>
              <w:pStyle w:val="TablecellLEFT"/>
              <w:keepNext/>
              <w:widowControl w:val="0"/>
              <w:rPr>
                <w:b/>
                <w:bCs/>
                <w:sz w:val="20"/>
                <w:szCs w:val="20"/>
              </w:rPr>
            </w:pPr>
            <w:r w:rsidRPr="001C66EE">
              <w:rPr>
                <w:b/>
                <w:bCs/>
                <w:sz w:val="20"/>
                <w:szCs w:val="20"/>
              </w:rPr>
              <w:t>Failure mode</w:t>
            </w:r>
          </w:p>
        </w:tc>
        <w:tc>
          <w:tcPr>
            <w:tcW w:w="900" w:type="dxa"/>
            <w:tcBorders>
              <w:top w:val="single" w:sz="8" w:space="0" w:color="auto"/>
              <w:left w:val="single" w:sz="8" w:space="0" w:color="auto"/>
              <w:bottom w:val="single" w:sz="8" w:space="0" w:color="auto"/>
              <w:right w:val="single" w:sz="8" w:space="0" w:color="auto"/>
            </w:tcBorders>
            <w:hideMark/>
          </w:tcPr>
          <w:p w14:paraId="490D6EC4" w14:textId="77777777" w:rsidR="002B7CFD" w:rsidRPr="001C66EE" w:rsidRDefault="002B7CFD" w:rsidP="007767D0">
            <w:pPr>
              <w:pStyle w:val="TablecellLEFT"/>
              <w:keepNext/>
              <w:widowControl w:val="0"/>
              <w:rPr>
                <w:b/>
                <w:bCs/>
                <w:sz w:val="20"/>
                <w:szCs w:val="20"/>
              </w:rPr>
            </w:pPr>
            <w:r w:rsidRPr="001C66EE">
              <w:rPr>
                <w:b/>
                <w:bCs/>
                <w:sz w:val="20"/>
                <w:szCs w:val="20"/>
              </w:rPr>
              <w:t>Failure Cause</w:t>
            </w:r>
          </w:p>
        </w:tc>
        <w:tc>
          <w:tcPr>
            <w:tcW w:w="900" w:type="dxa"/>
            <w:tcBorders>
              <w:top w:val="nil"/>
              <w:left w:val="single" w:sz="8" w:space="0" w:color="auto"/>
              <w:bottom w:val="single" w:sz="8" w:space="0" w:color="auto"/>
              <w:right w:val="single" w:sz="8" w:space="0" w:color="auto"/>
            </w:tcBorders>
            <w:hideMark/>
          </w:tcPr>
          <w:p w14:paraId="235F31D1" w14:textId="77777777" w:rsidR="002B7CFD" w:rsidRPr="001C66EE" w:rsidRDefault="002B7CFD" w:rsidP="007767D0">
            <w:pPr>
              <w:pStyle w:val="TablecellLEFT"/>
              <w:keepNext/>
              <w:widowControl w:val="0"/>
              <w:rPr>
                <w:b/>
                <w:bCs/>
                <w:sz w:val="20"/>
                <w:szCs w:val="20"/>
              </w:rPr>
            </w:pPr>
            <w:r w:rsidRPr="001C66EE">
              <w:rPr>
                <w:b/>
                <w:bCs/>
                <w:sz w:val="20"/>
                <w:szCs w:val="20"/>
              </w:rPr>
              <w:t>Failure effects</w:t>
            </w:r>
          </w:p>
        </w:tc>
        <w:tc>
          <w:tcPr>
            <w:tcW w:w="1371" w:type="dxa"/>
            <w:tcBorders>
              <w:top w:val="single" w:sz="8" w:space="0" w:color="auto"/>
              <w:left w:val="single" w:sz="8" w:space="0" w:color="auto"/>
              <w:bottom w:val="single" w:sz="8" w:space="0" w:color="auto"/>
              <w:right w:val="single" w:sz="8" w:space="0" w:color="auto"/>
            </w:tcBorders>
            <w:hideMark/>
          </w:tcPr>
          <w:p w14:paraId="1606E5E3" w14:textId="77777777" w:rsidR="002B7CFD" w:rsidRPr="001C66EE" w:rsidRDefault="002B7CFD" w:rsidP="007767D0">
            <w:pPr>
              <w:pStyle w:val="TablecellLEFT"/>
              <w:keepNext/>
              <w:widowControl w:val="0"/>
              <w:rPr>
                <w:b/>
                <w:bCs/>
                <w:sz w:val="20"/>
                <w:szCs w:val="20"/>
              </w:rPr>
            </w:pPr>
            <w:r w:rsidRPr="001C66EE">
              <w:rPr>
                <w:b/>
                <w:bCs/>
                <w:sz w:val="20"/>
                <w:szCs w:val="20"/>
              </w:rPr>
              <w:t>…</w:t>
            </w:r>
          </w:p>
        </w:tc>
      </w:tr>
      <w:tr w:rsidR="002B7CFD" w:rsidRPr="001C66EE" w14:paraId="1C8F4E78" w14:textId="77777777" w:rsidTr="000B2F84">
        <w:trPr>
          <w:cantSplit/>
          <w:jc w:val="center"/>
        </w:trPr>
        <w:tc>
          <w:tcPr>
            <w:tcW w:w="600" w:type="dxa"/>
            <w:tcBorders>
              <w:top w:val="single" w:sz="8" w:space="0" w:color="auto"/>
              <w:left w:val="single" w:sz="8" w:space="0" w:color="auto"/>
              <w:bottom w:val="single" w:sz="8" w:space="0" w:color="auto"/>
              <w:right w:val="single" w:sz="8" w:space="0" w:color="auto"/>
            </w:tcBorders>
            <w:hideMark/>
          </w:tcPr>
          <w:p w14:paraId="27E25652" w14:textId="77777777" w:rsidR="002B7CFD" w:rsidRPr="001C66EE" w:rsidRDefault="002B7CFD" w:rsidP="007767D0">
            <w:pPr>
              <w:pStyle w:val="TablecellLEFT"/>
              <w:keepNext/>
              <w:widowControl w:val="0"/>
              <w:rPr>
                <w:sz w:val="20"/>
                <w:szCs w:val="20"/>
              </w:rPr>
            </w:pPr>
            <w:r w:rsidRPr="001C66EE">
              <w:rPr>
                <w:sz w:val="20"/>
                <w:szCs w:val="20"/>
              </w:rPr>
              <w:t xml:space="preserve"> </w:t>
            </w:r>
          </w:p>
        </w:tc>
        <w:tc>
          <w:tcPr>
            <w:tcW w:w="705" w:type="dxa"/>
            <w:tcBorders>
              <w:top w:val="single" w:sz="8" w:space="0" w:color="auto"/>
              <w:left w:val="single" w:sz="8" w:space="0" w:color="auto"/>
              <w:bottom w:val="single" w:sz="8" w:space="0" w:color="auto"/>
              <w:right w:val="single" w:sz="8" w:space="0" w:color="auto"/>
            </w:tcBorders>
            <w:hideMark/>
          </w:tcPr>
          <w:p w14:paraId="31164455" w14:textId="77777777" w:rsidR="002B7CFD" w:rsidRPr="001C66EE" w:rsidRDefault="002B7CFD" w:rsidP="007767D0">
            <w:pPr>
              <w:pStyle w:val="TablecellLEFT"/>
              <w:keepNext/>
              <w:widowControl w:val="0"/>
              <w:rPr>
                <w:sz w:val="20"/>
                <w:szCs w:val="20"/>
              </w:rPr>
            </w:pPr>
            <w:r w:rsidRPr="001C66EE">
              <w:rPr>
                <w:sz w:val="20"/>
                <w:szCs w:val="20"/>
              </w:rPr>
              <w:t xml:space="preserve"> </w:t>
            </w:r>
          </w:p>
        </w:tc>
        <w:tc>
          <w:tcPr>
            <w:tcW w:w="1475" w:type="dxa"/>
            <w:tcBorders>
              <w:top w:val="single" w:sz="8" w:space="0" w:color="auto"/>
              <w:left w:val="single" w:sz="8" w:space="0" w:color="auto"/>
              <w:bottom w:val="single" w:sz="8" w:space="0" w:color="auto"/>
              <w:right w:val="single" w:sz="8" w:space="0" w:color="auto"/>
            </w:tcBorders>
            <w:hideMark/>
          </w:tcPr>
          <w:p w14:paraId="3E4841BA" w14:textId="77777777" w:rsidR="002B7CFD" w:rsidRPr="001C66EE" w:rsidRDefault="002B7CFD" w:rsidP="007767D0">
            <w:pPr>
              <w:pStyle w:val="TablecellLEFT"/>
              <w:keepNext/>
              <w:widowControl w:val="0"/>
              <w:rPr>
                <w:sz w:val="20"/>
                <w:szCs w:val="20"/>
              </w:rPr>
            </w:pPr>
            <w:proofErr w:type="gramStart"/>
            <w:r w:rsidRPr="001C66EE">
              <w:rPr>
                <w:sz w:val="20"/>
                <w:szCs w:val="20"/>
              </w:rPr>
              <w:t>E.g.</w:t>
            </w:r>
            <w:proofErr w:type="gramEnd"/>
            <w:r w:rsidRPr="001C66EE">
              <w:rPr>
                <w:sz w:val="20"/>
                <w:szCs w:val="20"/>
              </w:rPr>
              <w:t xml:space="preserve"> Calculate pressure</w:t>
            </w:r>
          </w:p>
        </w:tc>
        <w:tc>
          <w:tcPr>
            <w:tcW w:w="2970" w:type="dxa"/>
            <w:tcBorders>
              <w:top w:val="single" w:sz="8" w:space="0" w:color="auto"/>
              <w:left w:val="single" w:sz="8" w:space="0" w:color="auto"/>
              <w:bottom w:val="single" w:sz="8" w:space="0" w:color="auto"/>
              <w:right w:val="single" w:sz="8" w:space="0" w:color="auto"/>
            </w:tcBorders>
            <w:hideMark/>
          </w:tcPr>
          <w:p w14:paraId="750E5608" w14:textId="77777777" w:rsidR="002B7CFD" w:rsidRPr="001C66EE" w:rsidRDefault="002B7CFD" w:rsidP="007767D0">
            <w:pPr>
              <w:pStyle w:val="TablecellLEFT"/>
              <w:keepNext/>
              <w:widowControl w:val="0"/>
              <w:rPr>
                <w:sz w:val="20"/>
                <w:szCs w:val="20"/>
              </w:rPr>
            </w:pPr>
            <w:proofErr w:type="gramStart"/>
            <w:r w:rsidRPr="001C66EE">
              <w:rPr>
                <w:sz w:val="20"/>
                <w:szCs w:val="20"/>
              </w:rPr>
              <w:t>Function.Realization.Incorrect</w:t>
            </w:r>
            <w:proofErr w:type="gramEnd"/>
          </w:p>
        </w:tc>
        <w:tc>
          <w:tcPr>
            <w:tcW w:w="900" w:type="dxa"/>
            <w:tcBorders>
              <w:top w:val="single" w:sz="8" w:space="0" w:color="auto"/>
              <w:left w:val="single" w:sz="8" w:space="0" w:color="auto"/>
              <w:bottom w:val="single" w:sz="8" w:space="0" w:color="auto"/>
              <w:right w:val="single" w:sz="8" w:space="0" w:color="auto"/>
            </w:tcBorders>
            <w:hideMark/>
          </w:tcPr>
          <w:p w14:paraId="42076C77" w14:textId="77777777" w:rsidR="002B7CFD" w:rsidRPr="001C66EE" w:rsidRDefault="002B7CFD" w:rsidP="007767D0">
            <w:pPr>
              <w:pStyle w:val="TablecellLEFT"/>
              <w:keepNext/>
              <w:widowControl w:val="0"/>
              <w:rPr>
                <w:sz w:val="20"/>
                <w:szCs w:val="20"/>
              </w:rPr>
            </w:pPr>
            <w:r w:rsidRPr="001C66EE">
              <w:rPr>
                <w:sz w:val="20"/>
                <w:szCs w:val="20"/>
              </w:rPr>
              <w:t xml:space="preserve"> </w:t>
            </w:r>
          </w:p>
        </w:tc>
        <w:tc>
          <w:tcPr>
            <w:tcW w:w="900" w:type="dxa"/>
            <w:tcBorders>
              <w:top w:val="single" w:sz="8" w:space="0" w:color="auto"/>
              <w:left w:val="single" w:sz="8" w:space="0" w:color="auto"/>
              <w:bottom w:val="single" w:sz="8" w:space="0" w:color="auto"/>
              <w:right w:val="single" w:sz="8" w:space="0" w:color="auto"/>
            </w:tcBorders>
            <w:hideMark/>
          </w:tcPr>
          <w:p w14:paraId="31D8D8F0" w14:textId="77777777" w:rsidR="002B7CFD" w:rsidRPr="001C66EE" w:rsidRDefault="002B7CFD" w:rsidP="007767D0">
            <w:pPr>
              <w:pStyle w:val="TablecellLEFT"/>
              <w:keepNext/>
              <w:widowControl w:val="0"/>
              <w:rPr>
                <w:sz w:val="20"/>
                <w:szCs w:val="20"/>
              </w:rPr>
            </w:pPr>
            <w:r w:rsidRPr="001C66EE">
              <w:rPr>
                <w:sz w:val="20"/>
                <w:szCs w:val="20"/>
              </w:rPr>
              <w:t xml:space="preserve"> </w:t>
            </w:r>
          </w:p>
        </w:tc>
        <w:tc>
          <w:tcPr>
            <w:tcW w:w="1371" w:type="dxa"/>
            <w:tcBorders>
              <w:top w:val="single" w:sz="8" w:space="0" w:color="auto"/>
              <w:left w:val="single" w:sz="8" w:space="0" w:color="auto"/>
              <w:bottom w:val="single" w:sz="8" w:space="0" w:color="auto"/>
              <w:right w:val="single" w:sz="8" w:space="0" w:color="auto"/>
            </w:tcBorders>
            <w:hideMark/>
          </w:tcPr>
          <w:p w14:paraId="67074281" w14:textId="77777777" w:rsidR="002B7CFD" w:rsidRPr="001C66EE" w:rsidRDefault="002B7CFD" w:rsidP="007767D0">
            <w:pPr>
              <w:pStyle w:val="TablecellLEFT"/>
              <w:keepNext/>
              <w:widowControl w:val="0"/>
              <w:rPr>
                <w:sz w:val="20"/>
                <w:szCs w:val="20"/>
              </w:rPr>
            </w:pPr>
            <w:r w:rsidRPr="001C66EE">
              <w:rPr>
                <w:sz w:val="20"/>
                <w:szCs w:val="20"/>
              </w:rPr>
              <w:t xml:space="preserve"> </w:t>
            </w:r>
          </w:p>
        </w:tc>
      </w:tr>
      <w:tr w:rsidR="002B7CFD" w:rsidRPr="001C66EE" w14:paraId="17E3A7BC" w14:textId="77777777" w:rsidTr="000B2F84">
        <w:trPr>
          <w:cantSplit/>
          <w:jc w:val="center"/>
        </w:trPr>
        <w:tc>
          <w:tcPr>
            <w:tcW w:w="600" w:type="dxa"/>
            <w:tcBorders>
              <w:top w:val="single" w:sz="8" w:space="0" w:color="auto"/>
              <w:left w:val="single" w:sz="8" w:space="0" w:color="auto"/>
              <w:bottom w:val="single" w:sz="8" w:space="0" w:color="auto"/>
              <w:right w:val="single" w:sz="8" w:space="0" w:color="auto"/>
            </w:tcBorders>
            <w:hideMark/>
          </w:tcPr>
          <w:p w14:paraId="40C211E2" w14:textId="77777777" w:rsidR="002B7CFD" w:rsidRPr="001C66EE" w:rsidRDefault="002B7CFD" w:rsidP="007767D0">
            <w:pPr>
              <w:pStyle w:val="TablecellLEFT"/>
              <w:keepNext/>
              <w:widowControl w:val="0"/>
              <w:rPr>
                <w:sz w:val="20"/>
                <w:szCs w:val="20"/>
              </w:rPr>
            </w:pPr>
            <w:r w:rsidRPr="001C66EE">
              <w:rPr>
                <w:sz w:val="20"/>
                <w:szCs w:val="20"/>
              </w:rPr>
              <w:t xml:space="preserve"> </w:t>
            </w:r>
          </w:p>
        </w:tc>
        <w:tc>
          <w:tcPr>
            <w:tcW w:w="705" w:type="dxa"/>
            <w:tcBorders>
              <w:top w:val="single" w:sz="8" w:space="0" w:color="auto"/>
              <w:left w:val="single" w:sz="8" w:space="0" w:color="auto"/>
              <w:bottom w:val="single" w:sz="8" w:space="0" w:color="auto"/>
              <w:right w:val="single" w:sz="8" w:space="0" w:color="auto"/>
            </w:tcBorders>
            <w:hideMark/>
          </w:tcPr>
          <w:p w14:paraId="7034DF18" w14:textId="77777777" w:rsidR="002B7CFD" w:rsidRPr="001C66EE" w:rsidRDefault="002B7CFD" w:rsidP="007767D0">
            <w:pPr>
              <w:pStyle w:val="TablecellLEFT"/>
              <w:keepNext/>
              <w:widowControl w:val="0"/>
              <w:rPr>
                <w:sz w:val="20"/>
                <w:szCs w:val="20"/>
              </w:rPr>
            </w:pPr>
            <w:r w:rsidRPr="001C66EE">
              <w:rPr>
                <w:sz w:val="20"/>
                <w:szCs w:val="20"/>
              </w:rPr>
              <w:t xml:space="preserve"> </w:t>
            </w:r>
          </w:p>
        </w:tc>
        <w:tc>
          <w:tcPr>
            <w:tcW w:w="1475" w:type="dxa"/>
            <w:tcBorders>
              <w:top w:val="single" w:sz="8" w:space="0" w:color="auto"/>
              <w:left w:val="single" w:sz="8" w:space="0" w:color="auto"/>
              <w:bottom w:val="single" w:sz="8" w:space="0" w:color="auto"/>
              <w:right w:val="single" w:sz="8" w:space="0" w:color="auto"/>
            </w:tcBorders>
            <w:hideMark/>
          </w:tcPr>
          <w:p w14:paraId="375F8D50" w14:textId="77777777" w:rsidR="002B7CFD" w:rsidRPr="001C66EE" w:rsidRDefault="002B7CFD" w:rsidP="007767D0">
            <w:pPr>
              <w:pStyle w:val="TablecellLEFT"/>
              <w:keepNext/>
              <w:widowControl w:val="0"/>
              <w:rPr>
                <w:sz w:val="20"/>
                <w:szCs w:val="20"/>
              </w:rPr>
            </w:pPr>
            <w:r w:rsidRPr="001C66EE">
              <w:rPr>
                <w:sz w:val="20"/>
                <w:szCs w:val="20"/>
              </w:rPr>
              <w:t xml:space="preserve"> </w:t>
            </w:r>
          </w:p>
        </w:tc>
        <w:tc>
          <w:tcPr>
            <w:tcW w:w="2970" w:type="dxa"/>
            <w:tcBorders>
              <w:top w:val="single" w:sz="8" w:space="0" w:color="auto"/>
              <w:left w:val="single" w:sz="8" w:space="0" w:color="auto"/>
              <w:bottom w:val="single" w:sz="8" w:space="0" w:color="auto"/>
              <w:right w:val="single" w:sz="8" w:space="0" w:color="auto"/>
            </w:tcBorders>
            <w:hideMark/>
          </w:tcPr>
          <w:p w14:paraId="67BCF79F" w14:textId="77777777" w:rsidR="002B7CFD" w:rsidRPr="001C66EE" w:rsidRDefault="002B7CFD" w:rsidP="007767D0">
            <w:pPr>
              <w:pStyle w:val="TablecellLEFT"/>
              <w:keepNext/>
              <w:widowControl w:val="0"/>
              <w:rPr>
                <w:sz w:val="20"/>
                <w:szCs w:val="20"/>
              </w:rPr>
            </w:pPr>
            <w:r w:rsidRPr="001C66EE">
              <w:rPr>
                <w:sz w:val="20"/>
                <w:szCs w:val="20"/>
              </w:rPr>
              <w:t>I/O.Amount.Too_Much</w:t>
            </w:r>
          </w:p>
        </w:tc>
        <w:tc>
          <w:tcPr>
            <w:tcW w:w="900" w:type="dxa"/>
            <w:tcBorders>
              <w:top w:val="single" w:sz="8" w:space="0" w:color="auto"/>
              <w:left w:val="single" w:sz="8" w:space="0" w:color="auto"/>
              <w:bottom w:val="single" w:sz="8" w:space="0" w:color="auto"/>
              <w:right w:val="single" w:sz="8" w:space="0" w:color="auto"/>
            </w:tcBorders>
            <w:hideMark/>
          </w:tcPr>
          <w:p w14:paraId="57748C7E" w14:textId="77777777" w:rsidR="002B7CFD" w:rsidRPr="001C66EE" w:rsidRDefault="002B7CFD" w:rsidP="007767D0">
            <w:pPr>
              <w:pStyle w:val="TablecellLEFT"/>
              <w:keepNext/>
              <w:widowControl w:val="0"/>
              <w:rPr>
                <w:sz w:val="20"/>
                <w:szCs w:val="20"/>
              </w:rPr>
            </w:pPr>
            <w:r w:rsidRPr="001C66EE">
              <w:rPr>
                <w:sz w:val="20"/>
                <w:szCs w:val="20"/>
              </w:rPr>
              <w:t xml:space="preserve"> </w:t>
            </w:r>
          </w:p>
        </w:tc>
        <w:tc>
          <w:tcPr>
            <w:tcW w:w="900" w:type="dxa"/>
            <w:tcBorders>
              <w:top w:val="single" w:sz="8" w:space="0" w:color="auto"/>
              <w:left w:val="single" w:sz="8" w:space="0" w:color="auto"/>
              <w:bottom w:val="single" w:sz="8" w:space="0" w:color="auto"/>
              <w:right w:val="single" w:sz="8" w:space="0" w:color="auto"/>
            </w:tcBorders>
            <w:hideMark/>
          </w:tcPr>
          <w:p w14:paraId="2D3E8FAC" w14:textId="77777777" w:rsidR="002B7CFD" w:rsidRPr="001C66EE" w:rsidRDefault="002B7CFD" w:rsidP="007767D0">
            <w:pPr>
              <w:pStyle w:val="TablecellLEFT"/>
              <w:keepNext/>
              <w:widowControl w:val="0"/>
              <w:rPr>
                <w:sz w:val="20"/>
                <w:szCs w:val="20"/>
              </w:rPr>
            </w:pPr>
            <w:r w:rsidRPr="001C66EE">
              <w:rPr>
                <w:sz w:val="20"/>
                <w:szCs w:val="20"/>
              </w:rPr>
              <w:t xml:space="preserve"> </w:t>
            </w:r>
          </w:p>
        </w:tc>
        <w:tc>
          <w:tcPr>
            <w:tcW w:w="1371" w:type="dxa"/>
            <w:tcBorders>
              <w:top w:val="single" w:sz="8" w:space="0" w:color="auto"/>
              <w:left w:val="single" w:sz="8" w:space="0" w:color="auto"/>
              <w:bottom w:val="single" w:sz="8" w:space="0" w:color="auto"/>
              <w:right w:val="single" w:sz="8" w:space="0" w:color="auto"/>
            </w:tcBorders>
            <w:hideMark/>
          </w:tcPr>
          <w:p w14:paraId="541A816A" w14:textId="77777777" w:rsidR="002B7CFD" w:rsidRPr="001C66EE" w:rsidRDefault="002B7CFD" w:rsidP="007767D0">
            <w:pPr>
              <w:pStyle w:val="TablecellLEFT"/>
              <w:keepNext/>
              <w:widowControl w:val="0"/>
              <w:rPr>
                <w:sz w:val="20"/>
                <w:szCs w:val="20"/>
              </w:rPr>
            </w:pPr>
            <w:r w:rsidRPr="001C66EE">
              <w:rPr>
                <w:sz w:val="20"/>
                <w:szCs w:val="20"/>
              </w:rPr>
              <w:t xml:space="preserve"> </w:t>
            </w:r>
          </w:p>
        </w:tc>
      </w:tr>
      <w:tr w:rsidR="002B7CFD" w:rsidRPr="001C66EE" w14:paraId="5A2EA694" w14:textId="77777777" w:rsidTr="000B2F84">
        <w:trPr>
          <w:cantSplit/>
          <w:jc w:val="center"/>
        </w:trPr>
        <w:tc>
          <w:tcPr>
            <w:tcW w:w="600" w:type="dxa"/>
            <w:tcBorders>
              <w:top w:val="single" w:sz="8" w:space="0" w:color="auto"/>
              <w:left w:val="single" w:sz="8" w:space="0" w:color="auto"/>
              <w:bottom w:val="single" w:sz="8" w:space="0" w:color="auto"/>
              <w:right w:val="single" w:sz="8" w:space="0" w:color="auto"/>
            </w:tcBorders>
            <w:hideMark/>
          </w:tcPr>
          <w:p w14:paraId="13A6A42D" w14:textId="77777777" w:rsidR="002B7CFD" w:rsidRPr="001C66EE" w:rsidRDefault="002B7CFD" w:rsidP="007767D0">
            <w:pPr>
              <w:pStyle w:val="TablecellLEFT"/>
              <w:keepNext/>
              <w:widowControl w:val="0"/>
              <w:rPr>
                <w:sz w:val="20"/>
                <w:szCs w:val="20"/>
              </w:rPr>
            </w:pPr>
            <w:r w:rsidRPr="001C66EE">
              <w:rPr>
                <w:sz w:val="20"/>
                <w:szCs w:val="20"/>
              </w:rPr>
              <w:t xml:space="preserve"> </w:t>
            </w:r>
          </w:p>
        </w:tc>
        <w:tc>
          <w:tcPr>
            <w:tcW w:w="705" w:type="dxa"/>
            <w:tcBorders>
              <w:top w:val="single" w:sz="8" w:space="0" w:color="auto"/>
              <w:left w:val="single" w:sz="8" w:space="0" w:color="auto"/>
              <w:bottom w:val="single" w:sz="8" w:space="0" w:color="auto"/>
              <w:right w:val="single" w:sz="8" w:space="0" w:color="auto"/>
            </w:tcBorders>
            <w:hideMark/>
          </w:tcPr>
          <w:p w14:paraId="7AF513C2" w14:textId="77777777" w:rsidR="002B7CFD" w:rsidRPr="001C66EE" w:rsidRDefault="002B7CFD" w:rsidP="007767D0">
            <w:pPr>
              <w:pStyle w:val="TablecellLEFT"/>
              <w:keepNext/>
              <w:widowControl w:val="0"/>
              <w:rPr>
                <w:sz w:val="20"/>
                <w:szCs w:val="20"/>
              </w:rPr>
            </w:pPr>
            <w:r w:rsidRPr="001C66EE">
              <w:rPr>
                <w:sz w:val="20"/>
                <w:szCs w:val="20"/>
              </w:rPr>
              <w:t xml:space="preserve"> </w:t>
            </w:r>
          </w:p>
        </w:tc>
        <w:tc>
          <w:tcPr>
            <w:tcW w:w="1475" w:type="dxa"/>
            <w:tcBorders>
              <w:top w:val="single" w:sz="8" w:space="0" w:color="auto"/>
              <w:left w:val="single" w:sz="8" w:space="0" w:color="auto"/>
              <w:bottom w:val="single" w:sz="8" w:space="0" w:color="auto"/>
              <w:right w:val="single" w:sz="8" w:space="0" w:color="auto"/>
            </w:tcBorders>
            <w:hideMark/>
          </w:tcPr>
          <w:p w14:paraId="2703E945" w14:textId="77777777" w:rsidR="002B7CFD" w:rsidRPr="001C66EE" w:rsidRDefault="002B7CFD" w:rsidP="007767D0">
            <w:pPr>
              <w:pStyle w:val="TablecellLEFT"/>
              <w:keepNext/>
              <w:widowControl w:val="0"/>
              <w:rPr>
                <w:sz w:val="20"/>
                <w:szCs w:val="20"/>
              </w:rPr>
            </w:pPr>
            <w:r w:rsidRPr="001C66EE">
              <w:rPr>
                <w:sz w:val="20"/>
                <w:szCs w:val="20"/>
              </w:rPr>
              <w:t xml:space="preserve"> </w:t>
            </w:r>
          </w:p>
        </w:tc>
        <w:tc>
          <w:tcPr>
            <w:tcW w:w="2970" w:type="dxa"/>
            <w:tcBorders>
              <w:top w:val="single" w:sz="8" w:space="0" w:color="auto"/>
              <w:left w:val="single" w:sz="8" w:space="0" w:color="auto"/>
              <w:bottom w:val="single" w:sz="8" w:space="0" w:color="auto"/>
              <w:right w:val="single" w:sz="8" w:space="0" w:color="auto"/>
            </w:tcBorders>
            <w:hideMark/>
          </w:tcPr>
          <w:p w14:paraId="5C18D634" w14:textId="77777777" w:rsidR="002B7CFD" w:rsidRPr="001C66EE" w:rsidRDefault="002B7CFD" w:rsidP="007767D0">
            <w:pPr>
              <w:pStyle w:val="TablecellLEFT"/>
              <w:keepNext/>
              <w:widowControl w:val="0"/>
              <w:rPr>
                <w:sz w:val="20"/>
                <w:szCs w:val="20"/>
              </w:rPr>
            </w:pPr>
            <w:r w:rsidRPr="001C66EE">
              <w:rPr>
                <w:sz w:val="20"/>
                <w:szCs w:val="20"/>
              </w:rPr>
              <w:t>I/O.Amount.Too_Little</w:t>
            </w:r>
          </w:p>
        </w:tc>
        <w:tc>
          <w:tcPr>
            <w:tcW w:w="900" w:type="dxa"/>
            <w:tcBorders>
              <w:top w:val="single" w:sz="8" w:space="0" w:color="auto"/>
              <w:left w:val="single" w:sz="8" w:space="0" w:color="auto"/>
              <w:bottom w:val="single" w:sz="8" w:space="0" w:color="auto"/>
              <w:right w:val="single" w:sz="8" w:space="0" w:color="auto"/>
            </w:tcBorders>
            <w:hideMark/>
          </w:tcPr>
          <w:p w14:paraId="3FDE7670" w14:textId="77777777" w:rsidR="002B7CFD" w:rsidRPr="001C66EE" w:rsidRDefault="002B7CFD" w:rsidP="007767D0">
            <w:pPr>
              <w:pStyle w:val="TablecellLEFT"/>
              <w:keepNext/>
              <w:widowControl w:val="0"/>
              <w:rPr>
                <w:sz w:val="20"/>
                <w:szCs w:val="20"/>
              </w:rPr>
            </w:pPr>
            <w:r w:rsidRPr="001C66EE">
              <w:rPr>
                <w:sz w:val="20"/>
                <w:szCs w:val="20"/>
              </w:rPr>
              <w:t xml:space="preserve"> </w:t>
            </w:r>
          </w:p>
        </w:tc>
        <w:tc>
          <w:tcPr>
            <w:tcW w:w="900" w:type="dxa"/>
            <w:tcBorders>
              <w:top w:val="single" w:sz="8" w:space="0" w:color="auto"/>
              <w:left w:val="single" w:sz="8" w:space="0" w:color="auto"/>
              <w:bottom w:val="single" w:sz="8" w:space="0" w:color="auto"/>
              <w:right w:val="single" w:sz="8" w:space="0" w:color="auto"/>
            </w:tcBorders>
            <w:hideMark/>
          </w:tcPr>
          <w:p w14:paraId="54726F98" w14:textId="77777777" w:rsidR="002B7CFD" w:rsidRPr="001C66EE" w:rsidRDefault="002B7CFD" w:rsidP="007767D0">
            <w:pPr>
              <w:pStyle w:val="TablecellLEFT"/>
              <w:keepNext/>
              <w:widowControl w:val="0"/>
              <w:rPr>
                <w:sz w:val="20"/>
                <w:szCs w:val="20"/>
              </w:rPr>
            </w:pPr>
            <w:r w:rsidRPr="001C66EE">
              <w:rPr>
                <w:sz w:val="20"/>
                <w:szCs w:val="20"/>
              </w:rPr>
              <w:t xml:space="preserve"> </w:t>
            </w:r>
          </w:p>
        </w:tc>
        <w:tc>
          <w:tcPr>
            <w:tcW w:w="1371" w:type="dxa"/>
            <w:tcBorders>
              <w:top w:val="single" w:sz="8" w:space="0" w:color="auto"/>
              <w:left w:val="single" w:sz="8" w:space="0" w:color="auto"/>
              <w:bottom w:val="single" w:sz="8" w:space="0" w:color="auto"/>
              <w:right w:val="single" w:sz="8" w:space="0" w:color="auto"/>
            </w:tcBorders>
            <w:hideMark/>
          </w:tcPr>
          <w:p w14:paraId="452FE9F1" w14:textId="77777777" w:rsidR="002B7CFD" w:rsidRPr="001C66EE" w:rsidRDefault="002B7CFD" w:rsidP="007767D0">
            <w:pPr>
              <w:pStyle w:val="TablecellLEFT"/>
              <w:keepNext/>
              <w:widowControl w:val="0"/>
              <w:rPr>
                <w:sz w:val="20"/>
                <w:szCs w:val="20"/>
              </w:rPr>
            </w:pPr>
            <w:r w:rsidRPr="001C66EE">
              <w:rPr>
                <w:sz w:val="20"/>
                <w:szCs w:val="20"/>
              </w:rPr>
              <w:t xml:space="preserve"> </w:t>
            </w:r>
          </w:p>
        </w:tc>
      </w:tr>
      <w:tr w:rsidR="002B7CFD" w:rsidRPr="001C66EE" w14:paraId="656D93D1" w14:textId="77777777" w:rsidTr="000B2F84">
        <w:trPr>
          <w:cantSplit/>
          <w:jc w:val="center"/>
        </w:trPr>
        <w:tc>
          <w:tcPr>
            <w:tcW w:w="600" w:type="dxa"/>
            <w:tcBorders>
              <w:top w:val="single" w:sz="8" w:space="0" w:color="auto"/>
              <w:left w:val="single" w:sz="8" w:space="0" w:color="auto"/>
              <w:bottom w:val="single" w:sz="8" w:space="0" w:color="auto"/>
              <w:right w:val="single" w:sz="8" w:space="0" w:color="auto"/>
            </w:tcBorders>
            <w:hideMark/>
          </w:tcPr>
          <w:p w14:paraId="4AB96869" w14:textId="77777777" w:rsidR="002B7CFD" w:rsidRPr="001C66EE" w:rsidRDefault="002B7CFD" w:rsidP="007767D0">
            <w:pPr>
              <w:pStyle w:val="TablecellLEFT"/>
              <w:keepNext/>
              <w:widowControl w:val="0"/>
              <w:rPr>
                <w:sz w:val="20"/>
                <w:szCs w:val="20"/>
              </w:rPr>
            </w:pPr>
            <w:r w:rsidRPr="001C66EE">
              <w:rPr>
                <w:sz w:val="20"/>
                <w:szCs w:val="20"/>
              </w:rPr>
              <w:t xml:space="preserve"> </w:t>
            </w:r>
          </w:p>
        </w:tc>
        <w:tc>
          <w:tcPr>
            <w:tcW w:w="705" w:type="dxa"/>
            <w:tcBorders>
              <w:top w:val="single" w:sz="8" w:space="0" w:color="auto"/>
              <w:left w:val="single" w:sz="8" w:space="0" w:color="auto"/>
              <w:bottom w:val="single" w:sz="8" w:space="0" w:color="auto"/>
              <w:right w:val="single" w:sz="8" w:space="0" w:color="auto"/>
            </w:tcBorders>
            <w:hideMark/>
          </w:tcPr>
          <w:p w14:paraId="45E76C85" w14:textId="77777777" w:rsidR="002B7CFD" w:rsidRPr="001C66EE" w:rsidRDefault="002B7CFD" w:rsidP="007767D0">
            <w:pPr>
              <w:pStyle w:val="TablecellLEFT"/>
              <w:keepNext/>
              <w:widowControl w:val="0"/>
              <w:rPr>
                <w:sz w:val="20"/>
                <w:szCs w:val="20"/>
              </w:rPr>
            </w:pPr>
            <w:r w:rsidRPr="001C66EE">
              <w:rPr>
                <w:sz w:val="20"/>
                <w:szCs w:val="20"/>
              </w:rPr>
              <w:t xml:space="preserve"> </w:t>
            </w:r>
          </w:p>
        </w:tc>
        <w:tc>
          <w:tcPr>
            <w:tcW w:w="1475" w:type="dxa"/>
            <w:tcBorders>
              <w:top w:val="single" w:sz="8" w:space="0" w:color="auto"/>
              <w:left w:val="single" w:sz="8" w:space="0" w:color="auto"/>
              <w:bottom w:val="single" w:sz="8" w:space="0" w:color="auto"/>
              <w:right w:val="single" w:sz="8" w:space="0" w:color="auto"/>
            </w:tcBorders>
            <w:hideMark/>
          </w:tcPr>
          <w:p w14:paraId="5A3B0521" w14:textId="77777777" w:rsidR="002B7CFD" w:rsidRPr="001C66EE" w:rsidRDefault="002B7CFD" w:rsidP="007767D0">
            <w:pPr>
              <w:pStyle w:val="TablecellLEFT"/>
              <w:keepNext/>
              <w:widowControl w:val="0"/>
              <w:rPr>
                <w:sz w:val="20"/>
                <w:szCs w:val="20"/>
              </w:rPr>
            </w:pPr>
            <w:r w:rsidRPr="001C66EE">
              <w:rPr>
                <w:sz w:val="20"/>
                <w:szCs w:val="20"/>
              </w:rPr>
              <w:t xml:space="preserve"> </w:t>
            </w:r>
          </w:p>
        </w:tc>
        <w:tc>
          <w:tcPr>
            <w:tcW w:w="2970" w:type="dxa"/>
            <w:tcBorders>
              <w:top w:val="single" w:sz="8" w:space="0" w:color="auto"/>
              <w:left w:val="single" w:sz="8" w:space="0" w:color="auto"/>
              <w:bottom w:val="single" w:sz="8" w:space="0" w:color="auto"/>
              <w:right w:val="single" w:sz="8" w:space="0" w:color="auto"/>
            </w:tcBorders>
            <w:hideMark/>
          </w:tcPr>
          <w:p w14:paraId="2540A286" w14:textId="77777777" w:rsidR="002B7CFD" w:rsidRPr="001C66EE" w:rsidRDefault="002B7CFD" w:rsidP="007767D0">
            <w:pPr>
              <w:pStyle w:val="TablecellLEFT"/>
              <w:keepNext/>
              <w:widowControl w:val="0"/>
              <w:rPr>
                <w:sz w:val="20"/>
                <w:szCs w:val="20"/>
              </w:rPr>
            </w:pPr>
            <w:r w:rsidRPr="001C66EE">
              <w:rPr>
                <w:sz w:val="20"/>
                <w:szCs w:val="20"/>
              </w:rPr>
              <w:t>I/O.Value.Incorrect</w:t>
            </w:r>
          </w:p>
        </w:tc>
        <w:tc>
          <w:tcPr>
            <w:tcW w:w="900" w:type="dxa"/>
            <w:tcBorders>
              <w:top w:val="single" w:sz="8" w:space="0" w:color="auto"/>
              <w:left w:val="single" w:sz="8" w:space="0" w:color="auto"/>
              <w:bottom w:val="single" w:sz="8" w:space="0" w:color="auto"/>
              <w:right w:val="single" w:sz="8" w:space="0" w:color="auto"/>
            </w:tcBorders>
            <w:hideMark/>
          </w:tcPr>
          <w:p w14:paraId="3BA7B8DC" w14:textId="77777777" w:rsidR="002B7CFD" w:rsidRPr="001C66EE" w:rsidRDefault="002B7CFD" w:rsidP="007767D0">
            <w:pPr>
              <w:pStyle w:val="TablecellLEFT"/>
              <w:keepNext/>
              <w:widowControl w:val="0"/>
              <w:rPr>
                <w:sz w:val="20"/>
                <w:szCs w:val="20"/>
              </w:rPr>
            </w:pPr>
            <w:r w:rsidRPr="001C66EE">
              <w:rPr>
                <w:sz w:val="20"/>
                <w:szCs w:val="20"/>
              </w:rPr>
              <w:t xml:space="preserve"> </w:t>
            </w:r>
          </w:p>
        </w:tc>
        <w:tc>
          <w:tcPr>
            <w:tcW w:w="900" w:type="dxa"/>
            <w:tcBorders>
              <w:top w:val="single" w:sz="8" w:space="0" w:color="auto"/>
              <w:left w:val="single" w:sz="8" w:space="0" w:color="auto"/>
              <w:bottom w:val="single" w:sz="8" w:space="0" w:color="auto"/>
              <w:right w:val="single" w:sz="8" w:space="0" w:color="auto"/>
            </w:tcBorders>
            <w:hideMark/>
          </w:tcPr>
          <w:p w14:paraId="2C6BA305" w14:textId="77777777" w:rsidR="002B7CFD" w:rsidRPr="001C66EE" w:rsidRDefault="002B7CFD" w:rsidP="007767D0">
            <w:pPr>
              <w:pStyle w:val="TablecellLEFT"/>
              <w:keepNext/>
              <w:widowControl w:val="0"/>
              <w:rPr>
                <w:sz w:val="20"/>
                <w:szCs w:val="20"/>
              </w:rPr>
            </w:pPr>
            <w:r w:rsidRPr="001C66EE">
              <w:rPr>
                <w:sz w:val="20"/>
                <w:szCs w:val="20"/>
              </w:rPr>
              <w:t xml:space="preserve"> </w:t>
            </w:r>
          </w:p>
        </w:tc>
        <w:tc>
          <w:tcPr>
            <w:tcW w:w="1371" w:type="dxa"/>
            <w:tcBorders>
              <w:top w:val="single" w:sz="8" w:space="0" w:color="auto"/>
              <w:left w:val="single" w:sz="8" w:space="0" w:color="auto"/>
              <w:bottom w:val="single" w:sz="8" w:space="0" w:color="auto"/>
              <w:right w:val="single" w:sz="8" w:space="0" w:color="auto"/>
            </w:tcBorders>
            <w:hideMark/>
          </w:tcPr>
          <w:p w14:paraId="3859BB27" w14:textId="77777777" w:rsidR="002B7CFD" w:rsidRPr="001C66EE" w:rsidRDefault="002B7CFD" w:rsidP="007767D0">
            <w:pPr>
              <w:pStyle w:val="TablecellLEFT"/>
              <w:keepNext/>
              <w:widowControl w:val="0"/>
              <w:rPr>
                <w:sz w:val="20"/>
                <w:szCs w:val="20"/>
              </w:rPr>
            </w:pPr>
            <w:r w:rsidRPr="001C66EE">
              <w:rPr>
                <w:sz w:val="20"/>
                <w:szCs w:val="20"/>
              </w:rPr>
              <w:t xml:space="preserve"> </w:t>
            </w:r>
          </w:p>
        </w:tc>
      </w:tr>
      <w:tr w:rsidR="002B7CFD" w:rsidRPr="001C66EE" w14:paraId="32FCCA36" w14:textId="77777777" w:rsidTr="000B2F84">
        <w:trPr>
          <w:cantSplit/>
          <w:jc w:val="center"/>
        </w:trPr>
        <w:tc>
          <w:tcPr>
            <w:tcW w:w="600" w:type="dxa"/>
            <w:tcBorders>
              <w:top w:val="single" w:sz="8" w:space="0" w:color="auto"/>
              <w:left w:val="single" w:sz="8" w:space="0" w:color="auto"/>
              <w:bottom w:val="single" w:sz="8" w:space="0" w:color="auto"/>
              <w:right w:val="single" w:sz="8" w:space="0" w:color="auto"/>
            </w:tcBorders>
            <w:hideMark/>
          </w:tcPr>
          <w:p w14:paraId="37CCB229" w14:textId="77777777" w:rsidR="002B7CFD" w:rsidRPr="001C66EE" w:rsidRDefault="002B7CFD" w:rsidP="007767D0">
            <w:pPr>
              <w:pStyle w:val="TablecellLEFT"/>
              <w:keepNext/>
              <w:widowControl w:val="0"/>
              <w:rPr>
                <w:sz w:val="20"/>
                <w:szCs w:val="20"/>
              </w:rPr>
            </w:pPr>
            <w:r w:rsidRPr="001C66EE">
              <w:rPr>
                <w:sz w:val="20"/>
                <w:szCs w:val="20"/>
              </w:rPr>
              <w:t xml:space="preserve"> </w:t>
            </w:r>
          </w:p>
        </w:tc>
        <w:tc>
          <w:tcPr>
            <w:tcW w:w="705" w:type="dxa"/>
            <w:tcBorders>
              <w:top w:val="single" w:sz="8" w:space="0" w:color="auto"/>
              <w:left w:val="single" w:sz="8" w:space="0" w:color="auto"/>
              <w:bottom w:val="single" w:sz="8" w:space="0" w:color="auto"/>
              <w:right w:val="single" w:sz="8" w:space="0" w:color="auto"/>
            </w:tcBorders>
            <w:hideMark/>
          </w:tcPr>
          <w:p w14:paraId="42DBA4B0" w14:textId="77777777" w:rsidR="002B7CFD" w:rsidRPr="001C66EE" w:rsidRDefault="002B7CFD" w:rsidP="007767D0">
            <w:pPr>
              <w:pStyle w:val="TablecellLEFT"/>
              <w:keepNext/>
              <w:widowControl w:val="0"/>
              <w:rPr>
                <w:sz w:val="20"/>
                <w:szCs w:val="20"/>
              </w:rPr>
            </w:pPr>
            <w:r w:rsidRPr="001C66EE">
              <w:rPr>
                <w:sz w:val="20"/>
                <w:szCs w:val="20"/>
              </w:rPr>
              <w:t xml:space="preserve"> </w:t>
            </w:r>
          </w:p>
        </w:tc>
        <w:tc>
          <w:tcPr>
            <w:tcW w:w="1475" w:type="dxa"/>
            <w:tcBorders>
              <w:top w:val="single" w:sz="8" w:space="0" w:color="auto"/>
              <w:left w:val="single" w:sz="8" w:space="0" w:color="auto"/>
              <w:bottom w:val="single" w:sz="8" w:space="0" w:color="auto"/>
              <w:right w:val="single" w:sz="8" w:space="0" w:color="auto"/>
            </w:tcBorders>
            <w:hideMark/>
          </w:tcPr>
          <w:p w14:paraId="7F49CCF3" w14:textId="77777777" w:rsidR="002B7CFD" w:rsidRPr="001C66EE" w:rsidRDefault="002B7CFD" w:rsidP="007767D0">
            <w:pPr>
              <w:pStyle w:val="TablecellLEFT"/>
              <w:keepNext/>
              <w:widowControl w:val="0"/>
              <w:rPr>
                <w:sz w:val="20"/>
                <w:szCs w:val="20"/>
              </w:rPr>
            </w:pPr>
            <w:r w:rsidRPr="001C66EE">
              <w:rPr>
                <w:sz w:val="20"/>
                <w:szCs w:val="20"/>
              </w:rPr>
              <w:t xml:space="preserve"> </w:t>
            </w:r>
          </w:p>
        </w:tc>
        <w:tc>
          <w:tcPr>
            <w:tcW w:w="2970" w:type="dxa"/>
            <w:tcBorders>
              <w:top w:val="single" w:sz="8" w:space="0" w:color="auto"/>
              <w:left w:val="single" w:sz="8" w:space="0" w:color="auto"/>
              <w:bottom w:val="single" w:sz="8" w:space="0" w:color="auto"/>
              <w:right w:val="single" w:sz="8" w:space="0" w:color="auto"/>
            </w:tcBorders>
            <w:hideMark/>
          </w:tcPr>
          <w:p w14:paraId="4D487E63" w14:textId="77777777" w:rsidR="002B7CFD" w:rsidRPr="001C66EE" w:rsidRDefault="002B7CFD" w:rsidP="007767D0">
            <w:pPr>
              <w:pStyle w:val="TablecellLEFT"/>
              <w:keepNext/>
              <w:widowControl w:val="0"/>
              <w:rPr>
                <w:sz w:val="20"/>
                <w:szCs w:val="20"/>
              </w:rPr>
            </w:pPr>
            <w:r w:rsidRPr="001C66EE">
              <w:rPr>
                <w:sz w:val="20"/>
                <w:szCs w:val="20"/>
              </w:rPr>
              <w:t>I/O.Range.Out_Of_Range</w:t>
            </w:r>
          </w:p>
        </w:tc>
        <w:tc>
          <w:tcPr>
            <w:tcW w:w="900" w:type="dxa"/>
            <w:tcBorders>
              <w:top w:val="single" w:sz="8" w:space="0" w:color="auto"/>
              <w:left w:val="single" w:sz="8" w:space="0" w:color="auto"/>
              <w:bottom w:val="single" w:sz="8" w:space="0" w:color="auto"/>
              <w:right w:val="single" w:sz="8" w:space="0" w:color="auto"/>
            </w:tcBorders>
            <w:hideMark/>
          </w:tcPr>
          <w:p w14:paraId="71257C65" w14:textId="77777777" w:rsidR="002B7CFD" w:rsidRPr="001C66EE" w:rsidRDefault="002B7CFD" w:rsidP="007767D0">
            <w:pPr>
              <w:pStyle w:val="TablecellLEFT"/>
              <w:keepNext/>
              <w:widowControl w:val="0"/>
              <w:rPr>
                <w:sz w:val="20"/>
                <w:szCs w:val="20"/>
              </w:rPr>
            </w:pPr>
            <w:r w:rsidRPr="001C66EE">
              <w:rPr>
                <w:sz w:val="20"/>
                <w:szCs w:val="20"/>
              </w:rPr>
              <w:t xml:space="preserve"> </w:t>
            </w:r>
          </w:p>
        </w:tc>
        <w:tc>
          <w:tcPr>
            <w:tcW w:w="900" w:type="dxa"/>
            <w:tcBorders>
              <w:top w:val="single" w:sz="8" w:space="0" w:color="auto"/>
              <w:left w:val="single" w:sz="8" w:space="0" w:color="auto"/>
              <w:bottom w:val="single" w:sz="8" w:space="0" w:color="auto"/>
              <w:right w:val="single" w:sz="8" w:space="0" w:color="auto"/>
            </w:tcBorders>
            <w:hideMark/>
          </w:tcPr>
          <w:p w14:paraId="46222621" w14:textId="77777777" w:rsidR="002B7CFD" w:rsidRPr="001C66EE" w:rsidRDefault="002B7CFD" w:rsidP="007767D0">
            <w:pPr>
              <w:pStyle w:val="TablecellLEFT"/>
              <w:keepNext/>
              <w:widowControl w:val="0"/>
              <w:rPr>
                <w:sz w:val="20"/>
                <w:szCs w:val="20"/>
              </w:rPr>
            </w:pPr>
            <w:r w:rsidRPr="001C66EE">
              <w:rPr>
                <w:sz w:val="20"/>
                <w:szCs w:val="20"/>
              </w:rPr>
              <w:t xml:space="preserve"> </w:t>
            </w:r>
          </w:p>
        </w:tc>
        <w:tc>
          <w:tcPr>
            <w:tcW w:w="1371" w:type="dxa"/>
            <w:tcBorders>
              <w:top w:val="single" w:sz="8" w:space="0" w:color="auto"/>
              <w:left w:val="single" w:sz="8" w:space="0" w:color="auto"/>
              <w:bottom w:val="single" w:sz="8" w:space="0" w:color="auto"/>
              <w:right w:val="single" w:sz="8" w:space="0" w:color="auto"/>
            </w:tcBorders>
            <w:hideMark/>
          </w:tcPr>
          <w:p w14:paraId="271D8825" w14:textId="77777777" w:rsidR="002B7CFD" w:rsidRPr="001C66EE" w:rsidRDefault="002B7CFD" w:rsidP="007767D0">
            <w:pPr>
              <w:pStyle w:val="TablecellLEFT"/>
              <w:keepNext/>
              <w:widowControl w:val="0"/>
              <w:rPr>
                <w:sz w:val="20"/>
                <w:szCs w:val="20"/>
              </w:rPr>
            </w:pPr>
            <w:r w:rsidRPr="001C66EE">
              <w:rPr>
                <w:sz w:val="20"/>
                <w:szCs w:val="20"/>
              </w:rPr>
              <w:t xml:space="preserve"> </w:t>
            </w:r>
          </w:p>
        </w:tc>
      </w:tr>
      <w:tr w:rsidR="002B7CFD" w:rsidRPr="001C66EE" w14:paraId="69AD1AC1" w14:textId="77777777" w:rsidTr="000B2F84">
        <w:trPr>
          <w:cantSplit/>
          <w:jc w:val="center"/>
        </w:trPr>
        <w:tc>
          <w:tcPr>
            <w:tcW w:w="600" w:type="dxa"/>
            <w:tcBorders>
              <w:top w:val="single" w:sz="8" w:space="0" w:color="auto"/>
              <w:left w:val="single" w:sz="8" w:space="0" w:color="auto"/>
              <w:bottom w:val="single" w:sz="8" w:space="0" w:color="auto"/>
              <w:right w:val="single" w:sz="8" w:space="0" w:color="auto"/>
            </w:tcBorders>
            <w:hideMark/>
          </w:tcPr>
          <w:p w14:paraId="26E63A22" w14:textId="77777777" w:rsidR="002B7CFD" w:rsidRPr="001C66EE" w:rsidRDefault="002B7CFD" w:rsidP="007767D0">
            <w:pPr>
              <w:pStyle w:val="TablecellLEFT"/>
              <w:keepNext/>
              <w:widowControl w:val="0"/>
              <w:rPr>
                <w:sz w:val="20"/>
                <w:szCs w:val="20"/>
              </w:rPr>
            </w:pPr>
            <w:r w:rsidRPr="001C66EE">
              <w:rPr>
                <w:sz w:val="20"/>
                <w:szCs w:val="20"/>
              </w:rPr>
              <w:t xml:space="preserve"> </w:t>
            </w:r>
          </w:p>
        </w:tc>
        <w:tc>
          <w:tcPr>
            <w:tcW w:w="705" w:type="dxa"/>
            <w:tcBorders>
              <w:top w:val="single" w:sz="8" w:space="0" w:color="auto"/>
              <w:left w:val="single" w:sz="8" w:space="0" w:color="auto"/>
              <w:bottom w:val="single" w:sz="8" w:space="0" w:color="auto"/>
              <w:right w:val="single" w:sz="8" w:space="0" w:color="auto"/>
            </w:tcBorders>
            <w:hideMark/>
          </w:tcPr>
          <w:p w14:paraId="6950ECE3" w14:textId="77777777" w:rsidR="002B7CFD" w:rsidRPr="001C66EE" w:rsidRDefault="002B7CFD" w:rsidP="007767D0">
            <w:pPr>
              <w:pStyle w:val="TablecellLEFT"/>
              <w:keepNext/>
              <w:widowControl w:val="0"/>
              <w:rPr>
                <w:sz w:val="20"/>
                <w:szCs w:val="20"/>
              </w:rPr>
            </w:pPr>
            <w:r w:rsidRPr="001C66EE">
              <w:rPr>
                <w:sz w:val="20"/>
                <w:szCs w:val="20"/>
              </w:rPr>
              <w:t xml:space="preserve"> </w:t>
            </w:r>
          </w:p>
        </w:tc>
        <w:tc>
          <w:tcPr>
            <w:tcW w:w="1475" w:type="dxa"/>
            <w:tcBorders>
              <w:top w:val="single" w:sz="8" w:space="0" w:color="auto"/>
              <w:left w:val="single" w:sz="8" w:space="0" w:color="auto"/>
              <w:bottom w:val="single" w:sz="8" w:space="0" w:color="auto"/>
              <w:right w:val="single" w:sz="8" w:space="0" w:color="auto"/>
            </w:tcBorders>
            <w:hideMark/>
          </w:tcPr>
          <w:p w14:paraId="609CA5B1" w14:textId="77777777" w:rsidR="002B7CFD" w:rsidRPr="001C66EE" w:rsidRDefault="002B7CFD" w:rsidP="007767D0">
            <w:pPr>
              <w:pStyle w:val="TablecellLEFT"/>
              <w:keepNext/>
              <w:widowControl w:val="0"/>
              <w:rPr>
                <w:sz w:val="20"/>
                <w:szCs w:val="20"/>
              </w:rPr>
            </w:pPr>
            <w:r w:rsidRPr="001C66EE">
              <w:rPr>
                <w:sz w:val="20"/>
                <w:szCs w:val="20"/>
              </w:rPr>
              <w:t xml:space="preserve"> </w:t>
            </w:r>
          </w:p>
        </w:tc>
        <w:tc>
          <w:tcPr>
            <w:tcW w:w="2970" w:type="dxa"/>
            <w:tcBorders>
              <w:top w:val="single" w:sz="8" w:space="0" w:color="auto"/>
              <w:left w:val="single" w:sz="8" w:space="0" w:color="auto"/>
              <w:bottom w:val="single" w:sz="8" w:space="0" w:color="auto"/>
              <w:right w:val="single" w:sz="8" w:space="0" w:color="auto"/>
            </w:tcBorders>
            <w:hideMark/>
          </w:tcPr>
          <w:p w14:paraId="748D6059" w14:textId="77777777" w:rsidR="002B7CFD" w:rsidRPr="001C66EE" w:rsidRDefault="002B7CFD" w:rsidP="007767D0">
            <w:pPr>
              <w:pStyle w:val="TablecellLEFT"/>
              <w:keepNext/>
              <w:widowControl w:val="0"/>
              <w:rPr>
                <w:sz w:val="20"/>
                <w:szCs w:val="20"/>
              </w:rPr>
            </w:pPr>
            <w:r w:rsidRPr="001C66EE">
              <w:rPr>
                <w:sz w:val="20"/>
                <w:szCs w:val="20"/>
              </w:rPr>
              <w:t>I/O.Type.Missmatch</w:t>
            </w:r>
          </w:p>
        </w:tc>
        <w:tc>
          <w:tcPr>
            <w:tcW w:w="900" w:type="dxa"/>
            <w:tcBorders>
              <w:top w:val="single" w:sz="8" w:space="0" w:color="auto"/>
              <w:left w:val="single" w:sz="8" w:space="0" w:color="auto"/>
              <w:bottom w:val="single" w:sz="8" w:space="0" w:color="auto"/>
              <w:right w:val="single" w:sz="8" w:space="0" w:color="auto"/>
            </w:tcBorders>
            <w:hideMark/>
          </w:tcPr>
          <w:p w14:paraId="6EB6297F" w14:textId="77777777" w:rsidR="002B7CFD" w:rsidRPr="001C66EE" w:rsidRDefault="002B7CFD" w:rsidP="007767D0">
            <w:pPr>
              <w:pStyle w:val="TablecellLEFT"/>
              <w:keepNext/>
              <w:widowControl w:val="0"/>
              <w:rPr>
                <w:sz w:val="20"/>
                <w:szCs w:val="20"/>
              </w:rPr>
            </w:pPr>
            <w:r w:rsidRPr="001C66EE">
              <w:rPr>
                <w:sz w:val="20"/>
                <w:szCs w:val="20"/>
              </w:rPr>
              <w:t xml:space="preserve"> </w:t>
            </w:r>
          </w:p>
        </w:tc>
        <w:tc>
          <w:tcPr>
            <w:tcW w:w="900" w:type="dxa"/>
            <w:tcBorders>
              <w:top w:val="single" w:sz="8" w:space="0" w:color="auto"/>
              <w:left w:val="single" w:sz="8" w:space="0" w:color="auto"/>
              <w:bottom w:val="single" w:sz="8" w:space="0" w:color="auto"/>
              <w:right w:val="single" w:sz="8" w:space="0" w:color="auto"/>
            </w:tcBorders>
            <w:hideMark/>
          </w:tcPr>
          <w:p w14:paraId="5D62CE04" w14:textId="77777777" w:rsidR="002B7CFD" w:rsidRPr="001C66EE" w:rsidRDefault="002B7CFD" w:rsidP="007767D0">
            <w:pPr>
              <w:pStyle w:val="TablecellLEFT"/>
              <w:keepNext/>
              <w:widowControl w:val="0"/>
              <w:rPr>
                <w:sz w:val="20"/>
                <w:szCs w:val="20"/>
              </w:rPr>
            </w:pPr>
            <w:r w:rsidRPr="001C66EE">
              <w:rPr>
                <w:sz w:val="20"/>
                <w:szCs w:val="20"/>
              </w:rPr>
              <w:t xml:space="preserve"> </w:t>
            </w:r>
          </w:p>
        </w:tc>
        <w:tc>
          <w:tcPr>
            <w:tcW w:w="1371" w:type="dxa"/>
            <w:tcBorders>
              <w:top w:val="single" w:sz="8" w:space="0" w:color="auto"/>
              <w:left w:val="single" w:sz="8" w:space="0" w:color="auto"/>
              <w:bottom w:val="single" w:sz="8" w:space="0" w:color="auto"/>
              <w:right w:val="single" w:sz="8" w:space="0" w:color="auto"/>
            </w:tcBorders>
            <w:hideMark/>
          </w:tcPr>
          <w:p w14:paraId="32866A69" w14:textId="77777777" w:rsidR="002B7CFD" w:rsidRPr="001C66EE" w:rsidRDefault="002B7CFD" w:rsidP="007767D0">
            <w:pPr>
              <w:pStyle w:val="TablecellLEFT"/>
              <w:keepNext/>
              <w:widowControl w:val="0"/>
              <w:rPr>
                <w:sz w:val="20"/>
                <w:szCs w:val="20"/>
              </w:rPr>
            </w:pPr>
            <w:r w:rsidRPr="001C66EE">
              <w:rPr>
                <w:sz w:val="20"/>
                <w:szCs w:val="20"/>
              </w:rPr>
              <w:t xml:space="preserve"> </w:t>
            </w:r>
          </w:p>
        </w:tc>
      </w:tr>
      <w:tr w:rsidR="002B7CFD" w:rsidRPr="001C66EE" w14:paraId="502CB06D" w14:textId="77777777" w:rsidTr="000B2F84">
        <w:trPr>
          <w:cantSplit/>
          <w:jc w:val="center"/>
        </w:trPr>
        <w:tc>
          <w:tcPr>
            <w:tcW w:w="600" w:type="dxa"/>
            <w:tcBorders>
              <w:top w:val="single" w:sz="8" w:space="0" w:color="auto"/>
              <w:left w:val="single" w:sz="8" w:space="0" w:color="auto"/>
              <w:bottom w:val="single" w:sz="8" w:space="0" w:color="auto"/>
              <w:right w:val="single" w:sz="8" w:space="0" w:color="auto"/>
            </w:tcBorders>
            <w:hideMark/>
          </w:tcPr>
          <w:p w14:paraId="30E84B6F" w14:textId="77777777" w:rsidR="002B7CFD" w:rsidRPr="001C66EE" w:rsidRDefault="002B7CFD" w:rsidP="000D6331">
            <w:pPr>
              <w:pStyle w:val="TablecellLEFT"/>
              <w:rPr>
                <w:sz w:val="20"/>
                <w:szCs w:val="20"/>
              </w:rPr>
            </w:pPr>
            <w:r w:rsidRPr="001C66EE">
              <w:rPr>
                <w:sz w:val="20"/>
                <w:szCs w:val="20"/>
              </w:rPr>
              <w:t xml:space="preserve"> </w:t>
            </w:r>
          </w:p>
        </w:tc>
        <w:tc>
          <w:tcPr>
            <w:tcW w:w="705" w:type="dxa"/>
            <w:tcBorders>
              <w:top w:val="single" w:sz="8" w:space="0" w:color="auto"/>
              <w:left w:val="single" w:sz="8" w:space="0" w:color="auto"/>
              <w:bottom w:val="single" w:sz="8" w:space="0" w:color="auto"/>
              <w:right w:val="single" w:sz="8" w:space="0" w:color="auto"/>
            </w:tcBorders>
            <w:hideMark/>
          </w:tcPr>
          <w:p w14:paraId="5AA2BBB0" w14:textId="77777777" w:rsidR="002B7CFD" w:rsidRPr="001C66EE" w:rsidRDefault="002B7CFD" w:rsidP="000D6331">
            <w:pPr>
              <w:pStyle w:val="TablecellLEFT"/>
              <w:rPr>
                <w:sz w:val="20"/>
                <w:szCs w:val="20"/>
              </w:rPr>
            </w:pPr>
            <w:r w:rsidRPr="001C66EE">
              <w:rPr>
                <w:sz w:val="20"/>
                <w:szCs w:val="20"/>
              </w:rPr>
              <w:t xml:space="preserve"> </w:t>
            </w:r>
          </w:p>
        </w:tc>
        <w:tc>
          <w:tcPr>
            <w:tcW w:w="1475" w:type="dxa"/>
            <w:tcBorders>
              <w:top w:val="single" w:sz="8" w:space="0" w:color="auto"/>
              <w:left w:val="single" w:sz="8" w:space="0" w:color="auto"/>
              <w:bottom w:val="single" w:sz="8" w:space="0" w:color="auto"/>
              <w:right w:val="single" w:sz="8" w:space="0" w:color="auto"/>
            </w:tcBorders>
            <w:hideMark/>
          </w:tcPr>
          <w:p w14:paraId="30072B07" w14:textId="77777777" w:rsidR="002B7CFD" w:rsidRPr="001C66EE" w:rsidRDefault="002B7CFD" w:rsidP="004F2711">
            <w:pPr>
              <w:pStyle w:val="TablecellLEFT"/>
              <w:keepNext/>
              <w:widowControl w:val="0"/>
              <w:rPr>
                <w:sz w:val="20"/>
                <w:szCs w:val="20"/>
              </w:rPr>
            </w:pPr>
            <w:r w:rsidRPr="001C66EE">
              <w:rPr>
                <w:sz w:val="20"/>
                <w:szCs w:val="20"/>
              </w:rPr>
              <w:t xml:space="preserve"> </w:t>
            </w:r>
          </w:p>
        </w:tc>
        <w:tc>
          <w:tcPr>
            <w:tcW w:w="2970" w:type="dxa"/>
            <w:tcBorders>
              <w:top w:val="single" w:sz="8" w:space="0" w:color="auto"/>
              <w:left w:val="single" w:sz="8" w:space="0" w:color="auto"/>
              <w:bottom w:val="single" w:sz="8" w:space="0" w:color="auto"/>
              <w:right w:val="single" w:sz="8" w:space="0" w:color="auto"/>
            </w:tcBorders>
            <w:hideMark/>
          </w:tcPr>
          <w:p w14:paraId="1E0A6816" w14:textId="77777777" w:rsidR="002B7CFD" w:rsidRPr="001C66EE" w:rsidRDefault="002B7CFD" w:rsidP="004F2711">
            <w:pPr>
              <w:pStyle w:val="TablecellLEFT"/>
              <w:keepNext/>
              <w:widowControl w:val="0"/>
              <w:rPr>
                <w:sz w:val="20"/>
                <w:szCs w:val="20"/>
              </w:rPr>
            </w:pPr>
            <w:r w:rsidRPr="001C66EE">
              <w:rPr>
                <w:sz w:val="20"/>
                <w:szCs w:val="20"/>
              </w:rPr>
              <w:t>…</w:t>
            </w:r>
          </w:p>
        </w:tc>
        <w:tc>
          <w:tcPr>
            <w:tcW w:w="900" w:type="dxa"/>
            <w:tcBorders>
              <w:top w:val="single" w:sz="8" w:space="0" w:color="auto"/>
              <w:left w:val="single" w:sz="8" w:space="0" w:color="auto"/>
              <w:bottom w:val="single" w:sz="8" w:space="0" w:color="auto"/>
              <w:right w:val="single" w:sz="8" w:space="0" w:color="auto"/>
            </w:tcBorders>
            <w:hideMark/>
          </w:tcPr>
          <w:p w14:paraId="1047E4D8" w14:textId="77777777" w:rsidR="002B7CFD" w:rsidRPr="001C66EE" w:rsidRDefault="002B7CFD" w:rsidP="004F2711">
            <w:pPr>
              <w:pStyle w:val="TablecellLEFT"/>
              <w:keepNext/>
              <w:widowControl w:val="0"/>
              <w:rPr>
                <w:sz w:val="20"/>
                <w:szCs w:val="20"/>
              </w:rPr>
            </w:pPr>
            <w:r w:rsidRPr="001C66EE">
              <w:rPr>
                <w:sz w:val="20"/>
                <w:szCs w:val="20"/>
              </w:rPr>
              <w:t xml:space="preserve"> </w:t>
            </w:r>
          </w:p>
        </w:tc>
        <w:tc>
          <w:tcPr>
            <w:tcW w:w="900" w:type="dxa"/>
            <w:tcBorders>
              <w:top w:val="single" w:sz="8" w:space="0" w:color="auto"/>
              <w:left w:val="single" w:sz="8" w:space="0" w:color="auto"/>
              <w:bottom w:val="single" w:sz="8" w:space="0" w:color="auto"/>
              <w:right w:val="single" w:sz="8" w:space="0" w:color="auto"/>
            </w:tcBorders>
            <w:hideMark/>
          </w:tcPr>
          <w:p w14:paraId="3122E592" w14:textId="77777777" w:rsidR="002B7CFD" w:rsidRPr="001C66EE" w:rsidRDefault="002B7CFD" w:rsidP="004F2711">
            <w:pPr>
              <w:pStyle w:val="TablecellLEFT"/>
              <w:keepNext/>
              <w:widowControl w:val="0"/>
              <w:rPr>
                <w:sz w:val="20"/>
                <w:szCs w:val="20"/>
              </w:rPr>
            </w:pPr>
            <w:r w:rsidRPr="001C66EE">
              <w:rPr>
                <w:sz w:val="20"/>
                <w:szCs w:val="20"/>
              </w:rPr>
              <w:t xml:space="preserve"> </w:t>
            </w:r>
          </w:p>
        </w:tc>
        <w:tc>
          <w:tcPr>
            <w:tcW w:w="1371" w:type="dxa"/>
            <w:tcBorders>
              <w:top w:val="single" w:sz="8" w:space="0" w:color="auto"/>
              <w:left w:val="single" w:sz="8" w:space="0" w:color="auto"/>
              <w:bottom w:val="single" w:sz="8" w:space="0" w:color="auto"/>
              <w:right w:val="single" w:sz="8" w:space="0" w:color="auto"/>
            </w:tcBorders>
            <w:hideMark/>
          </w:tcPr>
          <w:p w14:paraId="22CDE73C" w14:textId="77777777" w:rsidR="002B7CFD" w:rsidRPr="001C66EE" w:rsidRDefault="002B7CFD" w:rsidP="004F2711">
            <w:pPr>
              <w:pStyle w:val="TablecellLEFT"/>
              <w:keepNext/>
              <w:widowControl w:val="0"/>
              <w:rPr>
                <w:sz w:val="20"/>
                <w:szCs w:val="20"/>
              </w:rPr>
            </w:pPr>
            <w:r w:rsidRPr="001C66EE">
              <w:rPr>
                <w:sz w:val="20"/>
                <w:szCs w:val="20"/>
              </w:rPr>
              <w:t xml:space="preserve"> </w:t>
            </w:r>
          </w:p>
        </w:tc>
      </w:tr>
    </w:tbl>
    <w:p w14:paraId="5D793850" w14:textId="1ADC3251" w:rsidR="002B7CFD" w:rsidRPr="001C66EE" w:rsidRDefault="00FA54D5" w:rsidP="006D31A0">
      <w:pPr>
        <w:pStyle w:val="Caption"/>
      </w:pPr>
      <w:bookmarkStart w:id="174" w:name="_Ref134715355"/>
      <w:bookmarkStart w:id="175" w:name="_Toc138231745"/>
      <w:r w:rsidRPr="001C66EE">
        <w:t xml:space="preserve">Figure </w:t>
      </w:r>
      <w:fldSimple w:instr=" STYLEREF 1 \s ">
        <w:r w:rsidR="000A668D">
          <w:rPr>
            <w:noProof/>
          </w:rPr>
          <w:t>6</w:t>
        </w:r>
      </w:fldSimple>
      <w:r w:rsidR="000B738F" w:rsidRPr="001C66EE">
        <w:noBreakHyphen/>
      </w:r>
      <w:fldSimple w:instr=" SEQ Figure \* ARABIC \s 1 ">
        <w:r w:rsidR="000A668D">
          <w:rPr>
            <w:noProof/>
          </w:rPr>
          <w:t>16</w:t>
        </w:r>
      </w:fldSimple>
      <w:bookmarkEnd w:id="174"/>
      <w:r w:rsidRPr="001C66EE">
        <w:t xml:space="preserve">: Example of </w:t>
      </w:r>
      <w:r w:rsidR="00931761" w:rsidRPr="001C66EE">
        <w:t xml:space="preserve">a FMEA </w:t>
      </w:r>
      <w:r w:rsidR="003714D6" w:rsidRPr="001C66EE">
        <w:t>table</w:t>
      </w:r>
      <w:bookmarkEnd w:id="175"/>
    </w:p>
    <w:p w14:paraId="0E72326D" w14:textId="77777777" w:rsidR="002B7CFD" w:rsidRPr="001C66EE" w:rsidRDefault="002B7CFD" w:rsidP="00035705">
      <w:pPr>
        <w:pStyle w:val="Heading6"/>
      </w:pPr>
      <w:bookmarkStart w:id="176" w:name="_Ref121904228"/>
      <w:r w:rsidRPr="001C66EE">
        <w:t>FMECA</w:t>
      </w:r>
      <w:bookmarkEnd w:id="176"/>
    </w:p>
    <w:p w14:paraId="4E053F83" w14:textId="157C99C0" w:rsidR="002B7CFD" w:rsidRPr="001C66EE" w:rsidRDefault="002B7CFD" w:rsidP="002B7CFD">
      <w:pPr>
        <w:pStyle w:val="paragraph"/>
      </w:pPr>
      <w:r w:rsidRPr="001C66EE">
        <w:t xml:space="preserve">The </w:t>
      </w:r>
      <w:r w:rsidRPr="001C66EE">
        <w:rPr>
          <w:b/>
          <w:bCs/>
        </w:rPr>
        <w:t>FMECA</w:t>
      </w:r>
      <w:r w:rsidRPr="001C66EE">
        <w:t xml:space="preserve"> applies the same approach, but since it is the extended version of FMEA, in addition is has to consider the classification of potential failure modes according to their criticality, </w:t>
      </w:r>
      <w:proofErr w:type="gramStart"/>
      <w:r w:rsidRPr="001C66EE">
        <w:t>i.e.</w:t>
      </w:r>
      <w:proofErr w:type="gramEnd"/>
      <w:r w:rsidRPr="001C66EE">
        <w:t xml:space="preserve"> the combined measure of the severity of failure modes, together with the probability of occurrence. In the FMECA also the type of machine learning (classification vs regression vs others), and the type of model, such as unsupervised, supervised or reinforcement learning, </w:t>
      </w:r>
      <w:proofErr w:type="gramStart"/>
      <w:r w:rsidRPr="001C66EE">
        <w:t>has to</w:t>
      </w:r>
      <w:proofErr w:type="gramEnd"/>
      <w:r w:rsidRPr="001C66EE">
        <w:t xml:space="preserve"> be taken into account, to consider the confidence, which in some cases case help estimate the likelihood of a certain type of failure. The concept of </w:t>
      </w:r>
      <w:r w:rsidRPr="001C66EE">
        <w:fldChar w:fldCharType="begin"/>
      </w:r>
      <w:r w:rsidRPr="001C66EE">
        <w:instrText xml:space="preserve"> REF _Ref121982554 \h </w:instrText>
      </w:r>
      <w:r w:rsidRPr="001C66EE">
        <w:fldChar w:fldCharType="separate"/>
      </w:r>
      <w:r w:rsidR="000A668D" w:rsidRPr="001C66EE">
        <w:t>Confidence</w:t>
      </w:r>
      <w:r w:rsidRPr="001C66EE">
        <w:fldChar w:fldCharType="end"/>
      </w:r>
      <w:r w:rsidRPr="001C66EE">
        <w:t xml:space="preserve"> </w:t>
      </w:r>
      <w:proofErr w:type="gramStart"/>
      <w:r w:rsidRPr="001C66EE">
        <w:t>is discussed</w:t>
      </w:r>
      <w:proofErr w:type="gramEnd"/>
      <w:r w:rsidRPr="001C66EE">
        <w:t xml:space="preserve"> further in the following subsection of the same name.</w:t>
      </w:r>
    </w:p>
    <w:p w14:paraId="3A625C1B" w14:textId="77777777" w:rsidR="002B7CFD" w:rsidRPr="001C66EE" w:rsidRDefault="002B7CFD" w:rsidP="002B7CFD">
      <w:pPr>
        <w:pStyle w:val="paragraph"/>
      </w:pPr>
      <w:r w:rsidRPr="001C66EE">
        <w:t xml:space="preserve">Correspondingly, first all the interactions as mentioned above in FMEA chapter should </w:t>
      </w:r>
      <w:proofErr w:type="gramStart"/>
      <w:r w:rsidRPr="001C66EE">
        <w:t>be analysed</w:t>
      </w:r>
      <w:proofErr w:type="gramEnd"/>
      <w:r w:rsidRPr="001C66EE">
        <w:t xml:space="preserve">. For the FMECA, each identified critical items </w:t>
      </w:r>
      <w:proofErr w:type="gramStart"/>
      <w:r w:rsidRPr="001C66EE">
        <w:t>is provided</w:t>
      </w:r>
      <w:proofErr w:type="gramEnd"/>
      <w:r w:rsidRPr="001C66EE">
        <w:t xml:space="preserve"> with a severity number (SN), and a probability number (PN), which allows to determine the criticality number (CN) as per Table 1: Criticality Matrix. </w:t>
      </w:r>
    </w:p>
    <w:p w14:paraId="6A7457A4" w14:textId="771A5C71" w:rsidR="002B7CFD" w:rsidRPr="001C66EE" w:rsidRDefault="002B7CFD" w:rsidP="002B7CFD">
      <w:pPr>
        <w:pStyle w:val="paragraph"/>
      </w:pPr>
      <w:r w:rsidRPr="001C66EE">
        <w:t xml:space="preserve">As indicated, CN = SN x PN, and an item </w:t>
      </w:r>
      <w:proofErr w:type="gramStart"/>
      <w:r w:rsidR="00485413" w:rsidRPr="001C66EE">
        <w:t>i</w:t>
      </w:r>
      <w:r w:rsidRPr="001C66EE">
        <w:t>s considered</w:t>
      </w:r>
      <w:proofErr w:type="gramEnd"/>
      <w:r w:rsidRPr="001C66EE">
        <w:t xml:space="preserve"> as a critical item if a failure mode is classified to have a CN greater or equal to 6, or if a mode has failure consequences classified as catastrophic. In case of such failure modes, analysis should </w:t>
      </w:r>
      <w:proofErr w:type="gramStart"/>
      <w:r w:rsidRPr="001C66EE">
        <w:t>be performed</w:t>
      </w:r>
      <w:proofErr w:type="gramEnd"/>
      <w:r w:rsidRPr="001C66EE">
        <w:t xml:space="preserve"> to identify measures that allow to decrease the probability of occurrence or to mitigate the severity.</w:t>
      </w:r>
    </w:p>
    <w:p w14:paraId="0C5314A2" w14:textId="77777777" w:rsidR="002B7CFD" w:rsidRPr="001C66EE" w:rsidRDefault="002B7CFD" w:rsidP="002B7CFD">
      <w:pPr>
        <w:pStyle w:val="paragraph"/>
      </w:pPr>
      <w:r w:rsidRPr="001C66EE">
        <w:t xml:space="preserve">SN and PN </w:t>
      </w:r>
      <w:proofErr w:type="gramStart"/>
      <w:r w:rsidRPr="001C66EE">
        <w:t>are normally expressed</w:t>
      </w:r>
      <w:proofErr w:type="gramEnd"/>
      <w:r w:rsidRPr="001C66EE">
        <w:t xml:space="preserve"> via following matrices for severity categories and probability categories, respectively, (reference):</w:t>
      </w:r>
    </w:p>
    <w:p w14:paraId="6A4B4D76" w14:textId="5DEA009A" w:rsidR="002B7CFD" w:rsidRPr="001C66EE" w:rsidRDefault="002B7CFD" w:rsidP="006D31A0">
      <w:pPr>
        <w:pStyle w:val="CaptionTable"/>
      </w:pPr>
      <w:bookmarkStart w:id="177" w:name="_Toc138231754"/>
      <w:r w:rsidRPr="001C66EE">
        <w:t xml:space="preserve">Table </w:t>
      </w:r>
      <w:fldSimple w:instr=" STYLEREF 1 \s ">
        <w:r w:rsidR="000A668D">
          <w:rPr>
            <w:noProof/>
          </w:rPr>
          <w:t>6</w:t>
        </w:r>
      </w:fldSimple>
      <w:r w:rsidR="00542055" w:rsidRPr="001C66EE">
        <w:noBreakHyphen/>
      </w:r>
      <w:fldSimple w:instr=" SEQ Table \* ARABIC \s 1 ">
        <w:r w:rsidR="000A668D">
          <w:rPr>
            <w:noProof/>
          </w:rPr>
          <w:t>5</w:t>
        </w:r>
      </w:fldSimple>
      <w:r w:rsidRPr="001C66EE">
        <w:t>: Severity Matrix</w:t>
      </w:r>
      <w:bookmarkEnd w:id="177"/>
    </w:p>
    <w:tbl>
      <w:tblPr>
        <w:tblStyle w:val="TableGrid"/>
        <w:tblW w:w="0" w:type="auto"/>
        <w:jc w:val="center"/>
        <w:tblLayout w:type="fixed"/>
        <w:tblLook w:val="04A0" w:firstRow="1" w:lastRow="0" w:firstColumn="1" w:lastColumn="0" w:noHBand="0" w:noVBand="1"/>
      </w:tblPr>
      <w:tblGrid>
        <w:gridCol w:w="1691"/>
        <w:gridCol w:w="1985"/>
        <w:gridCol w:w="1134"/>
      </w:tblGrid>
      <w:tr w:rsidR="002B7CFD" w:rsidRPr="001C66EE" w14:paraId="3D3FEDD1" w14:textId="77777777" w:rsidTr="003714D6">
        <w:trPr>
          <w:jc w:val="center"/>
        </w:trPr>
        <w:tc>
          <w:tcPr>
            <w:tcW w:w="1691" w:type="dxa"/>
            <w:hideMark/>
          </w:tcPr>
          <w:p w14:paraId="65E79410" w14:textId="77777777" w:rsidR="002B7CFD" w:rsidRPr="001C66EE" w:rsidRDefault="002B7CFD" w:rsidP="00427FEC">
            <w:pPr>
              <w:pStyle w:val="TableHeaderCENTER"/>
            </w:pPr>
            <w:r w:rsidRPr="001C66EE">
              <w:t>Severity level</w:t>
            </w:r>
          </w:p>
        </w:tc>
        <w:tc>
          <w:tcPr>
            <w:tcW w:w="1985" w:type="dxa"/>
            <w:hideMark/>
          </w:tcPr>
          <w:p w14:paraId="00280EBF" w14:textId="77777777" w:rsidR="002B7CFD" w:rsidRPr="001C66EE" w:rsidRDefault="002B7CFD" w:rsidP="00427FEC">
            <w:pPr>
              <w:pStyle w:val="TableHeaderCENTER"/>
            </w:pPr>
            <w:r w:rsidRPr="001C66EE">
              <w:t>Severity category</w:t>
            </w:r>
          </w:p>
        </w:tc>
        <w:tc>
          <w:tcPr>
            <w:tcW w:w="1134" w:type="dxa"/>
            <w:hideMark/>
          </w:tcPr>
          <w:p w14:paraId="1BCA5C34" w14:textId="77777777" w:rsidR="002B7CFD" w:rsidRPr="001C66EE" w:rsidRDefault="002B7CFD" w:rsidP="00427FEC">
            <w:pPr>
              <w:pStyle w:val="TableHeaderCENTER"/>
            </w:pPr>
            <w:r w:rsidRPr="001C66EE">
              <w:t>SN</w:t>
            </w:r>
          </w:p>
        </w:tc>
      </w:tr>
      <w:tr w:rsidR="002B7CFD" w:rsidRPr="001C66EE" w14:paraId="4DB15158" w14:textId="77777777" w:rsidTr="003714D6">
        <w:trPr>
          <w:jc w:val="center"/>
        </w:trPr>
        <w:tc>
          <w:tcPr>
            <w:tcW w:w="1691" w:type="dxa"/>
            <w:hideMark/>
          </w:tcPr>
          <w:p w14:paraId="58933242" w14:textId="77777777" w:rsidR="002B7CFD" w:rsidRPr="001C66EE" w:rsidRDefault="002B7CFD" w:rsidP="00427FEC">
            <w:pPr>
              <w:pStyle w:val="TablecellCENTER"/>
            </w:pPr>
            <w:r w:rsidRPr="001C66EE">
              <w:t>1</w:t>
            </w:r>
          </w:p>
        </w:tc>
        <w:tc>
          <w:tcPr>
            <w:tcW w:w="1985" w:type="dxa"/>
            <w:hideMark/>
          </w:tcPr>
          <w:p w14:paraId="21FBE4D2" w14:textId="77777777" w:rsidR="002B7CFD" w:rsidRPr="001C66EE" w:rsidRDefault="002B7CFD" w:rsidP="00427FEC">
            <w:pPr>
              <w:pStyle w:val="TablecellLEFT"/>
            </w:pPr>
            <w:r w:rsidRPr="001C66EE">
              <w:t>Catastrophic</w:t>
            </w:r>
          </w:p>
        </w:tc>
        <w:tc>
          <w:tcPr>
            <w:tcW w:w="1134" w:type="dxa"/>
            <w:hideMark/>
          </w:tcPr>
          <w:p w14:paraId="578613C5" w14:textId="77777777" w:rsidR="002B7CFD" w:rsidRPr="001C66EE" w:rsidRDefault="002B7CFD" w:rsidP="00427FEC">
            <w:pPr>
              <w:pStyle w:val="TablecellCENTER"/>
            </w:pPr>
            <w:r w:rsidRPr="001C66EE">
              <w:t>4</w:t>
            </w:r>
          </w:p>
        </w:tc>
      </w:tr>
      <w:tr w:rsidR="002B7CFD" w:rsidRPr="001C66EE" w14:paraId="6A1D757A" w14:textId="77777777" w:rsidTr="003714D6">
        <w:trPr>
          <w:jc w:val="center"/>
        </w:trPr>
        <w:tc>
          <w:tcPr>
            <w:tcW w:w="1691" w:type="dxa"/>
            <w:hideMark/>
          </w:tcPr>
          <w:p w14:paraId="268A8293" w14:textId="77777777" w:rsidR="002B7CFD" w:rsidRPr="001C66EE" w:rsidRDefault="002B7CFD" w:rsidP="00427FEC">
            <w:pPr>
              <w:pStyle w:val="TablecellCENTER"/>
            </w:pPr>
            <w:r w:rsidRPr="001C66EE">
              <w:t>2</w:t>
            </w:r>
          </w:p>
        </w:tc>
        <w:tc>
          <w:tcPr>
            <w:tcW w:w="1985" w:type="dxa"/>
            <w:hideMark/>
          </w:tcPr>
          <w:p w14:paraId="2AC00092" w14:textId="77777777" w:rsidR="002B7CFD" w:rsidRPr="001C66EE" w:rsidRDefault="002B7CFD" w:rsidP="00427FEC">
            <w:pPr>
              <w:pStyle w:val="TablecellLEFT"/>
            </w:pPr>
            <w:r w:rsidRPr="001C66EE">
              <w:t>Critical</w:t>
            </w:r>
          </w:p>
        </w:tc>
        <w:tc>
          <w:tcPr>
            <w:tcW w:w="1134" w:type="dxa"/>
            <w:hideMark/>
          </w:tcPr>
          <w:p w14:paraId="22E2993D" w14:textId="77777777" w:rsidR="002B7CFD" w:rsidRPr="001C66EE" w:rsidRDefault="002B7CFD" w:rsidP="00427FEC">
            <w:pPr>
              <w:pStyle w:val="TablecellCENTER"/>
            </w:pPr>
            <w:r w:rsidRPr="001C66EE">
              <w:t>3</w:t>
            </w:r>
          </w:p>
        </w:tc>
      </w:tr>
      <w:tr w:rsidR="002B7CFD" w:rsidRPr="001C66EE" w14:paraId="5512DA76" w14:textId="77777777" w:rsidTr="003714D6">
        <w:trPr>
          <w:jc w:val="center"/>
        </w:trPr>
        <w:tc>
          <w:tcPr>
            <w:tcW w:w="1691" w:type="dxa"/>
            <w:hideMark/>
          </w:tcPr>
          <w:p w14:paraId="0730ABA1" w14:textId="77777777" w:rsidR="002B7CFD" w:rsidRPr="001C66EE" w:rsidRDefault="002B7CFD" w:rsidP="00427FEC">
            <w:pPr>
              <w:pStyle w:val="TablecellCENTER"/>
            </w:pPr>
            <w:r w:rsidRPr="001C66EE">
              <w:t>3</w:t>
            </w:r>
          </w:p>
        </w:tc>
        <w:tc>
          <w:tcPr>
            <w:tcW w:w="1985" w:type="dxa"/>
            <w:hideMark/>
          </w:tcPr>
          <w:p w14:paraId="7134FEF3" w14:textId="77777777" w:rsidR="002B7CFD" w:rsidRPr="001C66EE" w:rsidRDefault="002B7CFD" w:rsidP="00427FEC">
            <w:pPr>
              <w:pStyle w:val="TablecellLEFT"/>
            </w:pPr>
            <w:r w:rsidRPr="001C66EE">
              <w:t>Major</w:t>
            </w:r>
          </w:p>
        </w:tc>
        <w:tc>
          <w:tcPr>
            <w:tcW w:w="1134" w:type="dxa"/>
            <w:hideMark/>
          </w:tcPr>
          <w:p w14:paraId="1925AAB6" w14:textId="77777777" w:rsidR="002B7CFD" w:rsidRPr="001C66EE" w:rsidRDefault="002B7CFD" w:rsidP="00427FEC">
            <w:pPr>
              <w:pStyle w:val="TablecellCENTER"/>
            </w:pPr>
            <w:r w:rsidRPr="001C66EE">
              <w:t>2</w:t>
            </w:r>
          </w:p>
        </w:tc>
      </w:tr>
      <w:tr w:rsidR="002B7CFD" w:rsidRPr="001C66EE" w14:paraId="47F439D1" w14:textId="77777777" w:rsidTr="003714D6">
        <w:trPr>
          <w:jc w:val="center"/>
        </w:trPr>
        <w:tc>
          <w:tcPr>
            <w:tcW w:w="1691" w:type="dxa"/>
            <w:hideMark/>
          </w:tcPr>
          <w:p w14:paraId="4F53D29C" w14:textId="77777777" w:rsidR="002B7CFD" w:rsidRPr="001C66EE" w:rsidRDefault="002B7CFD" w:rsidP="00427FEC">
            <w:pPr>
              <w:pStyle w:val="TablecellCENTER"/>
            </w:pPr>
            <w:r w:rsidRPr="001C66EE">
              <w:t>4</w:t>
            </w:r>
          </w:p>
        </w:tc>
        <w:tc>
          <w:tcPr>
            <w:tcW w:w="1985" w:type="dxa"/>
            <w:hideMark/>
          </w:tcPr>
          <w:p w14:paraId="5DC37A2B" w14:textId="77777777" w:rsidR="002B7CFD" w:rsidRPr="001C66EE" w:rsidRDefault="002B7CFD" w:rsidP="00427FEC">
            <w:pPr>
              <w:pStyle w:val="TablecellLEFT"/>
            </w:pPr>
            <w:r w:rsidRPr="001C66EE">
              <w:t>Negligible</w:t>
            </w:r>
          </w:p>
        </w:tc>
        <w:tc>
          <w:tcPr>
            <w:tcW w:w="1134" w:type="dxa"/>
            <w:hideMark/>
          </w:tcPr>
          <w:p w14:paraId="2F32B91C" w14:textId="77777777" w:rsidR="002B7CFD" w:rsidRPr="001C66EE" w:rsidRDefault="002B7CFD" w:rsidP="00427FEC">
            <w:pPr>
              <w:pStyle w:val="TablecellCENTER"/>
            </w:pPr>
            <w:r w:rsidRPr="001C66EE">
              <w:t>1</w:t>
            </w:r>
          </w:p>
        </w:tc>
      </w:tr>
    </w:tbl>
    <w:p w14:paraId="7F5AEE2C" w14:textId="77777777" w:rsidR="002B7CFD" w:rsidRPr="001C66EE" w:rsidRDefault="002B7CFD" w:rsidP="002B7CFD">
      <w:pPr>
        <w:pStyle w:val="paragraph"/>
      </w:pPr>
    </w:p>
    <w:p w14:paraId="5E7019B9" w14:textId="4A82699B" w:rsidR="002B7CFD" w:rsidRPr="001C66EE" w:rsidRDefault="002B7CFD" w:rsidP="006D31A0">
      <w:pPr>
        <w:pStyle w:val="CaptionTable"/>
      </w:pPr>
      <w:bookmarkStart w:id="178" w:name="_Toc138231755"/>
      <w:r w:rsidRPr="001C66EE">
        <w:t xml:space="preserve">Table </w:t>
      </w:r>
      <w:fldSimple w:instr=" STYLEREF 1 \s ">
        <w:r w:rsidR="000A668D">
          <w:rPr>
            <w:noProof/>
          </w:rPr>
          <w:t>6</w:t>
        </w:r>
      </w:fldSimple>
      <w:r w:rsidR="00542055" w:rsidRPr="001C66EE">
        <w:noBreakHyphen/>
      </w:r>
      <w:fldSimple w:instr=" SEQ Table \* ARABIC \s 1 ">
        <w:r w:rsidR="000A668D">
          <w:rPr>
            <w:noProof/>
          </w:rPr>
          <w:t>6</w:t>
        </w:r>
      </w:fldSimple>
      <w:r w:rsidRPr="001C66EE">
        <w:t>: Probability Matrix</w:t>
      </w:r>
      <w:bookmarkEnd w:id="178"/>
    </w:p>
    <w:tbl>
      <w:tblPr>
        <w:tblStyle w:val="TableGrid"/>
        <w:tblW w:w="0" w:type="auto"/>
        <w:jc w:val="center"/>
        <w:tblLayout w:type="fixed"/>
        <w:tblLook w:val="04A0" w:firstRow="1" w:lastRow="0" w:firstColumn="1" w:lastColumn="0" w:noHBand="0" w:noVBand="1"/>
      </w:tblPr>
      <w:tblGrid>
        <w:gridCol w:w="2179"/>
        <w:gridCol w:w="1395"/>
        <w:gridCol w:w="1099"/>
      </w:tblGrid>
      <w:tr w:rsidR="002B7CFD" w:rsidRPr="001C66EE" w14:paraId="2D9312EA" w14:textId="77777777" w:rsidTr="003714D6">
        <w:trPr>
          <w:jc w:val="center"/>
        </w:trPr>
        <w:tc>
          <w:tcPr>
            <w:tcW w:w="2179" w:type="dxa"/>
            <w:hideMark/>
          </w:tcPr>
          <w:p w14:paraId="0D97C546" w14:textId="77777777" w:rsidR="002B7CFD" w:rsidRPr="001C66EE" w:rsidRDefault="002B7CFD" w:rsidP="00427FEC">
            <w:pPr>
              <w:pStyle w:val="TableHeaderCENTER"/>
            </w:pPr>
            <w:r w:rsidRPr="001C66EE">
              <w:t>Level</w:t>
            </w:r>
          </w:p>
        </w:tc>
        <w:tc>
          <w:tcPr>
            <w:tcW w:w="1395" w:type="dxa"/>
            <w:hideMark/>
          </w:tcPr>
          <w:p w14:paraId="1277B399" w14:textId="77777777" w:rsidR="002B7CFD" w:rsidRPr="001C66EE" w:rsidRDefault="002B7CFD" w:rsidP="00427FEC">
            <w:pPr>
              <w:pStyle w:val="TableHeaderCENTER"/>
            </w:pPr>
            <w:r w:rsidRPr="001C66EE">
              <w:t>Limits</w:t>
            </w:r>
          </w:p>
        </w:tc>
        <w:tc>
          <w:tcPr>
            <w:tcW w:w="1099" w:type="dxa"/>
            <w:hideMark/>
          </w:tcPr>
          <w:p w14:paraId="1531ABA8" w14:textId="77777777" w:rsidR="002B7CFD" w:rsidRPr="001C66EE" w:rsidRDefault="002B7CFD" w:rsidP="00427FEC">
            <w:pPr>
              <w:pStyle w:val="TableHeaderCENTER"/>
            </w:pPr>
            <w:r w:rsidRPr="001C66EE">
              <w:t>PN</w:t>
            </w:r>
          </w:p>
        </w:tc>
      </w:tr>
      <w:tr w:rsidR="002B7CFD" w:rsidRPr="001C66EE" w14:paraId="101E1A67" w14:textId="77777777" w:rsidTr="003714D6">
        <w:trPr>
          <w:jc w:val="center"/>
        </w:trPr>
        <w:tc>
          <w:tcPr>
            <w:tcW w:w="2179" w:type="dxa"/>
            <w:hideMark/>
          </w:tcPr>
          <w:p w14:paraId="7E496E66" w14:textId="77777777" w:rsidR="002B7CFD" w:rsidRPr="001C66EE" w:rsidRDefault="002B7CFD" w:rsidP="00427FEC">
            <w:pPr>
              <w:pStyle w:val="TablecellLEFT"/>
            </w:pPr>
            <w:r w:rsidRPr="001C66EE">
              <w:t>Probable</w:t>
            </w:r>
          </w:p>
        </w:tc>
        <w:tc>
          <w:tcPr>
            <w:tcW w:w="1395" w:type="dxa"/>
            <w:hideMark/>
          </w:tcPr>
          <w:p w14:paraId="621D45A0" w14:textId="77777777" w:rsidR="002B7CFD" w:rsidRPr="001C66EE" w:rsidRDefault="002B7CFD" w:rsidP="00427FEC">
            <w:pPr>
              <w:pStyle w:val="TablecellLEFT"/>
            </w:pPr>
            <w:r w:rsidRPr="001C66EE">
              <w:t>P&gt;10</w:t>
            </w:r>
            <w:r w:rsidRPr="001C66EE">
              <w:rPr>
                <w:vertAlign w:val="superscript"/>
              </w:rPr>
              <w:t>-1</w:t>
            </w:r>
          </w:p>
        </w:tc>
        <w:tc>
          <w:tcPr>
            <w:tcW w:w="1099" w:type="dxa"/>
            <w:hideMark/>
          </w:tcPr>
          <w:p w14:paraId="1804EDA9" w14:textId="77777777" w:rsidR="002B7CFD" w:rsidRPr="001C66EE" w:rsidRDefault="002B7CFD" w:rsidP="003714D6">
            <w:pPr>
              <w:pStyle w:val="TablecellCENTER"/>
            </w:pPr>
            <w:r w:rsidRPr="001C66EE">
              <w:t>4</w:t>
            </w:r>
          </w:p>
        </w:tc>
      </w:tr>
      <w:tr w:rsidR="002B7CFD" w:rsidRPr="001C66EE" w14:paraId="5741A2E5" w14:textId="77777777" w:rsidTr="003714D6">
        <w:trPr>
          <w:jc w:val="center"/>
        </w:trPr>
        <w:tc>
          <w:tcPr>
            <w:tcW w:w="2179" w:type="dxa"/>
            <w:hideMark/>
          </w:tcPr>
          <w:p w14:paraId="6DE7A91F" w14:textId="77777777" w:rsidR="002B7CFD" w:rsidRPr="001C66EE" w:rsidRDefault="002B7CFD" w:rsidP="00427FEC">
            <w:pPr>
              <w:pStyle w:val="TablecellLEFT"/>
            </w:pPr>
            <w:r w:rsidRPr="001C66EE">
              <w:t>Occasional</w:t>
            </w:r>
          </w:p>
        </w:tc>
        <w:tc>
          <w:tcPr>
            <w:tcW w:w="1395" w:type="dxa"/>
            <w:hideMark/>
          </w:tcPr>
          <w:p w14:paraId="6B5003F1" w14:textId="77777777" w:rsidR="002B7CFD" w:rsidRPr="001C66EE" w:rsidRDefault="002B7CFD" w:rsidP="00427FEC">
            <w:pPr>
              <w:pStyle w:val="TablecellLEFT"/>
            </w:pPr>
            <w:r w:rsidRPr="001C66EE">
              <w:t>10</w:t>
            </w:r>
            <w:r w:rsidRPr="001C66EE">
              <w:rPr>
                <w:vertAlign w:val="superscript"/>
              </w:rPr>
              <w:t>-3</w:t>
            </w:r>
            <w:r w:rsidRPr="001C66EE">
              <w:t>&lt;P&lt;=10</w:t>
            </w:r>
            <w:r w:rsidRPr="001C66EE">
              <w:rPr>
                <w:vertAlign w:val="superscript"/>
              </w:rPr>
              <w:t>-1</w:t>
            </w:r>
          </w:p>
        </w:tc>
        <w:tc>
          <w:tcPr>
            <w:tcW w:w="1099" w:type="dxa"/>
            <w:hideMark/>
          </w:tcPr>
          <w:p w14:paraId="77B43427" w14:textId="77777777" w:rsidR="002B7CFD" w:rsidRPr="001C66EE" w:rsidRDefault="002B7CFD" w:rsidP="003714D6">
            <w:pPr>
              <w:pStyle w:val="TablecellCENTER"/>
            </w:pPr>
            <w:r w:rsidRPr="001C66EE">
              <w:t>3</w:t>
            </w:r>
          </w:p>
        </w:tc>
      </w:tr>
      <w:tr w:rsidR="002B7CFD" w:rsidRPr="001C66EE" w14:paraId="28D79801" w14:textId="77777777" w:rsidTr="003714D6">
        <w:trPr>
          <w:jc w:val="center"/>
        </w:trPr>
        <w:tc>
          <w:tcPr>
            <w:tcW w:w="2179" w:type="dxa"/>
            <w:hideMark/>
          </w:tcPr>
          <w:p w14:paraId="0C13063C" w14:textId="77777777" w:rsidR="002B7CFD" w:rsidRPr="001C66EE" w:rsidRDefault="002B7CFD" w:rsidP="00427FEC">
            <w:pPr>
              <w:pStyle w:val="TablecellLEFT"/>
            </w:pPr>
            <w:r w:rsidRPr="001C66EE">
              <w:t>Remote</w:t>
            </w:r>
          </w:p>
        </w:tc>
        <w:tc>
          <w:tcPr>
            <w:tcW w:w="1395" w:type="dxa"/>
            <w:hideMark/>
          </w:tcPr>
          <w:p w14:paraId="50E2D382" w14:textId="77777777" w:rsidR="002B7CFD" w:rsidRPr="001C66EE" w:rsidRDefault="002B7CFD" w:rsidP="00427FEC">
            <w:pPr>
              <w:pStyle w:val="TablecellLEFT"/>
            </w:pPr>
            <w:r w:rsidRPr="001C66EE">
              <w:t>10</w:t>
            </w:r>
            <w:r w:rsidRPr="001C66EE">
              <w:rPr>
                <w:vertAlign w:val="superscript"/>
              </w:rPr>
              <w:t>-5</w:t>
            </w:r>
            <w:r w:rsidRPr="001C66EE">
              <w:t>&lt;P&lt;=10</w:t>
            </w:r>
            <w:r w:rsidRPr="001C66EE">
              <w:rPr>
                <w:vertAlign w:val="superscript"/>
              </w:rPr>
              <w:t>-3</w:t>
            </w:r>
          </w:p>
        </w:tc>
        <w:tc>
          <w:tcPr>
            <w:tcW w:w="1099" w:type="dxa"/>
            <w:hideMark/>
          </w:tcPr>
          <w:p w14:paraId="28D90668" w14:textId="77777777" w:rsidR="002B7CFD" w:rsidRPr="001C66EE" w:rsidRDefault="002B7CFD" w:rsidP="003714D6">
            <w:pPr>
              <w:pStyle w:val="TablecellCENTER"/>
            </w:pPr>
            <w:r w:rsidRPr="001C66EE">
              <w:t>2</w:t>
            </w:r>
          </w:p>
        </w:tc>
      </w:tr>
      <w:tr w:rsidR="002B7CFD" w:rsidRPr="001C66EE" w14:paraId="330D9DA6" w14:textId="77777777" w:rsidTr="003714D6">
        <w:trPr>
          <w:jc w:val="center"/>
        </w:trPr>
        <w:tc>
          <w:tcPr>
            <w:tcW w:w="2179" w:type="dxa"/>
            <w:hideMark/>
          </w:tcPr>
          <w:p w14:paraId="71EF1821" w14:textId="77777777" w:rsidR="002B7CFD" w:rsidRPr="001C66EE" w:rsidRDefault="002B7CFD" w:rsidP="00427FEC">
            <w:pPr>
              <w:pStyle w:val="TablecellLEFT"/>
            </w:pPr>
            <w:r w:rsidRPr="001C66EE">
              <w:t>Extremely remote</w:t>
            </w:r>
          </w:p>
        </w:tc>
        <w:tc>
          <w:tcPr>
            <w:tcW w:w="1395" w:type="dxa"/>
            <w:hideMark/>
          </w:tcPr>
          <w:p w14:paraId="7C7DABE9" w14:textId="77777777" w:rsidR="002B7CFD" w:rsidRPr="001C66EE" w:rsidRDefault="002B7CFD" w:rsidP="00427FEC">
            <w:pPr>
              <w:pStyle w:val="TablecellLEFT"/>
            </w:pPr>
            <w:r w:rsidRPr="001C66EE">
              <w:t>P&lt;=10</w:t>
            </w:r>
            <w:r w:rsidRPr="001C66EE">
              <w:rPr>
                <w:vertAlign w:val="superscript"/>
              </w:rPr>
              <w:t>-5</w:t>
            </w:r>
          </w:p>
        </w:tc>
        <w:tc>
          <w:tcPr>
            <w:tcW w:w="1099" w:type="dxa"/>
            <w:hideMark/>
          </w:tcPr>
          <w:p w14:paraId="7C3908A5" w14:textId="77777777" w:rsidR="002B7CFD" w:rsidRPr="001C66EE" w:rsidRDefault="002B7CFD" w:rsidP="003714D6">
            <w:pPr>
              <w:pStyle w:val="TablecellCENTER"/>
            </w:pPr>
            <w:r w:rsidRPr="001C66EE">
              <w:t>1</w:t>
            </w:r>
          </w:p>
        </w:tc>
      </w:tr>
    </w:tbl>
    <w:p w14:paraId="2C65BEF3" w14:textId="77777777" w:rsidR="002B7CFD" w:rsidRPr="001C66EE" w:rsidRDefault="002B7CFD" w:rsidP="002B7CFD">
      <w:pPr>
        <w:pStyle w:val="paragraph"/>
      </w:pPr>
    </w:p>
    <w:p w14:paraId="565B3B5B" w14:textId="77777777" w:rsidR="002B7CFD" w:rsidRPr="001C66EE" w:rsidRDefault="002B7CFD" w:rsidP="005D6993">
      <w:pPr>
        <w:pStyle w:val="Heading7"/>
      </w:pPr>
      <w:r w:rsidRPr="001C66EE">
        <w:t>Probability level PN</w:t>
      </w:r>
    </w:p>
    <w:p w14:paraId="0500EC0D" w14:textId="7EC89D8B" w:rsidR="002B7CFD" w:rsidRPr="001C66EE" w:rsidRDefault="002B7CFD" w:rsidP="002B7CFD">
      <w:pPr>
        <w:pStyle w:val="paragraph"/>
      </w:pPr>
      <w:r w:rsidRPr="001C66EE">
        <w:t xml:space="preserve">As machine learning models are inherently stochastic in nature, how can it </w:t>
      </w:r>
      <w:proofErr w:type="gramStart"/>
      <w:r w:rsidRPr="001C66EE">
        <w:t>be made</w:t>
      </w:r>
      <w:proofErr w:type="gramEnd"/>
      <w:r w:rsidRPr="001C66EE">
        <w:t xml:space="preserve"> sure that all failures are found, and how should the probability assessment of the potential failure modes be performed? These questions are part of ongoing research in machine learning, however, the approach which is suggested here is to use rationales based on risk characterization and further consideration of simply accepting the uncertainty</w:t>
      </w:r>
      <w:r w:rsidR="005B336C" w:rsidRPr="001C66EE">
        <w:t xml:space="preserve"> (see also </w:t>
      </w:r>
      <w:r w:rsidR="005B336C" w:rsidRPr="001C66EE">
        <w:fldChar w:fldCharType="begin"/>
      </w:r>
      <w:r w:rsidR="005B336C" w:rsidRPr="001C66EE">
        <w:instrText xml:space="preserve"> REF _Ref135137007 \h </w:instrText>
      </w:r>
      <w:r w:rsidR="005B336C" w:rsidRPr="001C66EE">
        <w:fldChar w:fldCharType="separate"/>
      </w:r>
      <w:r w:rsidR="000A668D" w:rsidRPr="001C66EE">
        <w:t xml:space="preserve">Figure </w:t>
      </w:r>
      <w:r w:rsidR="000A668D">
        <w:rPr>
          <w:noProof/>
        </w:rPr>
        <w:t>6</w:t>
      </w:r>
      <w:r w:rsidR="000A668D" w:rsidRPr="001C66EE">
        <w:noBreakHyphen/>
      </w:r>
      <w:r w:rsidR="000A668D">
        <w:rPr>
          <w:noProof/>
        </w:rPr>
        <w:t>17</w:t>
      </w:r>
      <w:r w:rsidR="005B336C" w:rsidRPr="001C66EE">
        <w:fldChar w:fldCharType="end"/>
      </w:r>
      <w:r w:rsidR="005B336C" w:rsidRPr="001C66EE">
        <w:t xml:space="preserve">). </w:t>
      </w:r>
      <w:proofErr w:type="gramStart"/>
      <w:r w:rsidRPr="001C66EE">
        <w:t>A good source</w:t>
      </w:r>
      <w:proofErr w:type="gramEnd"/>
      <w:r w:rsidRPr="001C66EE">
        <w:t xml:space="preserve"> on the topic of risk is the work of the [DEEL] paper. Here </w:t>
      </w:r>
      <w:proofErr w:type="gramStart"/>
      <w:r w:rsidRPr="001C66EE">
        <w:t>is stated</w:t>
      </w:r>
      <w:proofErr w:type="gramEnd"/>
      <w:r w:rsidRPr="001C66EE">
        <w:t xml:space="preserve"> that the ISO standard 31000 (2009) and ISO Guide 73:2002 define such risks as the "effect of uncertainty on objectives". </w:t>
      </w:r>
    </w:p>
    <w:p w14:paraId="0F6C67F9" w14:textId="2B28798B" w:rsidR="002B7CFD" w:rsidRPr="001C66EE" w:rsidRDefault="002B7CFD" w:rsidP="002B7CFD">
      <w:pPr>
        <w:pStyle w:val="paragraph"/>
      </w:pPr>
      <w:r w:rsidRPr="001C66EE">
        <w:t xml:space="preserve">So, a risk characterizes as a known event (i.e., an event that </w:t>
      </w:r>
      <w:r w:rsidR="002D5050" w:rsidRPr="001C66EE">
        <w:t>can</w:t>
      </w:r>
      <w:r w:rsidRPr="001C66EE">
        <w:t xml:space="preserve"> occur in the future) for which either the occurrence or the consequences or both are uncertain, </w:t>
      </w:r>
      <w:proofErr w:type="gramStart"/>
      <w:r w:rsidRPr="001C66EE">
        <w:t>i.e.</w:t>
      </w:r>
      <w:proofErr w:type="gramEnd"/>
      <w:r w:rsidRPr="001C66EE">
        <w:t xml:space="preserve"> unknown. But this constitutes only a strict subset of the full uncertainty spectrum: we generally consider also the known knowns (where all the elements, i.e. the event, its occurrence and its consequences are all known or can be inferred or predicted with very high accuracy), the unknown knowns (e.g. body of knowledge that had been forgotten or ignored), and the unknown unknowns.</w:t>
      </w:r>
    </w:p>
    <w:p w14:paraId="22001E36" w14:textId="77777777" w:rsidR="002B7CFD" w:rsidRPr="001C66EE" w:rsidRDefault="002B7CFD" w:rsidP="00AC0B22">
      <w:pPr>
        <w:pStyle w:val="graphic"/>
        <w:rPr>
          <w:lang w:val="en-GB"/>
        </w:rPr>
      </w:pPr>
      <w:r w:rsidRPr="001C66EE">
        <w:rPr>
          <w:noProof/>
          <w:lang w:val="en-GB"/>
        </w:rPr>
        <w:lastRenderedPageBreak/>
        <w:drawing>
          <wp:inline distT="0" distB="0" distL="0" distR="0" wp14:anchorId="5D4FAAE9" wp14:editId="545C9D7C">
            <wp:extent cx="4572000" cy="3248025"/>
            <wp:effectExtent l="0" t="0" r="0" b="9525"/>
            <wp:docPr id="1278176202" name="Picture 1278176202"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278176202" name="Picture 1278176202" descr="Table&#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4572000" cy="3248025"/>
                    </a:xfrm>
                    <a:prstGeom prst="rect">
                      <a:avLst/>
                    </a:prstGeom>
                  </pic:spPr>
                </pic:pic>
              </a:graphicData>
            </a:graphic>
          </wp:inline>
        </w:drawing>
      </w:r>
    </w:p>
    <w:p w14:paraId="7993C6BE" w14:textId="6D380BBB" w:rsidR="002B7CFD" w:rsidRPr="001C66EE" w:rsidRDefault="002B7CFD" w:rsidP="002B7CFD">
      <w:pPr>
        <w:pStyle w:val="Caption"/>
        <w:rPr>
          <w:b w:val="0"/>
          <w:bCs w:val="0"/>
        </w:rPr>
      </w:pPr>
      <w:bookmarkStart w:id="179" w:name="_Ref135137007"/>
      <w:bookmarkStart w:id="180" w:name="_Toc131066123"/>
      <w:bookmarkStart w:id="181" w:name="_Toc138231746"/>
      <w:r w:rsidRPr="001C66EE">
        <w:t xml:space="preserve">Figure </w:t>
      </w:r>
      <w:fldSimple w:instr=" STYLEREF 1 \s ">
        <w:r w:rsidR="000A668D">
          <w:rPr>
            <w:noProof/>
          </w:rPr>
          <w:t>6</w:t>
        </w:r>
      </w:fldSimple>
      <w:r w:rsidR="000B738F" w:rsidRPr="001C66EE">
        <w:noBreakHyphen/>
      </w:r>
      <w:fldSimple w:instr=" SEQ Figure \* ARABIC \s 1 ">
        <w:r w:rsidR="000A668D">
          <w:rPr>
            <w:noProof/>
          </w:rPr>
          <w:t>17</w:t>
        </w:r>
      </w:fldSimple>
      <w:bookmarkEnd w:id="179"/>
      <w:r w:rsidRPr="001C66EE">
        <w:t xml:space="preserve"> </w:t>
      </w:r>
      <w:r w:rsidRPr="001C66EE">
        <w:rPr>
          <w:noProof/>
        </w:rPr>
        <w:t>Risk characterization</w:t>
      </w:r>
      <w:bookmarkEnd w:id="180"/>
      <w:bookmarkEnd w:id="181"/>
    </w:p>
    <w:p w14:paraId="353C7204" w14:textId="77777777" w:rsidR="002B7CFD" w:rsidRPr="001C66EE" w:rsidRDefault="002B7CFD" w:rsidP="002B7CFD">
      <w:pPr>
        <w:pStyle w:val="paragraph"/>
      </w:pPr>
      <w:proofErr w:type="gramStart"/>
      <w:r w:rsidRPr="001C66EE">
        <w:t>As a consequence of</w:t>
      </w:r>
      <w:proofErr w:type="gramEnd"/>
      <w:r w:rsidRPr="001C66EE">
        <w:t xml:space="preserve"> the Unknowns/Unknowns we will never be sure that we have found all possible failures. This statement also holds true for classical software systems, independent of using Machine learning. The assumption </w:t>
      </w:r>
      <w:proofErr w:type="gramStart"/>
      <w:r w:rsidRPr="001C66EE">
        <w:t>is therefore made</w:t>
      </w:r>
      <w:proofErr w:type="gramEnd"/>
      <w:r w:rsidRPr="001C66EE">
        <w:t xml:space="preserve"> that by performing proper FMEA/FMECA/HSIA analysis, majority of the possible failures can be found, by having a good system and interface understanding, and by defining which failures should be avoided based on the severity of consequences. It therefore becomes of high important to (re-)define the probability of such failures.</w:t>
      </w:r>
    </w:p>
    <w:p w14:paraId="6AEEDB31" w14:textId="77777777" w:rsidR="002B7CFD" w:rsidRPr="001C66EE" w:rsidRDefault="002B7CFD" w:rsidP="002B7CFD">
      <w:pPr>
        <w:pStyle w:val="paragraph"/>
      </w:pPr>
      <w:r w:rsidRPr="001C66EE">
        <w:t xml:space="preserve">But as mentioned, this type of estimation is model specific, and demands a large understanding of the dataspace for which the model application </w:t>
      </w:r>
      <w:proofErr w:type="gramStart"/>
      <w:r w:rsidRPr="001C66EE">
        <w:t>is intended</w:t>
      </w:r>
      <w:proofErr w:type="gramEnd"/>
      <w:r w:rsidRPr="001C66EE">
        <w:t xml:space="preserve">. However, in according to ISO guide on medical software (DS/IEC/TR 80002-1), section 4.4.3 probability level can </w:t>
      </w:r>
      <w:proofErr w:type="gramStart"/>
      <w:r w:rsidRPr="001C66EE">
        <w:t>be defined</w:t>
      </w:r>
      <w:proofErr w:type="gramEnd"/>
      <w:r w:rsidRPr="001C66EE">
        <w:t xml:space="preserve"> as:</w:t>
      </w:r>
    </w:p>
    <w:p w14:paraId="685BDB89" w14:textId="10BCAB8C" w:rsidR="002B7CFD" w:rsidRPr="001C66EE" w:rsidRDefault="002B7CFD" w:rsidP="002B7CFD">
      <w:pPr>
        <w:pStyle w:val="paragraph"/>
      </w:pPr>
      <w:r w:rsidRPr="001C66EE">
        <w:t xml:space="preserve">“Software anomalies in a particular version of software will be present in all copies of that software. However, the probability of a software anomaly leading to a software failure is </w:t>
      </w:r>
      <w:proofErr w:type="gramStart"/>
      <w:r w:rsidRPr="001C66EE">
        <w:t>very difficult</w:t>
      </w:r>
      <w:proofErr w:type="gramEnd"/>
      <w:r w:rsidRPr="001C66EE">
        <w:t xml:space="preserve"> to estimate, because of the random nature of the inputs to each separate copy of the software. No consensus exists for a method of estimating the probability of occurrence of a software failure. This is even more true for a </w:t>
      </w:r>
      <w:proofErr w:type="gramStart"/>
      <w:r w:rsidRPr="001C66EE">
        <w:t>ML based applications</w:t>
      </w:r>
      <w:proofErr w:type="gramEnd"/>
      <w:r w:rsidRPr="001C66EE">
        <w:t xml:space="preserve">. When software is present in a sequence of events leading to a hazardous situation, the probability of the software failure occurring cannot </w:t>
      </w:r>
      <w:proofErr w:type="gramStart"/>
      <w:r w:rsidRPr="001C66EE">
        <w:t>be considered</w:t>
      </w:r>
      <w:proofErr w:type="gramEnd"/>
      <w:r w:rsidRPr="001C66EE">
        <w:t xml:space="preserve"> in estimating the risk for the hazardous situation. In such cases, considering a worse case probability is appropriate, and the probability for the software failure occurring should be set to 1.”</w:t>
      </w:r>
    </w:p>
    <w:p w14:paraId="270216F9" w14:textId="4A77C687" w:rsidR="002B7CFD" w:rsidRPr="001C66EE" w:rsidRDefault="002B7CFD" w:rsidP="002B7CFD">
      <w:pPr>
        <w:pStyle w:val="paragraph"/>
      </w:pPr>
      <w:r w:rsidRPr="001C66EE">
        <w:t xml:space="preserve">Because the previous ISO advice setting the probability of worst-case failures leads to a criticality matrix as shown in </w:t>
      </w:r>
      <w:r w:rsidR="00244B08" w:rsidRPr="001C66EE">
        <w:fldChar w:fldCharType="begin"/>
      </w:r>
      <w:r w:rsidR="00244B08" w:rsidRPr="001C66EE">
        <w:instrText xml:space="preserve"> REF _Ref134705503 \h </w:instrText>
      </w:r>
      <w:r w:rsidR="00244B08" w:rsidRPr="001C66EE">
        <w:fldChar w:fldCharType="separate"/>
      </w:r>
      <w:r w:rsidR="000A668D" w:rsidRPr="001C66EE">
        <w:t xml:space="preserve">Figure </w:t>
      </w:r>
      <w:r w:rsidR="000A668D">
        <w:rPr>
          <w:noProof/>
        </w:rPr>
        <w:t>6</w:t>
      </w:r>
      <w:r w:rsidR="000A668D" w:rsidRPr="001C66EE">
        <w:noBreakHyphen/>
      </w:r>
      <w:r w:rsidR="000A668D">
        <w:rPr>
          <w:noProof/>
        </w:rPr>
        <w:t>18</w:t>
      </w:r>
      <w:r w:rsidR="00244B08" w:rsidRPr="001C66EE">
        <w:fldChar w:fldCharType="end"/>
      </w:r>
      <w:r w:rsidRPr="001C66EE">
        <w:t xml:space="preserve">. For this handbook, unless the probability of a type of failure can </w:t>
      </w:r>
      <w:proofErr w:type="gramStart"/>
      <w:r w:rsidRPr="001C66EE">
        <w:t>be mathematically proven</w:t>
      </w:r>
      <w:proofErr w:type="gramEnd"/>
      <w:r w:rsidRPr="001C66EE">
        <w:t xml:space="preserve"> with high conviction, only the last column with probability level 1 (the values with PN=4, </w:t>
      </w:r>
      <w:r w:rsidRPr="001C66EE">
        <w:lastRenderedPageBreak/>
        <w:t xml:space="preserve">and a SNxPN equal of 16, 12, 8 or 4, respectively) is relevant. For </w:t>
      </w:r>
      <w:proofErr w:type="gramStart"/>
      <w:r w:rsidRPr="001C66EE">
        <w:t>completeness</w:t>
      </w:r>
      <w:proofErr w:type="gramEnd"/>
      <w:r w:rsidRPr="001C66EE">
        <w:t xml:space="preserve"> all other columns are kept and coloured with their original colour.</w:t>
      </w:r>
    </w:p>
    <w:p w14:paraId="7E0A3E6B" w14:textId="77777777" w:rsidR="00A86096" w:rsidRPr="001C66EE" w:rsidRDefault="00A86096" w:rsidP="002B7CFD">
      <w:pPr>
        <w:pStyle w:val="paragraph"/>
      </w:pPr>
    </w:p>
    <w:tbl>
      <w:tblPr>
        <w:tblStyle w:val="TableGrid"/>
        <w:tblW w:w="0" w:type="auto"/>
        <w:tblInd w:w="1550" w:type="dxa"/>
        <w:tblLayout w:type="fixed"/>
        <w:tblLook w:val="04A0" w:firstRow="1" w:lastRow="0" w:firstColumn="1" w:lastColumn="0" w:noHBand="0" w:noVBand="1"/>
      </w:tblPr>
      <w:tblGrid>
        <w:gridCol w:w="1630"/>
        <w:gridCol w:w="1125"/>
        <w:gridCol w:w="1260"/>
        <w:gridCol w:w="1035"/>
        <w:gridCol w:w="1065"/>
        <w:gridCol w:w="1065"/>
      </w:tblGrid>
      <w:tr w:rsidR="002B7CFD" w:rsidRPr="001C66EE" w14:paraId="4E23E344" w14:textId="77777777" w:rsidTr="00A86096">
        <w:tc>
          <w:tcPr>
            <w:tcW w:w="1630" w:type="dxa"/>
            <w:vMerge w:val="restart"/>
            <w:tcBorders>
              <w:top w:val="single" w:sz="8" w:space="0" w:color="auto"/>
              <w:left w:val="single" w:sz="8" w:space="0" w:color="auto"/>
              <w:bottom w:val="single" w:sz="2" w:space="0" w:color="auto"/>
              <w:right w:val="single" w:sz="8" w:space="0" w:color="auto"/>
            </w:tcBorders>
            <w:vAlign w:val="center"/>
            <w:hideMark/>
          </w:tcPr>
          <w:p w14:paraId="03E73EFD" w14:textId="77777777" w:rsidR="002B7CFD" w:rsidRPr="001C66EE" w:rsidRDefault="002B7CFD" w:rsidP="00A86096">
            <w:pPr>
              <w:pStyle w:val="TableHeaderCENTER"/>
            </w:pPr>
            <w:r w:rsidRPr="001C66EE">
              <w:t>Severity category</w:t>
            </w:r>
          </w:p>
        </w:tc>
        <w:tc>
          <w:tcPr>
            <w:tcW w:w="1125" w:type="dxa"/>
            <w:vMerge w:val="restart"/>
            <w:tcBorders>
              <w:top w:val="single" w:sz="8" w:space="0" w:color="auto"/>
              <w:left w:val="single" w:sz="8" w:space="0" w:color="auto"/>
              <w:bottom w:val="single" w:sz="2" w:space="0" w:color="auto"/>
              <w:right w:val="single" w:sz="8" w:space="0" w:color="auto"/>
            </w:tcBorders>
            <w:vAlign w:val="center"/>
            <w:hideMark/>
          </w:tcPr>
          <w:p w14:paraId="59682C87" w14:textId="77777777" w:rsidR="002B7CFD" w:rsidRPr="001C66EE" w:rsidRDefault="002B7CFD" w:rsidP="00A86096">
            <w:pPr>
              <w:pStyle w:val="TableHeaderCENTER"/>
            </w:pPr>
            <w:r w:rsidRPr="001C66EE">
              <w:t>SNs</w:t>
            </w:r>
          </w:p>
        </w:tc>
        <w:tc>
          <w:tcPr>
            <w:tcW w:w="4425" w:type="dxa"/>
            <w:gridSpan w:val="4"/>
            <w:tcBorders>
              <w:top w:val="single" w:sz="8" w:space="0" w:color="auto"/>
              <w:left w:val="single" w:sz="8" w:space="0" w:color="auto"/>
              <w:bottom w:val="nil"/>
              <w:right w:val="single" w:sz="8" w:space="0" w:color="auto"/>
            </w:tcBorders>
            <w:vAlign w:val="center"/>
            <w:hideMark/>
          </w:tcPr>
          <w:p w14:paraId="0C810EDD" w14:textId="77777777" w:rsidR="002B7CFD" w:rsidRPr="001C66EE" w:rsidRDefault="002B7CFD" w:rsidP="00A86096">
            <w:pPr>
              <w:pStyle w:val="TableHeaderCENTER"/>
            </w:pPr>
            <w:r w:rsidRPr="001C66EE">
              <w:t>Probability level</w:t>
            </w:r>
          </w:p>
        </w:tc>
      </w:tr>
      <w:tr w:rsidR="002B7CFD" w:rsidRPr="001C66EE" w14:paraId="5C4095C1" w14:textId="77777777" w:rsidTr="00A86096">
        <w:tc>
          <w:tcPr>
            <w:tcW w:w="1630" w:type="dxa"/>
            <w:vMerge/>
            <w:tcBorders>
              <w:top w:val="single" w:sz="8" w:space="0" w:color="auto"/>
              <w:left w:val="single" w:sz="8" w:space="0" w:color="auto"/>
              <w:bottom w:val="single" w:sz="2" w:space="0" w:color="auto"/>
              <w:right w:val="single" w:sz="8" w:space="0" w:color="auto"/>
            </w:tcBorders>
            <w:vAlign w:val="center"/>
            <w:hideMark/>
          </w:tcPr>
          <w:p w14:paraId="51D27D45" w14:textId="77777777" w:rsidR="002B7CFD" w:rsidRPr="001C66EE" w:rsidRDefault="002B7CFD" w:rsidP="00AC0B22">
            <w:pPr>
              <w:pStyle w:val="TablecellLEFT"/>
            </w:pPr>
          </w:p>
        </w:tc>
        <w:tc>
          <w:tcPr>
            <w:tcW w:w="1125" w:type="dxa"/>
            <w:vMerge/>
            <w:tcBorders>
              <w:top w:val="single" w:sz="8" w:space="0" w:color="auto"/>
              <w:left w:val="single" w:sz="8" w:space="0" w:color="auto"/>
              <w:bottom w:val="single" w:sz="2" w:space="0" w:color="auto"/>
              <w:right w:val="single" w:sz="8" w:space="0" w:color="auto"/>
            </w:tcBorders>
            <w:vAlign w:val="center"/>
            <w:hideMark/>
          </w:tcPr>
          <w:p w14:paraId="131CAA8B" w14:textId="77777777" w:rsidR="002B7CFD" w:rsidRPr="001C66EE" w:rsidRDefault="002B7CFD" w:rsidP="00AC0B22">
            <w:pPr>
              <w:pStyle w:val="TablecellLEFT"/>
            </w:pPr>
          </w:p>
        </w:tc>
        <w:tc>
          <w:tcPr>
            <w:tcW w:w="1260" w:type="dxa"/>
            <w:tcBorders>
              <w:top w:val="nil"/>
              <w:left w:val="nil"/>
              <w:bottom w:val="single" w:sz="8" w:space="0" w:color="auto"/>
              <w:right w:val="nil"/>
            </w:tcBorders>
            <w:vAlign w:val="center"/>
            <w:hideMark/>
          </w:tcPr>
          <w:p w14:paraId="4DC74E3E" w14:textId="77777777" w:rsidR="002B7CFD" w:rsidRPr="001C66EE" w:rsidRDefault="002B7CFD" w:rsidP="00A86096">
            <w:pPr>
              <w:pStyle w:val="TableHeaderCENTER"/>
            </w:pPr>
            <w:r w:rsidRPr="001C66EE">
              <w:t>10</w:t>
            </w:r>
            <w:r w:rsidRPr="001C66EE">
              <w:rPr>
                <w:vertAlign w:val="superscript"/>
              </w:rPr>
              <w:t>-5</w:t>
            </w:r>
          </w:p>
        </w:tc>
        <w:tc>
          <w:tcPr>
            <w:tcW w:w="1035" w:type="dxa"/>
            <w:tcBorders>
              <w:top w:val="nil"/>
              <w:left w:val="nil"/>
              <w:bottom w:val="single" w:sz="8" w:space="0" w:color="auto"/>
              <w:right w:val="nil"/>
            </w:tcBorders>
            <w:vAlign w:val="center"/>
            <w:hideMark/>
          </w:tcPr>
          <w:p w14:paraId="72117FC1" w14:textId="77777777" w:rsidR="002B7CFD" w:rsidRPr="001C66EE" w:rsidRDefault="002B7CFD" w:rsidP="00A86096">
            <w:pPr>
              <w:pStyle w:val="TableHeaderCENTER"/>
            </w:pPr>
            <w:r w:rsidRPr="001C66EE">
              <w:t>10</w:t>
            </w:r>
            <w:r w:rsidRPr="001C66EE">
              <w:rPr>
                <w:vertAlign w:val="superscript"/>
              </w:rPr>
              <w:t>-3</w:t>
            </w:r>
          </w:p>
        </w:tc>
        <w:tc>
          <w:tcPr>
            <w:tcW w:w="1065" w:type="dxa"/>
            <w:tcBorders>
              <w:top w:val="nil"/>
              <w:left w:val="nil"/>
              <w:bottom w:val="single" w:sz="8" w:space="0" w:color="auto"/>
              <w:right w:val="nil"/>
            </w:tcBorders>
            <w:vAlign w:val="center"/>
            <w:hideMark/>
          </w:tcPr>
          <w:p w14:paraId="245F0A26" w14:textId="77777777" w:rsidR="002B7CFD" w:rsidRPr="001C66EE" w:rsidRDefault="002B7CFD" w:rsidP="00A86096">
            <w:pPr>
              <w:pStyle w:val="TableHeaderCENTER"/>
            </w:pPr>
            <w:r w:rsidRPr="001C66EE">
              <w:t>10-</w:t>
            </w:r>
            <w:r w:rsidRPr="001C66EE">
              <w:rPr>
                <w:vertAlign w:val="superscript"/>
              </w:rPr>
              <w:t>1</w:t>
            </w:r>
          </w:p>
        </w:tc>
        <w:tc>
          <w:tcPr>
            <w:tcW w:w="1065" w:type="dxa"/>
            <w:tcBorders>
              <w:top w:val="nil"/>
              <w:left w:val="nil"/>
              <w:bottom w:val="single" w:sz="8" w:space="0" w:color="auto"/>
              <w:right w:val="single" w:sz="8" w:space="0" w:color="auto"/>
            </w:tcBorders>
            <w:vAlign w:val="center"/>
            <w:hideMark/>
          </w:tcPr>
          <w:p w14:paraId="6D15112B" w14:textId="77777777" w:rsidR="002B7CFD" w:rsidRPr="001C66EE" w:rsidRDefault="002B7CFD" w:rsidP="00A86096">
            <w:pPr>
              <w:pStyle w:val="TableHeaderCENTER"/>
            </w:pPr>
            <w:r w:rsidRPr="001C66EE">
              <w:t>1</w:t>
            </w:r>
          </w:p>
        </w:tc>
      </w:tr>
      <w:tr w:rsidR="002B7CFD" w:rsidRPr="001C66EE" w14:paraId="616FB2CA" w14:textId="77777777" w:rsidTr="00A86096">
        <w:tc>
          <w:tcPr>
            <w:tcW w:w="1630" w:type="dxa"/>
            <w:vMerge/>
            <w:tcBorders>
              <w:top w:val="single" w:sz="8" w:space="0" w:color="auto"/>
              <w:left w:val="single" w:sz="8" w:space="0" w:color="auto"/>
              <w:bottom w:val="single" w:sz="2" w:space="0" w:color="auto"/>
              <w:right w:val="single" w:sz="8" w:space="0" w:color="auto"/>
            </w:tcBorders>
            <w:vAlign w:val="center"/>
            <w:hideMark/>
          </w:tcPr>
          <w:p w14:paraId="34BE0620" w14:textId="77777777" w:rsidR="002B7CFD" w:rsidRPr="001C66EE" w:rsidRDefault="002B7CFD" w:rsidP="00AC0B22">
            <w:pPr>
              <w:pStyle w:val="TablecellLEFT"/>
            </w:pPr>
          </w:p>
        </w:tc>
        <w:tc>
          <w:tcPr>
            <w:tcW w:w="1125" w:type="dxa"/>
            <w:vMerge/>
            <w:tcBorders>
              <w:top w:val="single" w:sz="8" w:space="0" w:color="auto"/>
              <w:left w:val="single" w:sz="8" w:space="0" w:color="auto"/>
              <w:bottom w:val="single" w:sz="2" w:space="0" w:color="auto"/>
              <w:right w:val="single" w:sz="8" w:space="0" w:color="auto"/>
            </w:tcBorders>
            <w:vAlign w:val="center"/>
            <w:hideMark/>
          </w:tcPr>
          <w:p w14:paraId="78FDBA82" w14:textId="77777777" w:rsidR="002B7CFD" w:rsidRPr="001C66EE" w:rsidRDefault="002B7CFD" w:rsidP="00AC0B22">
            <w:pPr>
              <w:pStyle w:val="TablecellLEFT"/>
            </w:pPr>
          </w:p>
        </w:tc>
        <w:tc>
          <w:tcPr>
            <w:tcW w:w="4425" w:type="dxa"/>
            <w:gridSpan w:val="4"/>
            <w:tcBorders>
              <w:top w:val="single" w:sz="8" w:space="0" w:color="auto"/>
              <w:left w:val="nil"/>
              <w:bottom w:val="single" w:sz="8" w:space="0" w:color="auto"/>
              <w:right w:val="single" w:sz="8" w:space="0" w:color="auto"/>
            </w:tcBorders>
            <w:vAlign w:val="center"/>
            <w:hideMark/>
          </w:tcPr>
          <w:p w14:paraId="38E918F8" w14:textId="77777777" w:rsidR="002B7CFD" w:rsidRPr="001C66EE" w:rsidRDefault="002B7CFD" w:rsidP="00A86096">
            <w:pPr>
              <w:pStyle w:val="TableHeaderCENTER"/>
            </w:pPr>
            <w:r w:rsidRPr="001C66EE">
              <w:t>PNs</w:t>
            </w:r>
          </w:p>
        </w:tc>
      </w:tr>
      <w:tr w:rsidR="002B7CFD" w:rsidRPr="001C66EE" w14:paraId="4C20F064" w14:textId="77777777" w:rsidTr="00A86096">
        <w:tc>
          <w:tcPr>
            <w:tcW w:w="1630" w:type="dxa"/>
            <w:vMerge/>
            <w:tcBorders>
              <w:top w:val="single" w:sz="8" w:space="0" w:color="auto"/>
              <w:left w:val="single" w:sz="8" w:space="0" w:color="auto"/>
              <w:bottom w:val="single" w:sz="2" w:space="0" w:color="auto"/>
              <w:right w:val="single" w:sz="8" w:space="0" w:color="auto"/>
            </w:tcBorders>
            <w:vAlign w:val="center"/>
            <w:hideMark/>
          </w:tcPr>
          <w:p w14:paraId="152AE147" w14:textId="77777777" w:rsidR="002B7CFD" w:rsidRPr="001C66EE" w:rsidRDefault="002B7CFD" w:rsidP="00AC0B22">
            <w:pPr>
              <w:pStyle w:val="TablecellLEFT"/>
            </w:pPr>
          </w:p>
        </w:tc>
        <w:tc>
          <w:tcPr>
            <w:tcW w:w="1125" w:type="dxa"/>
            <w:vMerge/>
            <w:tcBorders>
              <w:top w:val="single" w:sz="8" w:space="0" w:color="auto"/>
              <w:left w:val="single" w:sz="8" w:space="0" w:color="auto"/>
              <w:bottom w:val="single" w:sz="2" w:space="0" w:color="auto"/>
              <w:right w:val="single" w:sz="8" w:space="0" w:color="auto"/>
            </w:tcBorders>
            <w:vAlign w:val="center"/>
            <w:hideMark/>
          </w:tcPr>
          <w:p w14:paraId="291117DE" w14:textId="77777777" w:rsidR="002B7CFD" w:rsidRPr="001C66EE" w:rsidRDefault="002B7CFD" w:rsidP="00AC0B22">
            <w:pPr>
              <w:pStyle w:val="TablecellLEFT"/>
            </w:pPr>
          </w:p>
        </w:tc>
        <w:tc>
          <w:tcPr>
            <w:tcW w:w="1260" w:type="dxa"/>
            <w:tcBorders>
              <w:top w:val="single" w:sz="8" w:space="0" w:color="auto"/>
              <w:left w:val="nil"/>
              <w:bottom w:val="single" w:sz="8" w:space="0" w:color="000000" w:themeColor="text1"/>
              <w:right w:val="single" w:sz="8" w:space="0" w:color="auto"/>
            </w:tcBorders>
            <w:vAlign w:val="center"/>
            <w:hideMark/>
          </w:tcPr>
          <w:p w14:paraId="0FCD6689" w14:textId="77777777" w:rsidR="002B7CFD" w:rsidRPr="001C66EE" w:rsidRDefault="002B7CFD" w:rsidP="00A86096">
            <w:pPr>
              <w:pStyle w:val="TableHeaderCENTER"/>
            </w:pPr>
            <w:r w:rsidRPr="001C66EE">
              <w:t>1</w:t>
            </w:r>
          </w:p>
        </w:tc>
        <w:tc>
          <w:tcPr>
            <w:tcW w:w="1035" w:type="dxa"/>
            <w:tcBorders>
              <w:top w:val="nil"/>
              <w:left w:val="single" w:sz="8" w:space="0" w:color="auto"/>
              <w:bottom w:val="single" w:sz="8" w:space="0" w:color="000000" w:themeColor="text1"/>
              <w:right w:val="single" w:sz="8" w:space="0" w:color="auto"/>
            </w:tcBorders>
            <w:vAlign w:val="center"/>
            <w:hideMark/>
          </w:tcPr>
          <w:p w14:paraId="55E342CD" w14:textId="77777777" w:rsidR="002B7CFD" w:rsidRPr="001C66EE" w:rsidRDefault="002B7CFD" w:rsidP="00A86096">
            <w:pPr>
              <w:pStyle w:val="TableHeaderCENTER"/>
            </w:pPr>
            <w:r w:rsidRPr="001C66EE">
              <w:t>2</w:t>
            </w:r>
          </w:p>
        </w:tc>
        <w:tc>
          <w:tcPr>
            <w:tcW w:w="1065" w:type="dxa"/>
            <w:tcBorders>
              <w:top w:val="nil"/>
              <w:left w:val="single" w:sz="8" w:space="0" w:color="auto"/>
              <w:bottom w:val="single" w:sz="8" w:space="0" w:color="000000" w:themeColor="text1"/>
              <w:right w:val="single" w:sz="18" w:space="0" w:color="595959" w:themeColor="text1" w:themeTint="A6"/>
            </w:tcBorders>
            <w:vAlign w:val="center"/>
            <w:hideMark/>
          </w:tcPr>
          <w:p w14:paraId="0A8692AF" w14:textId="77777777" w:rsidR="002B7CFD" w:rsidRPr="001C66EE" w:rsidRDefault="002B7CFD" w:rsidP="00A86096">
            <w:pPr>
              <w:pStyle w:val="TableHeaderCENTER"/>
            </w:pPr>
            <w:r w:rsidRPr="001C66EE">
              <w:t>3</w:t>
            </w:r>
          </w:p>
        </w:tc>
        <w:tc>
          <w:tcPr>
            <w:tcW w:w="1065" w:type="dxa"/>
            <w:tcBorders>
              <w:top w:val="single" w:sz="18" w:space="0" w:color="595959" w:themeColor="text1" w:themeTint="A6"/>
              <w:left w:val="single" w:sz="18" w:space="0" w:color="595959" w:themeColor="text1" w:themeTint="A6"/>
              <w:bottom w:val="single" w:sz="8" w:space="0" w:color="000000" w:themeColor="text1"/>
              <w:right w:val="single" w:sz="18" w:space="0" w:color="595959" w:themeColor="text1" w:themeTint="A6"/>
            </w:tcBorders>
            <w:vAlign w:val="center"/>
            <w:hideMark/>
          </w:tcPr>
          <w:p w14:paraId="67B5FFBD" w14:textId="77777777" w:rsidR="002B7CFD" w:rsidRPr="001C66EE" w:rsidRDefault="002B7CFD" w:rsidP="00A86096">
            <w:pPr>
              <w:pStyle w:val="TableHeaderCENTER"/>
            </w:pPr>
            <w:r w:rsidRPr="001C66EE">
              <w:t>4</w:t>
            </w:r>
          </w:p>
        </w:tc>
      </w:tr>
      <w:tr w:rsidR="002B7CFD" w:rsidRPr="001C66EE" w14:paraId="308B3C26" w14:textId="77777777" w:rsidTr="00A86096">
        <w:tc>
          <w:tcPr>
            <w:tcW w:w="16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26B31A66" w14:textId="77777777" w:rsidR="002B7CFD" w:rsidRPr="001C66EE" w:rsidRDefault="002B7CFD" w:rsidP="00AC0B22">
            <w:pPr>
              <w:pStyle w:val="TablecellLEFT"/>
            </w:pPr>
            <w:r w:rsidRPr="001C66EE">
              <w:t>catastrophic</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40088E60" w14:textId="77777777" w:rsidR="002B7CFD" w:rsidRPr="001C66EE" w:rsidRDefault="002B7CFD" w:rsidP="00A86096">
            <w:pPr>
              <w:pStyle w:val="TablecellCENTER"/>
            </w:pPr>
            <w:r w:rsidRPr="001C66EE">
              <w:t>4</w:t>
            </w:r>
          </w:p>
        </w:tc>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vAlign w:val="center"/>
            <w:hideMark/>
          </w:tcPr>
          <w:p w14:paraId="234AD21E" w14:textId="77777777" w:rsidR="002B7CFD" w:rsidRPr="001C66EE" w:rsidRDefault="002B7CFD" w:rsidP="00A86096">
            <w:pPr>
              <w:pStyle w:val="TablecellCENTER"/>
            </w:pPr>
            <w:r w:rsidRPr="001C66EE">
              <w:t>4</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vAlign w:val="center"/>
            <w:hideMark/>
          </w:tcPr>
          <w:p w14:paraId="086B8931" w14:textId="77777777" w:rsidR="002B7CFD" w:rsidRPr="001C66EE" w:rsidRDefault="002B7CFD" w:rsidP="00A86096">
            <w:pPr>
              <w:pStyle w:val="TablecellCENTER"/>
            </w:pPr>
            <w:r w:rsidRPr="001C66EE">
              <w:t>8</w:t>
            </w:r>
          </w:p>
        </w:tc>
        <w:tc>
          <w:tcPr>
            <w:tcW w:w="1065" w:type="dxa"/>
            <w:tcBorders>
              <w:top w:val="single" w:sz="8" w:space="0" w:color="000000" w:themeColor="text1"/>
              <w:left w:val="single" w:sz="8" w:space="0" w:color="000000" w:themeColor="text1"/>
              <w:bottom w:val="single" w:sz="8" w:space="0" w:color="000000" w:themeColor="text1"/>
              <w:right w:val="single" w:sz="18" w:space="0" w:color="595959" w:themeColor="text1" w:themeTint="A6"/>
            </w:tcBorders>
            <w:shd w:val="clear" w:color="auto" w:fill="C00000"/>
            <w:vAlign w:val="center"/>
            <w:hideMark/>
          </w:tcPr>
          <w:p w14:paraId="207ACA6F" w14:textId="77777777" w:rsidR="002B7CFD" w:rsidRPr="001C66EE" w:rsidRDefault="002B7CFD" w:rsidP="00A86096">
            <w:pPr>
              <w:pStyle w:val="TablecellCENTER"/>
            </w:pPr>
            <w:r w:rsidRPr="001C66EE">
              <w:t>12</w:t>
            </w:r>
          </w:p>
        </w:tc>
        <w:tc>
          <w:tcPr>
            <w:tcW w:w="1065" w:type="dxa"/>
            <w:tcBorders>
              <w:top w:val="single" w:sz="8" w:space="0" w:color="000000" w:themeColor="text1"/>
              <w:left w:val="single" w:sz="18" w:space="0" w:color="595959" w:themeColor="text1" w:themeTint="A6"/>
              <w:bottom w:val="single" w:sz="8" w:space="0" w:color="000000" w:themeColor="text1"/>
              <w:right w:val="single" w:sz="18" w:space="0" w:color="595959" w:themeColor="text1" w:themeTint="A6"/>
            </w:tcBorders>
            <w:shd w:val="clear" w:color="auto" w:fill="C00000"/>
            <w:vAlign w:val="center"/>
            <w:hideMark/>
          </w:tcPr>
          <w:p w14:paraId="21B4CF8E" w14:textId="77777777" w:rsidR="002B7CFD" w:rsidRPr="001C66EE" w:rsidRDefault="002B7CFD" w:rsidP="00A86096">
            <w:pPr>
              <w:pStyle w:val="TablecellCENTER"/>
            </w:pPr>
            <w:r w:rsidRPr="001C66EE">
              <w:t>16</w:t>
            </w:r>
          </w:p>
        </w:tc>
      </w:tr>
      <w:tr w:rsidR="002B7CFD" w:rsidRPr="001C66EE" w14:paraId="0014E244" w14:textId="77777777" w:rsidTr="00A86096">
        <w:tc>
          <w:tcPr>
            <w:tcW w:w="16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688F552B" w14:textId="77777777" w:rsidR="002B7CFD" w:rsidRPr="001C66EE" w:rsidRDefault="002B7CFD" w:rsidP="00AC0B22">
            <w:pPr>
              <w:pStyle w:val="TablecellLEFT"/>
            </w:pPr>
            <w:r w:rsidRPr="001C66EE">
              <w:t>critical</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5DC34AE1" w14:textId="77777777" w:rsidR="002B7CFD" w:rsidRPr="001C66EE" w:rsidRDefault="002B7CFD" w:rsidP="00A86096">
            <w:pPr>
              <w:pStyle w:val="TablecellCENTER"/>
            </w:pPr>
            <w:r w:rsidRPr="001C66EE">
              <w:t>3</w:t>
            </w:r>
          </w:p>
        </w:tc>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vAlign w:val="center"/>
            <w:hideMark/>
          </w:tcPr>
          <w:p w14:paraId="281C8809" w14:textId="77777777" w:rsidR="002B7CFD" w:rsidRPr="001C66EE" w:rsidRDefault="002B7CFD" w:rsidP="00A86096">
            <w:pPr>
              <w:pStyle w:val="TablecellCENTER"/>
            </w:pPr>
            <w:r w:rsidRPr="001C66EE">
              <w:t>3</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vAlign w:val="center"/>
            <w:hideMark/>
          </w:tcPr>
          <w:p w14:paraId="699B8321" w14:textId="77777777" w:rsidR="002B7CFD" w:rsidRPr="001C66EE" w:rsidRDefault="002B7CFD" w:rsidP="00A86096">
            <w:pPr>
              <w:pStyle w:val="TablecellCENTER"/>
            </w:pPr>
            <w:r w:rsidRPr="001C66EE">
              <w:t>6</w:t>
            </w:r>
          </w:p>
        </w:tc>
        <w:tc>
          <w:tcPr>
            <w:tcW w:w="1065" w:type="dxa"/>
            <w:tcBorders>
              <w:top w:val="single" w:sz="8" w:space="0" w:color="000000" w:themeColor="text1"/>
              <w:left w:val="single" w:sz="8" w:space="0" w:color="000000" w:themeColor="text1"/>
              <w:bottom w:val="single" w:sz="8" w:space="0" w:color="000000" w:themeColor="text1"/>
              <w:right w:val="single" w:sz="18" w:space="0" w:color="595959" w:themeColor="text1" w:themeTint="A6"/>
            </w:tcBorders>
            <w:shd w:val="clear" w:color="auto" w:fill="FFC000"/>
            <w:vAlign w:val="center"/>
            <w:hideMark/>
          </w:tcPr>
          <w:p w14:paraId="0E027C3B" w14:textId="77777777" w:rsidR="002B7CFD" w:rsidRPr="001C66EE" w:rsidRDefault="002B7CFD" w:rsidP="00A86096">
            <w:pPr>
              <w:pStyle w:val="TablecellCENTER"/>
            </w:pPr>
            <w:r w:rsidRPr="001C66EE">
              <w:t>9</w:t>
            </w:r>
          </w:p>
        </w:tc>
        <w:tc>
          <w:tcPr>
            <w:tcW w:w="1065" w:type="dxa"/>
            <w:tcBorders>
              <w:top w:val="single" w:sz="8" w:space="0" w:color="000000" w:themeColor="text1"/>
              <w:left w:val="single" w:sz="18" w:space="0" w:color="595959" w:themeColor="text1" w:themeTint="A6"/>
              <w:bottom w:val="single" w:sz="8" w:space="0" w:color="000000" w:themeColor="text1"/>
              <w:right w:val="single" w:sz="18" w:space="0" w:color="595959" w:themeColor="text1" w:themeTint="A6"/>
            </w:tcBorders>
            <w:shd w:val="clear" w:color="auto" w:fill="C00000"/>
            <w:vAlign w:val="center"/>
            <w:hideMark/>
          </w:tcPr>
          <w:p w14:paraId="1064A4D9" w14:textId="77777777" w:rsidR="002B7CFD" w:rsidRPr="001C66EE" w:rsidRDefault="002B7CFD" w:rsidP="00A86096">
            <w:pPr>
              <w:pStyle w:val="TablecellCENTER"/>
            </w:pPr>
            <w:r w:rsidRPr="001C66EE">
              <w:t>12</w:t>
            </w:r>
          </w:p>
        </w:tc>
      </w:tr>
      <w:tr w:rsidR="002B7CFD" w:rsidRPr="001C66EE" w14:paraId="260E129C" w14:textId="77777777" w:rsidTr="00A86096">
        <w:tc>
          <w:tcPr>
            <w:tcW w:w="16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3C38FE7B" w14:textId="77777777" w:rsidR="002B7CFD" w:rsidRPr="001C66EE" w:rsidRDefault="002B7CFD" w:rsidP="00AC0B22">
            <w:pPr>
              <w:pStyle w:val="TablecellLEFT"/>
            </w:pPr>
            <w:r w:rsidRPr="001C66EE">
              <w:t>major</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71877BDD" w14:textId="77777777" w:rsidR="002B7CFD" w:rsidRPr="001C66EE" w:rsidRDefault="002B7CFD" w:rsidP="00A86096">
            <w:pPr>
              <w:pStyle w:val="TablecellCENTER"/>
            </w:pPr>
            <w:r w:rsidRPr="001C66EE">
              <w:t>2</w:t>
            </w:r>
          </w:p>
        </w:tc>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vAlign w:val="center"/>
            <w:hideMark/>
          </w:tcPr>
          <w:p w14:paraId="75A7CA30" w14:textId="77777777" w:rsidR="002B7CFD" w:rsidRPr="001C66EE" w:rsidRDefault="002B7CFD" w:rsidP="00A86096">
            <w:pPr>
              <w:pStyle w:val="TablecellCENTER"/>
            </w:pPr>
            <w:r w:rsidRPr="001C66EE">
              <w:t>2</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vAlign w:val="center"/>
            <w:hideMark/>
          </w:tcPr>
          <w:p w14:paraId="41048BD9" w14:textId="77777777" w:rsidR="002B7CFD" w:rsidRPr="001C66EE" w:rsidRDefault="002B7CFD" w:rsidP="00A86096">
            <w:pPr>
              <w:pStyle w:val="TablecellCENTER"/>
            </w:pPr>
            <w:r w:rsidRPr="001C66EE">
              <w:t>4</w:t>
            </w:r>
          </w:p>
        </w:tc>
        <w:tc>
          <w:tcPr>
            <w:tcW w:w="1065" w:type="dxa"/>
            <w:tcBorders>
              <w:top w:val="single" w:sz="8" w:space="0" w:color="000000" w:themeColor="text1"/>
              <w:left w:val="single" w:sz="8" w:space="0" w:color="000000" w:themeColor="text1"/>
              <w:bottom w:val="single" w:sz="8" w:space="0" w:color="000000" w:themeColor="text1"/>
              <w:right w:val="single" w:sz="18" w:space="0" w:color="595959" w:themeColor="text1" w:themeTint="A6"/>
            </w:tcBorders>
            <w:shd w:val="clear" w:color="auto" w:fill="FFC000"/>
            <w:vAlign w:val="center"/>
            <w:hideMark/>
          </w:tcPr>
          <w:p w14:paraId="6675D9C6" w14:textId="77777777" w:rsidR="002B7CFD" w:rsidRPr="001C66EE" w:rsidRDefault="002B7CFD" w:rsidP="00A86096">
            <w:pPr>
              <w:pStyle w:val="TablecellCENTER"/>
            </w:pPr>
            <w:r w:rsidRPr="001C66EE">
              <w:t>6</w:t>
            </w:r>
          </w:p>
        </w:tc>
        <w:tc>
          <w:tcPr>
            <w:tcW w:w="1065" w:type="dxa"/>
            <w:tcBorders>
              <w:top w:val="single" w:sz="8" w:space="0" w:color="000000" w:themeColor="text1"/>
              <w:left w:val="single" w:sz="18" w:space="0" w:color="595959" w:themeColor="text1" w:themeTint="A6"/>
              <w:bottom w:val="single" w:sz="8" w:space="0" w:color="000000" w:themeColor="text1"/>
              <w:right w:val="single" w:sz="18" w:space="0" w:color="595959" w:themeColor="text1" w:themeTint="A6"/>
            </w:tcBorders>
            <w:shd w:val="clear" w:color="auto" w:fill="FFC000"/>
            <w:vAlign w:val="center"/>
            <w:hideMark/>
          </w:tcPr>
          <w:p w14:paraId="523067E1" w14:textId="77777777" w:rsidR="002B7CFD" w:rsidRPr="001C66EE" w:rsidRDefault="002B7CFD" w:rsidP="00A86096">
            <w:pPr>
              <w:pStyle w:val="TablecellCENTER"/>
            </w:pPr>
            <w:r w:rsidRPr="001C66EE">
              <w:t>8</w:t>
            </w:r>
          </w:p>
        </w:tc>
      </w:tr>
      <w:tr w:rsidR="002B7CFD" w:rsidRPr="001C66EE" w14:paraId="7C0828EF" w14:textId="77777777" w:rsidTr="00A86096">
        <w:tc>
          <w:tcPr>
            <w:tcW w:w="16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04ECA56B" w14:textId="77777777" w:rsidR="002B7CFD" w:rsidRPr="001C66EE" w:rsidRDefault="002B7CFD" w:rsidP="00AC0B22">
            <w:pPr>
              <w:pStyle w:val="TablecellLEFT"/>
            </w:pPr>
            <w:r w:rsidRPr="001C66EE">
              <w:t>negligible</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0592BCF0" w14:textId="77777777" w:rsidR="002B7CFD" w:rsidRPr="001C66EE" w:rsidRDefault="002B7CFD" w:rsidP="00A86096">
            <w:pPr>
              <w:pStyle w:val="TablecellCENTER"/>
            </w:pPr>
            <w:r w:rsidRPr="001C66EE">
              <w:t>1</w:t>
            </w:r>
          </w:p>
        </w:tc>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vAlign w:val="center"/>
            <w:hideMark/>
          </w:tcPr>
          <w:p w14:paraId="6966E61A" w14:textId="77777777" w:rsidR="002B7CFD" w:rsidRPr="001C66EE" w:rsidRDefault="002B7CFD" w:rsidP="00A86096">
            <w:pPr>
              <w:pStyle w:val="TablecellCENTER"/>
            </w:pPr>
            <w:r w:rsidRPr="001C66EE">
              <w:t>1</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vAlign w:val="center"/>
            <w:hideMark/>
          </w:tcPr>
          <w:p w14:paraId="2B966603" w14:textId="77777777" w:rsidR="002B7CFD" w:rsidRPr="001C66EE" w:rsidRDefault="002B7CFD" w:rsidP="00A86096">
            <w:pPr>
              <w:pStyle w:val="TablecellCENTER"/>
            </w:pPr>
            <w:r w:rsidRPr="001C66EE">
              <w:t>2</w:t>
            </w:r>
          </w:p>
        </w:tc>
        <w:tc>
          <w:tcPr>
            <w:tcW w:w="1065" w:type="dxa"/>
            <w:tcBorders>
              <w:top w:val="single" w:sz="8" w:space="0" w:color="000000" w:themeColor="text1"/>
              <w:left w:val="single" w:sz="8" w:space="0" w:color="000000" w:themeColor="text1"/>
              <w:bottom w:val="single" w:sz="8" w:space="0" w:color="000000" w:themeColor="text1"/>
              <w:right w:val="single" w:sz="18" w:space="0" w:color="595959" w:themeColor="text1" w:themeTint="A6"/>
            </w:tcBorders>
            <w:shd w:val="clear" w:color="auto" w:fill="EAF1DD" w:themeFill="accent3" w:themeFillTint="33"/>
            <w:vAlign w:val="center"/>
            <w:hideMark/>
          </w:tcPr>
          <w:p w14:paraId="43D45084" w14:textId="77777777" w:rsidR="002B7CFD" w:rsidRPr="001C66EE" w:rsidRDefault="002B7CFD" w:rsidP="00A86096">
            <w:pPr>
              <w:pStyle w:val="TablecellCENTER"/>
            </w:pPr>
            <w:r w:rsidRPr="001C66EE">
              <w:t>3</w:t>
            </w:r>
          </w:p>
        </w:tc>
        <w:tc>
          <w:tcPr>
            <w:tcW w:w="1065" w:type="dxa"/>
            <w:tcBorders>
              <w:top w:val="single" w:sz="8" w:space="0" w:color="000000" w:themeColor="text1"/>
              <w:left w:val="single" w:sz="18" w:space="0" w:color="595959" w:themeColor="text1" w:themeTint="A6"/>
              <w:bottom w:val="single" w:sz="18" w:space="0" w:color="595959" w:themeColor="text1" w:themeTint="A6"/>
              <w:right w:val="single" w:sz="18" w:space="0" w:color="595959" w:themeColor="text1" w:themeTint="A6"/>
            </w:tcBorders>
            <w:shd w:val="clear" w:color="auto" w:fill="EAF1DD" w:themeFill="accent3" w:themeFillTint="33"/>
            <w:vAlign w:val="center"/>
            <w:hideMark/>
          </w:tcPr>
          <w:p w14:paraId="4321A01C" w14:textId="77777777" w:rsidR="002B7CFD" w:rsidRPr="001C66EE" w:rsidRDefault="002B7CFD" w:rsidP="00A86096">
            <w:pPr>
              <w:pStyle w:val="TablecellCENTER"/>
            </w:pPr>
            <w:r w:rsidRPr="001C66EE">
              <w:t xml:space="preserve">4 </w:t>
            </w:r>
          </w:p>
        </w:tc>
      </w:tr>
    </w:tbl>
    <w:p w14:paraId="60176610" w14:textId="2726A730" w:rsidR="002B7CFD" w:rsidRPr="001C66EE" w:rsidRDefault="002B7CFD" w:rsidP="002B7CFD">
      <w:pPr>
        <w:pStyle w:val="Caption"/>
      </w:pPr>
      <w:bookmarkStart w:id="182" w:name="_Ref134705503"/>
      <w:bookmarkStart w:id="183" w:name="_Toc131066124"/>
      <w:bookmarkStart w:id="184" w:name="_Toc138231747"/>
      <w:r w:rsidRPr="001C66EE">
        <w:t xml:space="preserve">Figure </w:t>
      </w:r>
      <w:fldSimple w:instr=" STYLEREF 1 \s ">
        <w:r w:rsidR="000A668D">
          <w:rPr>
            <w:noProof/>
          </w:rPr>
          <w:t>6</w:t>
        </w:r>
      </w:fldSimple>
      <w:r w:rsidR="000B738F" w:rsidRPr="001C66EE">
        <w:noBreakHyphen/>
      </w:r>
      <w:fldSimple w:instr=" SEQ Figure \* ARABIC \s 1 ">
        <w:r w:rsidR="000A668D">
          <w:rPr>
            <w:noProof/>
          </w:rPr>
          <w:t>18</w:t>
        </w:r>
      </w:fldSimple>
      <w:bookmarkEnd w:id="182"/>
      <w:r w:rsidRPr="001C66EE">
        <w:t xml:space="preserve"> </w:t>
      </w:r>
      <w:r w:rsidRPr="001C66EE">
        <w:rPr>
          <w:noProof/>
        </w:rPr>
        <w:t>Criticality Matrix</w:t>
      </w:r>
      <w:bookmarkEnd w:id="183"/>
      <w:bookmarkEnd w:id="184"/>
    </w:p>
    <w:p w14:paraId="7CB35CC9" w14:textId="77777777" w:rsidR="002B7CFD" w:rsidRPr="001C66EE" w:rsidRDefault="002B7CFD" w:rsidP="005D0E73">
      <w:pPr>
        <w:pStyle w:val="paragraph"/>
      </w:pPr>
      <w:r w:rsidRPr="001C66EE">
        <w:t xml:space="preserve">Is indicated already above this handbook is </w:t>
      </w:r>
      <w:proofErr w:type="gramStart"/>
      <w:r w:rsidRPr="001C66EE">
        <w:t>generally focusing</w:t>
      </w:r>
      <w:proofErr w:type="gramEnd"/>
      <w:r w:rsidRPr="001C66EE">
        <w:t xml:space="preserve"> on categories B/C/D software, with category A software being excluded. This, in consequence, means that of course that any SNs = 4 is by principle excluded.</w:t>
      </w:r>
    </w:p>
    <w:p w14:paraId="07FB7738" w14:textId="165B80BF" w:rsidR="002B7CFD" w:rsidRPr="001C66EE" w:rsidRDefault="002B7CFD" w:rsidP="005D6993">
      <w:pPr>
        <w:pStyle w:val="Heading7"/>
      </w:pPr>
      <w:bookmarkStart w:id="185" w:name="_Ref121982554"/>
      <w:r w:rsidRPr="001C66EE">
        <w:t>Confidence</w:t>
      </w:r>
      <w:bookmarkEnd w:id="185"/>
    </w:p>
    <w:p w14:paraId="493480D2" w14:textId="44137126" w:rsidR="002B7CFD" w:rsidRPr="001C66EE" w:rsidRDefault="002B7CFD" w:rsidP="005D0E73">
      <w:pPr>
        <w:pStyle w:val="paragraph"/>
      </w:pPr>
      <w:r w:rsidRPr="001C66EE">
        <w:t xml:space="preserve">As shortly discussed in the start of section </w:t>
      </w:r>
      <w:r w:rsidRPr="001C66EE">
        <w:fldChar w:fldCharType="begin"/>
      </w:r>
      <w:r w:rsidRPr="001C66EE">
        <w:instrText xml:space="preserve"> REF _Ref121904228 \n \h </w:instrText>
      </w:r>
      <w:r w:rsidRPr="001C66EE">
        <w:fldChar w:fldCharType="separate"/>
      </w:r>
      <w:r w:rsidR="000A668D">
        <w:t>6.4.4.3.2.4</w:t>
      </w:r>
      <w:r w:rsidRPr="001C66EE">
        <w:fldChar w:fldCharType="end"/>
      </w:r>
      <w:r w:rsidRPr="001C66EE">
        <w:t xml:space="preserve">, in ML based systems there is always the question about confidence, but confidence is not </w:t>
      </w:r>
      <w:proofErr w:type="gramStart"/>
      <w:r w:rsidRPr="001C66EE">
        <w:t>directly related</w:t>
      </w:r>
      <w:proofErr w:type="gramEnd"/>
      <w:r w:rsidRPr="001C66EE">
        <w:t xml:space="preserve"> to FMEA/FMECA. As mentioned, FMEA/FMECA is looking at the possible failures and their likelihood. However, the likelihood of the occurrence depends on model selection, understanding of the solution space of the data, the coverage of the solution space by the model, including testing thereof, as discussed in subsection on </w:t>
      </w:r>
      <w:r w:rsidRPr="001C66EE">
        <w:rPr>
          <w:sz w:val="24"/>
          <w:szCs w:val="24"/>
        </w:rPr>
        <w:fldChar w:fldCharType="begin"/>
      </w:r>
      <w:r w:rsidRPr="001C66EE">
        <w:instrText xml:space="preserve"> REF _Ref121982677 \h </w:instrText>
      </w:r>
      <w:r w:rsidRPr="001C66EE">
        <w:rPr>
          <w:sz w:val="24"/>
          <w:szCs w:val="24"/>
        </w:rPr>
      </w:r>
      <w:r w:rsidRPr="001C66EE">
        <w:rPr>
          <w:sz w:val="24"/>
          <w:szCs w:val="24"/>
        </w:rPr>
        <w:fldChar w:fldCharType="separate"/>
      </w:r>
      <w:r w:rsidR="000A668D" w:rsidRPr="001C66EE">
        <w:t>Practical architecture recommendations</w:t>
      </w:r>
      <w:r w:rsidRPr="001C66EE">
        <w:fldChar w:fldCharType="end"/>
      </w:r>
      <w:r w:rsidRPr="001C66EE">
        <w:t>, which could potentially allow for estimating a lower likelihood of occurrence that probability level equal to 1. But as mentioned earlier this is an ongoing research topic, to be able to mathematically prove the model ability to limit faulty output.</w:t>
      </w:r>
    </w:p>
    <w:p w14:paraId="7E3ED592" w14:textId="77777777" w:rsidR="002B7CFD" w:rsidRPr="001C66EE" w:rsidRDefault="002B7CFD" w:rsidP="002B7CFD">
      <w:pPr>
        <w:pStyle w:val="paragraph"/>
        <w:rPr>
          <w:i/>
          <w:iCs/>
        </w:rPr>
      </w:pPr>
      <w:r w:rsidRPr="001C66EE">
        <w:t xml:space="preserve">Interfaces to </w:t>
      </w:r>
      <w:proofErr w:type="gramStart"/>
      <w:r w:rsidRPr="001C66EE">
        <w:t>be considered</w:t>
      </w:r>
      <w:proofErr w:type="gramEnd"/>
      <w:r w:rsidRPr="001C66EE">
        <w:t xml:space="preserve"> for FMEA/FMECA</w:t>
      </w:r>
    </w:p>
    <w:p w14:paraId="4B9447B6" w14:textId="1788FB13" w:rsidR="002B7CFD" w:rsidRPr="001C66EE" w:rsidRDefault="002B7CFD" w:rsidP="002B7CFD">
      <w:pPr>
        <w:pStyle w:val="paragraph"/>
      </w:pPr>
      <w:r w:rsidRPr="001C66EE">
        <w:t xml:space="preserve">In creating the FMEA/FMECA the following interfaces and interactions should be considered to describe and analyse the product (i.e. function or hardware) in general, in line with </w:t>
      </w:r>
      <w:r w:rsidRPr="001C66EE">
        <w:fldChar w:fldCharType="begin"/>
      </w:r>
      <w:r w:rsidRPr="001C66EE">
        <w:instrText xml:space="preserve"> REF _Ref121905605 \h </w:instrText>
      </w:r>
      <w:r w:rsidRPr="001C66EE">
        <w:fldChar w:fldCharType="separate"/>
      </w:r>
      <w:r w:rsidR="000A668D" w:rsidRPr="001C66EE">
        <w:t xml:space="preserve">Figure </w:t>
      </w:r>
      <w:r w:rsidR="000A668D">
        <w:rPr>
          <w:noProof/>
        </w:rPr>
        <w:t>6</w:t>
      </w:r>
      <w:r w:rsidR="000A668D" w:rsidRPr="001C66EE">
        <w:noBreakHyphen/>
      </w:r>
      <w:r w:rsidR="000A668D">
        <w:rPr>
          <w:noProof/>
        </w:rPr>
        <w:t>13</w:t>
      </w:r>
      <w:r w:rsidR="000A668D" w:rsidRPr="001C66EE">
        <w:rPr>
          <w:noProof/>
        </w:rPr>
        <w:t xml:space="preserve"> [EASA paper] Decomposition of the AI-based system</w:t>
      </w:r>
      <w:r w:rsidR="000A668D" w:rsidRPr="001C66EE">
        <w:t xml:space="preserve"> </w:t>
      </w:r>
      <w:r w:rsidRPr="001C66EE">
        <w:fldChar w:fldCharType="end"/>
      </w:r>
      <w:r w:rsidRPr="001C66EE">
        <w:t>:</w:t>
      </w:r>
    </w:p>
    <w:p w14:paraId="128FECC2" w14:textId="77777777" w:rsidR="002B7CFD" w:rsidRPr="001C66EE" w:rsidRDefault="002B7CFD" w:rsidP="005D0E73">
      <w:pPr>
        <w:pStyle w:val="Bul1"/>
      </w:pPr>
      <w:r w:rsidRPr="001C66EE">
        <w:t>Software/Software</w:t>
      </w:r>
    </w:p>
    <w:p w14:paraId="367A8793" w14:textId="77777777" w:rsidR="002B7CFD" w:rsidRPr="001C66EE" w:rsidRDefault="002B7CFD" w:rsidP="005D0E73">
      <w:pPr>
        <w:pStyle w:val="Bul1"/>
      </w:pPr>
      <w:r w:rsidRPr="001C66EE">
        <w:t xml:space="preserve">Software/Hardware </w:t>
      </w:r>
    </w:p>
    <w:p w14:paraId="15AFD59E" w14:textId="77777777" w:rsidR="002B7CFD" w:rsidRPr="001C66EE" w:rsidRDefault="002B7CFD" w:rsidP="005D0E73">
      <w:pPr>
        <w:pStyle w:val="Bul1"/>
      </w:pPr>
      <w:r w:rsidRPr="001C66EE">
        <w:t>Hardware/Software</w:t>
      </w:r>
    </w:p>
    <w:p w14:paraId="15A2BF41" w14:textId="77777777" w:rsidR="002B7CFD" w:rsidRPr="001C66EE" w:rsidRDefault="002B7CFD" w:rsidP="005D0E73">
      <w:pPr>
        <w:pStyle w:val="Bul1"/>
      </w:pPr>
      <w:r w:rsidRPr="001C66EE">
        <w:t>Hardware/Hardware</w:t>
      </w:r>
    </w:p>
    <w:p w14:paraId="1F8FE493" w14:textId="77777777" w:rsidR="002B7CFD" w:rsidRPr="001C66EE" w:rsidRDefault="002B7CFD" w:rsidP="002B7CFD">
      <w:pPr>
        <w:pStyle w:val="paragraph"/>
      </w:pPr>
      <w:r w:rsidRPr="001C66EE">
        <w:t xml:space="preserve">In case analysis including hardware </w:t>
      </w:r>
      <w:proofErr w:type="gramStart"/>
      <w:r w:rsidRPr="001C66EE">
        <w:t>is needed</w:t>
      </w:r>
      <w:proofErr w:type="gramEnd"/>
      <w:r w:rsidRPr="001C66EE">
        <w:t xml:space="preserve">, the interface between hardware and software will be subject to the HSIA, which then provides the input to FMEA/FMECA. For embedded ML SW especially the last </w:t>
      </w:r>
      <w:proofErr w:type="gramStart"/>
      <w:r w:rsidRPr="001C66EE">
        <w:t>2</w:t>
      </w:r>
      <w:proofErr w:type="gramEnd"/>
      <w:r w:rsidRPr="001C66EE">
        <w:t xml:space="preserve"> options need also to be considered.</w:t>
      </w:r>
    </w:p>
    <w:p w14:paraId="6E40AB93" w14:textId="77777777" w:rsidR="002B7CFD" w:rsidRPr="001C66EE" w:rsidRDefault="002B7CFD" w:rsidP="009872BE">
      <w:pPr>
        <w:pStyle w:val="paragraph"/>
        <w:keepNext/>
      </w:pPr>
      <w:r w:rsidRPr="001C66EE">
        <w:lastRenderedPageBreak/>
        <w:t>Therefore, for a ML SW a suitable approach can be:</w:t>
      </w:r>
    </w:p>
    <w:p w14:paraId="42030DE1" w14:textId="77777777" w:rsidR="002B7CFD" w:rsidRPr="001C66EE" w:rsidRDefault="002B7CFD" w:rsidP="004123A5">
      <w:pPr>
        <w:pStyle w:val="listlevel1"/>
        <w:numPr>
          <w:ilvl w:val="5"/>
          <w:numId w:val="89"/>
        </w:numPr>
      </w:pPr>
      <w:r w:rsidRPr="001C66EE">
        <w:t>Start with the functional descriptions, which help creating the function FMEA. For this the FMEA worksheet shall contain a concise statement of the function performed by the item.</w:t>
      </w:r>
    </w:p>
    <w:p w14:paraId="0A3844BD" w14:textId="77777777" w:rsidR="002B7CFD" w:rsidRPr="001C66EE" w:rsidRDefault="002B7CFD" w:rsidP="004123A5">
      <w:pPr>
        <w:pStyle w:val="listlevel1"/>
      </w:pPr>
      <w:r w:rsidRPr="001C66EE">
        <w:t xml:space="preserve">Then consider the interfaces. If hardware is involved write HSIA, but also consider here HW/SW as well as SW/HW interaction effects. HSIA can </w:t>
      </w:r>
      <w:proofErr w:type="gramStart"/>
      <w:r w:rsidRPr="001C66EE">
        <w:t>be integrated</w:t>
      </w:r>
      <w:proofErr w:type="gramEnd"/>
      <w:r w:rsidRPr="001C66EE">
        <w:t xml:space="preserve"> in FMEA/FMECA.</w:t>
      </w:r>
    </w:p>
    <w:p w14:paraId="2BB1AB87" w14:textId="77777777" w:rsidR="002B7CFD" w:rsidRPr="001C66EE" w:rsidRDefault="002B7CFD" w:rsidP="004123A5">
      <w:pPr>
        <w:pStyle w:val="listlevel1"/>
      </w:pPr>
      <w:r w:rsidRPr="001C66EE">
        <w:t xml:space="preserve">Then consider the interrelationships and interdependencies of the items which constitute the product. </w:t>
      </w:r>
    </w:p>
    <w:p w14:paraId="5A0E1B9B" w14:textId="77777777" w:rsidR="002B7CFD" w:rsidRPr="001C66EE" w:rsidRDefault="002B7CFD" w:rsidP="002B7CFD">
      <w:pPr>
        <w:pStyle w:val="paragraph"/>
      </w:pPr>
    </w:p>
    <w:p w14:paraId="6A45E0AC" w14:textId="77777777" w:rsidR="002B7CFD" w:rsidRPr="001C66EE" w:rsidRDefault="002B7CFD" w:rsidP="002B7CFD">
      <w:pPr>
        <w:pStyle w:val="paragraph"/>
      </w:pPr>
      <w:r w:rsidRPr="001C66EE">
        <w:t xml:space="preserve">The reader should though be aware that although </w:t>
      </w:r>
      <w:proofErr w:type="gramStart"/>
      <w:r w:rsidRPr="001C66EE">
        <w:t>all of</w:t>
      </w:r>
      <w:proofErr w:type="gramEnd"/>
      <w:r w:rsidRPr="001C66EE">
        <w:t xml:space="preserve"> the different mission phases and/or operational modes should be considered, the record of results will be limited to the phase or mode in which the worst failure effects occur. </w:t>
      </w:r>
    </w:p>
    <w:p w14:paraId="5FAD4D51" w14:textId="77777777" w:rsidR="002B7CFD" w:rsidRPr="001C66EE" w:rsidRDefault="002B7CFD" w:rsidP="00035705">
      <w:pPr>
        <w:pStyle w:val="Heading6"/>
      </w:pPr>
      <w:r w:rsidRPr="001C66EE">
        <w:t xml:space="preserve">Example on how to create a </w:t>
      </w:r>
      <w:proofErr w:type="gramStart"/>
      <w:r w:rsidRPr="001C66EE">
        <w:t>FMECA</w:t>
      </w:r>
      <w:proofErr w:type="gramEnd"/>
    </w:p>
    <w:p w14:paraId="167C04A7" w14:textId="77777777" w:rsidR="002B7CFD" w:rsidRPr="001C66EE" w:rsidRDefault="002B7CFD" w:rsidP="002B7CFD">
      <w:pPr>
        <w:pStyle w:val="paragraph"/>
      </w:pPr>
      <w:r w:rsidRPr="001C66EE">
        <w:t xml:space="preserve">There are </w:t>
      </w:r>
      <w:proofErr w:type="gramStart"/>
      <w:r w:rsidRPr="001C66EE">
        <w:t>several</w:t>
      </w:r>
      <w:proofErr w:type="gramEnd"/>
      <w:r w:rsidRPr="001C66EE">
        <w:t xml:space="preserve"> steps to perform to create a FMECA. But to provide the reader with a simplified guide, the following steps should </w:t>
      </w:r>
      <w:proofErr w:type="gramStart"/>
      <w:r w:rsidRPr="001C66EE">
        <w:t>be considered</w:t>
      </w:r>
      <w:proofErr w:type="gramEnd"/>
      <w:r w:rsidRPr="001C66EE">
        <w:t xml:space="preserve"> as a minimum:</w:t>
      </w:r>
    </w:p>
    <w:p w14:paraId="47848746" w14:textId="77777777" w:rsidR="002B7CFD" w:rsidRPr="001C66EE" w:rsidRDefault="002B7CFD" w:rsidP="004123A5">
      <w:pPr>
        <w:pStyle w:val="Bul1"/>
      </w:pPr>
      <w:r w:rsidRPr="001C66EE">
        <w:t xml:space="preserve">Define the system to </w:t>
      </w:r>
      <w:proofErr w:type="gramStart"/>
      <w:r w:rsidRPr="001C66EE">
        <w:t>be developed</w:t>
      </w:r>
      <w:proofErr w:type="gramEnd"/>
      <w:r w:rsidRPr="001C66EE">
        <w:t xml:space="preserve"> and analysed and its functional breakdown. This should include identification of internal and external interfaces, expected performance, system constraints, </w:t>
      </w:r>
      <w:proofErr w:type="gramStart"/>
      <w:r w:rsidRPr="001C66EE">
        <w:t>assumptions</w:t>
      </w:r>
      <w:proofErr w:type="gramEnd"/>
      <w:r w:rsidRPr="001C66EE">
        <w:t xml:space="preserve"> and failure modes.</w:t>
      </w:r>
    </w:p>
    <w:p w14:paraId="424651DC" w14:textId="77777777" w:rsidR="002B7CFD" w:rsidRPr="001C66EE" w:rsidRDefault="002B7CFD" w:rsidP="004123A5">
      <w:pPr>
        <w:pStyle w:val="Bul1"/>
      </w:pPr>
      <w:r w:rsidRPr="001C66EE">
        <w:t xml:space="preserve">Create block diagrams. These diagrams should illustrate the operation, interrelationships, and interdependencies of functional entities and should </w:t>
      </w:r>
      <w:proofErr w:type="gramStart"/>
      <w:r w:rsidRPr="001C66EE">
        <w:t>be created</w:t>
      </w:r>
      <w:proofErr w:type="gramEnd"/>
      <w:r w:rsidRPr="001C66EE">
        <w:t xml:space="preserve"> for each component/module used in the system.</w:t>
      </w:r>
    </w:p>
    <w:p w14:paraId="52AEE10F" w14:textId="77777777" w:rsidR="00B4540C" w:rsidRPr="001C66EE" w:rsidRDefault="002B7CFD" w:rsidP="004123A5">
      <w:pPr>
        <w:pStyle w:val="Bul1"/>
      </w:pPr>
      <w:r w:rsidRPr="001C66EE">
        <w:t>Identify all potential critical item and interface failure modes. Also define their effect on the function on the system.</w:t>
      </w:r>
    </w:p>
    <w:p w14:paraId="1EBF3F10" w14:textId="7374EA92" w:rsidR="002B7CFD" w:rsidRPr="001C66EE" w:rsidRDefault="002B7CFD" w:rsidP="00B4540C">
      <w:pPr>
        <w:pStyle w:val="NOTE"/>
      </w:pPr>
      <w:r w:rsidRPr="001C66EE">
        <w:t xml:space="preserve">For </w:t>
      </w:r>
      <w:proofErr w:type="gramStart"/>
      <w:r w:rsidRPr="001C66EE">
        <w:t>manned</w:t>
      </w:r>
      <w:proofErr w:type="gramEnd"/>
      <w:r w:rsidRPr="001C66EE">
        <w:t xml:space="preserve"> mission for critical items ISS_OE_1298 can be used as first step for identifying critical items.</w:t>
      </w:r>
    </w:p>
    <w:p w14:paraId="29E30FFF" w14:textId="77777777" w:rsidR="002B7CFD" w:rsidRPr="001C66EE" w:rsidRDefault="002B7CFD" w:rsidP="004123A5">
      <w:pPr>
        <w:pStyle w:val="Bul1"/>
      </w:pPr>
      <w:r w:rsidRPr="001C66EE">
        <w:t>Evaluate each failure mode in terms of the worst potential consequences and assign a severity classification category.</w:t>
      </w:r>
    </w:p>
    <w:p w14:paraId="06E9728C" w14:textId="77777777" w:rsidR="002B7CFD" w:rsidRPr="001C66EE" w:rsidRDefault="002B7CFD" w:rsidP="004123A5">
      <w:pPr>
        <w:pStyle w:val="Bul1"/>
      </w:pPr>
      <w:r w:rsidRPr="001C66EE">
        <w:t>Identify means to detection failures, methods for isolation and compensation provisions for each failure mode.</w:t>
      </w:r>
    </w:p>
    <w:p w14:paraId="44DC0E38" w14:textId="205C7ECA" w:rsidR="002B7CFD" w:rsidRPr="00590E9B" w:rsidRDefault="002B7CFD" w:rsidP="004123A5">
      <w:pPr>
        <w:pStyle w:val="Bul1"/>
      </w:pPr>
      <w:r w:rsidRPr="001C66EE">
        <w:t>Identify corrective design or other actions required to eliminate the failure or control the risk also with respect to maintenance this could lead to a safety cage (as discussed in sectio</w:t>
      </w:r>
      <w:r w:rsidRPr="00590E9B">
        <w:t xml:space="preserve">n </w:t>
      </w:r>
      <w:r w:rsidRPr="00590E9B">
        <w:fldChar w:fldCharType="begin"/>
      </w:r>
      <w:r w:rsidRPr="00590E9B">
        <w:instrText xml:space="preserve"> REF _Ref121911496 \r \h  \* MERGEFORMAT </w:instrText>
      </w:r>
      <w:r w:rsidRPr="00590E9B">
        <w:fldChar w:fldCharType="separate"/>
      </w:r>
      <w:r w:rsidR="000A668D">
        <w:t>6.4.4.3.3.2</w:t>
      </w:r>
      <w:r w:rsidRPr="00590E9B">
        <w:fldChar w:fldCharType="end"/>
      </w:r>
      <w:r w:rsidRPr="00590E9B">
        <w:t>).</w:t>
      </w:r>
    </w:p>
    <w:p w14:paraId="491A5E5F" w14:textId="77777777" w:rsidR="002B7CFD" w:rsidRPr="001C66EE" w:rsidRDefault="002B7CFD" w:rsidP="004123A5">
      <w:pPr>
        <w:pStyle w:val="Bul1"/>
      </w:pPr>
      <w:r w:rsidRPr="001C66EE">
        <w:t xml:space="preserve">Document the analysis and summarize the problems which could not </w:t>
      </w:r>
      <w:proofErr w:type="gramStart"/>
      <w:r w:rsidRPr="001C66EE">
        <w:t>be corrected</w:t>
      </w:r>
      <w:proofErr w:type="gramEnd"/>
      <w:r w:rsidRPr="001C66EE">
        <w:t xml:space="preserve"> by mitigation and the corresponding control and maintenance measures.</w:t>
      </w:r>
    </w:p>
    <w:p w14:paraId="13A34F29" w14:textId="0BB62EEA" w:rsidR="002B7CFD" w:rsidRPr="001C66EE" w:rsidRDefault="002B7CFD" w:rsidP="004123A5">
      <w:pPr>
        <w:pStyle w:val="Bul1"/>
      </w:pPr>
      <w:r w:rsidRPr="001C66EE">
        <w:t>Follow up on corrective actions implementation/effectiveness</w:t>
      </w:r>
      <w:r w:rsidR="004123A5" w:rsidRPr="001C66EE">
        <w:t>.</w:t>
      </w:r>
    </w:p>
    <w:p w14:paraId="7B2099E7" w14:textId="77777777" w:rsidR="002B7CFD" w:rsidRPr="001C66EE" w:rsidRDefault="002B7CFD" w:rsidP="004123A5">
      <w:pPr>
        <w:pStyle w:val="Bul1"/>
        <w:rPr>
          <w:i/>
          <w:iCs/>
        </w:rPr>
      </w:pPr>
      <w:r w:rsidRPr="001C66EE">
        <w:t xml:space="preserve">In scope of the </w:t>
      </w:r>
      <w:proofErr w:type="gramStart"/>
      <w:r w:rsidRPr="001C66EE">
        <w:t>handbook</w:t>
      </w:r>
      <w:proofErr w:type="gramEnd"/>
      <w:r w:rsidRPr="001C66EE">
        <w:t xml:space="preserve"> it is assumed that the system decomposition has been performed before analyzing the ML based software component and therefore only steps 3-8 should be performed. </w:t>
      </w:r>
    </w:p>
    <w:p w14:paraId="51FF969D" w14:textId="77777777" w:rsidR="00132D56" w:rsidRPr="001C66EE" w:rsidRDefault="002B7CFD" w:rsidP="00132D56">
      <w:pPr>
        <w:pStyle w:val="NOTEnumbered"/>
        <w:rPr>
          <w:lang w:val="en-GB"/>
        </w:rPr>
      </w:pPr>
      <w:r w:rsidRPr="001C66EE">
        <w:rPr>
          <w:lang w:val="en-GB"/>
        </w:rPr>
        <w:t xml:space="preserve"> 1</w:t>
      </w:r>
      <w:r w:rsidR="00132D56" w:rsidRPr="001C66EE">
        <w:rPr>
          <w:lang w:val="en-GB"/>
        </w:rPr>
        <w:tab/>
      </w:r>
      <w:r w:rsidRPr="001C66EE">
        <w:rPr>
          <w:lang w:val="en-GB"/>
        </w:rPr>
        <w:t xml:space="preserve">Depending on the complexity of the system, </w:t>
      </w:r>
      <w:proofErr w:type="gramStart"/>
      <w:r w:rsidRPr="001C66EE">
        <w:rPr>
          <w:lang w:val="en-GB"/>
        </w:rPr>
        <w:t>either a</w:t>
      </w:r>
      <w:proofErr w:type="gramEnd"/>
      <w:r w:rsidRPr="001C66EE">
        <w:rPr>
          <w:lang w:val="en-GB"/>
        </w:rPr>
        <w:t xml:space="preserve"> FMEA/FMECA for the whole system is sufficient (for less complex </w:t>
      </w:r>
      <w:r w:rsidRPr="001C66EE">
        <w:rPr>
          <w:lang w:val="en-GB"/>
        </w:rPr>
        <w:lastRenderedPageBreak/>
        <w:t xml:space="preserve">systems). However, for more complex systems, </w:t>
      </w:r>
      <w:proofErr w:type="gramStart"/>
      <w:r w:rsidRPr="001C66EE">
        <w:rPr>
          <w:lang w:val="en-GB"/>
        </w:rPr>
        <w:t>e.g.</w:t>
      </w:r>
      <w:proofErr w:type="gramEnd"/>
      <w:r w:rsidRPr="001C66EE">
        <w:rPr>
          <w:lang w:val="en-GB"/>
        </w:rPr>
        <w:t xml:space="preserve"> for satellites, subsystem as well an aggregated system FMECA are advised.</w:t>
      </w:r>
    </w:p>
    <w:p w14:paraId="71845C40" w14:textId="648C8C33" w:rsidR="002B7CFD" w:rsidRPr="001C66EE" w:rsidRDefault="002B7CFD" w:rsidP="00132D56">
      <w:pPr>
        <w:pStyle w:val="NOTEnumbered"/>
        <w:rPr>
          <w:lang w:val="en-GB"/>
        </w:rPr>
      </w:pPr>
      <w:r w:rsidRPr="001C66EE">
        <w:rPr>
          <w:lang w:val="en-GB"/>
        </w:rPr>
        <w:t>2</w:t>
      </w:r>
      <w:r w:rsidR="00132D56" w:rsidRPr="001C66EE">
        <w:rPr>
          <w:lang w:val="en-GB"/>
        </w:rPr>
        <w:tab/>
      </w:r>
      <w:r w:rsidRPr="001C66EE">
        <w:rPr>
          <w:lang w:val="en-GB"/>
        </w:rPr>
        <w:t xml:space="preserve">Above an attempt to provide a step-by-step guide for performing the FMECA analysis is provided as there unfortunately, at the moment, there is no </w:t>
      </w:r>
      <w:proofErr w:type="gramStart"/>
      <w:r w:rsidRPr="001C66EE">
        <w:rPr>
          <w:lang w:val="en-GB"/>
        </w:rPr>
        <w:t>easy to follow</w:t>
      </w:r>
      <w:proofErr w:type="gramEnd"/>
      <w:r w:rsidRPr="001C66EE">
        <w:rPr>
          <w:lang w:val="en-GB"/>
        </w:rPr>
        <w:t xml:space="preserve"> ECSS handbook/guideline on how to create a FMECA.</w:t>
      </w:r>
    </w:p>
    <w:p w14:paraId="77ED339E" w14:textId="77777777" w:rsidR="002B7CFD" w:rsidRPr="001C66EE" w:rsidRDefault="002B7CFD" w:rsidP="002B7CFD">
      <w:pPr>
        <w:pStyle w:val="Heading5"/>
      </w:pPr>
      <w:r w:rsidRPr="001C66EE">
        <w:t xml:space="preserve">Risk mitigation </w:t>
      </w:r>
    </w:p>
    <w:p w14:paraId="78FBBC14" w14:textId="49EBCA50" w:rsidR="003714D6" w:rsidRPr="001C66EE" w:rsidRDefault="0053698A" w:rsidP="006D31A0">
      <w:pPr>
        <w:pStyle w:val="Heading6"/>
      </w:pPr>
      <w:r w:rsidRPr="001C66EE">
        <w:t>Overview</w:t>
      </w:r>
    </w:p>
    <w:p w14:paraId="61E22623" w14:textId="0E139C78" w:rsidR="002B7CFD" w:rsidRPr="001C66EE" w:rsidRDefault="002B7CFD" w:rsidP="002B7CFD">
      <w:pPr>
        <w:pStyle w:val="paragraph"/>
      </w:pPr>
      <w:r w:rsidRPr="001C66EE">
        <w:t xml:space="preserve">Once the FMEA/FMECA and potential HSIA have </w:t>
      </w:r>
      <w:proofErr w:type="gramStart"/>
      <w:r w:rsidRPr="001C66EE">
        <w:t>been performed</w:t>
      </w:r>
      <w:proofErr w:type="gramEnd"/>
      <w:r w:rsidRPr="001C66EE">
        <w:t xml:space="preserve">, and understanding of the failure modes should have been created. </w:t>
      </w:r>
      <w:r w:rsidR="0053698A" w:rsidRPr="001C66EE">
        <w:t>I</w:t>
      </w:r>
      <w:r w:rsidRPr="001C66EE">
        <w:t>f any failures are of Severity level 2 or higher, it should be considered what mitigative measures can be done to bring it down to a Severity level of 1 (or 2 in the cases where this is found acceptable from the applications/</w:t>
      </w:r>
      <w:proofErr w:type="gramStart"/>
      <w:r w:rsidRPr="001C66EE">
        <w:t>missions</w:t>
      </w:r>
      <w:proofErr w:type="gramEnd"/>
      <w:r w:rsidRPr="001C66EE">
        <w:t xml:space="preserve"> point of view).</w:t>
      </w:r>
    </w:p>
    <w:p w14:paraId="3BDE02BA" w14:textId="77777777" w:rsidR="002B7CFD" w:rsidRPr="001C66EE" w:rsidRDefault="002B7CFD" w:rsidP="00035705">
      <w:pPr>
        <w:pStyle w:val="Heading6"/>
      </w:pPr>
      <w:bookmarkStart w:id="186" w:name="_Ref121911496"/>
      <w:r w:rsidRPr="001C66EE">
        <w:t>Safety cage architecture</w:t>
      </w:r>
      <w:bookmarkEnd w:id="186"/>
    </w:p>
    <w:p w14:paraId="4F1B76A1" w14:textId="77777777" w:rsidR="002B7CFD" w:rsidRPr="001C66EE" w:rsidRDefault="002B7CFD" w:rsidP="002B7CFD">
      <w:pPr>
        <w:pStyle w:val="paragraph"/>
      </w:pPr>
      <w:r w:rsidRPr="001C66EE">
        <w:t xml:space="preserve">A more conservative method, compared to the mathematical verification, is the usage of safety cage architecture. This method allows the application designer to look past </w:t>
      </w:r>
      <w:proofErr w:type="gramStart"/>
      <w:r w:rsidRPr="001C66EE">
        <w:t>many</w:t>
      </w:r>
      <w:proofErr w:type="gramEnd"/>
      <w:r w:rsidRPr="001C66EE">
        <w:t xml:space="preserve"> of the ML specific challenges and focus on lowering or eliminating the potential likelihood of the identified failures from the FMEA/FMECA to occur. This </w:t>
      </w:r>
      <w:proofErr w:type="gramStart"/>
      <w:r w:rsidRPr="001C66EE">
        <w:t>is done</w:t>
      </w:r>
      <w:proofErr w:type="gramEnd"/>
      <w:r w:rsidRPr="001C66EE">
        <w:t xml:space="preserve"> by ensuring that there are no to limited interaction between the ML model and other components/systems which could lead to an error mode. In other words, the ML model/AI application </w:t>
      </w:r>
      <w:proofErr w:type="gramStart"/>
      <w:r w:rsidRPr="001C66EE">
        <w:t>is placed</w:t>
      </w:r>
      <w:proofErr w:type="gramEnd"/>
      <w:r w:rsidRPr="001C66EE">
        <w:t xml:space="preserve"> inside an architecture to ensure that we can block any non-wanted interactions.</w:t>
      </w:r>
    </w:p>
    <w:p w14:paraId="6BA2EF41" w14:textId="327123C3" w:rsidR="002B7CFD" w:rsidRPr="001C66EE" w:rsidRDefault="002B7CFD" w:rsidP="002B7CFD">
      <w:pPr>
        <w:pStyle w:val="paragraph"/>
      </w:pPr>
      <w:r w:rsidRPr="001C66EE">
        <w:t xml:space="preserve">However, the art here is to create an architecture which is neither too tight, to avoid limiting the functionality of the AI application, but also not loose, to avoid any faulty output that could lead to a failure, to exit the AI application. And there is not only one way of creating such architecture, as it will </w:t>
      </w:r>
      <w:proofErr w:type="gramStart"/>
      <w:r w:rsidRPr="001C66EE">
        <w:t>be discussed</w:t>
      </w:r>
      <w:proofErr w:type="gramEnd"/>
      <w:r w:rsidRPr="001C66EE">
        <w:t xml:space="preserve"> in the subsection on </w:t>
      </w:r>
      <w:r w:rsidRPr="001C66EE">
        <w:fldChar w:fldCharType="begin"/>
      </w:r>
      <w:r w:rsidRPr="001C66EE">
        <w:instrText xml:space="preserve"> REF _Ref121974082 \h </w:instrText>
      </w:r>
      <w:r w:rsidRPr="001C66EE">
        <w:fldChar w:fldCharType="separate"/>
      </w:r>
      <w:r w:rsidR="000A668D" w:rsidRPr="001C66EE">
        <w:t>Safety cage principles</w:t>
      </w:r>
      <w:r w:rsidRPr="001C66EE">
        <w:fldChar w:fldCharType="end"/>
      </w:r>
      <w:r w:rsidRPr="001C66EE">
        <w:t>.</w:t>
      </w:r>
    </w:p>
    <w:p w14:paraId="64C1789D" w14:textId="77777777" w:rsidR="002B7CFD" w:rsidRPr="001C66EE" w:rsidRDefault="002B7CFD" w:rsidP="002B7CFD">
      <w:pPr>
        <w:pStyle w:val="paragraph"/>
      </w:pPr>
      <w:r w:rsidRPr="001C66EE">
        <w:t xml:space="preserve">The definitions and principles described in this paragraph </w:t>
      </w:r>
      <w:proofErr w:type="gramStart"/>
      <w:r w:rsidRPr="001C66EE">
        <w:t>are strongly inspired</w:t>
      </w:r>
      <w:proofErr w:type="gramEnd"/>
      <w:r w:rsidRPr="001C66EE">
        <w:t xml:space="preserve"> by [SMOF].</w:t>
      </w:r>
    </w:p>
    <w:p w14:paraId="6D3CFD5E" w14:textId="77777777" w:rsidR="002B7CFD" w:rsidRPr="001C66EE" w:rsidRDefault="002B7CFD" w:rsidP="005D6993">
      <w:pPr>
        <w:pStyle w:val="Heading7"/>
      </w:pPr>
      <w:r w:rsidRPr="001C66EE">
        <w:t>Safety cage definition</w:t>
      </w:r>
    </w:p>
    <w:p w14:paraId="57D0F349" w14:textId="6EA6B45F" w:rsidR="002B7CFD" w:rsidRPr="001C66EE" w:rsidRDefault="002B7CFD" w:rsidP="002B7CFD">
      <w:pPr>
        <w:pStyle w:val="paragraph"/>
      </w:pPr>
      <w:r w:rsidRPr="001C66EE">
        <w:t xml:space="preserve">The safety cage, also known as a safety strategy, is a set of safety rules to ensure a set of safety invariants, designed to abort all paths to the catastrophic states. </w:t>
      </w:r>
    </w:p>
    <w:p w14:paraId="06122658" w14:textId="77777777" w:rsidR="002B7CFD" w:rsidRPr="001C66EE" w:rsidRDefault="002B7CFD" w:rsidP="002B7CFD">
      <w:pPr>
        <w:pStyle w:val="paragraph"/>
      </w:pPr>
      <w:r w:rsidRPr="001C66EE">
        <w:t xml:space="preserve">As indicated from the figure, the safety invariant is a sufficient condition from which it is possible to still avoid a hazardous situation, however, whose further violation would lead the system to a catastrophic state. Example could be the temperature of a component which is heated up above recommended the range for optimal performance, but if the temperature keep rising it could lead outside of the non-critical range, and </w:t>
      </w:r>
      <w:proofErr w:type="gramStart"/>
      <w:r w:rsidRPr="001C66EE">
        <w:t>ultimately have</w:t>
      </w:r>
      <w:proofErr w:type="gramEnd"/>
      <w:r w:rsidRPr="001C66EE">
        <w:t xml:space="preserve"> a critical impact. To avoid this, safety rules </w:t>
      </w:r>
      <w:proofErr w:type="gramStart"/>
      <w:r w:rsidRPr="001C66EE">
        <w:t>are defined</w:t>
      </w:r>
      <w:proofErr w:type="gramEnd"/>
      <w:r w:rsidRPr="001C66EE">
        <w:t xml:space="preserve">, which consists of a condition and a scripted behaviour of the system and is linked with safety interventions. A safety intervention is the ability to perform system monitoring with sufficient means and cadence to prevent it of violating a safety invariant, if a set of preconditions </w:t>
      </w:r>
      <w:proofErr w:type="gramStart"/>
      <w:r w:rsidRPr="001C66EE">
        <w:t>are fulfilled</w:t>
      </w:r>
      <w:proofErr w:type="gramEnd"/>
      <w:r w:rsidRPr="001C66EE">
        <w:t xml:space="preserve">. Its intention is to cut the path from safe state to catastrophic state of the system. </w:t>
      </w:r>
    </w:p>
    <w:p w14:paraId="0155A3E3" w14:textId="4B411C00" w:rsidR="002B7CFD" w:rsidRPr="001C66EE" w:rsidRDefault="002B7CFD" w:rsidP="002B7CFD">
      <w:pPr>
        <w:pStyle w:val="paragraph"/>
      </w:pPr>
      <w:r w:rsidRPr="001C66EE">
        <w:lastRenderedPageBreak/>
        <w:t xml:space="preserve">These interventions can </w:t>
      </w:r>
      <w:proofErr w:type="gramStart"/>
      <w:r w:rsidRPr="001C66EE">
        <w:t>be divided</w:t>
      </w:r>
      <w:proofErr w:type="gramEnd"/>
      <w:r w:rsidRPr="001C66EE">
        <w:t xml:space="preserve"> into inhibition (prevention of change in system state) and action (forced change in system state). The different types of interventions </w:t>
      </w:r>
      <w:proofErr w:type="gramStart"/>
      <w:r w:rsidRPr="001C66EE">
        <w:t>is</w:t>
      </w:r>
      <w:proofErr w:type="gramEnd"/>
      <w:r w:rsidRPr="001C66EE">
        <w:t xml:space="preserve"> discussed further in practice in the subsection on </w:t>
      </w:r>
      <w:r w:rsidRPr="001C66EE">
        <w:fldChar w:fldCharType="begin"/>
      </w:r>
      <w:r w:rsidRPr="001C66EE">
        <w:instrText xml:space="preserve"> REF _Ref121982503 \h </w:instrText>
      </w:r>
      <w:r w:rsidRPr="001C66EE">
        <w:fldChar w:fldCharType="separate"/>
      </w:r>
      <w:r w:rsidR="000A668D" w:rsidRPr="001C66EE">
        <w:t>Safety cage building blocks and tools</w:t>
      </w:r>
      <w:r w:rsidRPr="001C66EE">
        <w:fldChar w:fldCharType="end"/>
      </w:r>
      <w:r w:rsidRPr="001C66EE">
        <w:t>.</w:t>
      </w:r>
    </w:p>
    <w:p w14:paraId="4D7CEB7E" w14:textId="77777777" w:rsidR="002B7CFD" w:rsidRPr="001C66EE" w:rsidRDefault="002B7CFD" w:rsidP="00DD678E">
      <w:pPr>
        <w:pStyle w:val="graphic"/>
        <w:rPr>
          <w:lang w:val="en-GB"/>
        </w:rPr>
      </w:pPr>
      <w:r w:rsidRPr="001C66EE">
        <w:rPr>
          <w:noProof/>
          <w:lang w:val="en-GB"/>
        </w:rPr>
        <w:drawing>
          <wp:inline distT="0" distB="0" distL="0" distR="0" wp14:anchorId="00128D05" wp14:editId="62B8ACAA">
            <wp:extent cx="5138350" cy="3361336"/>
            <wp:effectExtent l="0" t="0" r="0" b="5715"/>
            <wp:docPr id="231722576"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22576" name="Picture 8" descr="Diagram&#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5138350" cy="3361336"/>
                    </a:xfrm>
                    <a:prstGeom prst="rect">
                      <a:avLst/>
                    </a:prstGeom>
                  </pic:spPr>
                </pic:pic>
              </a:graphicData>
            </a:graphic>
          </wp:inline>
        </w:drawing>
      </w:r>
    </w:p>
    <w:p w14:paraId="4C632B2C" w14:textId="0F1F841B" w:rsidR="002B7CFD" w:rsidRPr="001C66EE" w:rsidRDefault="002B7CFD" w:rsidP="002B7CFD">
      <w:pPr>
        <w:pStyle w:val="Caption"/>
      </w:pPr>
      <w:bookmarkStart w:id="187" w:name="_Toc131066125"/>
      <w:bookmarkStart w:id="188" w:name="_Toc138231748"/>
      <w:r w:rsidRPr="001C66EE">
        <w:t xml:space="preserve">Figure </w:t>
      </w:r>
      <w:fldSimple w:instr=" STYLEREF 1 \s ">
        <w:r w:rsidR="000A668D">
          <w:rPr>
            <w:noProof/>
          </w:rPr>
          <w:t>6</w:t>
        </w:r>
      </w:fldSimple>
      <w:r w:rsidR="000B738F" w:rsidRPr="001C66EE">
        <w:noBreakHyphen/>
      </w:r>
      <w:fldSimple w:instr=" SEQ Figure \* ARABIC \s 1 ">
        <w:r w:rsidR="000A668D">
          <w:rPr>
            <w:noProof/>
          </w:rPr>
          <w:t>19</w:t>
        </w:r>
      </w:fldSimple>
      <w:r w:rsidRPr="001C66EE">
        <w:t xml:space="preserve"> </w:t>
      </w:r>
      <w:r w:rsidRPr="001C66EE">
        <w:rPr>
          <w:noProof/>
        </w:rPr>
        <w:t>Simplified representation of the safety cage, warning states and catastrophic states within the solution space</w:t>
      </w:r>
      <w:bookmarkEnd w:id="187"/>
      <w:bookmarkEnd w:id="188"/>
    </w:p>
    <w:p w14:paraId="137C1998" w14:textId="77777777" w:rsidR="002B7CFD" w:rsidRPr="001C66EE" w:rsidRDefault="002B7CFD" w:rsidP="005D6993">
      <w:pPr>
        <w:pStyle w:val="Heading7"/>
      </w:pPr>
      <w:bookmarkStart w:id="189" w:name="_Ref121974082"/>
      <w:r w:rsidRPr="001C66EE">
        <w:t>Safety cage principles</w:t>
      </w:r>
      <w:bookmarkEnd w:id="189"/>
    </w:p>
    <w:p w14:paraId="1AEE9132" w14:textId="32224720" w:rsidR="002B7CFD" w:rsidRPr="001C66EE" w:rsidRDefault="002B7CFD" w:rsidP="002B7CFD">
      <w:pPr>
        <w:pStyle w:val="paragraph"/>
      </w:pPr>
      <w:r w:rsidRPr="001C66EE">
        <w:t xml:space="preserve">In the previous section, the high-level definition of the safety cage </w:t>
      </w:r>
      <w:proofErr w:type="gramStart"/>
      <w:r w:rsidRPr="001C66EE">
        <w:t>was provided</w:t>
      </w:r>
      <w:proofErr w:type="gramEnd"/>
      <w:r w:rsidRPr="001C66EE">
        <w:t xml:space="preserve">. In this, and the following sections, more practical advice for the implementation of a safety cage architecture </w:t>
      </w:r>
      <w:proofErr w:type="gramStart"/>
      <w:r w:rsidRPr="001C66EE">
        <w:t>is provided</w:t>
      </w:r>
      <w:proofErr w:type="gramEnd"/>
      <w:r w:rsidRPr="001C66EE">
        <w:t>.</w:t>
      </w:r>
    </w:p>
    <w:p w14:paraId="4D44EEC0" w14:textId="77777777" w:rsidR="002B7CFD" w:rsidRPr="001C66EE" w:rsidRDefault="002B7CFD" w:rsidP="002B7CFD">
      <w:pPr>
        <w:pStyle w:val="paragraph"/>
      </w:pPr>
      <w:r w:rsidRPr="001C66EE">
        <w:t xml:space="preserve"> As mentioned earlier, the principle of safety cage is to intervene in the usage of the AI model output, as soon as this output exceeds the bounds of a safe domain, before reaching a catastrophic domain. This can </w:t>
      </w:r>
      <w:proofErr w:type="gramStart"/>
      <w:r w:rsidRPr="001C66EE">
        <w:t>be done</w:t>
      </w:r>
      <w:proofErr w:type="gramEnd"/>
      <w:r w:rsidRPr="001C66EE">
        <w:t xml:space="preserve"> either by the usage of additional software, hardware of a combination, with the choice intervention type relying on what is possible/optimal to be implemented as part of the overall AI-based system/application, and by answering the following questions for each of the different failure modes identified in the FMEA/FMECA:</w:t>
      </w:r>
    </w:p>
    <w:p w14:paraId="68880F71" w14:textId="77777777" w:rsidR="002B7CFD" w:rsidRPr="001C66EE" w:rsidRDefault="002B7CFD" w:rsidP="00DD678E">
      <w:pPr>
        <w:pStyle w:val="listlevel1"/>
        <w:numPr>
          <w:ilvl w:val="5"/>
          <w:numId w:val="103"/>
        </w:numPr>
      </w:pPr>
      <w:r w:rsidRPr="001C66EE">
        <w:t xml:space="preserve">What types of intervention can be done to avoid this </w:t>
      </w:r>
      <w:proofErr w:type="gramStart"/>
      <w:r w:rsidRPr="001C66EE">
        <w:t>type</w:t>
      </w:r>
      <w:proofErr w:type="gramEnd"/>
      <w:r w:rsidRPr="001C66EE">
        <w:t xml:space="preserve"> failure from propagating?</w:t>
      </w:r>
    </w:p>
    <w:p w14:paraId="46C55E22" w14:textId="77777777" w:rsidR="002B7CFD" w:rsidRPr="001C66EE" w:rsidRDefault="002B7CFD" w:rsidP="00DD678E">
      <w:pPr>
        <w:pStyle w:val="listlevel1"/>
      </w:pPr>
      <w:r w:rsidRPr="001C66EE">
        <w:t xml:space="preserve">What rules needs to govern the interventions, including monitoring to create a functioning (verifiable) </w:t>
      </w:r>
      <w:proofErr w:type="gramStart"/>
      <w:r w:rsidRPr="001C66EE">
        <w:t>system</w:t>
      </w:r>
      <w:proofErr w:type="gramEnd"/>
    </w:p>
    <w:p w14:paraId="1CB91067" w14:textId="77777777" w:rsidR="002B7CFD" w:rsidRPr="001C66EE" w:rsidRDefault="002B7CFD" w:rsidP="00DD678E">
      <w:pPr>
        <w:pStyle w:val="listlevel1"/>
      </w:pPr>
      <w:r w:rsidRPr="001C66EE">
        <w:t xml:space="preserve">What intervention is the least limiting for the AI application, and is the easiest implemented as part of the overall application/system architecture? </w:t>
      </w:r>
    </w:p>
    <w:p w14:paraId="4FBC1707" w14:textId="77777777" w:rsidR="00DD678E" w:rsidRPr="001C66EE" w:rsidRDefault="002B7CFD" w:rsidP="002B7CFD">
      <w:pPr>
        <w:pStyle w:val="paragraph"/>
      </w:pPr>
      <w:r w:rsidRPr="001C66EE">
        <w:lastRenderedPageBreak/>
        <w:t xml:space="preserve">By going through the above questions for each of the failure modes from the FMEA/FMECA, it should be possible to </w:t>
      </w:r>
      <w:proofErr w:type="gramStart"/>
      <w:r w:rsidRPr="001C66EE">
        <w:t>come up with</w:t>
      </w:r>
      <w:proofErr w:type="gramEnd"/>
      <w:r w:rsidRPr="001C66EE">
        <w:t xml:space="preserve"> individually strategies for the different failure modes. </w:t>
      </w:r>
    </w:p>
    <w:p w14:paraId="02B6EEED" w14:textId="700EB489" w:rsidR="002B7CFD" w:rsidRPr="001C66EE" w:rsidRDefault="002B7CFD" w:rsidP="002B7CFD">
      <w:pPr>
        <w:pStyle w:val="paragraph"/>
      </w:pPr>
      <w:r w:rsidRPr="001C66EE">
        <w:t xml:space="preserve">An </w:t>
      </w:r>
      <w:proofErr w:type="gramStart"/>
      <w:r w:rsidRPr="001C66EE">
        <w:t>examples</w:t>
      </w:r>
      <w:proofErr w:type="gramEnd"/>
      <w:r w:rsidRPr="001C66EE">
        <w:t xml:space="preserve"> for such an evaluation could be as following:</w:t>
      </w:r>
    </w:p>
    <w:p w14:paraId="323F436C" w14:textId="77777777" w:rsidR="00C70325" w:rsidRPr="001C66EE" w:rsidRDefault="002B7CFD" w:rsidP="002B7CFD">
      <w:pPr>
        <w:pStyle w:val="paragraph"/>
      </w:pPr>
      <w:r w:rsidRPr="001C66EE">
        <w:rPr>
          <w:u w:val="single"/>
        </w:rPr>
        <w:t>Problem description</w:t>
      </w:r>
      <w:r w:rsidRPr="001C66EE">
        <w:t xml:space="preserve">: </w:t>
      </w:r>
    </w:p>
    <w:p w14:paraId="3EF8B3B8" w14:textId="52CEA64E" w:rsidR="002B7CFD" w:rsidRPr="001C66EE" w:rsidRDefault="002B7CFD" w:rsidP="002B7CFD">
      <w:pPr>
        <w:pStyle w:val="paragraph"/>
      </w:pPr>
      <w:r w:rsidRPr="001C66EE">
        <w:t xml:space="preserve">In the case of an AI application that estimates the distance to the surface of the Moon, to assess when the Lunar lander should fire its boosters to slow down for the landing. </w:t>
      </w:r>
    </w:p>
    <w:p w14:paraId="0DE94AF2" w14:textId="77777777" w:rsidR="00C70325" w:rsidRPr="001C66EE" w:rsidRDefault="002B7CFD" w:rsidP="002B7CFD">
      <w:pPr>
        <w:pStyle w:val="paragraph"/>
      </w:pPr>
      <w:r w:rsidRPr="001C66EE">
        <w:rPr>
          <w:u w:val="single"/>
        </w:rPr>
        <w:t>Failure modes</w:t>
      </w:r>
      <w:r w:rsidRPr="001C66EE">
        <w:t xml:space="preserve">: </w:t>
      </w:r>
    </w:p>
    <w:p w14:paraId="66136778" w14:textId="7FD7F8DC" w:rsidR="002B7CFD" w:rsidRPr="001C66EE" w:rsidRDefault="002B7CFD" w:rsidP="002B7CFD">
      <w:pPr>
        <w:pStyle w:val="paragraph"/>
      </w:pPr>
      <w:r w:rsidRPr="001C66EE">
        <w:t xml:space="preserve">Here a </w:t>
      </w:r>
      <w:proofErr w:type="gramStart"/>
      <w:r w:rsidRPr="001C66EE">
        <w:t>possible failure</w:t>
      </w:r>
      <w:proofErr w:type="gramEnd"/>
      <w:r w:rsidRPr="001C66EE">
        <w:t xml:space="preserve"> mode could be that if it fires too late (a false negative), it will crash land, likely causing an earlier “end of mission”. On the </w:t>
      </w:r>
      <w:proofErr w:type="gramStart"/>
      <w:r w:rsidRPr="001C66EE">
        <w:t>flip side</w:t>
      </w:r>
      <w:proofErr w:type="gramEnd"/>
      <w:r w:rsidRPr="001C66EE">
        <w:t xml:space="preserve">, if it fires too early (false positive), it will potentially use more fuel, prolonging the descent, but if enough margin of fuel available, should not have a major impact on the mission execution. All these information should be clear based on the FMEA/FMECA analysis. There could of course be many reasons for the failure to take place, but likely it is due to some form of Input/Output error (e.g. failure of the sensory for measuring distance) or a functional error of the AI model (e.g. it is trying to estimate the distance, however, part of the values for the input data is underrepresented in the dataset used for the training and testing of the model, i.e. outside of the known input data space, and the models resulting inference came out wrong). </w:t>
      </w:r>
    </w:p>
    <w:p w14:paraId="11755E55" w14:textId="77777777" w:rsidR="002B7CFD" w:rsidRPr="001C66EE" w:rsidRDefault="002B7CFD" w:rsidP="002B7CFD">
      <w:pPr>
        <w:pStyle w:val="paragraph"/>
      </w:pPr>
      <w:r w:rsidRPr="001C66EE">
        <w:rPr>
          <w:u w:val="single"/>
        </w:rPr>
        <w:t>Mitigation</w:t>
      </w:r>
      <w:r w:rsidRPr="001C66EE">
        <w:t>:</w:t>
      </w:r>
    </w:p>
    <w:p w14:paraId="5EB0A065" w14:textId="3083179F" w:rsidR="002B7CFD" w:rsidRPr="001C66EE" w:rsidRDefault="002B7CFD" w:rsidP="00C70325">
      <w:pPr>
        <w:pStyle w:val="listlevel1"/>
        <w:numPr>
          <w:ilvl w:val="5"/>
          <w:numId w:val="104"/>
        </w:numPr>
      </w:pPr>
      <w:r w:rsidRPr="001C66EE">
        <w:t xml:space="preserve">Based on the above description, it can be assumed that the main issue to solve is the case of “false negative”, </w:t>
      </w:r>
      <w:proofErr w:type="gramStart"/>
      <w:r w:rsidRPr="001C66EE">
        <w:t>i.e.</w:t>
      </w:r>
      <w:proofErr w:type="gramEnd"/>
      <w:r w:rsidRPr="001C66EE">
        <w:t xml:space="preserve"> the crash landing, as this failure likely would be a severity category of critical. The question to first answer is what types of intervention can </w:t>
      </w:r>
      <w:proofErr w:type="gramStart"/>
      <w:r w:rsidRPr="001C66EE">
        <w:t>be used</w:t>
      </w:r>
      <w:proofErr w:type="gramEnd"/>
      <w:r w:rsidRPr="001C66EE">
        <w:t xml:space="preserve"> for mitigating this type of failure propagation. Of options it could be decided to use additional HW, </w:t>
      </w:r>
      <w:proofErr w:type="gramStart"/>
      <w:r w:rsidRPr="001C66EE">
        <w:t>e.g.</w:t>
      </w:r>
      <w:proofErr w:type="gramEnd"/>
      <w:r w:rsidRPr="001C66EE">
        <w:t xml:space="preserve"> having a redundant sensor instrumentation to measure the distance to the surface. If it </w:t>
      </w:r>
      <w:proofErr w:type="gramStart"/>
      <w:r w:rsidRPr="001C66EE">
        <w:t>is here assumed</w:t>
      </w:r>
      <w:proofErr w:type="gramEnd"/>
      <w:r w:rsidRPr="001C66EE">
        <w:t xml:space="preserve"> that the mission is using LIDAR, it could be proposed that there would be one or two redundant systems, also using LIDAR, or even that the Lunar lander would use a visual camera as well for a different source of information. Another option could be the use of additional SW, </w:t>
      </w:r>
      <w:proofErr w:type="gramStart"/>
      <w:r w:rsidRPr="001C66EE">
        <w:t>e.g.</w:t>
      </w:r>
      <w:proofErr w:type="gramEnd"/>
      <w:r w:rsidRPr="001C66EE">
        <w:t xml:space="preserve"> by having additional algorithms for estimating the distance, this could be an additional ML algorithm, but to avoid adding additional stochastic models to the system it might be preferred to be a classical algorithm for estimating the distance.</w:t>
      </w:r>
      <w:r w:rsidR="009B1CD3" w:rsidRPr="001C66EE">
        <w:t xml:space="preserve"> </w:t>
      </w:r>
      <w:r w:rsidRPr="001C66EE">
        <w:t xml:space="preserve">However, another type of SW which could also be added would be an algorithm that compare the incoming data’s value distribution with the data distribution of the dataset from which the AI models have been trained and </w:t>
      </w:r>
      <w:proofErr w:type="gramStart"/>
      <w:r w:rsidRPr="001C66EE">
        <w:t>tested</w:t>
      </w:r>
      <w:proofErr w:type="gramEnd"/>
      <w:r w:rsidRPr="001C66EE">
        <w:t>, to understand the reliability compared to the instantaneous ingoing data.</w:t>
      </w:r>
    </w:p>
    <w:p w14:paraId="39062167" w14:textId="77777777" w:rsidR="002B7CFD" w:rsidRPr="001C66EE" w:rsidRDefault="002B7CFD" w:rsidP="00C70325">
      <w:pPr>
        <w:pStyle w:val="listlevel1"/>
      </w:pPr>
      <w:r w:rsidRPr="001C66EE">
        <w:t xml:space="preserve">With the above potential tools suggested, it is clear that we could make the AI application more robust, by placing both action and inhibition based interventions, where the case of the HW update, we would minimise the chance of failures due to issues equipment, but this would also imply that software have to be created which monitor the data of the sensor instrumentation, to be able to judge when the information is wrong in one of the systems, and which one is the wrong one. Here could of course be a rule written that the one which states the distance is shorter is the correct, </w:t>
      </w:r>
      <w:r w:rsidRPr="001C66EE">
        <w:lastRenderedPageBreak/>
        <w:t xml:space="preserve">the information could be cross check with another system (such as the visual camera), on in case there are three measuring systems, then it can be a voting scheme. In regards to the SW tools suggested, a part of the architecture could be to always have a classical algorithm (non-ML) running and evaluating the distance, parallel to the ML model (it is here assumed that the ML model would be more precise than the non-ML model, and be the reason to why it is used in the first place). The results of the two methods can then be compared for every estimation, as they </w:t>
      </w:r>
      <w:proofErr w:type="gramStart"/>
      <w:r w:rsidRPr="001C66EE">
        <w:t>likely should</w:t>
      </w:r>
      <w:proofErr w:type="gramEnd"/>
      <w:r w:rsidRPr="001C66EE">
        <w:t xml:space="preserve"> be in somewhat close range of each other. However, in case that they are not, the system could then use the fact that all incoming data </w:t>
      </w:r>
      <w:proofErr w:type="gramStart"/>
      <w:r w:rsidRPr="001C66EE">
        <w:t>is compared</w:t>
      </w:r>
      <w:proofErr w:type="gramEnd"/>
      <w:r w:rsidRPr="001C66EE">
        <w:t xml:space="preserve"> to the distribution of the previous seen dataset by the ML-model. This should be able to give an understanding of how </w:t>
      </w:r>
      <w:proofErr w:type="gramStart"/>
      <w:r w:rsidRPr="001C66EE">
        <w:t>reliable</w:t>
      </w:r>
      <w:proofErr w:type="gramEnd"/>
      <w:r w:rsidRPr="001C66EE">
        <w:t xml:space="preserve"> the ML-based system is at any given moment, and rules can be made whether the overall booster control application should favour the estimation of the classical algorithm with limited granularity, or the ML-model, with its stochastic nature.</w:t>
      </w:r>
    </w:p>
    <w:p w14:paraId="3B3C36AC" w14:textId="309A287F" w:rsidR="002B7CFD" w:rsidRPr="001C66EE" w:rsidRDefault="002B7CFD" w:rsidP="00C70325">
      <w:pPr>
        <w:pStyle w:val="listlevel1"/>
      </w:pPr>
      <w:r w:rsidRPr="001C66EE">
        <w:t xml:space="preserve">Lastly, an evaluation should </w:t>
      </w:r>
      <w:proofErr w:type="gramStart"/>
      <w:r w:rsidRPr="001C66EE">
        <w:t>be done</w:t>
      </w:r>
      <w:proofErr w:type="gramEnd"/>
      <w:r w:rsidRPr="001C66EE">
        <w:t xml:space="preserve"> for the feasibility of the system. Is it possible to have additional hardware on the mission? Would it be possible to have the additional software running on the on-board computer, performing calculations before and after the ML model? In case the visual video feed also should </w:t>
      </w:r>
      <w:proofErr w:type="gramStart"/>
      <w:r w:rsidRPr="001C66EE">
        <w:t>be used</w:t>
      </w:r>
      <w:proofErr w:type="gramEnd"/>
      <w:r w:rsidRPr="001C66EE">
        <w:t>, should a ML-model be trained on this also, or if yes, is there enough data for training a good model, or is it time and money-wise too expense to create good data in the case there is not enough?</w:t>
      </w:r>
    </w:p>
    <w:p w14:paraId="100A3E8D" w14:textId="77777777" w:rsidR="002B7CFD" w:rsidRPr="001C66EE" w:rsidRDefault="002B7CFD" w:rsidP="002B7CFD">
      <w:pPr>
        <w:pStyle w:val="paragraph"/>
      </w:pPr>
    </w:p>
    <w:p w14:paraId="67A300B6" w14:textId="03ABF355" w:rsidR="002B7CFD" w:rsidRPr="001C66EE" w:rsidRDefault="002B7CFD" w:rsidP="002B7CFD">
      <w:pPr>
        <w:pStyle w:val="paragraph"/>
      </w:pPr>
      <w:r w:rsidRPr="001C66EE">
        <w:t xml:space="preserve">Except the HW considerations, the architecture coming out of the example above could end up looking something like </w:t>
      </w:r>
      <w:r w:rsidR="00954CCE" w:rsidRPr="001C66EE">
        <w:t xml:space="preserve">shown in </w:t>
      </w:r>
      <w:r w:rsidR="00954CCE" w:rsidRPr="001C66EE">
        <w:fldChar w:fldCharType="begin"/>
      </w:r>
      <w:r w:rsidR="00954CCE" w:rsidRPr="001C66EE">
        <w:instrText xml:space="preserve"> REF _Ref134699307 \h </w:instrText>
      </w:r>
      <w:r w:rsidR="00954CCE" w:rsidRPr="001C66EE">
        <w:fldChar w:fldCharType="separate"/>
      </w:r>
      <w:r w:rsidR="000A668D" w:rsidRPr="001C66EE">
        <w:t xml:space="preserve">Figure </w:t>
      </w:r>
      <w:r w:rsidR="000A668D">
        <w:rPr>
          <w:noProof/>
        </w:rPr>
        <w:t>6</w:t>
      </w:r>
      <w:r w:rsidR="000A668D" w:rsidRPr="001C66EE">
        <w:noBreakHyphen/>
      </w:r>
      <w:r w:rsidR="000A668D">
        <w:rPr>
          <w:noProof/>
        </w:rPr>
        <w:t>20</w:t>
      </w:r>
      <w:r w:rsidR="00954CCE" w:rsidRPr="001C66EE">
        <w:fldChar w:fldCharType="end"/>
      </w:r>
      <w:r w:rsidRPr="001C66EE">
        <w:t xml:space="preserve"> below. This is a fairly generic example of a safety cage architecture with parts running in parallel, but it could be imagined that the box called “safety cage algorithm” would contain the comparison function, of comparing incoming data with the past seen data, and while also comparing the output of the ML algorithm with the non-ML model, which would also be running there in parallel to the ML-Model. Based on the conclusion, a gate </w:t>
      </w:r>
      <w:proofErr w:type="gramStart"/>
      <w:r w:rsidRPr="001C66EE">
        <w:t>is implemented</w:t>
      </w:r>
      <w:proofErr w:type="gramEnd"/>
      <w:r w:rsidRPr="001C66EE">
        <w:t xml:space="preserve"> which decide which system to trust, which can be seen as the boxes to the right side of </w:t>
      </w:r>
      <w:r w:rsidR="00345EE5" w:rsidRPr="001C66EE">
        <w:fldChar w:fldCharType="begin"/>
      </w:r>
      <w:r w:rsidR="00345EE5" w:rsidRPr="001C66EE">
        <w:instrText xml:space="preserve"> REF _Ref134699307 \h </w:instrText>
      </w:r>
      <w:r w:rsidR="00345EE5" w:rsidRPr="001C66EE">
        <w:fldChar w:fldCharType="separate"/>
      </w:r>
      <w:r w:rsidR="000A668D" w:rsidRPr="001C66EE">
        <w:t xml:space="preserve">Figure </w:t>
      </w:r>
      <w:r w:rsidR="000A668D">
        <w:rPr>
          <w:noProof/>
        </w:rPr>
        <w:t>6</w:t>
      </w:r>
      <w:r w:rsidR="000A668D" w:rsidRPr="001C66EE">
        <w:noBreakHyphen/>
      </w:r>
      <w:r w:rsidR="000A668D">
        <w:rPr>
          <w:noProof/>
        </w:rPr>
        <w:t>20</w:t>
      </w:r>
      <w:r w:rsidR="00345EE5" w:rsidRPr="001C66EE">
        <w:fldChar w:fldCharType="end"/>
      </w:r>
      <w:r w:rsidRPr="001C66EE">
        <w:t>.</w:t>
      </w:r>
    </w:p>
    <w:p w14:paraId="735F3BD4" w14:textId="77777777" w:rsidR="002B7CFD" w:rsidRPr="001C66EE" w:rsidRDefault="002B7CFD" w:rsidP="00345EE5">
      <w:pPr>
        <w:pStyle w:val="graphic"/>
        <w:rPr>
          <w:lang w:val="en-GB"/>
        </w:rPr>
      </w:pPr>
      <w:r w:rsidRPr="001C66EE">
        <w:rPr>
          <w:noProof/>
          <w:lang w:val="en-GB"/>
        </w:rPr>
        <w:lastRenderedPageBreak/>
        <w:drawing>
          <wp:inline distT="0" distB="0" distL="0" distR="0" wp14:anchorId="61C4EA45" wp14:editId="5A5C51D9">
            <wp:extent cx="6189345" cy="2504304"/>
            <wp:effectExtent l="0" t="0" r="1905" b="0"/>
            <wp:docPr id="231722577" name="Picture 6" descr="cid:image002.png@01D8235D.0105F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2.png@01D8235D.0105FD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89345" cy="2504304"/>
                    </a:xfrm>
                    <a:prstGeom prst="rect">
                      <a:avLst/>
                    </a:prstGeom>
                    <a:noFill/>
                    <a:ln>
                      <a:noFill/>
                    </a:ln>
                  </pic:spPr>
                </pic:pic>
              </a:graphicData>
            </a:graphic>
          </wp:inline>
        </w:drawing>
      </w:r>
    </w:p>
    <w:p w14:paraId="27871B91" w14:textId="5B930036" w:rsidR="002B7CFD" w:rsidRPr="001C66EE" w:rsidRDefault="002B7CFD" w:rsidP="002B7CFD">
      <w:pPr>
        <w:pStyle w:val="Caption"/>
        <w:rPr>
          <w:rStyle w:val="CaptionChar"/>
        </w:rPr>
      </w:pPr>
      <w:bookmarkStart w:id="190" w:name="_Ref134699307"/>
      <w:bookmarkStart w:id="191" w:name="_Toc131066126"/>
      <w:bookmarkStart w:id="192" w:name="_Toc138231749"/>
      <w:r w:rsidRPr="001C66EE">
        <w:t xml:space="preserve">Figure </w:t>
      </w:r>
      <w:fldSimple w:instr=" STYLEREF 1 \s ">
        <w:r w:rsidR="000A668D">
          <w:rPr>
            <w:noProof/>
          </w:rPr>
          <w:t>6</w:t>
        </w:r>
      </w:fldSimple>
      <w:r w:rsidR="000B738F" w:rsidRPr="001C66EE">
        <w:noBreakHyphen/>
      </w:r>
      <w:fldSimple w:instr=" SEQ Figure \* ARABIC \s 1 ">
        <w:r w:rsidR="000A668D">
          <w:rPr>
            <w:noProof/>
          </w:rPr>
          <w:t>20</w:t>
        </w:r>
      </w:fldSimple>
      <w:bookmarkEnd w:id="190"/>
      <w:r w:rsidRPr="001C66EE">
        <w:t xml:space="preserve"> </w:t>
      </w:r>
      <w:r w:rsidRPr="001C66EE">
        <w:rPr>
          <w:noProof/>
        </w:rPr>
        <w:t>Generic example of a safety cage architecture, with processes running in parallel</w:t>
      </w:r>
      <w:bookmarkEnd w:id="191"/>
      <w:bookmarkEnd w:id="192"/>
    </w:p>
    <w:p w14:paraId="053964B8" w14:textId="77777777" w:rsidR="002B7CFD" w:rsidRPr="001C66EE" w:rsidRDefault="002B7CFD" w:rsidP="002B7CFD">
      <w:pPr>
        <w:pStyle w:val="paragraph"/>
      </w:pPr>
      <w:r w:rsidRPr="001C66EE">
        <w:t xml:space="preserve">Although the example above is limited in scope, as there could </w:t>
      </w:r>
      <w:proofErr w:type="gramStart"/>
      <w:r w:rsidRPr="001C66EE">
        <w:t>likely be</w:t>
      </w:r>
      <w:proofErr w:type="gramEnd"/>
      <w:r w:rsidRPr="001C66EE">
        <w:t xml:space="preserve"> other types of failure modes which also would be needed to be addressed as part of the architecture, which was not discussed here for simplicity’s sake. However, the above example should still provide the reader with a broad idea of the process which goes into finding a safety cage architecture, and that there are potentially multiple ways of creating such an architecture. </w:t>
      </w:r>
    </w:p>
    <w:p w14:paraId="05D98E8F" w14:textId="0DD0F17C" w:rsidR="002B7CFD" w:rsidRPr="001C66EE" w:rsidRDefault="002B7CFD" w:rsidP="002B7CFD">
      <w:pPr>
        <w:pStyle w:val="paragraph"/>
      </w:pPr>
      <w:r w:rsidRPr="001C66EE">
        <w:t>It should also be mentioned that, although safety cage architectures are currently needed, this of course also limit</w:t>
      </w:r>
      <w:r w:rsidR="006440D9" w:rsidRPr="001C66EE">
        <w:t>s</w:t>
      </w:r>
      <w:r w:rsidRPr="001C66EE">
        <w:t xml:space="preserve"> the capabilities of the ML application, and additional software </w:t>
      </w:r>
      <w:proofErr w:type="gramStart"/>
      <w:r w:rsidRPr="001C66EE">
        <w:t>have to</w:t>
      </w:r>
      <w:proofErr w:type="gramEnd"/>
      <w:r w:rsidRPr="001C66EE">
        <w:t xml:space="preserve"> be placed together with the ML application, etc. However, as new ML methods focusing on explainability, robustness, etc. are being developed, together with new safety engineering approaches, new enablers for embedded AI and new verification and validation and certification approaches, slowly part may be removed from the safety cage until potentially fully safety critical AI models have been developed that can rely more on forms of mathematical verification.</w:t>
      </w:r>
    </w:p>
    <w:p w14:paraId="309C506C" w14:textId="77777777" w:rsidR="002B7CFD" w:rsidRPr="001C66EE" w:rsidRDefault="002B7CFD" w:rsidP="005D6993">
      <w:pPr>
        <w:pStyle w:val="Heading7"/>
      </w:pPr>
      <w:bookmarkStart w:id="193" w:name="_Ref121982677"/>
      <w:r w:rsidRPr="001C66EE">
        <w:t>Practical architecture recommendations</w:t>
      </w:r>
      <w:bookmarkEnd w:id="193"/>
    </w:p>
    <w:p w14:paraId="77C61F5D" w14:textId="77777777" w:rsidR="002B7CFD" w:rsidRPr="001C66EE" w:rsidRDefault="002B7CFD" w:rsidP="002B7CFD">
      <w:pPr>
        <w:pStyle w:val="paragraph"/>
      </w:pPr>
      <w:r w:rsidRPr="001C66EE">
        <w:t xml:space="preserve">Following considerations </w:t>
      </w:r>
      <w:proofErr w:type="gramStart"/>
      <w:r w:rsidRPr="001C66EE">
        <w:t>are advised</w:t>
      </w:r>
      <w:proofErr w:type="gramEnd"/>
      <w:r w:rsidRPr="001C66EE">
        <w:t xml:space="preserve"> by the handbook for building a good safety cage:</w:t>
      </w:r>
    </w:p>
    <w:p w14:paraId="06AE34B7" w14:textId="0623C5BE" w:rsidR="002B7CFD" w:rsidRPr="001C66EE" w:rsidRDefault="002B7CFD" w:rsidP="00E41CB7">
      <w:pPr>
        <w:pStyle w:val="Bul1"/>
      </w:pPr>
      <w:r w:rsidRPr="001C66EE">
        <w:t>Criticality of software components within the architecture needs to be defined following the guidelines described in ECSS-Q-HB-80-03 and in compliance with ECSS-Q-ST-30, ECSS-Q-ST-40 and ECSS-Q-ST-80 (summarized in section They are particularly relevant for the requirements about avoiding failure propagation of criticality components of different category, and the ones relative to the criticality of the software when acting as a compensating provision.</w:t>
      </w:r>
    </w:p>
    <w:p w14:paraId="642902C1" w14:textId="77777777" w:rsidR="002B7CFD" w:rsidRPr="001C66EE" w:rsidRDefault="002B7CFD" w:rsidP="00BE20AD">
      <w:pPr>
        <w:pStyle w:val="Bul1"/>
      </w:pPr>
      <w:r w:rsidRPr="001C66EE">
        <w:t xml:space="preserve">Consider that tools can </w:t>
      </w:r>
      <w:proofErr w:type="gramStart"/>
      <w:r w:rsidRPr="001C66EE">
        <w:t>be used</w:t>
      </w:r>
      <w:proofErr w:type="gramEnd"/>
      <w:r w:rsidRPr="001C66EE">
        <w:t xml:space="preserve"> both before, after and parallel to the ML-model/application.</w:t>
      </w:r>
    </w:p>
    <w:p w14:paraId="145BA1BF" w14:textId="68409716" w:rsidR="002B7CFD" w:rsidRPr="001C66EE" w:rsidRDefault="002B7CFD" w:rsidP="00BE20AD">
      <w:pPr>
        <w:pStyle w:val="Bul1"/>
      </w:pPr>
      <w:proofErr w:type="gramStart"/>
      <w:r w:rsidRPr="001C66EE">
        <w:t>Generally</w:t>
      </w:r>
      <w:proofErr w:type="gramEnd"/>
      <w:r w:rsidRPr="001C66EE">
        <w:t xml:space="preserve"> avoid adding stochastic models, or models with high uncertainty to the safety cage architecture as this could introduce </w:t>
      </w:r>
      <w:r w:rsidRPr="001C66EE">
        <w:lastRenderedPageBreak/>
        <w:t xml:space="preserve">additional failure models. Likewise, it </w:t>
      </w:r>
      <w:proofErr w:type="gramStart"/>
      <w:r w:rsidRPr="001C66EE">
        <w:t>is recommended</w:t>
      </w:r>
      <w:proofErr w:type="gramEnd"/>
      <w:r w:rsidRPr="001C66EE">
        <w:t xml:space="preserve"> that the tools which are added also are qualified, which can be done the easiest if they represent classical SW and HW.</w:t>
      </w:r>
      <w:r w:rsidR="00BE20AD" w:rsidRPr="001C66EE">
        <w:tab/>
      </w:r>
      <w:r w:rsidRPr="001C66EE">
        <w:br/>
      </w:r>
      <w:proofErr w:type="gramStart"/>
      <w:r w:rsidRPr="001C66EE">
        <w:t>Hence</w:t>
      </w:r>
      <w:proofErr w:type="gramEnd"/>
      <w:r w:rsidRPr="001C66EE">
        <w:t xml:space="preserve"> we also recommend: “Do not mitigate ML with more ML”.</w:t>
      </w:r>
    </w:p>
    <w:p w14:paraId="1A58EAFD" w14:textId="77777777" w:rsidR="002B7CFD" w:rsidRPr="001C66EE" w:rsidRDefault="002B7CFD" w:rsidP="00BE20AD">
      <w:pPr>
        <w:pStyle w:val="Bul1"/>
      </w:pPr>
      <w:r w:rsidRPr="001C66EE">
        <w:t xml:space="preserve">Once an architecture </w:t>
      </w:r>
      <w:proofErr w:type="gramStart"/>
      <w:r w:rsidRPr="001C66EE">
        <w:t>is created</w:t>
      </w:r>
      <w:proofErr w:type="gramEnd"/>
      <w:r w:rsidRPr="001C66EE">
        <w:t>, remember to consider if any new failure modes are introduced.</w:t>
      </w:r>
    </w:p>
    <w:p w14:paraId="603BB424" w14:textId="77777777" w:rsidR="002B7CFD" w:rsidRPr="001C66EE" w:rsidRDefault="002B7CFD" w:rsidP="00BE20AD">
      <w:pPr>
        <w:pStyle w:val="Bul1"/>
      </w:pPr>
      <w:r w:rsidRPr="001C66EE">
        <w:t xml:space="preserve">The safety cage can run synchronously or asynchronously with the ML algorithm, depending on the time constraints. For ML-applications that perform live evaluation, such as anomaly detection and command &amp; control applications, synchronous architecture </w:t>
      </w:r>
      <w:proofErr w:type="gramStart"/>
      <w:r w:rsidRPr="001C66EE">
        <w:t>is recommended</w:t>
      </w:r>
      <w:proofErr w:type="gramEnd"/>
      <w:r w:rsidRPr="001C66EE">
        <w:t xml:space="preserve"> as the default.</w:t>
      </w:r>
    </w:p>
    <w:p w14:paraId="6D7AA6D0" w14:textId="77777777" w:rsidR="002B7CFD" w:rsidRPr="001C66EE" w:rsidRDefault="002B7CFD" w:rsidP="00BE20AD">
      <w:pPr>
        <w:pStyle w:val="Bul1"/>
      </w:pPr>
      <w:r w:rsidRPr="001C66EE">
        <w:t>Consider whether the application is an open loop or a closed loop system, and if the safety cage architecture is still adequate.</w:t>
      </w:r>
    </w:p>
    <w:p w14:paraId="155E5C52" w14:textId="77777777" w:rsidR="002B7CFD" w:rsidRPr="001C66EE" w:rsidRDefault="002B7CFD" w:rsidP="00BE20AD">
      <w:pPr>
        <w:pStyle w:val="Bul1"/>
      </w:pPr>
      <w:r w:rsidRPr="001C66EE">
        <w:t>Consider taking the possible update of the ML-model into account, and the impact it could have on the Safety cage architecture.</w:t>
      </w:r>
    </w:p>
    <w:p w14:paraId="600878D9" w14:textId="77777777" w:rsidR="002B7CFD" w:rsidRPr="001C66EE" w:rsidRDefault="002B7CFD" w:rsidP="00BE20AD">
      <w:pPr>
        <w:pStyle w:val="Bul1"/>
      </w:pPr>
      <w:r w:rsidRPr="001C66EE">
        <w:t xml:space="preserve">For criticality category B applications, the ML algorithm and the safety cage algorithms should run on hardware platforms limiting shared resources and minimizing the risk of common failure (e.g., power supply, memory, data interfaces), and no failure propagation from the ML algorithm to the safety cage algorithms should </w:t>
      </w:r>
      <w:proofErr w:type="gramStart"/>
      <w:r w:rsidRPr="001C66EE">
        <w:t>generally be</w:t>
      </w:r>
      <w:proofErr w:type="gramEnd"/>
      <w:r w:rsidRPr="001C66EE">
        <w:t xml:space="preserve"> the aim.</w:t>
      </w:r>
    </w:p>
    <w:p w14:paraId="40110C7A" w14:textId="77777777" w:rsidR="002B7CFD" w:rsidRPr="001C66EE" w:rsidRDefault="002B7CFD" w:rsidP="00BE20AD">
      <w:pPr>
        <w:pStyle w:val="Bul1"/>
      </w:pPr>
      <w:r w:rsidRPr="001C66EE">
        <w:t xml:space="preserve">Whenever a safety cage is enabled and detects an invalid ML algorithm output, the values of the ML algorithm inputs and outputs, as well as the safety cage inputs and outputs should </w:t>
      </w:r>
      <w:proofErr w:type="gramStart"/>
      <w:r w:rsidRPr="001C66EE">
        <w:t>be logged</w:t>
      </w:r>
      <w:proofErr w:type="gramEnd"/>
      <w:r w:rsidRPr="001C66EE">
        <w:t xml:space="preserve"> in a text file for offline investigation. In case the safety cage state </w:t>
      </w:r>
      <w:proofErr w:type="gramStart"/>
      <w:r w:rsidRPr="001C66EE">
        <w:t>is recorded</w:t>
      </w:r>
      <w:proofErr w:type="gramEnd"/>
      <w:r w:rsidRPr="001C66EE">
        <w:t xml:space="preserve"> on a rolling window, the parameters just before the invalidation could be logged as well. </w:t>
      </w:r>
    </w:p>
    <w:p w14:paraId="69187085" w14:textId="77777777" w:rsidR="002B7CFD" w:rsidRPr="001C66EE" w:rsidRDefault="002B7CFD" w:rsidP="00BE20AD">
      <w:pPr>
        <w:pStyle w:val="Bul1"/>
      </w:pPr>
      <w:r w:rsidRPr="001C66EE">
        <w:t xml:space="preserve">In the case of an ML-based application which is set up to run and retrain itself continuously, it </w:t>
      </w:r>
      <w:proofErr w:type="gramStart"/>
      <w:r w:rsidRPr="001C66EE">
        <w:t>is recommended</w:t>
      </w:r>
      <w:proofErr w:type="gramEnd"/>
      <w:r w:rsidRPr="001C66EE">
        <w:t xml:space="preserve"> to integrate the safety cage algorithms as part of the continuous training control, to assure the steering back into a safe state. </w:t>
      </w:r>
    </w:p>
    <w:p w14:paraId="69A1941A" w14:textId="2565B915" w:rsidR="002B7CFD" w:rsidRPr="001C66EE" w:rsidRDefault="002B7CFD" w:rsidP="00BE20AD">
      <w:pPr>
        <w:pStyle w:val="Bul1"/>
      </w:pPr>
      <w:r w:rsidRPr="001C66EE">
        <w:t xml:space="preserve">Consider whether some form of running evaluation of the model performance should be part of the safety cage architecture, </w:t>
      </w:r>
      <w:proofErr w:type="gramStart"/>
      <w:r w:rsidRPr="001C66EE">
        <w:t>as a way to</w:t>
      </w:r>
      <w:proofErr w:type="gramEnd"/>
      <w:r w:rsidRPr="001C66EE">
        <w:t xml:space="preserve"> avoid performance drift.</w:t>
      </w:r>
    </w:p>
    <w:p w14:paraId="76BB97F6" w14:textId="77777777" w:rsidR="002B7CFD" w:rsidRPr="001C66EE" w:rsidRDefault="002B7CFD" w:rsidP="00BE20AD">
      <w:pPr>
        <w:pStyle w:val="Bul1"/>
      </w:pPr>
      <w:r w:rsidRPr="001C66EE">
        <w:t xml:space="preserve">As a best practice for the ML training, as soon as the rules driving the safety cage are defined, they should direct the learning of the ML algorithm: quite naturally, giving the direction of forbidden outputs to the model, not only will reduce the likelihood to abide the safety cage rules, but also will increase the overall convergence towards better performance of the model. For instance, the distance to the safety cage limits can </w:t>
      </w:r>
      <w:proofErr w:type="gramStart"/>
      <w:r w:rsidRPr="001C66EE">
        <w:t>be added</w:t>
      </w:r>
      <w:proofErr w:type="gramEnd"/>
      <w:r w:rsidRPr="001C66EE">
        <w:t xml:space="preserve"> as a penalty to the loss function (with a weight as a hyper-parameter to choose).</w:t>
      </w:r>
    </w:p>
    <w:p w14:paraId="15C1B580" w14:textId="77777777" w:rsidR="002B7CFD" w:rsidRPr="001C66EE" w:rsidRDefault="002B7CFD" w:rsidP="00BE20AD">
      <w:pPr>
        <w:pStyle w:val="Bul1"/>
      </w:pPr>
      <w:r w:rsidRPr="001C66EE">
        <w:t xml:space="preserve">Transition from the unsafe state detected by the safety cage into the safe state driven by the back-up algorithm can drive the system across intermediate unsafe states. These transitions should </w:t>
      </w:r>
      <w:proofErr w:type="gramStart"/>
      <w:r w:rsidRPr="001C66EE">
        <w:t>be carefully considered</w:t>
      </w:r>
      <w:proofErr w:type="gramEnd"/>
      <w:r w:rsidRPr="001C66EE">
        <w:t xml:space="preserve"> as part of the mitigation strategy.</w:t>
      </w:r>
    </w:p>
    <w:p w14:paraId="435CB02A" w14:textId="5B2A5230" w:rsidR="002B7CFD" w:rsidRPr="001C66EE" w:rsidRDefault="002B7CFD" w:rsidP="00A22D2F">
      <w:pPr>
        <w:pStyle w:val="paragraph"/>
      </w:pPr>
      <w:r w:rsidRPr="001C66EE">
        <w:t xml:space="preserve">Lastly, it is recommended to validate the behaviour of the input parameters, to </w:t>
      </w:r>
      <w:r w:rsidR="00CE7CB6" w:rsidRPr="001C66EE">
        <w:t>a</w:t>
      </w:r>
      <w:r w:rsidRPr="001C66EE">
        <w:t xml:space="preserve">ssure that the safety cage is </w:t>
      </w:r>
      <w:proofErr w:type="gramStart"/>
      <w:r w:rsidRPr="001C66EE">
        <w:t>reliable</w:t>
      </w:r>
      <w:proofErr w:type="gramEnd"/>
      <w:r w:rsidRPr="001C66EE">
        <w:t xml:space="preserve"> compared to the intended functionality. Validation of data </w:t>
      </w:r>
      <w:proofErr w:type="gramStart"/>
      <w:r w:rsidRPr="001C66EE">
        <w:t>is discussed</w:t>
      </w:r>
      <w:proofErr w:type="gramEnd"/>
      <w:r w:rsidRPr="001C66EE">
        <w:t xml:space="preserve"> in section </w:t>
      </w:r>
      <w:r w:rsidR="00E20639" w:rsidRPr="001C66EE">
        <w:fldChar w:fldCharType="begin"/>
      </w:r>
      <w:r w:rsidR="00E20639" w:rsidRPr="001C66EE">
        <w:instrText xml:space="preserve"> REF _Ref134779287 \w \h </w:instrText>
      </w:r>
      <w:r w:rsidR="00E20639" w:rsidRPr="001C66EE">
        <w:fldChar w:fldCharType="separate"/>
      </w:r>
      <w:r w:rsidR="000A668D">
        <w:t>6.4.1</w:t>
      </w:r>
      <w:r w:rsidR="00E20639" w:rsidRPr="001C66EE">
        <w:fldChar w:fldCharType="end"/>
      </w:r>
      <w:r w:rsidR="009E5E88" w:rsidRPr="001C66EE">
        <w:t>.</w:t>
      </w:r>
      <w:r w:rsidRPr="001C66EE">
        <w:t xml:space="preserve"> Part of this validation is also to </w:t>
      </w:r>
      <w:r w:rsidRPr="001C66EE">
        <w:lastRenderedPageBreak/>
        <w:t xml:space="preserve">understand the device/system which produces the input to the safety cage. This can be understood as trying to classify the system as stable vs. unstable, where </w:t>
      </w:r>
      <w:proofErr w:type="gramStart"/>
      <w:r w:rsidRPr="001C66EE">
        <w:t>a</w:t>
      </w:r>
      <w:proofErr w:type="gramEnd"/>
      <w:r w:rsidRPr="001C66EE">
        <w:t xml:space="preserve"> unstable system could over time create a divergence between the intended function of the ML model and the actual performance, is in turns could affect the efficiency of the safety cage architecture. It </w:t>
      </w:r>
      <w:proofErr w:type="gramStart"/>
      <w:r w:rsidRPr="001C66EE">
        <w:t>is therefore recommended</w:t>
      </w:r>
      <w:proofErr w:type="gramEnd"/>
      <w:r w:rsidRPr="001C66EE">
        <w:t xml:space="preserve"> when building the safe cage architecture to consider the impact of performance slippage of the ML model, and unstable input parameters to the safety cage. For unstable system periodic offset readjustment, also linked to the performance monitoring mentioned in a previous bullet above. </w:t>
      </w:r>
    </w:p>
    <w:p w14:paraId="55DF0BBB" w14:textId="77777777" w:rsidR="002B7CFD" w:rsidRPr="001C66EE" w:rsidRDefault="002B7CFD" w:rsidP="005D6993">
      <w:pPr>
        <w:pStyle w:val="Heading7"/>
      </w:pPr>
      <w:bookmarkStart w:id="194" w:name="_Ref121982503"/>
      <w:r w:rsidRPr="001C66EE">
        <w:t xml:space="preserve">Safety cage building blocks and </w:t>
      </w:r>
      <w:proofErr w:type="gramStart"/>
      <w:r w:rsidRPr="001C66EE">
        <w:t>tools</w:t>
      </w:r>
      <w:bookmarkEnd w:id="194"/>
      <w:proofErr w:type="gramEnd"/>
    </w:p>
    <w:p w14:paraId="68D1E1EB" w14:textId="10B9C812" w:rsidR="002B7CFD" w:rsidRPr="001C66EE" w:rsidRDefault="00CC3B96" w:rsidP="002B7CFD">
      <w:pPr>
        <w:pStyle w:val="paragraph"/>
      </w:pPr>
      <w:r w:rsidRPr="001C66EE">
        <w:t xml:space="preserve">In the previous sections </w:t>
      </w:r>
      <w:r w:rsidR="002B7CFD" w:rsidRPr="001C66EE">
        <w:t xml:space="preserve">a safety cage architecture </w:t>
      </w:r>
      <w:proofErr w:type="gramStart"/>
      <w:r w:rsidR="002B7CFD" w:rsidRPr="001C66EE">
        <w:t>was presented</w:t>
      </w:r>
      <w:proofErr w:type="gramEnd"/>
      <w:r w:rsidRPr="001C66EE">
        <w:t>.</w:t>
      </w:r>
      <w:r w:rsidR="002B7CFD" w:rsidRPr="001C66EE">
        <w:t xml:space="preserve"> </w:t>
      </w:r>
      <w:r w:rsidRPr="001C66EE">
        <w:t>I</w:t>
      </w:r>
      <w:r w:rsidR="002B7CFD" w:rsidRPr="001C66EE">
        <w:t xml:space="preserve">n this section a breakdown of some of the tooling which can be used are provided, </w:t>
      </w:r>
      <w:proofErr w:type="gramStart"/>
      <w:r w:rsidR="002B7CFD" w:rsidRPr="001C66EE">
        <w:t>generally consisting</w:t>
      </w:r>
      <w:proofErr w:type="gramEnd"/>
      <w:r w:rsidR="002B7CFD" w:rsidRPr="001C66EE">
        <w:t xml:space="preserve"> of non-ML methods, but otherwise can be built from traditional software, algorithmic models, Symbolic AI, hardware and combinations. Hence, the safety cage </w:t>
      </w:r>
      <w:proofErr w:type="gramStart"/>
      <w:r w:rsidR="002B7CFD" w:rsidRPr="001C66EE">
        <w:t>take</w:t>
      </w:r>
      <w:proofErr w:type="gramEnd"/>
      <w:r w:rsidR="002B7CFD" w:rsidRPr="001C66EE">
        <w:t xml:space="preserve"> the ML-based application and create what is known as “hybrid AI” applications.</w:t>
      </w:r>
    </w:p>
    <w:p w14:paraId="56D4DE2B" w14:textId="77777777" w:rsidR="002B7CFD" w:rsidRPr="001C66EE" w:rsidRDefault="002B7CFD" w:rsidP="002B7CFD">
      <w:pPr>
        <w:pStyle w:val="paragraph"/>
      </w:pPr>
      <w:r w:rsidRPr="001C66EE">
        <w:t xml:space="preserve">It should also be noted here that despite that the tools are split </w:t>
      </w:r>
      <w:proofErr w:type="gramStart"/>
      <w:r w:rsidRPr="001C66EE">
        <w:t>up,</w:t>
      </w:r>
      <w:proofErr w:type="gramEnd"/>
      <w:r w:rsidRPr="001C66EE">
        <w:t xml:space="preserve"> multiple tools are often used together as building blocks for the creation of the final safety cage architecture.</w:t>
      </w:r>
    </w:p>
    <w:p w14:paraId="48086DFC" w14:textId="77777777" w:rsidR="002B7CFD" w:rsidRPr="001C66EE" w:rsidRDefault="002B7CFD" w:rsidP="00781F40">
      <w:pPr>
        <w:pStyle w:val="Bul1"/>
        <w:rPr>
          <w:b/>
          <w:bCs/>
        </w:rPr>
      </w:pPr>
      <w:r w:rsidRPr="001C66EE">
        <w:rPr>
          <w:b/>
          <w:bCs/>
        </w:rPr>
        <w:t>Symbolic AI/ Implementation of rules/logic gates</w:t>
      </w:r>
    </w:p>
    <w:p w14:paraId="06702DD9" w14:textId="77777777" w:rsidR="002B7CFD" w:rsidRPr="001C66EE" w:rsidRDefault="002B7CFD" w:rsidP="00781F40">
      <w:pPr>
        <w:pStyle w:val="Bul2"/>
      </w:pPr>
      <w:r w:rsidRPr="001C66EE">
        <w:t xml:space="preserve">Description: Rule-based system, </w:t>
      </w:r>
      <w:proofErr w:type="gramStart"/>
      <w:r w:rsidRPr="001C66EE">
        <w:t>mainly consisting</w:t>
      </w:r>
      <w:proofErr w:type="gramEnd"/>
      <w:r w:rsidRPr="001C66EE">
        <w:t xml:space="preserve"> of limited amount of hard coded rules to avoid complexity. Normally placed before or after the ML model(s).</w:t>
      </w:r>
    </w:p>
    <w:p w14:paraId="189B9462" w14:textId="77777777" w:rsidR="002B7CFD" w:rsidRPr="001C66EE" w:rsidRDefault="002B7CFD" w:rsidP="00781F40">
      <w:pPr>
        <w:pStyle w:val="Bul2"/>
      </w:pPr>
      <w:r w:rsidRPr="001C66EE">
        <w:t>Examples of usage:</w:t>
      </w:r>
    </w:p>
    <w:p w14:paraId="23983012" w14:textId="77777777" w:rsidR="002B7CFD" w:rsidRPr="001C66EE" w:rsidRDefault="002B7CFD" w:rsidP="00781F40">
      <w:pPr>
        <w:pStyle w:val="Bul3"/>
      </w:pPr>
      <w:r w:rsidRPr="001C66EE">
        <w:t>Blocking of forbidden output value by create a binary condition which completely blocks the output of the model to propagate if triggered (based on predefined relationships with other components).</w:t>
      </w:r>
    </w:p>
    <w:p w14:paraId="2078EC6C" w14:textId="77777777" w:rsidR="002B7CFD" w:rsidRPr="001C66EE" w:rsidRDefault="002B7CFD" w:rsidP="00781F40">
      <w:pPr>
        <w:pStyle w:val="Bul3"/>
      </w:pPr>
      <w:r w:rsidRPr="001C66EE">
        <w:t xml:space="preserve">Implemented logic gate for when to use a reference model instead of the ML-model and reverse. </w:t>
      </w:r>
    </w:p>
    <w:p w14:paraId="5A12A275" w14:textId="77777777" w:rsidR="002B7CFD" w:rsidRPr="001C66EE" w:rsidRDefault="002B7CFD" w:rsidP="00781F40">
      <w:pPr>
        <w:pStyle w:val="Bul3"/>
      </w:pPr>
      <w:r w:rsidRPr="001C66EE">
        <w:t xml:space="preserve">Setting up rules for when to use the ML based model, and when to use the redundancy scheme. Can </w:t>
      </w:r>
      <w:proofErr w:type="gramStart"/>
      <w:r w:rsidRPr="001C66EE">
        <w:t>e.g.</w:t>
      </w:r>
      <w:proofErr w:type="gramEnd"/>
      <w:r w:rsidRPr="001C66EE">
        <w:t xml:space="preserve"> be linked to distribution check, or valid space scenarios.</w:t>
      </w:r>
    </w:p>
    <w:p w14:paraId="17EF3753" w14:textId="77777777" w:rsidR="002B7CFD" w:rsidRPr="001C66EE" w:rsidRDefault="002B7CFD" w:rsidP="00781F40">
      <w:pPr>
        <w:pStyle w:val="Bul2"/>
      </w:pPr>
      <w:r w:rsidRPr="001C66EE">
        <w:t>Application example:</w:t>
      </w:r>
    </w:p>
    <w:p w14:paraId="4F2A364E" w14:textId="77777777" w:rsidR="002B7CFD" w:rsidRPr="001C66EE" w:rsidRDefault="002B7CFD" w:rsidP="00781F40">
      <w:pPr>
        <w:pStyle w:val="Bul3"/>
        <w:rPr>
          <w:rFonts w:eastAsia="Palatino Linotype" w:cs="Palatino Linotype"/>
        </w:rPr>
      </w:pPr>
      <w:r w:rsidRPr="001C66EE">
        <w:t xml:space="preserve">For an AI controlling the pressure is propulsion pipes, it should never </w:t>
      </w:r>
      <w:proofErr w:type="gramStart"/>
      <w:r w:rsidRPr="001C66EE">
        <w:t>be allowed</w:t>
      </w:r>
      <w:proofErr w:type="gramEnd"/>
      <w:r w:rsidRPr="001C66EE">
        <w:t xml:space="preserve"> to suggest that the pressure goes above the defined limit of the pipes. In </w:t>
      </w:r>
      <w:r w:rsidRPr="001C66EE">
        <w:rPr>
          <w:rFonts w:eastAsia="Palatino Linotype" w:cs="Palatino Linotype"/>
        </w:rPr>
        <w:t>case it does, full stop.</w:t>
      </w:r>
    </w:p>
    <w:p w14:paraId="21722F4C" w14:textId="77777777" w:rsidR="002B7CFD" w:rsidRPr="001C66EE" w:rsidRDefault="002B7CFD" w:rsidP="00781F40">
      <w:pPr>
        <w:pStyle w:val="Bul1"/>
      </w:pPr>
      <w:r w:rsidRPr="001C66EE">
        <w:rPr>
          <w:rFonts w:eastAsia="Palatino Linotype"/>
          <w:b/>
        </w:rPr>
        <w:t>During satellite docking</w:t>
      </w:r>
      <w:r w:rsidRPr="001C66EE">
        <w:rPr>
          <w:rFonts w:eastAsia="Palatino Linotype"/>
        </w:rPr>
        <w:t xml:space="preserve">, the safety cage is only needed </w:t>
      </w:r>
      <w:proofErr w:type="gramStart"/>
      <w:r w:rsidRPr="001C66EE">
        <w:rPr>
          <w:rFonts w:eastAsia="Palatino Linotype"/>
        </w:rPr>
        <w:t>in close proximity to</w:t>
      </w:r>
      <w:proofErr w:type="gramEnd"/>
      <w:r w:rsidRPr="001C66EE">
        <w:rPr>
          <w:rFonts w:eastAsia="Palatino Linotype"/>
        </w:rPr>
        <w:t xml:space="preserve"> the target. Logic </w:t>
      </w:r>
      <w:proofErr w:type="gramStart"/>
      <w:r w:rsidRPr="001C66EE">
        <w:rPr>
          <w:rFonts w:eastAsia="Palatino Linotype"/>
        </w:rPr>
        <w:t>is integrated</w:t>
      </w:r>
      <w:proofErr w:type="gramEnd"/>
      <w:r w:rsidRPr="001C66EE">
        <w:rPr>
          <w:rFonts w:eastAsia="Palatino Linotype"/>
        </w:rPr>
        <w:t xml:space="preserve"> to only apply the safety cage at specific times, as indicated by a distance measuring function. </w:t>
      </w:r>
      <w:r w:rsidRPr="001C66EE">
        <w:t>Voting schemes.</w:t>
      </w:r>
    </w:p>
    <w:p w14:paraId="348D2BBC" w14:textId="77777777" w:rsidR="002B7CFD" w:rsidRPr="001C66EE" w:rsidRDefault="002B7CFD" w:rsidP="0025509D">
      <w:pPr>
        <w:pStyle w:val="Bul2"/>
      </w:pPr>
      <w:r w:rsidRPr="001C66EE">
        <w:t>Description: General code implementation, often implemented right after the output of the ML-model and other non-ML software or models.</w:t>
      </w:r>
    </w:p>
    <w:p w14:paraId="26D39CD2" w14:textId="77777777" w:rsidR="002B7CFD" w:rsidRPr="001C66EE" w:rsidRDefault="002B7CFD" w:rsidP="00CA4508">
      <w:pPr>
        <w:pStyle w:val="Bul2"/>
      </w:pPr>
      <w:r w:rsidRPr="001C66EE">
        <w:t>Examples of usage:</w:t>
      </w:r>
    </w:p>
    <w:p w14:paraId="1F33EFBF" w14:textId="77777777" w:rsidR="002B7CFD" w:rsidRPr="001C66EE" w:rsidRDefault="002B7CFD" w:rsidP="00CA4508">
      <w:pPr>
        <w:pStyle w:val="Bul3"/>
      </w:pPr>
      <w:r w:rsidRPr="001C66EE">
        <w:t xml:space="preserve">Implementation of voting schemes for the choice of correct output values to </w:t>
      </w:r>
      <w:proofErr w:type="gramStart"/>
      <w:r w:rsidRPr="001C66EE">
        <w:t>be used</w:t>
      </w:r>
      <w:proofErr w:type="gramEnd"/>
      <w:r w:rsidRPr="001C66EE">
        <w:t xml:space="preserve"> further.</w:t>
      </w:r>
    </w:p>
    <w:p w14:paraId="2681227E" w14:textId="77777777" w:rsidR="002B7CFD" w:rsidRPr="001C66EE" w:rsidRDefault="002B7CFD" w:rsidP="00CA4508">
      <w:pPr>
        <w:pStyle w:val="Bul2"/>
      </w:pPr>
      <w:r w:rsidRPr="001C66EE">
        <w:lastRenderedPageBreak/>
        <w:t xml:space="preserve">For a voting scheme to be effective, it </w:t>
      </w:r>
      <w:proofErr w:type="gramStart"/>
      <w:r w:rsidRPr="001C66EE">
        <w:t>is recommended</w:t>
      </w:r>
      <w:proofErr w:type="gramEnd"/>
      <w:r w:rsidRPr="001C66EE">
        <w:t xml:space="preserve"> to consider in what circumstances the different voters should have higher or lower priority. This can </w:t>
      </w:r>
      <w:proofErr w:type="gramStart"/>
      <w:r w:rsidRPr="001C66EE">
        <w:t>be done</w:t>
      </w:r>
      <w:proofErr w:type="gramEnd"/>
      <w:r w:rsidRPr="001C66EE">
        <w:t xml:space="preserve"> by adding a referee function which will prioritise one of the two solutions depending on predefined rules. Application example:</w:t>
      </w:r>
    </w:p>
    <w:p w14:paraId="431506C7" w14:textId="77777777" w:rsidR="002B7CFD" w:rsidRPr="001C66EE" w:rsidRDefault="002B7CFD" w:rsidP="0023071C">
      <w:pPr>
        <w:pStyle w:val="Bul3"/>
      </w:pPr>
      <w:r w:rsidRPr="001C66EE">
        <w:t xml:space="preserve">Having a classical </w:t>
      </w:r>
      <w:proofErr w:type="gramStart"/>
      <w:r w:rsidRPr="001C66EE">
        <w:t>physics based</w:t>
      </w:r>
      <w:proofErr w:type="gramEnd"/>
      <w:r w:rsidRPr="001C66EE">
        <w:t xml:space="preserve"> algorithm, or hardcoded rules, which is compared with the output of an ML-model, but depending on the confidence of the ML model for the specific data input, a voting scheme is set up between the classical algorithm and the model. An example of the issue with confidence could </w:t>
      </w:r>
      <w:proofErr w:type="gramStart"/>
      <w:r w:rsidRPr="001C66EE">
        <w:t>e.g.</w:t>
      </w:r>
      <w:proofErr w:type="gramEnd"/>
      <w:r w:rsidRPr="001C66EE">
        <w:t xml:space="preserve"> be a scenario with severe consequences in case of a wrong decision output of the ML model. This could be during the landing on the Moon, where the ML model </w:t>
      </w:r>
      <w:proofErr w:type="gramStart"/>
      <w:r w:rsidRPr="001C66EE">
        <w:t>is used</w:t>
      </w:r>
      <w:proofErr w:type="gramEnd"/>
      <w:r w:rsidRPr="001C66EE">
        <w:t xml:space="preserve"> to control the decent speed by measuring the distance to the surface. For this purpose, there might be both a ML and a non-ML system (voting scheme), with a referee that prioritizes the more robust non-ML model (having higher voting right) as the lander gets closer to the surface.</w:t>
      </w:r>
    </w:p>
    <w:p w14:paraId="790487CA" w14:textId="1F52E0F4" w:rsidR="002B7CFD" w:rsidRPr="001C66EE" w:rsidRDefault="002B7CFD" w:rsidP="00FD1B1A">
      <w:pPr>
        <w:pStyle w:val="Bul1"/>
        <w:keepNext/>
        <w:rPr>
          <w:b/>
          <w:bCs/>
        </w:rPr>
      </w:pPr>
      <w:r w:rsidRPr="001C66EE">
        <w:rPr>
          <w:b/>
          <w:bCs/>
        </w:rPr>
        <w:t>Monitoring schemes</w:t>
      </w:r>
    </w:p>
    <w:p w14:paraId="3DDA4785" w14:textId="77777777" w:rsidR="002B7CFD" w:rsidRPr="001C66EE" w:rsidRDefault="002B7CFD" w:rsidP="0023071C">
      <w:pPr>
        <w:pStyle w:val="Bul2"/>
      </w:pPr>
      <w:r w:rsidRPr="001C66EE">
        <w:t xml:space="preserve">Description: General code implementation, setup to monitor the drift in performance. Or sudden </w:t>
      </w:r>
      <w:proofErr w:type="gramStart"/>
      <w:r w:rsidRPr="001C66EE">
        <w:t>large changes</w:t>
      </w:r>
      <w:proofErr w:type="gramEnd"/>
      <w:r w:rsidRPr="001C66EE">
        <w:t xml:space="preserve"> in output values, etc. for the ML-Model.</w:t>
      </w:r>
    </w:p>
    <w:p w14:paraId="79F68BF6" w14:textId="77777777" w:rsidR="002B7CFD" w:rsidRPr="001C66EE" w:rsidRDefault="002B7CFD" w:rsidP="0023071C">
      <w:pPr>
        <w:pStyle w:val="Bul2"/>
      </w:pPr>
      <w:r w:rsidRPr="001C66EE">
        <w:t>Examples of usage:</w:t>
      </w:r>
    </w:p>
    <w:p w14:paraId="0264439F" w14:textId="77777777" w:rsidR="002B7CFD" w:rsidRPr="001C66EE" w:rsidRDefault="002B7CFD" w:rsidP="0023071C">
      <w:pPr>
        <w:pStyle w:val="Bul3"/>
      </w:pPr>
      <w:r w:rsidRPr="001C66EE">
        <w:t>Often tied together with a rule-based system about retraining or confidence assessment of the ML-model.</w:t>
      </w:r>
    </w:p>
    <w:p w14:paraId="5B82E9ED" w14:textId="77777777" w:rsidR="002B7CFD" w:rsidRPr="001C66EE" w:rsidRDefault="002B7CFD" w:rsidP="0023071C">
      <w:pPr>
        <w:pStyle w:val="Bul2"/>
      </w:pPr>
      <w:r w:rsidRPr="001C66EE">
        <w:t>Application example:</w:t>
      </w:r>
    </w:p>
    <w:p w14:paraId="485507A9" w14:textId="77777777" w:rsidR="002B7CFD" w:rsidRPr="001C66EE" w:rsidRDefault="002B7CFD" w:rsidP="0023071C">
      <w:pPr>
        <w:pStyle w:val="Bul3"/>
      </w:pPr>
      <w:r w:rsidRPr="001C66EE">
        <w:t xml:space="preserve">Implementation of monitoring schemes for a model in environment with limited prior knowledge of the data space to </w:t>
      </w:r>
      <w:proofErr w:type="gramStart"/>
      <w:r w:rsidRPr="001C66EE">
        <w:t>be expected</w:t>
      </w:r>
      <w:proofErr w:type="gramEnd"/>
      <w:r w:rsidRPr="001C66EE">
        <w:t>.</w:t>
      </w:r>
    </w:p>
    <w:p w14:paraId="6B9592B8" w14:textId="6312F46F" w:rsidR="002B7CFD" w:rsidRPr="001C66EE" w:rsidRDefault="002B7CFD" w:rsidP="00FD1B1A">
      <w:pPr>
        <w:pStyle w:val="Bul1"/>
        <w:rPr>
          <w:b/>
          <w:bCs/>
        </w:rPr>
      </w:pPr>
      <w:r w:rsidRPr="001C66EE">
        <w:rPr>
          <w:b/>
          <w:bCs/>
        </w:rPr>
        <w:t>Reference software</w:t>
      </w:r>
    </w:p>
    <w:p w14:paraId="642A837F" w14:textId="77777777" w:rsidR="002B7CFD" w:rsidRPr="001C66EE" w:rsidRDefault="002B7CFD" w:rsidP="00FD1B1A">
      <w:pPr>
        <w:pStyle w:val="Bul2"/>
      </w:pPr>
      <w:r w:rsidRPr="001C66EE">
        <w:t xml:space="preserve">Description: Classical algorithms (non-ML) or physics-based software/simulator providing the relationship between parameters. Can </w:t>
      </w:r>
      <w:proofErr w:type="gramStart"/>
      <w:r w:rsidRPr="001C66EE">
        <w:t>be placed</w:t>
      </w:r>
      <w:proofErr w:type="gramEnd"/>
      <w:r w:rsidRPr="001C66EE">
        <w:t xml:space="preserve"> before, after or parallel to the ML models.</w:t>
      </w:r>
    </w:p>
    <w:p w14:paraId="4E037EAB" w14:textId="77777777" w:rsidR="002B7CFD" w:rsidRPr="001C66EE" w:rsidRDefault="002B7CFD" w:rsidP="00FD1B1A">
      <w:pPr>
        <w:pStyle w:val="Bul2"/>
      </w:pPr>
      <w:r w:rsidRPr="001C66EE">
        <w:t>Examples of usage:</w:t>
      </w:r>
    </w:p>
    <w:p w14:paraId="771F56A9" w14:textId="77777777" w:rsidR="002B7CFD" w:rsidRPr="001C66EE" w:rsidRDefault="002B7CFD" w:rsidP="00FD1B1A">
      <w:pPr>
        <w:pStyle w:val="Bul3"/>
      </w:pPr>
      <w:r w:rsidRPr="001C66EE">
        <w:t xml:space="preserve">Representing the physics equation-based relationship between parameters, used as part of the application, for reference of comparison to ML-model </w:t>
      </w:r>
      <w:proofErr w:type="gramStart"/>
      <w:r w:rsidRPr="001C66EE">
        <w:t>output</w:t>
      </w:r>
      <w:proofErr w:type="gramEnd"/>
    </w:p>
    <w:p w14:paraId="084C8ADB" w14:textId="77777777" w:rsidR="002B7CFD" w:rsidRPr="001C66EE" w:rsidRDefault="002B7CFD" w:rsidP="00093570">
      <w:pPr>
        <w:pStyle w:val="Bul2"/>
      </w:pPr>
      <w:r w:rsidRPr="001C66EE">
        <w:t>Application example:</w:t>
      </w:r>
    </w:p>
    <w:p w14:paraId="7B77B7F7" w14:textId="77777777" w:rsidR="002B7CFD" w:rsidRPr="001C66EE" w:rsidRDefault="002B7CFD" w:rsidP="00093570">
      <w:pPr>
        <w:pStyle w:val="Bul3"/>
      </w:pPr>
      <w:r w:rsidRPr="001C66EE">
        <w:t xml:space="preserve">A </w:t>
      </w:r>
      <w:proofErr w:type="gramStart"/>
      <w:r w:rsidRPr="001C66EE">
        <w:t>physics based</w:t>
      </w:r>
      <w:proofErr w:type="gramEnd"/>
      <w:r w:rsidRPr="001C66EE">
        <w:t xml:space="preserve"> algorithm for estimating the size of the burn needed for orbit keeping is compared with the ML-model for calculating same burn, but the ML model is taught based on feedback from burn-size and reaction from in-orbit data</w:t>
      </w:r>
    </w:p>
    <w:p w14:paraId="3AD978B7" w14:textId="77777777" w:rsidR="002B7CFD" w:rsidRPr="001C66EE" w:rsidRDefault="002B7CFD" w:rsidP="000A5F4E">
      <w:pPr>
        <w:pStyle w:val="Bul1"/>
        <w:rPr>
          <w:b/>
          <w:bCs/>
        </w:rPr>
      </w:pPr>
      <w:r w:rsidRPr="001C66EE">
        <w:rPr>
          <w:b/>
          <w:bCs/>
        </w:rPr>
        <w:t>Redundant Software system</w:t>
      </w:r>
    </w:p>
    <w:p w14:paraId="43F8D33B" w14:textId="77777777" w:rsidR="002B7CFD" w:rsidRPr="001C66EE" w:rsidRDefault="002B7CFD" w:rsidP="000A5F4E">
      <w:pPr>
        <w:pStyle w:val="Bul2"/>
      </w:pPr>
      <w:r w:rsidRPr="001C66EE">
        <w:t xml:space="preserve">Description: Software or algorithm to </w:t>
      </w:r>
      <w:proofErr w:type="gramStart"/>
      <w:r w:rsidRPr="001C66EE">
        <w:t>be used</w:t>
      </w:r>
      <w:proofErr w:type="gramEnd"/>
      <w:r w:rsidRPr="001C66EE">
        <w:t xml:space="preserve"> instead of the ML-model/application in case of ML-model/application found not </w:t>
      </w:r>
      <w:r w:rsidRPr="001C66EE">
        <w:lastRenderedPageBreak/>
        <w:t xml:space="preserve">suitable for certain events/situations. Normally used parallel/instead of the ML-model. Can </w:t>
      </w:r>
      <w:proofErr w:type="gramStart"/>
      <w:r w:rsidRPr="001C66EE">
        <w:t>be used</w:t>
      </w:r>
      <w:proofErr w:type="gramEnd"/>
      <w:r w:rsidRPr="001C66EE">
        <w:t xml:space="preserve"> together with/as part of a reference software system.</w:t>
      </w:r>
    </w:p>
    <w:p w14:paraId="3BCC549A" w14:textId="77777777" w:rsidR="002B7CFD" w:rsidRPr="001C66EE" w:rsidRDefault="002B7CFD" w:rsidP="000A5F4E">
      <w:pPr>
        <w:pStyle w:val="Bul2"/>
      </w:pPr>
      <w:r w:rsidRPr="001C66EE">
        <w:t>Examples of usage:</w:t>
      </w:r>
    </w:p>
    <w:p w14:paraId="28D66D71" w14:textId="77777777" w:rsidR="002B7CFD" w:rsidRPr="001C66EE" w:rsidRDefault="002B7CFD" w:rsidP="000A5F4E">
      <w:pPr>
        <w:pStyle w:val="Bul3"/>
      </w:pPr>
      <w:r w:rsidRPr="001C66EE">
        <w:t xml:space="preserve">In case of </w:t>
      </w:r>
      <w:proofErr w:type="gramStart"/>
      <w:r w:rsidRPr="001C66EE">
        <w:t>high risk</w:t>
      </w:r>
      <w:proofErr w:type="gramEnd"/>
      <w:r w:rsidRPr="001C66EE">
        <w:t xml:space="preserve"> areas in the solution space, or areas of low confidence in the ML-model, a software can be made to take over for these areas. </w:t>
      </w:r>
    </w:p>
    <w:p w14:paraId="45314531" w14:textId="77777777" w:rsidR="002B7CFD" w:rsidRPr="001C66EE" w:rsidRDefault="002B7CFD" w:rsidP="000A5F4E">
      <w:pPr>
        <w:pStyle w:val="Bul2"/>
      </w:pPr>
      <w:r w:rsidRPr="001C66EE">
        <w:t>Application example:</w:t>
      </w:r>
    </w:p>
    <w:p w14:paraId="0E384B09" w14:textId="77777777" w:rsidR="002B7CFD" w:rsidRPr="001C66EE" w:rsidRDefault="002B7CFD" w:rsidP="000A5F4E">
      <w:pPr>
        <w:pStyle w:val="Bul3"/>
      </w:pPr>
      <w:r w:rsidRPr="001C66EE">
        <w:t>Together with out of distribution check, a ML-model is found to not be adequate for prediction of upcoming orbit events, and the application decides to use a software tool instead, which have less precision but is much more stable/</w:t>
      </w:r>
      <w:proofErr w:type="gramStart"/>
      <w:r w:rsidRPr="001C66EE">
        <w:t>reliable</w:t>
      </w:r>
      <w:proofErr w:type="gramEnd"/>
    </w:p>
    <w:p w14:paraId="20A350C5" w14:textId="454B2AA5" w:rsidR="002B7CFD" w:rsidRPr="001C66EE" w:rsidRDefault="002B7CFD" w:rsidP="00F41D3C">
      <w:pPr>
        <w:pStyle w:val="Bul1"/>
        <w:rPr>
          <w:b/>
          <w:bCs/>
        </w:rPr>
      </w:pPr>
      <w:r w:rsidRPr="001C66EE">
        <w:rPr>
          <w:b/>
          <w:bCs/>
        </w:rPr>
        <w:t>Reference Hardware</w:t>
      </w:r>
    </w:p>
    <w:p w14:paraId="345E4765" w14:textId="77777777" w:rsidR="002B7CFD" w:rsidRPr="001C66EE" w:rsidRDefault="002B7CFD" w:rsidP="00F41D3C">
      <w:pPr>
        <w:pStyle w:val="Bul2"/>
      </w:pPr>
      <w:r w:rsidRPr="001C66EE">
        <w:t>Description: Usage of hardware as reference for the ML-application. Function place normally as input to or part of evaluation after running the ML model.</w:t>
      </w:r>
    </w:p>
    <w:p w14:paraId="1FE5BF84" w14:textId="77777777" w:rsidR="002B7CFD" w:rsidRPr="001C66EE" w:rsidRDefault="002B7CFD" w:rsidP="00F41D3C">
      <w:pPr>
        <w:pStyle w:val="Bul2"/>
      </w:pPr>
      <w:r w:rsidRPr="001C66EE">
        <w:t>Examples of usage:</w:t>
      </w:r>
    </w:p>
    <w:p w14:paraId="4BF0EBEA" w14:textId="77777777" w:rsidR="002B7CFD" w:rsidRPr="001C66EE" w:rsidRDefault="002B7CFD" w:rsidP="00F41D3C">
      <w:pPr>
        <w:pStyle w:val="Bul3"/>
      </w:pPr>
      <w:r w:rsidRPr="001C66EE">
        <w:t>Physical reference points for application (</w:t>
      </w:r>
      <w:proofErr w:type="gramStart"/>
      <w:r w:rsidRPr="001C66EE">
        <w:t>e.g.</w:t>
      </w:r>
      <w:proofErr w:type="gramEnd"/>
      <w:r w:rsidRPr="001C66EE">
        <w:t xml:space="preserve"> based on sensors measurements).</w:t>
      </w:r>
    </w:p>
    <w:p w14:paraId="74975C5A" w14:textId="77777777" w:rsidR="002B7CFD" w:rsidRPr="001C66EE" w:rsidRDefault="002B7CFD" w:rsidP="00F41D3C">
      <w:pPr>
        <w:pStyle w:val="Bul2"/>
      </w:pPr>
      <w:r w:rsidRPr="001C66EE">
        <w:t>Application example:</w:t>
      </w:r>
    </w:p>
    <w:p w14:paraId="6DBEDB8F" w14:textId="77777777" w:rsidR="002B7CFD" w:rsidRPr="001C66EE" w:rsidRDefault="002B7CFD" w:rsidP="00F41D3C">
      <w:pPr>
        <w:pStyle w:val="Bul3"/>
      </w:pPr>
      <w:r w:rsidRPr="001C66EE">
        <w:t xml:space="preserve">The model </w:t>
      </w:r>
      <w:proofErr w:type="gramStart"/>
      <w:r w:rsidRPr="001C66EE">
        <w:t>suggest</w:t>
      </w:r>
      <w:proofErr w:type="gramEnd"/>
      <w:r w:rsidRPr="001C66EE">
        <w:t xml:space="preserve"> the angle of the solar panels for optimal energy generation, but certain amount of temperature sensor, can confirm which size of the Space/craft is hot and verify whether the ML-model chose correct (from a very rough scale). </w:t>
      </w:r>
    </w:p>
    <w:p w14:paraId="075276DF" w14:textId="77777777" w:rsidR="002B7CFD" w:rsidRPr="001C66EE" w:rsidRDefault="002B7CFD" w:rsidP="00130293">
      <w:pPr>
        <w:pStyle w:val="Bul1"/>
      </w:pPr>
      <w:r w:rsidRPr="001C66EE">
        <w:t>Physical gate/filter</w:t>
      </w:r>
    </w:p>
    <w:p w14:paraId="01A6FDC4" w14:textId="77777777" w:rsidR="002B7CFD" w:rsidRPr="001C66EE" w:rsidRDefault="002B7CFD" w:rsidP="00130293">
      <w:pPr>
        <w:pStyle w:val="Bul2"/>
      </w:pPr>
      <w:r w:rsidRPr="001C66EE">
        <w:t>Description: Usage of hardware for blocking, limiting the ML-application. Function place normally before or after the ML models.</w:t>
      </w:r>
    </w:p>
    <w:p w14:paraId="7E61F6E1" w14:textId="77777777" w:rsidR="002B7CFD" w:rsidRPr="001C66EE" w:rsidRDefault="002B7CFD" w:rsidP="00130293">
      <w:pPr>
        <w:pStyle w:val="Bul2"/>
      </w:pPr>
      <w:r w:rsidRPr="001C66EE">
        <w:t>Examples of usage:</w:t>
      </w:r>
    </w:p>
    <w:p w14:paraId="0F491C2A" w14:textId="77777777" w:rsidR="002B7CFD" w:rsidRPr="001C66EE" w:rsidRDefault="002B7CFD" w:rsidP="00076AD7">
      <w:pPr>
        <w:pStyle w:val="Bul3"/>
      </w:pPr>
      <w:r w:rsidRPr="001C66EE">
        <w:t>Physical gate for triggering a boundary condition for the output of the ML-model.</w:t>
      </w:r>
    </w:p>
    <w:p w14:paraId="02CA3108" w14:textId="77777777" w:rsidR="002B7CFD" w:rsidRPr="001C66EE" w:rsidRDefault="002B7CFD" w:rsidP="00076AD7">
      <w:pPr>
        <w:pStyle w:val="Bul3"/>
      </w:pPr>
      <w:r w:rsidRPr="001C66EE">
        <w:t xml:space="preserve">A physical filter to limit output. </w:t>
      </w:r>
    </w:p>
    <w:p w14:paraId="21C7B51C" w14:textId="77777777" w:rsidR="002B7CFD" w:rsidRPr="001C66EE" w:rsidRDefault="002B7CFD" w:rsidP="00130293">
      <w:pPr>
        <w:pStyle w:val="Bul2"/>
      </w:pPr>
      <w:r w:rsidRPr="001C66EE">
        <w:t>Application example:</w:t>
      </w:r>
    </w:p>
    <w:p w14:paraId="057BA54E" w14:textId="77777777" w:rsidR="002B7CFD" w:rsidRPr="001C66EE" w:rsidRDefault="002B7CFD" w:rsidP="00076AD7">
      <w:pPr>
        <w:pStyle w:val="Bul3"/>
      </w:pPr>
      <w:r w:rsidRPr="001C66EE">
        <w:t>Electrical Safety switch place to physically trigger if certain event takes place (</w:t>
      </w:r>
      <w:proofErr w:type="gramStart"/>
      <w:r w:rsidRPr="001C66EE">
        <w:t>e.g.</w:t>
      </w:r>
      <w:proofErr w:type="gramEnd"/>
      <w:r w:rsidRPr="001C66EE">
        <w:t xml:space="preserve"> too high current in circuit suggested by the AI-model) </w:t>
      </w:r>
    </w:p>
    <w:p w14:paraId="444BF97A" w14:textId="77777777" w:rsidR="002B7CFD" w:rsidRPr="001C66EE" w:rsidRDefault="002B7CFD" w:rsidP="00076AD7">
      <w:pPr>
        <w:pStyle w:val="Bul1"/>
        <w:rPr>
          <w:b/>
          <w:bCs/>
        </w:rPr>
      </w:pPr>
      <w:r w:rsidRPr="001C66EE">
        <w:rPr>
          <w:b/>
          <w:bCs/>
        </w:rPr>
        <w:t>Distribution check</w:t>
      </w:r>
    </w:p>
    <w:p w14:paraId="31AE85C7" w14:textId="77777777" w:rsidR="002B7CFD" w:rsidRPr="001C66EE" w:rsidRDefault="002B7CFD" w:rsidP="00076AD7">
      <w:pPr>
        <w:pStyle w:val="Bul2"/>
      </w:pPr>
      <w:r w:rsidRPr="001C66EE">
        <w:t>Description: Check if the incoming data is within the data distribution of data which the ML-model has seen before, allowing the gauging of confidence. Function normally placed before the ML models.</w:t>
      </w:r>
    </w:p>
    <w:p w14:paraId="0F4EEF93" w14:textId="77777777" w:rsidR="002B7CFD" w:rsidRPr="001C66EE" w:rsidRDefault="002B7CFD" w:rsidP="00076AD7">
      <w:pPr>
        <w:pStyle w:val="Bul2"/>
      </w:pPr>
      <w:r w:rsidRPr="001C66EE">
        <w:t>Examples of usage:</w:t>
      </w:r>
    </w:p>
    <w:p w14:paraId="62498A6E" w14:textId="77777777" w:rsidR="002B7CFD" w:rsidRPr="001C66EE" w:rsidRDefault="002B7CFD" w:rsidP="00076AD7">
      <w:pPr>
        <w:pStyle w:val="Bul3"/>
      </w:pPr>
      <w:r w:rsidRPr="001C66EE">
        <w:t xml:space="preserve">Confidence evaluation, often linked with a voting scheme or a reference/backup scheme. </w:t>
      </w:r>
    </w:p>
    <w:p w14:paraId="3A50885C" w14:textId="77777777" w:rsidR="002B7CFD" w:rsidRPr="001C66EE" w:rsidRDefault="002B7CFD" w:rsidP="00076AD7">
      <w:pPr>
        <w:pStyle w:val="Bul2"/>
      </w:pPr>
      <w:r w:rsidRPr="001C66EE">
        <w:t>Application example:</w:t>
      </w:r>
    </w:p>
    <w:p w14:paraId="3E8C0890" w14:textId="77777777" w:rsidR="002B7CFD" w:rsidRPr="001C66EE" w:rsidRDefault="002B7CFD" w:rsidP="00076AD7">
      <w:pPr>
        <w:pStyle w:val="Bul3"/>
      </w:pPr>
      <w:r w:rsidRPr="001C66EE">
        <w:lastRenderedPageBreak/>
        <w:t xml:space="preserve">For a ML-model which </w:t>
      </w:r>
      <w:proofErr w:type="gramStart"/>
      <w:r w:rsidRPr="001C66EE">
        <w:t>is expected</w:t>
      </w:r>
      <w:proofErr w:type="gramEnd"/>
      <w:r w:rsidRPr="001C66EE">
        <w:t xml:space="preserve"> to function initially poorly due to having limited knowledge about the data solution space. Although expected retraining over time.</w:t>
      </w:r>
    </w:p>
    <w:p w14:paraId="0A2FF76B" w14:textId="77777777" w:rsidR="002B7CFD" w:rsidRPr="001C66EE" w:rsidRDefault="002B7CFD" w:rsidP="00076AD7">
      <w:pPr>
        <w:pStyle w:val="Bul1"/>
        <w:rPr>
          <w:b/>
          <w:bCs/>
        </w:rPr>
      </w:pPr>
      <w:r w:rsidRPr="001C66EE">
        <w:rPr>
          <w:b/>
          <w:bCs/>
        </w:rPr>
        <w:t>Backup System “Man-in-the-Loop</w:t>
      </w:r>
    </w:p>
    <w:p w14:paraId="6D33849B" w14:textId="77777777" w:rsidR="002B7CFD" w:rsidRPr="001C66EE" w:rsidRDefault="002B7CFD" w:rsidP="00076AD7">
      <w:pPr>
        <w:pStyle w:val="Bul2"/>
      </w:pPr>
      <w:r w:rsidRPr="001C66EE">
        <w:t xml:space="preserve">Description: Allowing a human person fully or partially, </w:t>
      </w:r>
      <w:proofErr w:type="gramStart"/>
      <w:r w:rsidRPr="001C66EE">
        <w:t>e.g.</w:t>
      </w:r>
      <w:proofErr w:type="gramEnd"/>
      <w:r w:rsidRPr="001C66EE">
        <w:t xml:space="preserve"> with the use of veto rights, to have the final decision making.</w:t>
      </w:r>
    </w:p>
    <w:p w14:paraId="6C732C1C" w14:textId="77777777" w:rsidR="002B7CFD" w:rsidRPr="001C66EE" w:rsidRDefault="002B7CFD" w:rsidP="00076AD7">
      <w:pPr>
        <w:pStyle w:val="Bul2"/>
      </w:pPr>
      <w:r w:rsidRPr="001C66EE">
        <w:t>Examples of usage:</w:t>
      </w:r>
    </w:p>
    <w:p w14:paraId="19702D7A" w14:textId="77777777" w:rsidR="002B7CFD" w:rsidRPr="001C66EE" w:rsidRDefault="002B7CFD" w:rsidP="00076AD7">
      <w:pPr>
        <w:pStyle w:val="Bul3"/>
      </w:pPr>
      <w:r w:rsidRPr="001C66EE">
        <w:t xml:space="preserve">In case of </w:t>
      </w:r>
      <w:proofErr w:type="gramStart"/>
      <w:r w:rsidRPr="001C66EE">
        <w:t>high risk</w:t>
      </w:r>
      <w:proofErr w:type="gramEnd"/>
      <w:r w:rsidRPr="001C66EE">
        <w:t xml:space="preserve"> without code other option for safety cage tooling, or simple due to limited trust, human-in-the-loop can be introduced. </w:t>
      </w:r>
    </w:p>
    <w:p w14:paraId="7F8D6C2C" w14:textId="77777777" w:rsidR="002B7CFD" w:rsidRPr="001C66EE" w:rsidRDefault="002B7CFD" w:rsidP="00076AD7">
      <w:pPr>
        <w:pStyle w:val="Bul2"/>
      </w:pPr>
      <w:r w:rsidRPr="001C66EE">
        <w:t>Application example:</w:t>
      </w:r>
    </w:p>
    <w:p w14:paraId="6F7BBF6E" w14:textId="77777777" w:rsidR="002B7CFD" w:rsidRPr="001C66EE" w:rsidRDefault="002B7CFD" w:rsidP="00076AD7">
      <w:pPr>
        <w:pStyle w:val="Bul3"/>
      </w:pPr>
      <w:r w:rsidRPr="001C66EE">
        <w:t xml:space="preserve">Mission plan is calculated for a rocket launch, but a person </w:t>
      </w:r>
      <w:proofErr w:type="gramStart"/>
      <w:r w:rsidRPr="001C66EE">
        <w:t>perform</w:t>
      </w:r>
      <w:proofErr w:type="gramEnd"/>
      <w:r w:rsidRPr="001C66EE">
        <w:t xml:space="preserve"> the check to insure the model is not wrong on any major things. </w:t>
      </w:r>
    </w:p>
    <w:p w14:paraId="2FEACC19" w14:textId="77777777" w:rsidR="002B7CFD" w:rsidRPr="001C66EE" w:rsidRDefault="002B7CFD" w:rsidP="00996C23">
      <w:pPr>
        <w:pStyle w:val="Heading7"/>
        <w:keepNext/>
      </w:pPr>
      <w:r w:rsidRPr="001C66EE">
        <w:t>Real world examples of safety cages</w:t>
      </w:r>
    </w:p>
    <w:p w14:paraId="5DA4BAD7" w14:textId="77777777" w:rsidR="002B7CFD" w:rsidRPr="001C66EE" w:rsidRDefault="002B7CFD" w:rsidP="00996C23">
      <w:pPr>
        <w:pStyle w:val="paragraph"/>
        <w:keepNext/>
      </w:pPr>
      <w:r w:rsidRPr="001C66EE">
        <w:t>See also [SCAGE]</w:t>
      </w:r>
    </w:p>
    <w:p w14:paraId="13A0A931" w14:textId="77777777" w:rsidR="002B7CFD" w:rsidRPr="001C66EE" w:rsidRDefault="002B7CFD" w:rsidP="002B7CFD">
      <w:pPr>
        <w:pStyle w:val="paragraph"/>
      </w:pPr>
      <w:r w:rsidRPr="001C66EE">
        <w:t xml:space="preserve">In the previous section different tools </w:t>
      </w:r>
      <w:proofErr w:type="gramStart"/>
      <w:r w:rsidRPr="001C66EE">
        <w:t>was presented</w:t>
      </w:r>
      <w:proofErr w:type="gramEnd"/>
      <w:r w:rsidRPr="001C66EE">
        <w:t xml:space="preserve"> to the reader which can be used for the creation of a safety cage. In this section a few </w:t>
      </w:r>
      <w:proofErr w:type="gramStart"/>
      <w:r w:rsidRPr="001C66EE">
        <w:t>real life</w:t>
      </w:r>
      <w:proofErr w:type="gramEnd"/>
      <w:r w:rsidRPr="001C66EE">
        <w:t xml:space="preserve"> safety cage are presented.</w:t>
      </w:r>
    </w:p>
    <w:p w14:paraId="15878389" w14:textId="77777777" w:rsidR="002B7CFD" w:rsidRPr="001C66EE" w:rsidRDefault="002B7CFD" w:rsidP="002B7CFD">
      <w:pPr>
        <w:pStyle w:val="paragraph"/>
      </w:pPr>
    </w:p>
    <w:p w14:paraId="0ACDE43B" w14:textId="77777777" w:rsidR="002B7CFD" w:rsidRPr="001C66EE" w:rsidRDefault="002B7CFD" w:rsidP="002B7CFD">
      <w:pPr>
        <w:pStyle w:val="paragraph"/>
        <w:rPr>
          <w:b/>
        </w:rPr>
      </w:pPr>
      <w:r w:rsidRPr="001C66EE">
        <w:rPr>
          <w:b/>
        </w:rPr>
        <w:t>Example from the space industry: Safety cage for distance estimation during in-orbit rendezvous.</w:t>
      </w:r>
    </w:p>
    <w:p w14:paraId="17B96D86" w14:textId="77777777" w:rsidR="002B7CFD" w:rsidRPr="001C66EE" w:rsidRDefault="002B7CFD" w:rsidP="002B7CFD">
      <w:pPr>
        <w:pStyle w:val="paragraph"/>
      </w:pPr>
      <w:r w:rsidRPr="001C66EE">
        <w:t xml:space="preserve">For a mission that will include an in-orbit rendezvous with a target that is already flying, ML component for </w:t>
      </w:r>
      <w:bookmarkStart w:id="195" w:name="_Int_3wJ4uJu4"/>
      <w:proofErr w:type="gramStart"/>
      <w:r w:rsidRPr="001C66EE">
        <w:t>close proximity</w:t>
      </w:r>
      <w:bookmarkEnd w:id="195"/>
      <w:proofErr w:type="gramEnd"/>
      <w:r w:rsidRPr="001C66EE">
        <w:t xml:space="preserve"> operations will be used. The ML component is based on an image recognition algorithm and will </w:t>
      </w:r>
      <w:proofErr w:type="gramStart"/>
      <w:r w:rsidRPr="001C66EE">
        <w:t>be used</w:t>
      </w:r>
      <w:proofErr w:type="gramEnd"/>
      <w:r w:rsidRPr="001C66EE">
        <w:t xml:space="preserve"> to determine the distance between the spacecraft and the target. </w:t>
      </w:r>
    </w:p>
    <w:p w14:paraId="3FAB6919" w14:textId="77777777" w:rsidR="002B7CFD" w:rsidRPr="001C66EE" w:rsidRDefault="002B7CFD" w:rsidP="002B7CFD">
      <w:pPr>
        <w:pStyle w:val="paragraph"/>
      </w:pPr>
      <w:r w:rsidRPr="001C66EE">
        <w:t xml:space="preserve">There is a risk of collision between the spacecraft and the target, which </w:t>
      </w:r>
      <w:proofErr w:type="gramStart"/>
      <w:r w:rsidRPr="001C66EE">
        <w:t>is considered</w:t>
      </w:r>
      <w:proofErr w:type="gramEnd"/>
      <w:r w:rsidRPr="001C66EE">
        <w:t xml:space="preserve"> a catastrophic event. To avoid this hazardous situation, it </w:t>
      </w:r>
      <w:proofErr w:type="gramStart"/>
      <w:r w:rsidRPr="001C66EE">
        <w:t>is decided</w:t>
      </w:r>
      <w:proofErr w:type="gramEnd"/>
      <w:r w:rsidRPr="001C66EE">
        <w:t xml:space="preserve"> to put a safety cage in place. A Kalman filter will </w:t>
      </w:r>
      <w:proofErr w:type="gramStart"/>
      <w:r w:rsidRPr="001C66EE">
        <w:t>be implemented</w:t>
      </w:r>
      <w:proofErr w:type="gramEnd"/>
      <w:r w:rsidRPr="001C66EE">
        <w:t xml:space="preserve"> in the application SW of the spacecraft to calculate the bounds for the estimated distance. The measurements of the distance provided by the ML algorithm will </w:t>
      </w:r>
      <w:proofErr w:type="gramStart"/>
      <w:r w:rsidRPr="001C66EE">
        <w:t>be compared</w:t>
      </w:r>
      <w:proofErr w:type="gramEnd"/>
      <w:r w:rsidRPr="001C66EE">
        <w:t xml:space="preserve"> to the range provided by the Kalman filter to check if the values are within expected bounds. This way, it will </w:t>
      </w:r>
      <w:proofErr w:type="gramStart"/>
      <w:r w:rsidRPr="001C66EE">
        <w:t>be detected</w:t>
      </w:r>
      <w:proofErr w:type="gramEnd"/>
      <w:r w:rsidRPr="001C66EE">
        <w:t xml:space="preserve"> when the ML component starts showing unexpected behaviour.</w:t>
      </w:r>
    </w:p>
    <w:p w14:paraId="2DEBBF7F" w14:textId="77777777" w:rsidR="002B7CFD" w:rsidRPr="001C66EE" w:rsidRDefault="002B7CFD" w:rsidP="002B7CFD">
      <w:pPr>
        <w:pStyle w:val="paragraph"/>
      </w:pPr>
    </w:p>
    <w:p w14:paraId="481E35B1" w14:textId="77777777" w:rsidR="002B7CFD" w:rsidRPr="001C66EE" w:rsidRDefault="002B7CFD" w:rsidP="002B7CFD">
      <w:pPr>
        <w:pStyle w:val="paragraph"/>
        <w:rPr>
          <w:b/>
        </w:rPr>
      </w:pPr>
      <w:r w:rsidRPr="001C66EE">
        <w:rPr>
          <w:b/>
        </w:rPr>
        <w:t>Examples of safety cage found outside of the space industry.</w:t>
      </w:r>
    </w:p>
    <w:p w14:paraId="49FE96E0" w14:textId="77777777" w:rsidR="002B7CFD" w:rsidRPr="001C66EE" w:rsidRDefault="002B7CFD" w:rsidP="002B7CFD">
      <w:pPr>
        <w:pStyle w:val="paragraph"/>
      </w:pPr>
      <w:r w:rsidRPr="001C66EE">
        <w:t xml:space="preserve">There are different applications of the safety cage principle in the literature. </w:t>
      </w:r>
      <w:proofErr w:type="gramStart"/>
      <w:r w:rsidRPr="001C66EE">
        <w:t>Some of</w:t>
      </w:r>
      <w:proofErr w:type="gramEnd"/>
      <w:r w:rsidRPr="001C66EE">
        <w:t xml:space="preserve"> the references use different names, such as “safety bag” or “safety monitor” but all they have common elements. </w:t>
      </w:r>
    </w:p>
    <w:p w14:paraId="46EEE578" w14:textId="77777777" w:rsidR="002B7CFD" w:rsidRPr="001C66EE" w:rsidRDefault="002B7CFD" w:rsidP="002B7CFD">
      <w:pPr>
        <w:pStyle w:val="paragraph"/>
      </w:pPr>
      <w:r w:rsidRPr="001C66EE">
        <w:t xml:space="preserve">One of the first references quoting the use of a safety bag is [ELEKTRA]. This paper describes the implementation of a rule-based expert system (safety channel) to </w:t>
      </w:r>
      <w:proofErr w:type="gramStart"/>
      <w:r w:rsidRPr="001C66EE">
        <w:t>be used</w:t>
      </w:r>
      <w:proofErr w:type="gramEnd"/>
      <w:r w:rsidRPr="001C66EE">
        <w:t xml:space="preserve"> as a mean to check the suitability of the commands issued by a different logic (logic channel). In this case the use of the safety bag </w:t>
      </w:r>
      <w:proofErr w:type="gramStart"/>
      <w:r w:rsidRPr="001C66EE">
        <w:t>is not linked</w:t>
      </w:r>
      <w:proofErr w:type="gramEnd"/>
      <w:r w:rsidRPr="001C66EE">
        <w:t xml:space="preserve"> to autonomous systems, but simply seen as a mechanism to implement diversity </w:t>
      </w:r>
      <w:r w:rsidRPr="001C66EE">
        <w:lastRenderedPageBreak/>
        <w:t>(logic and safety channels are implemented using different programming paradigms).</w:t>
      </w:r>
    </w:p>
    <w:p w14:paraId="55E5FB1E" w14:textId="77777777" w:rsidR="002B7CFD" w:rsidRPr="001C66EE" w:rsidRDefault="002B7CFD" w:rsidP="002B7CFD">
      <w:pPr>
        <w:pStyle w:val="paragraph"/>
      </w:pPr>
      <w:r w:rsidRPr="001C66EE">
        <w:t xml:space="preserve">Reference [SPAAS] presents the results of a study in which different alternatives </w:t>
      </w:r>
      <w:proofErr w:type="gramStart"/>
      <w:r w:rsidRPr="001C66EE">
        <w:t>are explored</w:t>
      </w:r>
      <w:proofErr w:type="gramEnd"/>
      <w:r w:rsidRPr="001C66EE">
        <w:t xml:space="preserve"> to protect from potential faults from AI—based system. The approach is based on the underlying assumption that these AI-based systems might be less dependable and safe than systems based on “classic” algorithms. The use of a safety bag is described, </w:t>
      </w:r>
      <w:proofErr w:type="gramStart"/>
      <w:r w:rsidRPr="001C66EE">
        <w:t>in order to</w:t>
      </w:r>
      <w:proofErr w:type="gramEnd"/>
      <w:r w:rsidRPr="001C66EE">
        <w:t xml:space="preserve"> monitor on-line a set of safety properties so as to authorise or not the execution of commands to the spacecraft elaborated by the autonomous software applications. </w:t>
      </w:r>
    </w:p>
    <w:p w14:paraId="72DF9586" w14:textId="77777777" w:rsidR="002B7CFD" w:rsidRPr="001C66EE" w:rsidRDefault="002B7CFD" w:rsidP="002B7CFD">
      <w:pPr>
        <w:pStyle w:val="paragraph"/>
      </w:pPr>
      <w:r w:rsidRPr="001C66EE">
        <w:t xml:space="preserve">Paper [SMOF] describes a framework for the design and implementation of a safety monitor (or safety bag) as a device responsible for safety. The principle here is that there is safety channel (safety bag), </w:t>
      </w:r>
      <w:proofErr w:type="gramStart"/>
      <w:r w:rsidRPr="001C66EE">
        <w:t>being implemented</w:t>
      </w:r>
      <w:proofErr w:type="gramEnd"/>
      <w:r w:rsidRPr="001C66EE">
        <w:t xml:space="preserve"> following higher integrity requirements, and a control channel that is responsible to implement all the functionalities of the system. The reference describes in detail the process for the formalisation of a safety invariant, the synthesis and analysis of a safety strategy (set of rules that ensure the safety invariant), and the deployment in a real time safety monitor. An example of application </w:t>
      </w:r>
      <w:proofErr w:type="gramStart"/>
      <w:r w:rsidRPr="001C66EE">
        <w:t>is presented</w:t>
      </w:r>
      <w:proofErr w:type="gramEnd"/>
      <w:r w:rsidRPr="001C66EE">
        <w:t xml:space="preserve"> using a mobile manipulator robot.</w:t>
      </w:r>
    </w:p>
    <w:p w14:paraId="0678178A" w14:textId="77777777" w:rsidR="002B7CFD" w:rsidRPr="001C66EE" w:rsidRDefault="002B7CFD" w:rsidP="002B7CFD">
      <w:pPr>
        <w:pStyle w:val="paragraph"/>
      </w:pPr>
      <w:r w:rsidRPr="001C66EE">
        <w:t xml:space="preserve">Paper [AVEHIC] describes an application of the safety bag principle in the automotive domain. The purpose, as in other references, is to design a safety bag that monitors the state of the </w:t>
      </w:r>
      <w:proofErr w:type="gramStart"/>
      <w:r w:rsidRPr="001C66EE">
        <w:t>system, and</w:t>
      </w:r>
      <w:proofErr w:type="gramEnd"/>
      <w:r w:rsidRPr="001C66EE">
        <w:t xml:space="preserve"> moves it into a safe state in case of a hazardous situation. One of the main goals of the reference is to compare the use of different techniques: HazOp-UML and FMEA </w:t>
      </w:r>
      <w:proofErr w:type="gramStart"/>
      <w:r w:rsidRPr="001C66EE">
        <w:t>in order to</w:t>
      </w:r>
      <w:proofErr w:type="gramEnd"/>
      <w:r w:rsidRPr="001C66EE">
        <w:t xml:space="preserve"> derive safety requirements.</w:t>
      </w:r>
    </w:p>
    <w:p w14:paraId="523CEF57" w14:textId="77777777" w:rsidR="002B7CFD" w:rsidRPr="001C66EE" w:rsidRDefault="002B7CFD" w:rsidP="00321B25">
      <w:pPr>
        <w:pStyle w:val="Heading4"/>
      </w:pPr>
      <w:r w:rsidRPr="001C66EE">
        <w:t>Keeping ML system qualification in operations</w:t>
      </w:r>
    </w:p>
    <w:p w14:paraId="06B6CAAE" w14:textId="423D0566" w:rsidR="002B7CFD" w:rsidRPr="001C66EE" w:rsidRDefault="002B7CFD" w:rsidP="002B7CFD">
      <w:pPr>
        <w:pStyle w:val="paragraph"/>
      </w:pPr>
      <w:r w:rsidRPr="001C66EE">
        <w:t xml:space="preserve">Once the system has formally been qualified for operation on a space system, it can </w:t>
      </w:r>
      <w:proofErr w:type="gramStart"/>
      <w:r w:rsidRPr="001C66EE">
        <w:t>be deployed</w:t>
      </w:r>
      <w:proofErr w:type="gramEnd"/>
      <w:r w:rsidRPr="001C66EE">
        <w:t xml:space="preserve"> in production or used for real application. Yet, </w:t>
      </w:r>
      <w:r w:rsidR="00774C09" w:rsidRPr="001C66EE">
        <w:t xml:space="preserve">it is good practice to </w:t>
      </w:r>
      <w:r w:rsidR="00D46CA3" w:rsidRPr="001C66EE">
        <w:t xml:space="preserve">monitor </w:t>
      </w:r>
      <w:r w:rsidRPr="001C66EE">
        <w:t>its performance during its operational life.</w:t>
      </w:r>
    </w:p>
    <w:p w14:paraId="2D8A222B" w14:textId="77777777" w:rsidR="002B7CFD" w:rsidRPr="001C66EE" w:rsidRDefault="002B7CFD" w:rsidP="002B7CFD">
      <w:pPr>
        <w:pStyle w:val="paragraph"/>
      </w:pPr>
      <w:proofErr w:type="gramStart"/>
      <w:r w:rsidRPr="001C66EE">
        <w:t>Several</w:t>
      </w:r>
      <w:proofErr w:type="gramEnd"/>
      <w:r w:rsidRPr="001C66EE">
        <w:t xml:space="preserve"> reasons can explain why a qualified system could have a degraded performance during the system lifetime, compared to the performance obtained during the development and qualification cycle (see also section 5.1.2.2 for further details):</w:t>
      </w:r>
    </w:p>
    <w:p w14:paraId="274DA4DD" w14:textId="77777777" w:rsidR="002B7CFD" w:rsidRPr="001C66EE" w:rsidRDefault="002B7CFD" w:rsidP="00882EF3">
      <w:pPr>
        <w:pStyle w:val="Bul1"/>
      </w:pPr>
      <w:r w:rsidRPr="001C66EE">
        <w:t>Behaviour drift: the relationship between the observed inputs and the desired response from the system is no longer correct (e.g., in a degraded case, if a propulsion engine is out of order, the attitude control system based a full set of engines will fail to steer the vehicle properly)</w:t>
      </w:r>
    </w:p>
    <w:p w14:paraId="68BA7292" w14:textId="3A04F000" w:rsidR="002B7CFD" w:rsidRPr="001C66EE" w:rsidRDefault="002B7CFD" w:rsidP="00882EF3">
      <w:pPr>
        <w:pStyle w:val="Bul1"/>
      </w:pPr>
      <w:r w:rsidRPr="001C66EE">
        <w:t xml:space="preserve">Data drift: the inputs observed by the system gradually or suddenly shift from the distribution of the test set (e.g., by wear-out of an image sensor, the recorded images become extremely dark or lose contrast below the range of illumination/contrast of the training data, therefore the computer vision algorithm fails to locate/identify target system to dock on). However even if the risk </w:t>
      </w:r>
      <w:proofErr w:type="gramStart"/>
      <w:r w:rsidRPr="001C66EE">
        <w:t>is considered</w:t>
      </w:r>
      <w:proofErr w:type="gramEnd"/>
      <w:r w:rsidRPr="001C66EE">
        <w:t xml:space="preserve"> and mitigated at training, monitoring remains mandatory</w:t>
      </w:r>
      <w:r w:rsidR="001C0FA9" w:rsidRPr="001C66EE">
        <w:t>.</w:t>
      </w:r>
    </w:p>
    <w:p w14:paraId="11D52549" w14:textId="0E3DC173" w:rsidR="002B7CFD" w:rsidRPr="001C66EE" w:rsidRDefault="002B7CFD" w:rsidP="002B7CFD">
      <w:pPr>
        <w:pStyle w:val="paragraph"/>
      </w:pPr>
      <w:r w:rsidRPr="001C66EE">
        <w:t xml:space="preserve">To facilitate the investigation of suspicious output, it is always highly recommended to keep both the original ML algorithm resulting from the </w:t>
      </w:r>
      <w:r w:rsidRPr="001C66EE">
        <w:lastRenderedPageBreak/>
        <w:t xml:space="preserve">development and the </w:t>
      </w:r>
      <w:proofErr w:type="gramStart"/>
      <w:r w:rsidRPr="001C66EE">
        <w:t>final version</w:t>
      </w:r>
      <w:proofErr w:type="gramEnd"/>
      <w:r w:rsidRPr="001C66EE">
        <w:t xml:space="preserve"> used for serving where all the post-training optimization have been implemented.</w:t>
      </w:r>
    </w:p>
    <w:p w14:paraId="39042315" w14:textId="2F01C1E7" w:rsidR="002B7CFD" w:rsidRPr="001C66EE" w:rsidRDefault="002B7CFD" w:rsidP="002B7CFD">
      <w:pPr>
        <w:pStyle w:val="paragraph"/>
      </w:pPr>
      <w:r w:rsidRPr="001C66EE">
        <w:t xml:space="preserve">Therefore, it is essential to prepare the monitoring capacity of the system in operations in the very design the ML system, with proper logging of the inference results. The information to </w:t>
      </w:r>
      <w:proofErr w:type="gramStart"/>
      <w:r w:rsidRPr="001C66EE">
        <w:t>be recorded</w:t>
      </w:r>
      <w:proofErr w:type="gramEnd"/>
      <w:r w:rsidRPr="001C66EE">
        <w:t xml:space="preserve"> and the quantity of logs </w:t>
      </w:r>
      <w:r w:rsidR="00153A28" w:rsidRPr="001C66EE">
        <w:t>is</w:t>
      </w:r>
      <w:r w:rsidRPr="001C66EE">
        <w:t xml:space="preserve"> tailored to the storage capacity granted to the ML system, and to the transfer capacity of the data to the monitoring team. In the case of space systems, storage capacity on board is costly and ground transfer of large amount of data is extremely expensive and often a challenge: selection of key indicators albeit sufficiently detailed to allow investigation of faulty behaviour should be integral part of the qualification of the ML system.</w:t>
      </w:r>
    </w:p>
    <w:p w14:paraId="6EC2B3FE" w14:textId="71788611" w:rsidR="002B7CFD" w:rsidRPr="001C66EE" w:rsidRDefault="002B7CFD" w:rsidP="002B7CFD">
      <w:pPr>
        <w:pStyle w:val="paragraph"/>
      </w:pPr>
      <w:r w:rsidRPr="001C66EE">
        <w:t xml:space="preserve">The metrics </w:t>
      </w:r>
      <w:r w:rsidR="00153A28" w:rsidRPr="001C66EE">
        <w:t>can</w:t>
      </w:r>
      <w:r w:rsidRPr="001C66EE">
        <w:t xml:space="preserve"> cover:</w:t>
      </w:r>
    </w:p>
    <w:p w14:paraId="3E800F89" w14:textId="2312227F" w:rsidR="002B7CFD" w:rsidRPr="001C66EE" w:rsidRDefault="002B7CFD" w:rsidP="00550A0E">
      <w:pPr>
        <w:pStyle w:val="Bul1"/>
      </w:pPr>
      <w:r w:rsidRPr="001C66EE">
        <w:t>Inference metrics: memory load, CPU/GPU load, throughput, server load, exceptions like overflow or division by zero</w:t>
      </w:r>
      <w:r w:rsidR="00C366D7" w:rsidRPr="001C66EE">
        <w:t>.</w:t>
      </w:r>
    </w:p>
    <w:p w14:paraId="51E0C2C6" w14:textId="13EA0D4A" w:rsidR="002B7CFD" w:rsidRPr="001C66EE" w:rsidRDefault="002B7CFD" w:rsidP="00C366D7">
      <w:pPr>
        <w:pStyle w:val="Bul1"/>
      </w:pPr>
      <w:r w:rsidRPr="001C66EE">
        <w:t>Input metrics: histogram or repartition in the inputs space, malformed or missing values, synthetic data associated to the metrics of the training/test set</w:t>
      </w:r>
      <w:r w:rsidR="00C366D7" w:rsidRPr="001C66EE">
        <w:t>.</w:t>
      </w:r>
    </w:p>
    <w:p w14:paraId="369D1520" w14:textId="416DF383" w:rsidR="002B7CFD" w:rsidRPr="001C66EE" w:rsidRDefault="002B7CFD" w:rsidP="00C366D7">
      <w:pPr>
        <w:pStyle w:val="Bul1"/>
      </w:pPr>
      <w:r w:rsidRPr="001C66EE">
        <w:t>Output metrics: number of invalid outputs, proximity to safety cage, proximity to limits of validity</w:t>
      </w:r>
      <w:r w:rsidR="00C366D7" w:rsidRPr="001C66EE">
        <w:t>.</w:t>
      </w:r>
    </w:p>
    <w:p w14:paraId="43403561" w14:textId="77777777" w:rsidR="002B7CFD" w:rsidRPr="001C66EE" w:rsidRDefault="002B7CFD" w:rsidP="002B7CFD">
      <w:pPr>
        <w:pStyle w:val="paragraph"/>
      </w:pPr>
      <w:r w:rsidRPr="001C66EE">
        <w:t xml:space="preserve">Besides, to allow recovery actions against the issues listed above, it is strongly advised that the ML system features secure upload of ML parameters, while in operations, or even upload of the </w:t>
      </w:r>
      <w:proofErr w:type="gramStart"/>
      <w:r w:rsidRPr="001C66EE">
        <w:t>entire set</w:t>
      </w:r>
      <w:proofErr w:type="gramEnd"/>
      <w:r w:rsidRPr="001C66EE">
        <w:t xml:space="preserve"> algorithm + parameters.</w:t>
      </w:r>
    </w:p>
    <w:p w14:paraId="114CB264" w14:textId="77777777" w:rsidR="002B7CFD" w:rsidRPr="001C66EE" w:rsidRDefault="002B7CFD" w:rsidP="002B7CFD">
      <w:pPr>
        <w:pStyle w:val="paragraph"/>
      </w:pPr>
      <w:r w:rsidRPr="001C66EE">
        <w:t xml:space="preserve">This ML upgrade feature </w:t>
      </w:r>
      <w:proofErr w:type="gramStart"/>
      <w:r w:rsidRPr="001C66EE">
        <w:t>shouldn’t</w:t>
      </w:r>
      <w:proofErr w:type="gramEnd"/>
      <w:r w:rsidRPr="001C66EE">
        <w:t xml:space="preserve"> come as a total and immediate replacement of the current ML algorithm, lest the new algorithm operates worse than the original one, or even locks the system. The ML system upgrade in operations should follow the same usual schemes as classical software among which:</w:t>
      </w:r>
    </w:p>
    <w:p w14:paraId="46646C3C" w14:textId="193A0C1B" w:rsidR="002B7CFD" w:rsidRPr="001C66EE" w:rsidRDefault="002B7CFD" w:rsidP="00C366D7">
      <w:pPr>
        <w:pStyle w:val="Bul1"/>
      </w:pPr>
      <w:r w:rsidRPr="001C66EE">
        <w:t xml:space="preserve">Shadow deployment: the new algorithm </w:t>
      </w:r>
      <w:proofErr w:type="gramStart"/>
      <w:r w:rsidRPr="001C66EE">
        <w:t>is run</w:t>
      </w:r>
      <w:proofErr w:type="gramEnd"/>
      <w:r w:rsidRPr="001C66EE">
        <w:t xml:space="preserve"> in parallel with the previous one; the system only uses the previous algorithm output; the results of both are compared by the development team before further deployment</w:t>
      </w:r>
      <w:r w:rsidR="00C366D7" w:rsidRPr="001C66EE">
        <w:t>.</w:t>
      </w:r>
    </w:p>
    <w:p w14:paraId="159925B2" w14:textId="1CDACD0D" w:rsidR="002B7CFD" w:rsidRPr="001C66EE" w:rsidRDefault="002B7CFD" w:rsidP="00C366D7">
      <w:pPr>
        <w:pStyle w:val="Bul1"/>
      </w:pPr>
      <w:r w:rsidRPr="001C66EE">
        <w:t xml:space="preserve">Canary deployment: the new algorithm </w:t>
      </w:r>
      <w:proofErr w:type="gramStart"/>
      <w:r w:rsidRPr="001C66EE">
        <w:t>is applied</w:t>
      </w:r>
      <w:proofErr w:type="gramEnd"/>
      <w:r w:rsidRPr="001C66EE">
        <w:t xml:space="preserve"> on a small fraction of the cases; the performance is monitored, and the fraction of the inputs directed to the new algorithm is progressively increased</w:t>
      </w:r>
      <w:r w:rsidR="00C366D7" w:rsidRPr="001C66EE">
        <w:t>.</w:t>
      </w:r>
    </w:p>
    <w:p w14:paraId="2F47E6B8" w14:textId="77777777" w:rsidR="002B7CFD" w:rsidRPr="001C66EE" w:rsidRDefault="002B7CFD" w:rsidP="00C366D7">
      <w:pPr>
        <w:pStyle w:val="Bul1"/>
      </w:pPr>
      <w:r w:rsidRPr="001C66EE">
        <w:t>Blue green deployment: a router directs the inputs either to the previous or the new algorithm depending on which algorithm best behaves on sub-classes of inputs.</w:t>
      </w:r>
    </w:p>
    <w:p w14:paraId="746AFE80" w14:textId="77777777" w:rsidR="002B7CFD" w:rsidRPr="001C66EE" w:rsidRDefault="002B7CFD" w:rsidP="002B7CFD">
      <w:pPr>
        <w:pStyle w:val="paragraph"/>
      </w:pPr>
      <w:r w:rsidRPr="001C66EE">
        <w:t xml:space="preserve">Since the exact environment of space systems is sometimes hard to simulate in the process of ML model development, it is also possible to automatically complement the training of an ML model during its operational life. Except for </w:t>
      </w:r>
      <w:proofErr w:type="gramStart"/>
      <w:r w:rsidRPr="001C66EE">
        <w:t>rather simple</w:t>
      </w:r>
      <w:proofErr w:type="gramEnd"/>
      <w:r w:rsidRPr="001C66EE">
        <w:t xml:space="preserve"> models, this approach isn’t suitable for space systems in general, because of:</w:t>
      </w:r>
    </w:p>
    <w:p w14:paraId="47B276A6" w14:textId="77777777" w:rsidR="002B7CFD" w:rsidRPr="001C66EE" w:rsidRDefault="002B7CFD" w:rsidP="00C366D7">
      <w:pPr>
        <w:pStyle w:val="Bul1"/>
      </w:pPr>
      <w:r w:rsidRPr="001C66EE">
        <w:t>the specific computing environment required for the training,</w:t>
      </w:r>
    </w:p>
    <w:p w14:paraId="247EABC7" w14:textId="77777777" w:rsidR="002B7CFD" w:rsidRPr="001C66EE" w:rsidRDefault="002B7CFD" w:rsidP="00C366D7">
      <w:pPr>
        <w:pStyle w:val="Bul1"/>
      </w:pPr>
      <w:r w:rsidRPr="001C66EE">
        <w:t>the necessity to convey large quantity of data from the system to the development team to execute or even just assess the result of non-regression tests,</w:t>
      </w:r>
    </w:p>
    <w:p w14:paraId="2A90B33B" w14:textId="3D7315A6" w:rsidR="002B7CFD" w:rsidRPr="001C66EE" w:rsidRDefault="002B7CFD" w:rsidP="00C366D7">
      <w:pPr>
        <w:pStyle w:val="Bul1"/>
      </w:pPr>
      <w:r w:rsidRPr="001C66EE">
        <w:lastRenderedPageBreak/>
        <w:t>the risk of self-loop, when the system favours actions that will provide data improving its local ML performance rather than the overall efficiency of the system</w:t>
      </w:r>
      <w:r w:rsidR="00C366D7" w:rsidRPr="001C66EE">
        <w:t>.</w:t>
      </w:r>
    </w:p>
    <w:p w14:paraId="024B4784" w14:textId="0BFB2318" w:rsidR="002B7CFD" w:rsidRPr="001C66EE" w:rsidRDefault="002B7CFD" w:rsidP="0097265D">
      <w:pPr>
        <w:pStyle w:val="paragraph"/>
      </w:pPr>
      <w:r w:rsidRPr="001C66EE">
        <w:t xml:space="preserve">It is rather recommended to transfer additional data to the development team (even </w:t>
      </w:r>
      <w:proofErr w:type="gramStart"/>
      <w:r w:rsidRPr="001C66EE">
        <w:t>down-sampled</w:t>
      </w:r>
      <w:proofErr w:type="gramEnd"/>
      <w:r w:rsidRPr="001C66EE">
        <w:t xml:space="preserve"> for faster transmission) so that the retraining is performed on ground with the best computing and diagnosis means.</w:t>
      </w:r>
      <w:bookmarkEnd w:id="44"/>
    </w:p>
    <w:sectPr w:rsidR="002B7CFD" w:rsidRPr="001C66EE" w:rsidSect="00213E50">
      <w:headerReference w:type="default" r:id="rId61"/>
      <w:footerReference w:type="default" r:id="rId62"/>
      <w:headerReference w:type="first" r:id="rId63"/>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38CFA" w14:textId="77777777" w:rsidR="00DB251C" w:rsidRDefault="00DB251C">
      <w:r>
        <w:separator/>
      </w:r>
    </w:p>
  </w:endnote>
  <w:endnote w:type="continuationSeparator" w:id="0">
    <w:p w14:paraId="46E6FCDB" w14:textId="77777777" w:rsidR="00DB251C" w:rsidRDefault="00DB2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antGarde Bk BT">
    <w:altName w:val="Century Gothic"/>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FuturaTMedCon">
    <w:altName w:val="Arial"/>
    <w:charset w:val="00"/>
    <w:family w:val="swiss"/>
    <w:pitch w:val="variable"/>
    <w:sig w:usb0="00000007"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font>
  <w:font w:name="TimesNewRomanPSMT">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ESAprogramme">
    <w:panose1 w:val="00000000000000000000"/>
    <w:charset w:val="00"/>
    <w:family w:val="auto"/>
    <w:pitch w:val="variable"/>
    <w:sig w:usb0="00000003" w:usb1="00000000" w:usb2="00000000" w:usb3="00000000" w:csb0="00000001" w:csb1="00000000"/>
  </w:font>
  <w:font w:name="ESAtitle">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8A6F0" w14:textId="4A0528C7" w:rsidR="00736AA9" w:rsidRDefault="00645C2E" w:rsidP="0025509D">
    <w:pPr>
      <w:pStyle w:val="Footer"/>
      <w:jc w:val="right"/>
    </w:pPr>
    <w:r>
      <w:rPr>
        <w:rStyle w:val="PageNumber"/>
      </w:rPr>
      <w:fldChar w:fldCharType="begin"/>
    </w:r>
    <w:r>
      <w:rPr>
        <w:rStyle w:val="PageNumber"/>
      </w:rPr>
      <w:instrText xml:space="preserve"> PAGE </w:instrText>
    </w:r>
    <w:r>
      <w:rPr>
        <w:rStyle w:val="PageNumber"/>
      </w:rPr>
      <w:fldChar w:fldCharType="separate"/>
    </w:r>
    <w:r w:rsidR="00263A3F">
      <w:rPr>
        <w:rStyle w:val="PageNumber"/>
        <w:noProof/>
      </w:rPr>
      <w:t>21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C585D" w14:textId="77777777" w:rsidR="00DB251C" w:rsidRDefault="00DB251C">
      <w:r>
        <w:separator/>
      </w:r>
    </w:p>
  </w:footnote>
  <w:footnote w:type="continuationSeparator" w:id="0">
    <w:p w14:paraId="676C6432" w14:textId="77777777" w:rsidR="00DB251C" w:rsidRDefault="00DB25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8938A" w14:textId="43AA2A81" w:rsidR="00645C2E" w:rsidRDefault="00645C2E" w:rsidP="007968CA">
    <w:pPr>
      <w:pStyle w:val="Header"/>
    </w:pPr>
    <w:r>
      <w:drawing>
        <wp:anchor distT="0" distB="0" distL="114300" distR="114300" simplePos="0" relativeHeight="251659776" behindDoc="0" locked="0" layoutInCell="1" allowOverlap="0" wp14:anchorId="7DC78052" wp14:editId="6992BB9A">
          <wp:simplePos x="0" y="0"/>
          <wp:positionH relativeFrom="column">
            <wp:posOffset>3175</wp:posOffset>
          </wp:positionH>
          <wp:positionV relativeFrom="paragraph">
            <wp:posOffset>-19050</wp:posOffset>
          </wp:positionV>
          <wp:extent cx="1085850" cy="381000"/>
          <wp:effectExtent l="0" t="0" r="0" b="0"/>
          <wp:wrapNone/>
          <wp:docPr id="4" name="Picture 4" descr="ec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s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381000"/>
                  </a:xfrm>
                  <a:prstGeom prst="rect">
                    <a:avLst/>
                  </a:prstGeom>
                  <a:noFill/>
                  <a:ln>
                    <a:noFill/>
                  </a:ln>
                </pic:spPr>
              </pic:pic>
            </a:graphicData>
          </a:graphic>
          <wp14:sizeRelH relativeFrom="page">
            <wp14:pctWidth>0</wp14:pctWidth>
          </wp14:sizeRelH>
          <wp14:sizeRelV relativeFrom="page">
            <wp14:pctHeight>0</wp14:pctHeight>
          </wp14:sizeRelV>
        </wp:anchor>
      </w:drawing>
    </w:r>
    <w:fldSimple w:instr=" DOCPROPERTY  &quot;ECSS Standard Number&quot;  \* MERGEFORMAT ">
      <w:r w:rsidR="006439E1">
        <w:t>ECSS-E-HB-40-02A DIR1</w:t>
      </w:r>
    </w:fldSimple>
  </w:p>
  <w:p w14:paraId="2DC0FF88" w14:textId="58AC853F" w:rsidR="00645C2E" w:rsidRDefault="001053B1" w:rsidP="007968CA">
    <w:pPr>
      <w:pStyle w:val="Header"/>
    </w:pPr>
    <w:fldSimple w:instr=" DOCPROPERTY  &quot;ECSS Standard Issue Date&quot;  \* MERGEFORMAT ">
      <w:r w:rsidR="007F0E02">
        <w:t>16 May 2023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78389" w14:textId="555252E3" w:rsidR="00645C2E" w:rsidRDefault="00645C2E" w:rsidP="00147AE0">
    <w:pPr>
      <w:pStyle w:val="DocumentNumber"/>
      <w:rPr>
        <w:noProof/>
      </w:rPr>
    </w:pPr>
    <w:r>
      <w:rPr>
        <w:noProof/>
      </w:rPr>
      <w:fldChar w:fldCharType="begin"/>
    </w:r>
    <w:r>
      <w:rPr>
        <w:noProof/>
      </w:rPr>
      <w:instrText xml:space="preserve"> DOCPROPERTY  "ECSS Standard Number"  \* MERGEFORMAT </w:instrText>
    </w:r>
    <w:r>
      <w:rPr>
        <w:noProof/>
      </w:rPr>
      <w:fldChar w:fldCharType="separate"/>
    </w:r>
    <w:r w:rsidR="006439E1">
      <w:rPr>
        <w:noProof/>
      </w:rPr>
      <w:t>ECSS-E-HB-40-02A DIR1</w:t>
    </w:r>
    <w:r>
      <w:rPr>
        <w:noProof/>
      </w:rPr>
      <w:fldChar w:fldCharType="end"/>
    </w:r>
  </w:p>
  <w:p w14:paraId="0EFDCFDA" w14:textId="4E2360CB" w:rsidR="00645C2E" w:rsidRDefault="001053B1" w:rsidP="00787A85">
    <w:pPr>
      <w:pStyle w:val="DocumentDate"/>
    </w:pPr>
    <w:fldSimple w:instr=" DOCPROPERTY  &quot;ECSS Standard Issue Date&quot;  \* MERGEFORMAT ">
      <w:r w:rsidR="007751CE">
        <w:t>16 May 2023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E5388"/>
    <w:multiLevelType w:val="multilevel"/>
    <w:tmpl w:val="DA101DAC"/>
    <w:lvl w:ilvl="0">
      <w:start w:val="1"/>
      <w:numFmt w:val="none"/>
      <w:lvlText w:val="NOTE"/>
      <w:lvlJc w:val="left"/>
      <w:pPr>
        <w:tabs>
          <w:tab w:val="num" w:pos="1418"/>
        </w:tabs>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11B3CC1"/>
    <w:multiLevelType w:val="hybridMultilevel"/>
    <w:tmpl w:val="86D41990"/>
    <w:lvl w:ilvl="0" w:tplc="274ABAC0">
      <w:start w:val="1"/>
      <w:numFmt w:val="bullet"/>
      <w:lvlText w:val=""/>
      <w:lvlJc w:val="left"/>
      <w:pPr>
        <w:ind w:left="720" w:hanging="360"/>
      </w:pPr>
      <w:rPr>
        <w:rFonts w:ascii="Symbol" w:hAnsi="Symbol" w:hint="default"/>
      </w:rPr>
    </w:lvl>
    <w:lvl w:ilvl="1" w:tplc="EA36A096">
      <w:start w:val="1"/>
      <w:numFmt w:val="bullet"/>
      <w:lvlText w:val="o"/>
      <w:lvlJc w:val="left"/>
      <w:pPr>
        <w:ind w:left="1440" w:hanging="360"/>
      </w:pPr>
      <w:rPr>
        <w:rFonts w:ascii="Courier New" w:hAnsi="Courier New" w:hint="default"/>
      </w:rPr>
    </w:lvl>
    <w:lvl w:ilvl="2" w:tplc="23387FA4">
      <w:start w:val="1"/>
      <w:numFmt w:val="bullet"/>
      <w:lvlText w:val=""/>
      <w:lvlJc w:val="left"/>
      <w:pPr>
        <w:ind w:left="2160" w:hanging="360"/>
      </w:pPr>
      <w:rPr>
        <w:rFonts w:ascii="Wingdings" w:hAnsi="Wingdings" w:hint="default"/>
      </w:rPr>
    </w:lvl>
    <w:lvl w:ilvl="3" w:tplc="3558BD8A">
      <w:start w:val="1"/>
      <w:numFmt w:val="bullet"/>
      <w:lvlText w:val=""/>
      <w:lvlJc w:val="left"/>
      <w:pPr>
        <w:ind w:left="2880" w:hanging="360"/>
      </w:pPr>
      <w:rPr>
        <w:rFonts w:ascii="Symbol" w:hAnsi="Symbol" w:hint="default"/>
      </w:rPr>
    </w:lvl>
    <w:lvl w:ilvl="4" w:tplc="D05A90B2">
      <w:start w:val="1"/>
      <w:numFmt w:val="bullet"/>
      <w:lvlText w:val="o"/>
      <w:lvlJc w:val="left"/>
      <w:pPr>
        <w:ind w:left="3600" w:hanging="360"/>
      </w:pPr>
      <w:rPr>
        <w:rFonts w:ascii="Courier New" w:hAnsi="Courier New" w:hint="default"/>
      </w:rPr>
    </w:lvl>
    <w:lvl w:ilvl="5" w:tplc="72CC771C">
      <w:start w:val="1"/>
      <w:numFmt w:val="bullet"/>
      <w:lvlText w:val=""/>
      <w:lvlJc w:val="left"/>
      <w:pPr>
        <w:ind w:left="4320" w:hanging="360"/>
      </w:pPr>
      <w:rPr>
        <w:rFonts w:ascii="Wingdings" w:hAnsi="Wingdings" w:hint="default"/>
      </w:rPr>
    </w:lvl>
    <w:lvl w:ilvl="6" w:tplc="CDDE650E">
      <w:start w:val="1"/>
      <w:numFmt w:val="bullet"/>
      <w:lvlText w:val=""/>
      <w:lvlJc w:val="left"/>
      <w:pPr>
        <w:ind w:left="5040" w:hanging="360"/>
      </w:pPr>
      <w:rPr>
        <w:rFonts w:ascii="Symbol" w:hAnsi="Symbol" w:hint="default"/>
      </w:rPr>
    </w:lvl>
    <w:lvl w:ilvl="7" w:tplc="21C03BCE">
      <w:start w:val="1"/>
      <w:numFmt w:val="bullet"/>
      <w:lvlText w:val="o"/>
      <w:lvlJc w:val="left"/>
      <w:pPr>
        <w:ind w:left="5760" w:hanging="360"/>
      </w:pPr>
      <w:rPr>
        <w:rFonts w:ascii="Courier New" w:hAnsi="Courier New" w:hint="default"/>
      </w:rPr>
    </w:lvl>
    <w:lvl w:ilvl="8" w:tplc="A8D2F9C2">
      <w:start w:val="1"/>
      <w:numFmt w:val="bullet"/>
      <w:lvlText w:val=""/>
      <w:lvlJc w:val="left"/>
      <w:pPr>
        <w:ind w:left="6480" w:hanging="360"/>
      </w:pPr>
      <w:rPr>
        <w:rFonts w:ascii="Wingdings" w:hAnsi="Wingdings" w:hint="default"/>
      </w:rPr>
    </w:lvl>
  </w:abstractNum>
  <w:abstractNum w:abstractNumId="2" w15:restartNumberingAfterBreak="0">
    <w:nsid w:val="01C1026B"/>
    <w:multiLevelType w:val="hybridMultilevel"/>
    <w:tmpl w:val="F5BA7E62"/>
    <w:lvl w:ilvl="0" w:tplc="B4D61BCE">
      <w:start w:val="1"/>
      <w:numFmt w:val="bullet"/>
      <w:lvlText w:val=""/>
      <w:lvlJc w:val="left"/>
      <w:pPr>
        <w:tabs>
          <w:tab w:val="num" w:pos="1985"/>
        </w:tabs>
        <w:ind w:left="1985"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7A61AA"/>
    <w:multiLevelType w:val="hybridMultilevel"/>
    <w:tmpl w:val="FFFFFFFF"/>
    <w:lvl w:ilvl="0" w:tplc="0436EB96">
      <w:start w:val="1"/>
      <w:numFmt w:val="bullet"/>
      <w:lvlText w:val="·"/>
      <w:lvlJc w:val="left"/>
      <w:pPr>
        <w:ind w:left="720" w:hanging="360"/>
      </w:pPr>
      <w:rPr>
        <w:rFonts w:ascii="Symbol" w:hAnsi="Symbol" w:hint="default"/>
      </w:rPr>
    </w:lvl>
    <w:lvl w:ilvl="1" w:tplc="9A7E4D56">
      <w:start w:val="1"/>
      <w:numFmt w:val="bullet"/>
      <w:lvlText w:val="o"/>
      <w:lvlJc w:val="left"/>
      <w:pPr>
        <w:ind w:left="1440" w:hanging="360"/>
      </w:pPr>
      <w:rPr>
        <w:rFonts w:ascii="Courier New" w:hAnsi="Courier New" w:cs="Times New Roman" w:hint="default"/>
      </w:rPr>
    </w:lvl>
    <w:lvl w:ilvl="2" w:tplc="2C68DF6E">
      <w:start w:val="1"/>
      <w:numFmt w:val="bullet"/>
      <w:lvlText w:val=""/>
      <w:lvlJc w:val="left"/>
      <w:pPr>
        <w:ind w:left="2160" w:hanging="360"/>
      </w:pPr>
      <w:rPr>
        <w:rFonts w:ascii="Wingdings" w:hAnsi="Wingdings" w:hint="default"/>
      </w:rPr>
    </w:lvl>
    <w:lvl w:ilvl="3" w:tplc="04ACA424">
      <w:start w:val="1"/>
      <w:numFmt w:val="bullet"/>
      <w:lvlText w:val=""/>
      <w:lvlJc w:val="left"/>
      <w:pPr>
        <w:ind w:left="2880" w:hanging="360"/>
      </w:pPr>
      <w:rPr>
        <w:rFonts w:ascii="Symbol" w:hAnsi="Symbol" w:hint="default"/>
      </w:rPr>
    </w:lvl>
    <w:lvl w:ilvl="4" w:tplc="8A30E750">
      <w:start w:val="1"/>
      <w:numFmt w:val="bullet"/>
      <w:lvlText w:val="o"/>
      <w:lvlJc w:val="left"/>
      <w:pPr>
        <w:ind w:left="3600" w:hanging="360"/>
      </w:pPr>
      <w:rPr>
        <w:rFonts w:ascii="Courier New" w:hAnsi="Courier New" w:cs="Times New Roman" w:hint="default"/>
      </w:rPr>
    </w:lvl>
    <w:lvl w:ilvl="5" w:tplc="98D0C83A">
      <w:start w:val="1"/>
      <w:numFmt w:val="bullet"/>
      <w:lvlText w:val=""/>
      <w:lvlJc w:val="left"/>
      <w:pPr>
        <w:ind w:left="4320" w:hanging="360"/>
      </w:pPr>
      <w:rPr>
        <w:rFonts w:ascii="Wingdings" w:hAnsi="Wingdings" w:hint="default"/>
      </w:rPr>
    </w:lvl>
    <w:lvl w:ilvl="6" w:tplc="E88E1F72">
      <w:start w:val="1"/>
      <w:numFmt w:val="bullet"/>
      <w:lvlText w:val=""/>
      <w:lvlJc w:val="left"/>
      <w:pPr>
        <w:ind w:left="5040" w:hanging="360"/>
      </w:pPr>
      <w:rPr>
        <w:rFonts w:ascii="Symbol" w:hAnsi="Symbol" w:hint="default"/>
      </w:rPr>
    </w:lvl>
    <w:lvl w:ilvl="7" w:tplc="BD060702">
      <w:start w:val="1"/>
      <w:numFmt w:val="bullet"/>
      <w:lvlText w:val="o"/>
      <w:lvlJc w:val="left"/>
      <w:pPr>
        <w:ind w:left="5760" w:hanging="360"/>
      </w:pPr>
      <w:rPr>
        <w:rFonts w:ascii="Courier New" w:hAnsi="Courier New" w:cs="Times New Roman" w:hint="default"/>
      </w:rPr>
    </w:lvl>
    <w:lvl w:ilvl="8" w:tplc="1074723A">
      <w:start w:val="1"/>
      <w:numFmt w:val="bullet"/>
      <w:lvlText w:val=""/>
      <w:lvlJc w:val="left"/>
      <w:pPr>
        <w:ind w:left="6480" w:hanging="360"/>
      </w:pPr>
      <w:rPr>
        <w:rFonts w:ascii="Wingdings" w:hAnsi="Wingdings" w:hint="default"/>
      </w:rPr>
    </w:lvl>
  </w:abstractNum>
  <w:abstractNum w:abstractNumId="4" w15:restartNumberingAfterBreak="0">
    <w:nsid w:val="0D007DB4"/>
    <w:multiLevelType w:val="hybridMultilevel"/>
    <w:tmpl w:val="3DF4438A"/>
    <w:lvl w:ilvl="0" w:tplc="820A4F30">
      <w:start w:val="1"/>
      <w:numFmt w:val="bullet"/>
      <w:lvlText w:val=""/>
      <w:lvlJc w:val="left"/>
      <w:pPr>
        <w:ind w:left="720" w:hanging="360"/>
      </w:pPr>
      <w:rPr>
        <w:rFonts w:ascii="Symbol" w:hAnsi="Symbol" w:hint="default"/>
      </w:rPr>
    </w:lvl>
    <w:lvl w:ilvl="1" w:tplc="4C04CE70">
      <w:start w:val="1"/>
      <w:numFmt w:val="bullet"/>
      <w:lvlText w:val="o"/>
      <w:lvlJc w:val="left"/>
      <w:pPr>
        <w:ind w:left="1440" w:hanging="360"/>
      </w:pPr>
      <w:rPr>
        <w:rFonts w:ascii="Courier New" w:hAnsi="Courier New" w:hint="default"/>
      </w:rPr>
    </w:lvl>
    <w:lvl w:ilvl="2" w:tplc="3760A508">
      <w:start w:val="1"/>
      <w:numFmt w:val="bullet"/>
      <w:lvlText w:val=""/>
      <w:lvlJc w:val="left"/>
      <w:pPr>
        <w:ind w:left="2160" w:hanging="360"/>
      </w:pPr>
      <w:rPr>
        <w:rFonts w:ascii="Wingdings" w:hAnsi="Wingdings" w:hint="default"/>
      </w:rPr>
    </w:lvl>
    <w:lvl w:ilvl="3" w:tplc="BB60DA6A">
      <w:start w:val="1"/>
      <w:numFmt w:val="bullet"/>
      <w:lvlText w:val=""/>
      <w:lvlJc w:val="left"/>
      <w:pPr>
        <w:ind w:left="2880" w:hanging="360"/>
      </w:pPr>
      <w:rPr>
        <w:rFonts w:ascii="Symbol" w:hAnsi="Symbol" w:hint="default"/>
      </w:rPr>
    </w:lvl>
    <w:lvl w:ilvl="4" w:tplc="D4FA014A">
      <w:start w:val="1"/>
      <w:numFmt w:val="bullet"/>
      <w:lvlText w:val="o"/>
      <w:lvlJc w:val="left"/>
      <w:pPr>
        <w:ind w:left="3600" w:hanging="360"/>
      </w:pPr>
      <w:rPr>
        <w:rFonts w:ascii="Courier New" w:hAnsi="Courier New" w:hint="default"/>
      </w:rPr>
    </w:lvl>
    <w:lvl w:ilvl="5" w:tplc="D63C55E6">
      <w:start w:val="1"/>
      <w:numFmt w:val="bullet"/>
      <w:lvlText w:val=""/>
      <w:lvlJc w:val="left"/>
      <w:pPr>
        <w:ind w:left="4320" w:hanging="360"/>
      </w:pPr>
      <w:rPr>
        <w:rFonts w:ascii="Wingdings" w:hAnsi="Wingdings" w:hint="default"/>
      </w:rPr>
    </w:lvl>
    <w:lvl w:ilvl="6" w:tplc="D7986722">
      <w:start w:val="1"/>
      <w:numFmt w:val="bullet"/>
      <w:lvlText w:val=""/>
      <w:lvlJc w:val="left"/>
      <w:pPr>
        <w:ind w:left="5040" w:hanging="360"/>
      </w:pPr>
      <w:rPr>
        <w:rFonts w:ascii="Symbol" w:hAnsi="Symbol" w:hint="default"/>
      </w:rPr>
    </w:lvl>
    <w:lvl w:ilvl="7" w:tplc="0226DC62">
      <w:start w:val="1"/>
      <w:numFmt w:val="bullet"/>
      <w:lvlText w:val="o"/>
      <w:lvlJc w:val="left"/>
      <w:pPr>
        <w:ind w:left="5760" w:hanging="360"/>
      </w:pPr>
      <w:rPr>
        <w:rFonts w:ascii="Courier New" w:hAnsi="Courier New" w:hint="default"/>
      </w:rPr>
    </w:lvl>
    <w:lvl w:ilvl="8" w:tplc="3DF0B480">
      <w:start w:val="1"/>
      <w:numFmt w:val="bullet"/>
      <w:lvlText w:val=""/>
      <w:lvlJc w:val="left"/>
      <w:pPr>
        <w:ind w:left="6480" w:hanging="360"/>
      </w:pPr>
      <w:rPr>
        <w:rFonts w:ascii="Wingdings" w:hAnsi="Wingdings" w:hint="default"/>
      </w:rPr>
    </w:lvl>
  </w:abstractNum>
  <w:abstractNum w:abstractNumId="5" w15:restartNumberingAfterBreak="0">
    <w:nsid w:val="103B5130"/>
    <w:multiLevelType w:val="hybridMultilevel"/>
    <w:tmpl w:val="3784542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2A86735"/>
    <w:multiLevelType w:val="hybridMultilevel"/>
    <w:tmpl w:val="6FE2D260"/>
    <w:lvl w:ilvl="0" w:tplc="04090015">
      <w:start w:val="1"/>
      <w:numFmt w:val="upperLetter"/>
      <w:lvlText w:val="%1."/>
      <w:lvlJc w:val="left"/>
      <w:pPr>
        <w:ind w:left="1080" w:hanging="72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6DB780"/>
    <w:multiLevelType w:val="hybridMultilevel"/>
    <w:tmpl w:val="4BB83618"/>
    <w:lvl w:ilvl="0" w:tplc="BA7A6988">
      <w:start w:val="1"/>
      <w:numFmt w:val="bullet"/>
      <w:lvlText w:val=""/>
      <w:lvlJc w:val="left"/>
      <w:pPr>
        <w:ind w:left="720" w:hanging="360"/>
      </w:pPr>
      <w:rPr>
        <w:rFonts w:ascii="Symbol" w:hAnsi="Symbol" w:hint="default"/>
      </w:rPr>
    </w:lvl>
    <w:lvl w:ilvl="1" w:tplc="E9C00BAE">
      <w:start w:val="1"/>
      <w:numFmt w:val="bullet"/>
      <w:lvlText w:val="o"/>
      <w:lvlJc w:val="left"/>
      <w:pPr>
        <w:ind w:left="1440" w:hanging="360"/>
      </w:pPr>
      <w:rPr>
        <w:rFonts w:ascii="Courier New" w:hAnsi="Courier New" w:hint="default"/>
      </w:rPr>
    </w:lvl>
    <w:lvl w:ilvl="2" w:tplc="4FAA8470">
      <w:start w:val="1"/>
      <w:numFmt w:val="bullet"/>
      <w:lvlText w:val=""/>
      <w:lvlJc w:val="left"/>
      <w:pPr>
        <w:ind w:left="2160" w:hanging="360"/>
      </w:pPr>
      <w:rPr>
        <w:rFonts w:ascii="Wingdings" w:hAnsi="Wingdings" w:hint="default"/>
      </w:rPr>
    </w:lvl>
    <w:lvl w:ilvl="3" w:tplc="61B4C5DA">
      <w:start w:val="1"/>
      <w:numFmt w:val="bullet"/>
      <w:lvlText w:val=""/>
      <w:lvlJc w:val="left"/>
      <w:pPr>
        <w:ind w:left="2880" w:hanging="360"/>
      </w:pPr>
      <w:rPr>
        <w:rFonts w:ascii="Symbol" w:hAnsi="Symbol" w:hint="default"/>
      </w:rPr>
    </w:lvl>
    <w:lvl w:ilvl="4" w:tplc="CA4C3AE8">
      <w:start w:val="1"/>
      <w:numFmt w:val="bullet"/>
      <w:lvlText w:val="o"/>
      <w:lvlJc w:val="left"/>
      <w:pPr>
        <w:ind w:left="3600" w:hanging="360"/>
      </w:pPr>
      <w:rPr>
        <w:rFonts w:ascii="Courier New" w:hAnsi="Courier New" w:hint="default"/>
      </w:rPr>
    </w:lvl>
    <w:lvl w:ilvl="5" w:tplc="4C0E0FF6">
      <w:start w:val="1"/>
      <w:numFmt w:val="bullet"/>
      <w:lvlText w:val=""/>
      <w:lvlJc w:val="left"/>
      <w:pPr>
        <w:ind w:left="4320" w:hanging="360"/>
      </w:pPr>
      <w:rPr>
        <w:rFonts w:ascii="Wingdings" w:hAnsi="Wingdings" w:hint="default"/>
      </w:rPr>
    </w:lvl>
    <w:lvl w:ilvl="6" w:tplc="CD54AFC6">
      <w:start w:val="1"/>
      <w:numFmt w:val="bullet"/>
      <w:lvlText w:val=""/>
      <w:lvlJc w:val="left"/>
      <w:pPr>
        <w:ind w:left="5040" w:hanging="360"/>
      </w:pPr>
      <w:rPr>
        <w:rFonts w:ascii="Symbol" w:hAnsi="Symbol" w:hint="default"/>
      </w:rPr>
    </w:lvl>
    <w:lvl w:ilvl="7" w:tplc="D0E0ABA8">
      <w:start w:val="1"/>
      <w:numFmt w:val="bullet"/>
      <w:lvlText w:val="o"/>
      <w:lvlJc w:val="left"/>
      <w:pPr>
        <w:ind w:left="5760" w:hanging="360"/>
      </w:pPr>
      <w:rPr>
        <w:rFonts w:ascii="Courier New" w:hAnsi="Courier New" w:hint="default"/>
      </w:rPr>
    </w:lvl>
    <w:lvl w:ilvl="8" w:tplc="EEEC8B8E">
      <w:start w:val="1"/>
      <w:numFmt w:val="bullet"/>
      <w:lvlText w:val=""/>
      <w:lvlJc w:val="left"/>
      <w:pPr>
        <w:ind w:left="6480" w:hanging="360"/>
      </w:pPr>
      <w:rPr>
        <w:rFonts w:ascii="Wingdings" w:hAnsi="Wingdings" w:hint="default"/>
      </w:rPr>
    </w:lvl>
  </w:abstractNum>
  <w:abstractNum w:abstractNumId="8" w15:restartNumberingAfterBreak="0">
    <w:nsid w:val="18D721F3"/>
    <w:multiLevelType w:val="singleLevel"/>
    <w:tmpl w:val="9C1EB7CA"/>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9447883"/>
    <w:multiLevelType w:val="multilevel"/>
    <w:tmpl w:val="6C0EF264"/>
    <w:lvl w:ilvl="0">
      <w:start w:val="1"/>
      <w:numFmt w:val="upperLetter"/>
      <w:suff w:val="nothing"/>
      <w:lvlText w:val="Appendix %1 - "/>
      <w:lvlJc w:val="center"/>
      <w:pPr>
        <w:ind w:left="1134"/>
      </w:pPr>
      <w:rPr>
        <w:rFonts w:cs="Times New Roman" w:hint="default"/>
      </w:rPr>
    </w:lvl>
    <w:lvl w:ilvl="1">
      <w:start w:val="1"/>
      <w:numFmt w:val="decimal"/>
      <w:lvlText w:val="%1.%2."/>
      <w:lvlJc w:val="left"/>
      <w:pPr>
        <w:tabs>
          <w:tab w:val="num" w:pos="2268"/>
        </w:tabs>
        <w:ind w:left="2268" w:hanging="1134"/>
      </w:pPr>
      <w:rPr>
        <w:rFonts w:cs="Times New Roman" w:hint="default"/>
      </w:rPr>
    </w:lvl>
    <w:lvl w:ilvl="2">
      <w:start w:val="1"/>
      <w:numFmt w:val="decimal"/>
      <w:lvlText w:val="%1.%2.%3"/>
      <w:lvlJc w:val="left"/>
      <w:pPr>
        <w:tabs>
          <w:tab w:val="num" w:pos="2268"/>
        </w:tabs>
        <w:ind w:left="2268" w:hanging="1134"/>
      </w:pPr>
      <w:rPr>
        <w:rFonts w:cs="Times New Roman" w:hint="default"/>
      </w:rPr>
    </w:lvl>
    <w:lvl w:ilvl="3">
      <w:start w:val="1"/>
      <w:numFmt w:val="decimal"/>
      <w:lvlText w:val="%1.%2.%3.%4"/>
      <w:lvlJc w:val="left"/>
      <w:pPr>
        <w:tabs>
          <w:tab w:val="num" w:pos="2268"/>
        </w:tabs>
        <w:ind w:left="2268" w:hanging="1134"/>
      </w:pPr>
      <w:rPr>
        <w:rFonts w:cs="Times New Roman" w:hint="default"/>
      </w:rPr>
    </w:lvl>
    <w:lvl w:ilvl="4">
      <w:start w:val="1"/>
      <w:numFmt w:val="decimal"/>
      <w:lvlText w:val="%1.%2.%3.%4.%5"/>
      <w:lvlJc w:val="left"/>
      <w:pPr>
        <w:tabs>
          <w:tab w:val="num" w:pos="1701"/>
        </w:tabs>
        <w:ind w:left="1701" w:hanging="567"/>
      </w:pPr>
      <w:rPr>
        <w:rFonts w:cs="Times New Roman" w:hint="default"/>
      </w:rPr>
    </w:lvl>
    <w:lvl w:ilvl="5">
      <w:start w:val="1"/>
      <w:numFmt w:val="decimal"/>
      <w:lvlText w:val="%1.%2.%3.%4.%5.%6"/>
      <w:lvlJc w:val="left"/>
      <w:pPr>
        <w:tabs>
          <w:tab w:val="num" w:pos="1701"/>
        </w:tabs>
        <w:ind w:left="1701" w:hanging="567"/>
      </w:pPr>
      <w:rPr>
        <w:rFonts w:cs="Times New Roman" w:hint="default"/>
      </w:rPr>
    </w:lvl>
    <w:lvl w:ilvl="6">
      <w:start w:val="1"/>
      <w:numFmt w:val="lowerLetter"/>
      <w:lvlText w:val="%7."/>
      <w:lvlJc w:val="left"/>
      <w:pPr>
        <w:tabs>
          <w:tab w:val="num" w:pos="1701"/>
        </w:tabs>
        <w:ind w:left="1701" w:hanging="567"/>
      </w:pPr>
      <w:rPr>
        <w:rFonts w:cs="Times New Roman" w:hint="default"/>
        <w:b w:val="0"/>
        <w:i w:val="0"/>
      </w:rPr>
    </w:lvl>
    <w:lvl w:ilvl="7">
      <w:start w:val="1"/>
      <w:numFmt w:val="decimal"/>
      <w:lvlText w:val="%8."/>
      <w:lvlJc w:val="left"/>
      <w:pPr>
        <w:tabs>
          <w:tab w:val="num" w:pos="2268"/>
        </w:tabs>
        <w:ind w:left="2268" w:hanging="567"/>
      </w:pPr>
      <w:rPr>
        <w:rFonts w:cs="Times New Roman" w:hint="default"/>
      </w:rPr>
    </w:lvl>
    <w:lvl w:ilvl="8">
      <w:start w:val="1"/>
      <w:numFmt w:val="lowerRoman"/>
      <w:lvlText w:val="%9."/>
      <w:lvlJc w:val="left"/>
      <w:pPr>
        <w:tabs>
          <w:tab w:val="num" w:pos="2835"/>
        </w:tabs>
        <w:ind w:left="2835" w:hanging="567"/>
      </w:pPr>
      <w:rPr>
        <w:rFonts w:cs="Times New Roman" w:hint="default"/>
      </w:rPr>
    </w:lvl>
  </w:abstractNum>
  <w:abstractNum w:abstractNumId="10" w15:restartNumberingAfterBreak="0">
    <w:nsid w:val="19A7E17E"/>
    <w:multiLevelType w:val="hybridMultilevel"/>
    <w:tmpl w:val="DFC8C066"/>
    <w:lvl w:ilvl="0" w:tplc="83B2EAD8">
      <w:start w:val="1"/>
      <w:numFmt w:val="bullet"/>
      <w:lvlText w:val=""/>
      <w:lvlJc w:val="left"/>
      <w:pPr>
        <w:ind w:left="720" w:hanging="360"/>
      </w:pPr>
      <w:rPr>
        <w:rFonts w:ascii="Symbol" w:hAnsi="Symbol" w:hint="default"/>
      </w:rPr>
    </w:lvl>
    <w:lvl w:ilvl="1" w:tplc="02E8C724">
      <w:start w:val="1"/>
      <w:numFmt w:val="bullet"/>
      <w:lvlText w:val="o"/>
      <w:lvlJc w:val="left"/>
      <w:pPr>
        <w:ind w:left="1440" w:hanging="360"/>
      </w:pPr>
      <w:rPr>
        <w:rFonts w:ascii="Courier New" w:hAnsi="Courier New" w:hint="default"/>
      </w:rPr>
    </w:lvl>
    <w:lvl w:ilvl="2" w:tplc="37D07C3E">
      <w:start w:val="1"/>
      <w:numFmt w:val="bullet"/>
      <w:lvlText w:val=""/>
      <w:lvlJc w:val="left"/>
      <w:pPr>
        <w:ind w:left="2160" w:hanging="360"/>
      </w:pPr>
      <w:rPr>
        <w:rFonts w:ascii="Wingdings" w:hAnsi="Wingdings" w:hint="default"/>
      </w:rPr>
    </w:lvl>
    <w:lvl w:ilvl="3" w:tplc="F7CE249C">
      <w:start w:val="1"/>
      <w:numFmt w:val="bullet"/>
      <w:lvlText w:val=""/>
      <w:lvlJc w:val="left"/>
      <w:pPr>
        <w:ind w:left="2880" w:hanging="360"/>
      </w:pPr>
      <w:rPr>
        <w:rFonts w:ascii="Symbol" w:hAnsi="Symbol" w:hint="default"/>
      </w:rPr>
    </w:lvl>
    <w:lvl w:ilvl="4" w:tplc="C020085E">
      <w:start w:val="1"/>
      <w:numFmt w:val="bullet"/>
      <w:lvlText w:val="o"/>
      <w:lvlJc w:val="left"/>
      <w:pPr>
        <w:ind w:left="3600" w:hanging="360"/>
      </w:pPr>
      <w:rPr>
        <w:rFonts w:ascii="Courier New" w:hAnsi="Courier New" w:hint="default"/>
      </w:rPr>
    </w:lvl>
    <w:lvl w:ilvl="5" w:tplc="77A46646">
      <w:start w:val="1"/>
      <w:numFmt w:val="bullet"/>
      <w:lvlText w:val=""/>
      <w:lvlJc w:val="left"/>
      <w:pPr>
        <w:ind w:left="4320" w:hanging="360"/>
      </w:pPr>
      <w:rPr>
        <w:rFonts w:ascii="Wingdings" w:hAnsi="Wingdings" w:hint="default"/>
      </w:rPr>
    </w:lvl>
    <w:lvl w:ilvl="6" w:tplc="F9AA9EF4">
      <w:start w:val="1"/>
      <w:numFmt w:val="bullet"/>
      <w:lvlText w:val=""/>
      <w:lvlJc w:val="left"/>
      <w:pPr>
        <w:ind w:left="5040" w:hanging="360"/>
      </w:pPr>
      <w:rPr>
        <w:rFonts w:ascii="Symbol" w:hAnsi="Symbol" w:hint="default"/>
      </w:rPr>
    </w:lvl>
    <w:lvl w:ilvl="7" w:tplc="805A7FB8">
      <w:start w:val="1"/>
      <w:numFmt w:val="bullet"/>
      <w:lvlText w:val="o"/>
      <w:lvlJc w:val="left"/>
      <w:pPr>
        <w:ind w:left="5760" w:hanging="360"/>
      </w:pPr>
      <w:rPr>
        <w:rFonts w:ascii="Courier New" w:hAnsi="Courier New" w:hint="default"/>
      </w:rPr>
    </w:lvl>
    <w:lvl w:ilvl="8" w:tplc="4E2EB42C">
      <w:start w:val="1"/>
      <w:numFmt w:val="bullet"/>
      <w:lvlText w:val=""/>
      <w:lvlJc w:val="left"/>
      <w:pPr>
        <w:ind w:left="6480" w:hanging="360"/>
      </w:pPr>
      <w:rPr>
        <w:rFonts w:ascii="Wingdings" w:hAnsi="Wingdings" w:hint="default"/>
      </w:rPr>
    </w:lvl>
  </w:abstractNum>
  <w:abstractNum w:abstractNumId="11" w15:restartNumberingAfterBreak="0">
    <w:nsid w:val="1AC9485B"/>
    <w:multiLevelType w:val="hybridMultilevel"/>
    <w:tmpl w:val="3810376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C9C4B13"/>
    <w:multiLevelType w:val="multilevel"/>
    <w:tmpl w:val="45AE87C6"/>
    <w:lvl w:ilvl="0">
      <w:start w:val="1"/>
      <w:numFmt w:val="decimal"/>
      <w:pStyle w:val="Definition1"/>
      <w:lvlText w:val="3.2.%1"/>
      <w:lvlJc w:val="left"/>
      <w:pPr>
        <w:tabs>
          <w:tab w:val="num" w:pos="3119"/>
        </w:tabs>
        <w:ind w:left="3119" w:hanging="1134"/>
      </w:pPr>
      <w:rPr>
        <w:rFonts w:hint="default"/>
        <w:b/>
        <w:i w:val="0"/>
        <w:sz w:val="22"/>
      </w:rPr>
    </w:lvl>
    <w:lvl w:ilvl="1">
      <w:start w:val="1"/>
      <w:numFmt w:val="decimal"/>
      <w:lvlText w:val="3.2.%1.%2"/>
      <w:lvlJc w:val="left"/>
      <w:pPr>
        <w:tabs>
          <w:tab w:val="num" w:pos="3119"/>
        </w:tabs>
        <w:ind w:left="1134" w:firstLine="851"/>
      </w:pPr>
      <w:rPr>
        <w:rFonts w:hint="default"/>
        <w:b/>
        <w:i w:val="0"/>
        <w:sz w:val="22"/>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Restart w:val="2"/>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13" w15:restartNumberingAfterBreak="0">
    <w:nsid w:val="1D86629D"/>
    <w:multiLevelType w:val="hybridMultilevel"/>
    <w:tmpl w:val="15A6E78C"/>
    <w:lvl w:ilvl="0" w:tplc="04090001">
      <w:start w:val="1"/>
      <w:numFmt w:val="decimal"/>
      <w:lvlText w:val="[AD-0%1]"/>
      <w:lvlJc w:val="left"/>
      <w:pPr>
        <w:ind w:left="720" w:hanging="360"/>
      </w:pPr>
      <w:rPr>
        <w:rFonts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14" w15:restartNumberingAfterBreak="0">
    <w:nsid w:val="1F4836D5"/>
    <w:multiLevelType w:val="multilevel"/>
    <w:tmpl w:val="D9809322"/>
    <w:lvl w:ilvl="0">
      <w:start w:val="1"/>
      <w:numFmt w:val="decimal"/>
      <w:suff w:val="nothing"/>
      <w:lvlText w:val="Article %1"/>
      <w:lvlJc w:val="left"/>
      <w:pPr>
        <w:ind w:left="3402" w:hanging="3402"/>
      </w:pPr>
      <w:rPr>
        <w:rFonts w:cs="Times New Roman"/>
      </w:rPr>
    </w:lvl>
    <w:lvl w:ilvl="1">
      <w:start w:val="1"/>
      <w:numFmt w:val="decimal"/>
      <w:lvlText w:val="%1.%2"/>
      <w:lvlJc w:val="left"/>
      <w:pPr>
        <w:tabs>
          <w:tab w:val="num" w:pos="1418"/>
        </w:tabs>
        <w:ind w:left="1418" w:hanging="1418"/>
      </w:pPr>
      <w:rPr>
        <w:rFonts w:cs="Times New Roman"/>
      </w:rPr>
    </w:lvl>
    <w:lvl w:ilvl="2">
      <w:start w:val="1"/>
      <w:numFmt w:val="decimal"/>
      <w:lvlText w:val="%1.%2.%3"/>
      <w:lvlJc w:val="left"/>
      <w:pPr>
        <w:tabs>
          <w:tab w:val="num" w:pos="1418"/>
        </w:tabs>
        <w:ind w:left="1418" w:hanging="1418"/>
      </w:pPr>
      <w:rPr>
        <w:rFonts w:cs="Times New Roman"/>
      </w:rPr>
    </w:lvl>
    <w:lvl w:ilvl="3">
      <w:start w:val="1"/>
      <w:numFmt w:val="decimal"/>
      <w:lvlText w:val="%1.%2.%3.%4"/>
      <w:lvlJc w:val="left"/>
      <w:pPr>
        <w:tabs>
          <w:tab w:val="num" w:pos="1134"/>
        </w:tabs>
        <w:ind w:left="1134" w:hanging="113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5" w15:restartNumberingAfterBreak="0">
    <w:nsid w:val="1F8027F1"/>
    <w:multiLevelType w:val="multilevel"/>
    <w:tmpl w:val="E8C2E438"/>
    <w:lvl w:ilvl="0">
      <w:start w:val="1"/>
      <w:numFmt w:val="decimal"/>
      <w:pStyle w:val="Heading1"/>
      <w:suff w:val="nothing"/>
      <w:lvlText w:val="%1"/>
      <w:lvlJc w:val="left"/>
      <w:pPr>
        <w:ind w:left="0" w:firstLine="0"/>
      </w:pPr>
      <w:rPr>
        <w:rFonts w:hint="default"/>
        <w:b/>
        <w:i w:val="0"/>
      </w:rPr>
    </w:lvl>
    <w:lvl w:ilvl="1">
      <w:start w:val="1"/>
      <w:numFmt w:val="decimal"/>
      <w:pStyle w:val="Heading2"/>
      <w:lvlText w:val="%1.%2"/>
      <w:lvlJc w:val="left"/>
      <w:pPr>
        <w:tabs>
          <w:tab w:val="num" w:pos="851"/>
        </w:tabs>
        <w:ind w:left="851" w:hanging="851"/>
      </w:pPr>
      <w:rPr>
        <w:rFonts w:hint="default"/>
        <w:b/>
        <w:i w:val="0"/>
      </w:rPr>
    </w:lvl>
    <w:lvl w:ilvl="2">
      <w:start w:val="1"/>
      <w:numFmt w:val="decimal"/>
      <w:pStyle w:val="Heading3"/>
      <w:lvlText w:val="%1.%2.%3"/>
      <w:lvlJc w:val="left"/>
      <w:pPr>
        <w:tabs>
          <w:tab w:val="num" w:pos="3119"/>
        </w:tabs>
        <w:ind w:left="3119" w:hanging="1134"/>
      </w:pPr>
      <w:rPr>
        <w:rFonts w:hint="default"/>
        <w:b/>
        <w:i w:val="0"/>
      </w:rPr>
    </w:lvl>
    <w:lvl w:ilvl="3">
      <w:start w:val="1"/>
      <w:numFmt w:val="decimal"/>
      <w:pStyle w:val="Heading4"/>
      <w:lvlText w:val="%1.%2.%3.%4"/>
      <w:lvlJc w:val="left"/>
      <w:pPr>
        <w:tabs>
          <w:tab w:val="num" w:pos="3119"/>
        </w:tabs>
        <w:ind w:left="3119" w:hanging="1134"/>
      </w:pPr>
      <w:rPr>
        <w:rFonts w:hint="default"/>
        <w:b/>
        <w:i w:val="0"/>
      </w:rPr>
    </w:lvl>
    <w:lvl w:ilvl="4">
      <w:start w:val="1"/>
      <w:numFmt w:val="decimal"/>
      <w:pStyle w:val="Heading5"/>
      <w:lvlText w:val="%1.%2.%3.%4.%5"/>
      <w:lvlJc w:val="left"/>
      <w:pPr>
        <w:tabs>
          <w:tab w:val="num" w:pos="3119"/>
        </w:tabs>
        <w:ind w:left="3119" w:hanging="1134"/>
      </w:pPr>
      <w:rPr>
        <w:rFonts w:hint="default"/>
      </w:rPr>
    </w:lvl>
    <w:lvl w:ilvl="5">
      <w:start w:val="1"/>
      <w:numFmt w:val="lowerLetter"/>
      <w:pStyle w:val="listlevel1"/>
      <w:lvlText w:val="%6."/>
      <w:lvlJc w:val="left"/>
      <w:pPr>
        <w:tabs>
          <w:tab w:val="num" w:pos="2552"/>
        </w:tabs>
        <w:ind w:left="2552" w:hanging="567"/>
      </w:pPr>
      <w:rPr>
        <w:rFonts w:hint="default"/>
      </w:rPr>
    </w:lvl>
    <w:lvl w:ilvl="6">
      <w:start w:val="1"/>
      <w:numFmt w:val="decimal"/>
      <w:pStyle w:val="listlevel2"/>
      <w:lvlText w:val="%7."/>
      <w:lvlJc w:val="left"/>
      <w:pPr>
        <w:tabs>
          <w:tab w:val="num" w:pos="3119"/>
        </w:tabs>
        <w:ind w:left="3119" w:hanging="567"/>
      </w:pPr>
      <w:rPr>
        <w:rFonts w:hint="default"/>
        <w:b w:val="0"/>
        <w:i w:val="0"/>
      </w:rPr>
    </w:lvl>
    <w:lvl w:ilvl="7">
      <w:start w:val="1"/>
      <w:numFmt w:val="lowerLetter"/>
      <w:pStyle w:val="requirelevel3"/>
      <w:lvlText w:val="(%8)"/>
      <w:lvlJc w:val="left"/>
      <w:pPr>
        <w:tabs>
          <w:tab w:val="num" w:pos="3686"/>
        </w:tabs>
        <w:ind w:left="3686" w:hanging="567"/>
      </w:pPr>
      <w:rPr>
        <w:rFonts w:hint="default"/>
        <w:b w:val="0"/>
        <w:i w:val="0"/>
      </w:rPr>
    </w:lvl>
    <w:lvl w:ilvl="8">
      <w:start w:val="1"/>
      <w:numFmt w:val="decimal"/>
      <w:lvlRestart w:val="5"/>
      <w:pStyle w:val="Heading6"/>
      <w:lvlText w:val="%1.%2.%3.%4.%5.%9."/>
      <w:lvlJc w:val="left"/>
      <w:pPr>
        <w:tabs>
          <w:tab w:val="num" w:pos="3119"/>
        </w:tabs>
        <w:ind w:left="3119" w:hanging="1134"/>
      </w:pPr>
      <w:rPr>
        <w:rFonts w:hint="default"/>
      </w:rPr>
    </w:lvl>
  </w:abstractNum>
  <w:abstractNum w:abstractNumId="16" w15:restartNumberingAfterBreak="0">
    <w:nsid w:val="2198D172"/>
    <w:multiLevelType w:val="hybridMultilevel"/>
    <w:tmpl w:val="7E306902"/>
    <w:lvl w:ilvl="0" w:tplc="DDFA7BA8">
      <w:start w:val="1"/>
      <w:numFmt w:val="bullet"/>
      <w:lvlText w:val=""/>
      <w:lvlJc w:val="left"/>
      <w:pPr>
        <w:ind w:left="720" w:hanging="360"/>
      </w:pPr>
      <w:rPr>
        <w:rFonts w:ascii="Symbol" w:hAnsi="Symbol" w:hint="default"/>
      </w:rPr>
    </w:lvl>
    <w:lvl w:ilvl="1" w:tplc="83BC3A2E">
      <w:start w:val="1"/>
      <w:numFmt w:val="bullet"/>
      <w:lvlText w:val="o"/>
      <w:lvlJc w:val="left"/>
      <w:pPr>
        <w:ind w:left="1440" w:hanging="360"/>
      </w:pPr>
      <w:rPr>
        <w:rFonts w:ascii="Courier New" w:hAnsi="Courier New" w:hint="default"/>
      </w:rPr>
    </w:lvl>
    <w:lvl w:ilvl="2" w:tplc="7646E860">
      <w:start w:val="1"/>
      <w:numFmt w:val="bullet"/>
      <w:lvlText w:val=""/>
      <w:lvlJc w:val="left"/>
      <w:pPr>
        <w:ind w:left="2160" w:hanging="360"/>
      </w:pPr>
      <w:rPr>
        <w:rFonts w:ascii="Wingdings" w:hAnsi="Wingdings" w:hint="default"/>
      </w:rPr>
    </w:lvl>
    <w:lvl w:ilvl="3" w:tplc="4A7AA958">
      <w:start w:val="1"/>
      <w:numFmt w:val="bullet"/>
      <w:lvlText w:val=""/>
      <w:lvlJc w:val="left"/>
      <w:pPr>
        <w:ind w:left="2880" w:hanging="360"/>
      </w:pPr>
      <w:rPr>
        <w:rFonts w:ascii="Symbol" w:hAnsi="Symbol" w:hint="default"/>
      </w:rPr>
    </w:lvl>
    <w:lvl w:ilvl="4" w:tplc="21E82E8C">
      <w:start w:val="1"/>
      <w:numFmt w:val="bullet"/>
      <w:lvlText w:val="o"/>
      <w:lvlJc w:val="left"/>
      <w:pPr>
        <w:ind w:left="3600" w:hanging="360"/>
      </w:pPr>
      <w:rPr>
        <w:rFonts w:ascii="Courier New" w:hAnsi="Courier New" w:hint="default"/>
      </w:rPr>
    </w:lvl>
    <w:lvl w:ilvl="5" w:tplc="3832484A">
      <w:start w:val="1"/>
      <w:numFmt w:val="bullet"/>
      <w:lvlText w:val=""/>
      <w:lvlJc w:val="left"/>
      <w:pPr>
        <w:ind w:left="4320" w:hanging="360"/>
      </w:pPr>
      <w:rPr>
        <w:rFonts w:ascii="Wingdings" w:hAnsi="Wingdings" w:hint="default"/>
      </w:rPr>
    </w:lvl>
    <w:lvl w:ilvl="6" w:tplc="D3F88616">
      <w:start w:val="1"/>
      <w:numFmt w:val="bullet"/>
      <w:lvlText w:val=""/>
      <w:lvlJc w:val="left"/>
      <w:pPr>
        <w:ind w:left="5040" w:hanging="360"/>
      </w:pPr>
      <w:rPr>
        <w:rFonts w:ascii="Symbol" w:hAnsi="Symbol" w:hint="default"/>
      </w:rPr>
    </w:lvl>
    <w:lvl w:ilvl="7" w:tplc="6846A096">
      <w:start w:val="1"/>
      <w:numFmt w:val="bullet"/>
      <w:lvlText w:val="o"/>
      <w:lvlJc w:val="left"/>
      <w:pPr>
        <w:ind w:left="5760" w:hanging="360"/>
      </w:pPr>
      <w:rPr>
        <w:rFonts w:ascii="Courier New" w:hAnsi="Courier New" w:hint="default"/>
      </w:rPr>
    </w:lvl>
    <w:lvl w:ilvl="8" w:tplc="4558CABC">
      <w:start w:val="1"/>
      <w:numFmt w:val="bullet"/>
      <w:lvlText w:val=""/>
      <w:lvlJc w:val="left"/>
      <w:pPr>
        <w:ind w:left="6480" w:hanging="360"/>
      </w:pPr>
      <w:rPr>
        <w:rFonts w:ascii="Wingdings" w:hAnsi="Wingdings" w:hint="default"/>
      </w:rPr>
    </w:lvl>
  </w:abstractNum>
  <w:abstractNum w:abstractNumId="17" w15:restartNumberingAfterBreak="0">
    <w:nsid w:val="22C04EDE"/>
    <w:multiLevelType w:val="singleLevel"/>
    <w:tmpl w:val="7676E810"/>
    <w:lvl w:ilvl="0">
      <w:start w:val="1"/>
      <w:numFmt w:val="bullet"/>
      <w:lvlText w:val="•"/>
      <w:lvlJc w:val="left"/>
      <w:pPr>
        <w:tabs>
          <w:tab w:val="num" w:pos="567"/>
        </w:tabs>
        <w:ind w:left="567" w:hanging="567"/>
      </w:pPr>
      <w:rPr>
        <w:rFonts w:ascii="Times New Roman" w:hAnsi="Times New Roman" w:hint="default"/>
      </w:rPr>
    </w:lvl>
  </w:abstractNum>
  <w:abstractNum w:abstractNumId="18" w15:restartNumberingAfterBreak="0">
    <w:nsid w:val="22CC1280"/>
    <w:multiLevelType w:val="hybridMultilevel"/>
    <w:tmpl w:val="5FA0FF4A"/>
    <w:lvl w:ilvl="0" w:tplc="E6A6F242">
      <w:start w:val="1"/>
      <w:numFmt w:val="decimal"/>
      <w:pStyle w:val="notec"/>
      <w:lvlText w:val="Note %1"/>
      <w:lvlJc w:val="left"/>
      <w:pPr>
        <w:tabs>
          <w:tab w:val="num" w:pos="3688"/>
        </w:tabs>
        <w:ind w:left="3402" w:hanging="794"/>
      </w:pPr>
      <w:rPr>
        <w:rFonts w:ascii="AvantGarde Bk BT" w:hAnsi="AvantGarde Bk BT" w:cs="Times New Roman"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23DF631E"/>
    <w:multiLevelType w:val="hybridMultilevel"/>
    <w:tmpl w:val="A08ED08C"/>
    <w:lvl w:ilvl="0" w:tplc="2676D584">
      <w:start w:val="3"/>
      <w:numFmt w:val="bullet"/>
      <w:lvlText w:val="-"/>
      <w:lvlJc w:val="left"/>
      <w:pPr>
        <w:ind w:left="720" w:hanging="360"/>
      </w:pPr>
      <w:rPr>
        <w:rFonts w:ascii="Palatino Linotype" w:eastAsia="Times New Roman"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136848"/>
    <w:multiLevelType w:val="hybridMultilevel"/>
    <w:tmpl w:val="18281864"/>
    <w:lvl w:ilvl="0" w:tplc="F1E0D2B6">
      <w:start w:val="1"/>
      <w:numFmt w:val="bullet"/>
      <w:pStyle w:val="TablecellBUL"/>
      <w:lvlText w:val=""/>
      <w:lvlJc w:val="left"/>
      <w:pPr>
        <w:tabs>
          <w:tab w:val="num" w:pos="1080"/>
        </w:tabs>
        <w:ind w:left="108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CA34CA"/>
    <w:multiLevelType w:val="hybridMultilevel"/>
    <w:tmpl w:val="B3CAEEA2"/>
    <w:lvl w:ilvl="0" w:tplc="45622E4A">
      <w:numFmt w:val="bullet"/>
      <w:lvlText w:val="•"/>
      <w:lvlJc w:val="left"/>
      <w:pPr>
        <w:ind w:left="1080" w:hanging="720"/>
      </w:pPr>
      <w:rPr>
        <w:rFonts w:ascii="Palatino Linotype" w:eastAsia="Palatino Linotype" w:hAnsi="Palatino Linotype"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F45DB4"/>
    <w:multiLevelType w:val="multilevel"/>
    <w:tmpl w:val="0792DD8A"/>
    <w:lvl w:ilvl="0">
      <w:start w:val="1"/>
      <w:numFmt w:val="upperLetter"/>
      <w:pStyle w:val="Annex1"/>
      <w:suff w:val="nothing"/>
      <w:lvlText w:val="Annex %1"/>
      <w:lvlJc w:val="left"/>
      <w:pPr>
        <w:ind w:left="0" w:firstLine="0"/>
      </w:pPr>
      <w:rPr>
        <w:rFonts w:hint="default"/>
      </w:rPr>
    </w:lvl>
    <w:lvl w:ilvl="1">
      <w:start w:val="1"/>
      <w:numFmt w:val="decimal"/>
      <w:pStyle w:val="Annex2"/>
      <w:lvlText w:val="%1.%2"/>
      <w:lvlJc w:val="left"/>
      <w:pPr>
        <w:tabs>
          <w:tab w:val="num" w:pos="851"/>
        </w:tabs>
        <w:ind w:left="851" w:hanging="851"/>
      </w:pPr>
      <w:rPr>
        <w:rFonts w:hint="default"/>
      </w:rPr>
    </w:lvl>
    <w:lvl w:ilvl="2">
      <w:start w:val="1"/>
      <w:numFmt w:val="decimal"/>
      <w:pStyle w:val="Annex3"/>
      <w:lvlText w:val="%1.%2.%3"/>
      <w:lvlJc w:val="left"/>
      <w:pPr>
        <w:tabs>
          <w:tab w:val="num" w:pos="3119"/>
        </w:tabs>
        <w:ind w:left="3119" w:hanging="1134"/>
      </w:pPr>
      <w:rPr>
        <w:rFonts w:hint="default"/>
      </w:rPr>
    </w:lvl>
    <w:lvl w:ilvl="3">
      <w:start w:val="1"/>
      <w:numFmt w:val="decimal"/>
      <w:pStyle w:val="Annex4"/>
      <w:lvlText w:val="%1.%2.%3.%4."/>
      <w:lvlJc w:val="left"/>
      <w:pPr>
        <w:tabs>
          <w:tab w:val="num" w:pos="3119"/>
        </w:tabs>
        <w:ind w:left="3119" w:hanging="1134"/>
      </w:pPr>
      <w:rPr>
        <w:rFonts w:hint="default"/>
      </w:rPr>
    </w:lvl>
    <w:lvl w:ilvl="4">
      <w:start w:val="1"/>
      <w:numFmt w:val="decimal"/>
      <w:pStyle w:val="Annex5"/>
      <w:lvlText w:val="%1.%2.%3.%4.%5"/>
      <w:lvlJc w:val="left"/>
      <w:pPr>
        <w:tabs>
          <w:tab w:val="num" w:pos="3119"/>
        </w:tabs>
        <w:ind w:left="3119" w:hanging="1134"/>
      </w:pPr>
      <w:rPr>
        <w:rFonts w:hint="default"/>
      </w:rPr>
    </w:lvl>
    <w:lvl w:ilvl="5">
      <w:start w:val="1"/>
      <w:numFmt w:val="decimal"/>
      <w:pStyle w:val="DRD1"/>
      <w:lvlText w:val="&lt;%6&gt;"/>
      <w:lvlJc w:val="left"/>
      <w:pPr>
        <w:tabs>
          <w:tab w:val="num" w:pos="2835"/>
        </w:tabs>
        <w:ind w:left="2835" w:hanging="850"/>
      </w:pPr>
      <w:rPr>
        <w:rFonts w:hint="default"/>
      </w:rPr>
    </w:lvl>
    <w:lvl w:ilvl="6">
      <w:start w:val="1"/>
      <w:numFmt w:val="decimal"/>
      <w:pStyle w:val="DRD2"/>
      <w:lvlText w:val="&lt;%6.%7&gt;"/>
      <w:lvlJc w:val="left"/>
      <w:pPr>
        <w:tabs>
          <w:tab w:val="num" w:pos="2552"/>
        </w:tabs>
        <w:ind w:left="2552" w:hanging="567"/>
      </w:pPr>
      <w:rPr>
        <w:rFonts w:hint="default"/>
      </w:rPr>
    </w:lvl>
    <w:lvl w:ilvl="7">
      <w:start w:val="1"/>
      <w:numFmt w:val="decimal"/>
      <w:lvlRestart w:val="1"/>
      <w:pStyle w:val="CaptionAnnexFigure"/>
      <w:suff w:val="nothing"/>
      <w:lvlText w:val="Figure %1-%8"/>
      <w:lvlJc w:val="left"/>
      <w:pPr>
        <w:ind w:left="3119" w:hanging="567"/>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1"/>
      <w:pStyle w:val="CaptionAnnexTable"/>
      <w:suff w:val="nothing"/>
      <w:lvlText w:val="Table %1-%9"/>
      <w:lvlJc w:val="left"/>
      <w:pPr>
        <w:ind w:left="3686" w:hanging="567"/>
      </w:pPr>
      <w:rPr>
        <w:rFonts w:hint="default"/>
      </w:rPr>
    </w:lvl>
  </w:abstractNum>
  <w:abstractNum w:abstractNumId="23" w15:restartNumberingAfterBreak="0">
    <w:nsid w:val="2940CD7E"/>
    <w:multiLevelType w:val="hybridMultilevel"/>
    <w:tmpl w:val="FFFFFFFF"/>
    <w:lvl w:ilvl="0" w:tplc="666213BC">
      <w:start w:val="1"/>
      <w:numFmt w:val="bullet"/>
      <w:lvlText w:val="·"/>
      <w:lvlJc w:val="left"/>
      <w:pPr>
        <w:ind w:left="720" w:hanging="360"/>
      </w:pPr>
      <w:rPr>
        <w:rFonts w:ascii="Symbol" w:hAnsi="Symbol" w:hint="default"/>
      </w:rPr>
    </w:lvl>
    <w:lvl w:ilvl="1" w:tplc="95AECF44">
      <w:start w:val="1"/>
      <w:numFmt w:val="bullet"/>
      <w:lvlText w:val="o"/>
      <w:lvlJc w:val="left"/>
      <w:pPr>
        <w:ind w:left="1440" w:hanging="360"/>
      </w:pPr>
      <w:rPr>
        <w:rFonts w:ascii="Courier New" w:hAnsi="Courier New" w:cs="Times New Roman" w:hint="default"/>
      </w:rPr>
    </w:lvl>
    <w:lvl w:ilvl="2" w:tplc="0142AEA0">
      <w:start w:val="1"/>
      <w:numFmt w:val="bullet"/>
      <w:lvlText w:val=""/>
      <w:lvlJc w:val="left"/>
      <w:pPr>
        <w:ind w:left="2160" w:hanging="360"/>
      </w:pPr>
      <w:rPr>
        <w:rFonts w:ascii="Wingdings" w:hAnsi="Wingdings" w:hint="default"/>
      </w:rPr>
    </w:lvl>
    <w:lvl w:ilvl="3" w:tplc="BB3ED900">
      <w:start w:val="1"/>
      <w:numFmt w:val="bullet"/>
      <w:lvlText w:val=""/>
      <w:lvlJc w:val="left"/>
      <w:pPr>
        <w:ind w:left="2880" w:hanging="360"/>
      </w:pPr>
      <w:rPr>
        <w:rFonts w:ascii="Symbol" w:hAnsi="Symbol" w:hint="default"/>
      </w:rPr>
    </w:lvl>
    <w:lvl w:ilvl="4" w:tplc="61E02F84">
      <w:start w:val="1"/>
      <w:numFmt w:val="bullet"/>
      <w:lvlText w:val="o"/>
      <w:lvlJc w:val="left"/>
      <w:pPr>
        <w:ind w:left="3600" w:hanging="360"/>
      </w:pPr>
      <w:rPr>
        <w:rFonts w:ascii="Courier New" w:hAnsi="Courier New" w:cs="Times New Roman" w:hint="default"/>
      </w:rPr>
    </w:lvl>
    <w:lvl w:ilvl="5" w:tplc="2562752E">
      <w:start w:val="1"/>
      <w:numFmt w:val="bullet"/>
      <w:lvlText w:val=""/>
      <w:lvlJc w:val="left"/>
      <w:pPr>
        <w:ind w:left="4320" w:hanging="360"/>
      </w:pPr>
      <w:rPr>
        <w:rFonts w:ascii="Wingdings" w:hAnsi="Wingdings" w:hint="default"/>
      </w:rPr>
    </w:lvl>
    <w:lvl w:ilvl="6" w:tplc="FCA62E8A">
      <w:start w:val="1"/>
      <w:numFmt w:val="bullet"/>
      <w:lvlText w:val=""/>
      <w:lvlJc w:val="left"/>
      <w:pPr>
        <w:ind w:left="5040" w:hanging="360"/>
      </w:pPr>
      <w:rPr>
        <w:rFonts w:ascii="Symbol" w:hAnsi="Symbol" w:hint="default"/>
      </w:rPr>
    </w:lvl>
    <w:lvl w:ilvl="7" w:tplc="DD3E23FA">
      <w:start w:val="1"/>
      <w:numFmt w:val="bullet"/>
      <w:lvlText w:val="o"/>
      <w:lvlJc w:val="left"/>
      <w:pPr>
        <w:ind w:left="5760" w:hanging="360"/>
      </w:pPr>
      <w:rPr>
        <w:rFonts w:ascii="Courier New" w:hAnsi="Courier New" w:cs="Times New Roman" w:hint="default"/>
      </w:rPr>
    </w:lvl>
    <w:lvl w:ilvl="8" w:tplc="87DC8914">
      <w:start w:val="1"/>
      <w:numFmt w:val="bullet"/>
      <w:lvlText w:val=""/>
      <w:lvlJc w:val="left"/>
      <w:pPr>
        <w:ind w:left="6480" w:hanging="360"/>
      </w:pPr>
      <w:rPr>
        <w:rFonts w:ascii="Wingdings" w:hAnsi="Wingdings" w:hint="default"/>
      </w:rPr>
    </w:lvl>
  </w:abstractNum>
  <w:abstractNum w:abstractNumId="24" w15:restartNumberingAfterBreak="0">
    <w:nsid w:val="2A4B956D"/>
    <w:multiLevelType w:val="hybridMultilevel"/>
    <w:tmpl w:val="FFFFFFFF"/>
    <w:lvl w:ilvl="0" w:tplc="BE44C432">
      <w:start w:val="1"/>
      <w:numFmt w:val="bullet"/>
      <w:lvlText w:val="·"/>
      <w:lvlJc w:val="left"/>
      <w:pPr>
        <w:ind w:left="720" w:hanging="360"/>
      </w:pPr>
      <w:rPr>
        <w:rFonts w:ascii="Symbol" w:hAnsi="Symbol" w:hint="default"/>
      </w:rPr>
    </w:lvl>
    <w:lvl w:ilvl="1" w:tplc="2EB0929E">
      <w:start w:val="1"/>
      <w:numFmt w:val="bullet"/>
      <w:lvlText w:val="o"/>
      <w:lvlJc w:val="left"/>
      <w:pPr>
        <w:ind w:left="1440" w:hanging="360"/>
      </w:pPr>
      <w:rPr>
        <w:rFonts w:ascii="Courier New" w:hAnsi="Courier New" w:cs="Times New Roman" w:hint="default"/>
      </w:rPr>
    </w:lvl>
    <w:lvl w:ilvl="2" w:tplc="32CC41C8">
      <w:start w:val="1"/>
      <w:numFmt w:val="bullet"/>
      <w:lvlText w:val=""/>
      <w:lvlJc w:val="left"/>
      <w:pPr>
        <w:ind w:left="2160" w:hanging="360"/>
      </w:pPr>
      <w:rPr>
        <w:rFonts w:ascii="Wingdings" w:hAnsi="Wingdings" w:hint="default"/>
      </w:rPr>
    </w:lvl>
    <w:lvl w:ilvl="3" w:tplc="180ABB2E">
      <w:start w:val="1"/>
      <w:numFmt w:val="bullet"/>
      <w:lvlText w:val=""/>
      <w:lvlJc w:val="left"/>
      <w:pPr>
        <w:ind w:left="2880" w:hanging="360"/>
      </w:pPr>
      <w:rPr>
        <w:rFonts w:ascii="Symbol" w:hAnsi="Symbol" w:hint="default"/>
      </w:rPr>
    </w:lvl>
    <w:lvl w:ilvl="4" w:tplc="43882034">
      <w:start w:val="1"/>
      <w:numFmt w:val="bullet"/>
      <w:lvlText w:val="o"/>
      <w:lvlJc w:val="left"/>
      <w:pPr>
        <w:ind w:left="3600" w:hanging="360"/>
      </w:pPr>
      <w:rPr>
        <w:rFonts w:ascii="Courier New" w:hAnsi="Courier New" w:cs="Times New Roman" w:hint="default"/>
      </w:rPr>
    </w:lvl>
    <w:lvl w:ilvl="5" w:tplc="F4B8E3B4">
      <w:start w:val="1"/>
      <w:numFmt w:val="bullet"/>
      <w:lvlText w:val=""/>
      <w:lvlJc w:val="left"/>
      <w:pPr>
        <w:ind w:left="4320" w:hanging="360"/>
      </w:pPr>
      <w:rPr>
        <w:rFonts w:ascii="Wingdings" w:hAnsi="Wingdings" w:hint="default"/>
      </w:rPr>
    </w:lvl>
    <w:lvl w:ilvl="6" w:tplc="15B07AB8">
      <w:start w:val="1"/>
      <w:numFmt w:val="bullet"/>
      <w:lvlText w:val=""/>
      <w:lvlJc w:val="left"/>
      <w:pPr>
        <w:ind w:left="5040" w:hanging="360"/>
      </w:pPr>
      <w:rPr>
        <w:rFonts w:ascii="Symbol" w:hAnsi="Symbol" w:hint="default"/>
      </w:rPr>
    </w:lvl>
    <w:lvl w:ilvl="7" w:tplc="41408D28">
      <w:start w:val="1"/>
      <w:numFmt w:val="bullet"/>
      <w:lvlText w:val="o"/>
      <w:lvlJc w:val="left"/>
      <w:pPr>
        <w:ind w:left="5760" w:hanging="360"/>
      </w:pPr>
      <w:rPr>
        <w:rFonts w:ascii="Courier New" w:hAnsi="Courier New" w:cs="Times New Roman" w:hint="default"/>
      </w:rPr>
    </w:lvl>
    <w:lvl w:ilvl="8" w:tplc="B2A88046">
      <w:start w:val="1"/>
      <w:numFmt w:val="bullet"/>
      <w:lvlText w:val=""/>
      <w:lvlJc w:val="left"/>
      <w:pPr>
        <w:ind w:left="6480" w:hanging="360"/>
      </w:pPr>
      <w:rPr>
        <w:rFonts w:ascii="Wingdings" w:hAnsi="Wingdings" w:hint="default"/>
      </w:rPr>
    </w:lvl>
  </w:abstractNum>
  <w:abstractNum w:abstractNumId="25" w15:restartNumberingAfterBreak="0">
    <w:nsid w:val="2A9C1A06"/>
    <w:multiLevelType w:val="hybridMultilevel"/>
    <w:tmpl w:val="FFFFFFFF"/>
    <w:lvl w:ilvl="0" w:tplc="6A12CFF6">
      <w:start w:val="1"/>
      <w:numFmt w:val="bullet"/>
      <w:lvlText w:val="·"/>
      <w:lvlJc w:val="left"/>
      <w:pPr>
        <w:ind w:left="720" w:hanging="360"/>
      </w:pPr>
      <w:rPr>
        <w:rFonts w:ascii="Symbol" w:hAnsi="Symbol" w:hint="default"/>
      </w:rPr>
    </w:lvl>
    <w:lvl w:ilvl="1" w:tplc="CE1EE188">
      <w:start w:val="1"/>
      <w:numFmt w:val="bullet"/>
      <w:lvlText w:val="o"/>
      <w:lvlJc w:val="left"/>
      <w:pPr>
        <w:ind w:left="1440" w:hanging="360"/>
      </w:pPr>
      <w:rPr>
        <w:rFonts w:ascii="Courier New" w:hAnsi="Courier New" w:cs="Times New Roman" w:hint="default"/>
      </w:rPr>
    </w:lvl>
    <w:lvl w:ilvl="2" w:tplc="E13E8FEC">
      <w:start w:val="1"/>
      <w:numFmt w:val="bullet"/>
      <w:lvlText w:val=""/>
      <w:lvlJc w:val="left"/>
      <w:pPr>
        <w:ind w:left="2160" w:hanging="360"/>
      </w:pPr>
      <w:rPr>
        <w:rFonts w:ascii="Wingdings" w:hAnsi="Wingdings" w:hint="default"/>
      </w:rPr>
    </w:lvl>
    <w:lvl w:ilvl="3" w:tplc="D7E89452">
      <w:start w:val="1"/>
      <w:numFmt w:val="bullet"/>
      <w:lvlText w:val=""/>
      <w:lvlJc w:val="left"/>
      <w:pPr>
        <w:ind w:left="2880" w:hanging="360"/>
      </w:pPr>
      <w:rPr>
        <w:rFonts w:ascii="Symbol" w:hAnsi="Symbol" w:hint="default"/>
      </w:rPr>
    </w:lvl>
    <w:lvl w:ilvl="4" w:tplc="9892B796">
      <w:start w:val="1"/>
      <w:numFmt w:val="bullet"/>
      <w:lvlText w:val="o"/>
      <w:lvlJc w:val="left"/>
      <w:pPr>
        <w:ind w:left="3600" w:hanging="360"/>
      </w:pPr>
      <w:rPr>
        <w:rFonts w:ascii="Courier New" w:hAnsi="Courier New" w:cs="Times New Roman" w:hint="default"/>
      </w:rPr>
    </w:lvl>
    <w:lvl w:ilvl="5" w:tplc="AE020374">
      <w:start w:val="1"/>
      <w:numFmt w:val="bullet"/>
      <w:lvlText w:val=""/>
      <w:lvlJc w:val="left"/>
      <w:pPr>
        <w:ind w:left="4320" w:hanging="360"/>
      </w:pPr>
      <w:rPr>
        <w:rFonts w:ascii="Wingdings" w:hAnsi="Wingdings" w:hint="default"/>
      </w:rPr>
    </w:lvl>
    <w:lvl w:ilvl="6" w:tplc="BA4EEDF0">
      <w:start w:val="1"/>
      <w:numFmt w:val="bullet"/>
      <w:lvlText w:val=""/>
      <w:lvlJc w:val="left"/>
      <w:pPr>
        <w:ind w:left="5040" w:hanging="360"/>
      </w:pPr>
      <w:rPr>
        <w:rFonts w:ascii="Symbol" w:hAnsi="Symbol" w:hint="default"/>
      </w:rPr>
    </w:lvl>
    <w:lvl w:ilvl="7" w:tplc="8FF4EF84">
      <w:start w:val="1"/>
      <w:numFmt w:val="bullet"/>
      <w:lvlText w:val="o"/>
      <w:lvlJc w:val="left"/>
      <w:pPr>
        <w:ind w:left="5760" w:hanging="360"/>
      </w:pPr>
      <w:rPr>
        <w:rFonts w:ascii="Courier New" w:hAnsi="Courier New" w:cs="Times New Roman" w:hint="default"/>
      </w:rPr>
    </w:lvl>
    <w:lvl w:ilvl="8" w:tplc="3A0665F4">
      <w:start w:val="1"/>
      <w:numFmt w:val="bullet"/>
      <w:lvlText w:val=""/>
      <w:lvlJc w:val="left"/>
      <w:pPr>
        <w:ind w:left="6480" w:hanging="360"/>
      </w:pPr>
      <w:rPr>
        <w:rFonts w:ascii="Wingdings" w:hAnsi="Wingdings" w:hint="default"/>
      </w:rPr>
    </w:lvl>
  </w:abstractNum>
  <w:abstractNum w:abstractNumId="26" w15:restartNumberingAfterBreak="0">
    <w:nsid w:val="2B2602CE"/>
    <w:multiLevelType w:val="hybridMultilevel"/>
    <w:tmpl w:val="24427268"/>
    <w:lvl w:ilvl="0" w:tplc="1944C96E">
      <w:start w:val="1"/>
      <w:numFmt w:val="decimal"/>
      <w:pStyle w:val="Reference"/>
      <w:lvlText w:val="[RD-0%1]"/>
      <w:lvlJc w:val="left"/>
      <w:pPr>
        <w:ind w:left="780" w:hanging="360"/>
      </w:pPr>
      <w:rPr>
        <w:rFonts w:cs="Times New Roman" w:hint="default"/>
      </w:rPr>
    </w:lvl>
    <w:lvl w:ilvl="1" w:tplc="FE40A4DE" w:tentative="1">
      <w:start w:val="1"/>
      <w:numFmt w:val="lowerLetter"/>
      <w:lvlText w:val="%2."/>
      <w:lvlJc w:val="left"/>
      <w:pPr>
        <w:ind w:left="1500" w:hanging="360"/>
      </w:pPr>
      <w:rPr>
        <w:rFonts w:cs="Times New Roman"/>
      </w:rPr>
    </w:lvl>
    <w:lvl w:ilvl="2" w:tplc="8732F05E" w:tentative="1">
      <w:start w:val="1"/>
      <w:numFmt w:val="lowerRoman"/>
      <w:lvlText w:val="%3."/>
      <w:lvlJc w:val="right"/>
      <w:pPr>
        <w:ind w:left="2220" w:hanging="180"/>
      </w:pPr>
      <w:rPr>
        <w:rFonts w:cs="Times New Roman"/>
      </w:rPr>
    </w:lvl>
    <w:lvl w:ilvl="3" w:tplc="094AA024" w:tentative="1">
      <w:start w:val="1"/>
      <w:numFmt w:val="decimal"/>
      <w:lvlText w:val="%4."/>
      <w:lvlJc w:val="left"/>
      <w:pPr>
        <w:ind w:left="2940" w:hanging="360"/>
      </w:pPr>
      <w:rPr>
        <w:rFonts w:cs="Times New Roman"/>
      </w:rPr>
    </w:lvl>
    <w:lvl w:ilvl="4" w:tplc="ED22C63C" w:tentative="1">
      <w:start w:val="1"/>
      <w:numFmt w:val="lowerLetter"/>
      <w:lvlText w:val="%5."/>
      <w:lvlJc w:val="left"/>
      <w:pPr>
        <w:ind w:left="3660" w:hanging="360"/>
      </w:pPr>
      <w:rPr>
        <w:rFonts w:cs="Times New Roman"/>
      </w:rPr>
    </w:lvl>
    <w:lvl w:ilvl="5" w:tplc="88D03E7C" w:tentative="1">
      <w:start w:val="1"/>
      <w:numFmt w:val="lowerRoman"/>
      <w:lvlText w:val="%6."/>
      <w:lvlJc w:val="right"/>
      <w:pPr>
        <w:ind w:left="4380" w:hanging="180"/>
      </w:pPr>
      <w:rPr>
        <w:rFonts w:cs="Times New Roman"/>
      </w:rPr>
    </w:lvl>
    <w:lvl w:ilvl="6" w:tplc="99EA3F4C" w:tentative="1">
      <w:start w:val="1"/>
      <w:numFmt w:val="decimal"/>
      <w:lvlText w:val="%7."/>
      <w:lvlJc w:val="left"/>
      <w:pPr>
        <w:ind w:left="5100" w:hanging="360"/>
      </w:pPr>
      <w:rPr>
        <w:rFonts w:cs="Times New Roman"/>
      </w:rPr>
    </w:lvl>
    <w:lvl w:ilvl="7" w:tplc="B344BC5C" w:tentative="1">
      <w:start w:val="1"/>
      <w:numFmt w:val="lowerLetter"/>
      <w:lvlText w:val="%8."/>
      <w:lvlJc w:val="left"/>
      <w:pPr>
        <w:ind w:left="5820" w:hanging="360"/>
      </w:pPr>
      <w:rPr>
        <w:rFonts w:cs="Times New Roman"/>
      </w:rPr>
    </w:lvl>
    <w:lvl w:ilvl="8" w:tplc="A9245FFE" w:tentative="1">
      <w:start w:val="1"/>
      <w:numFmt w:val="lowerRoman"/>
      <w:lvlText w:val="%9."/>
      <w:lvlJc w:val="right"/>
      <w:pPr>
        <w:ind w:left="6540" w:hanging="180"/>
      </w:pPr>
      <w:rPr>
        <w:rFonts w:cs="Times New Roman"/>
      </w:rPr>
    </w:lvl>
  </w:abstractNum>
  <w:abstractNum w:abstractNumId="27" w15:restartNumberingAfterBreak="0">
    <w:nsid w:val="2D2E0017"/>
    <w:multiLevelType w:val="hybridMultilevel"/>
    <w:tmpl w:val="1BEC71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1B5607"/>
    <w:multiLevelType w:val="multilevel"/>
    <w:tmpl w:val="9D8A3AAC"/>
    <w:lvl w:ilvl="0">
      <w:start w:val="1"/>
      <w:numFmt w:val="decimal"/>
      <w:lvlText w:val="&lt;%1&gt;"/>
      <w:lvlJc w:val="left"/>
      <w:pPr>
        <w:tabs>
          <w:tab w:val="num" w:pos="2835"/>
        </w:tabs>
        <w:ind w:left="2835" w:hanging="850"/>
      </w:pPr>
      <w:rPr>
        <w:rFonts w:hint="default"/>
      </w:rPr>
    </w:lvl>
    <w:lvl w:ilvl="1">
      <w:start w:val="1"/>
      <w:numFmt w:val="decimal"/>
      <w:lvlText w:val="&lt;%1.%2&gt;"/>
      <w:lvlJc w:val="left"/>
      <w:pPr>
        <w:tabs>
          <w:tab w:val="num" w:pos="2835"/>
        </w:tabs>
        <w:ind w:left="2835" w:hanging="850"/>
      </w:pPr>
      <w:rPr>
        <w:rFonts w:hint="default"/>
      </w:rPr>
    </w:lvl>
    <w:lvl w:ilvl="2">
      <w:start w:val="1"/>
      <w:numFmt w:val="decimal"/>
      <w:pStyle w:val="DRD3"/>
      <w:lvlText w:val="&lt;%1.%2.%3&gt;"/>
      <w:lvlJc w:val="left"/>
      <w:pPr>
        <w:tabs>
          <w:tab w:val="num" w:pos="2835"/>
        </w:tabs>
        <w:ind w:left="2835" w:hanging="850"/>
      </w:pPr>
      <w:rPr>
        <w:rFonts w:hint="default"/>
      </w:rPr>
    </w:lvl>
    <w:lvl w:ilvl="3">
      <w:start w:val="1"/>
      <w:numFmt w:val="decimal"/>
      <w:lvlText w:val="%1.%2.%3.%4."/>
      <w:lvlJc w:val="left"/>
      <w:pPr>
        <w:tabs>
          <w:tab w:val="num" w:pos="3713"/>
        </w:tabs>
        <w:ind w:left="3713" w:hanging="648"/>
      </w:pPr>
      <w:rPr>
        <w:rFonts w:hint="default"/>
      </w:rPr>
    </w:lvl>
    <w:lvl w:ilvl="4">
      <w:start w:val="1"/>
      <w:numFmt w:val="decimal"/>
      <w:lvlText w:val="%1.%2.%3.%4.%5."/>
      <w:lvlJc w:val="left"/>
      <w:pPr>
        <w:tabs>
          <w:tab w:val="num" w:pos="4217"/>
        </w:tabs>
        <w:ind w:left="4217" w:hanging="792"/>
      </w:pPr>
      <w:rPr>
        <w:rFonts w:hint="default"/>
      </w:rPr>
    </w:lvl>
    <w:lvl w:ilvl="5">
      <w:start w:val="1"/>
      <w:numFmt w:val="decimal"/>
      <w:lvlText w:val="%1.%2.%3.%4.%5.%6."/>
      <w:lvlJc w:val="left"/>
      <w:pPr>
        <w:tabs>
          <w:tab w:val="num" w:pos="4721"/>
        </w:tabs>
        <w:ind w:left="4721" w:hanging="936"/>
      </w:pPr>
      <w:rPr>
        <w:rFonts w:hint="default"/>
      </w:rPr>
    </w:lvl>
    <w:lvl w:ilvl="6">
      <w:start w:val="1"/>
      <w:numFmt w:val="decimal"/>
      <w:lvlText w:val="%1.%2.%3.%4.%5.%6.%7."/>
      <w:lvlJc w:val="left"/>
      <w:pPr>
        <w:tabs>
          <w:tab w:val="num" w:pos="5225"/>
        </w:tabs>
        <w:ind w:left="5225" w:hanging="1080"/>
      </w:pPr>
      <w:rPr>
        <w:rFonts w:hint="default"/>
      </w:rPr>
    </w:lvl>
    <w:lvl w:ilvl="7">
      <w:start w:val="1"/>
      <w:numFmt w:val="decimal"/>
      <w:lvlText w:val="%1.%2.%3.%4.%5.%6.%7.%8."/>
      <w:lvlJc w:val="left"/>
      <w:pPr>
        <w:tabs>
          <w:tab w:val="num" w:pos="5729"/>
        </w:tabs>
        <w:ind w:left="5729" w:hanging="1224"/>
      </w:pPr>
      <w:rPr>
        <w:rFonts w:hint="default"/>
      </w:rPr>
    </w:lvl>
    <w:lvl w:ilvl="8">
      <w:start w:val="1"/>
      <w:numFmt w:val="decimal"/>
      <w:lvlText w:val="%1.%2.%3.%4.%5.%6.%7.%8.%9."/>
      <w:lvlJc w:val="left"/>
      <w:pPr>
        <w:tabs>
          <w:tab w:val="num" w:pos="6305"/>
        </w:tabs>
        <w:ind w:left="6305" w:hanging="1440"/>
      </w:pPr>
      <w:rPr>
        <w:rFonts w:hint="default"/>
      </w:rPr>
    </w:lvl>
  </w:abstractNum>
  <w:abstractNum w:abstractNumId="29" w15:restartNumberingAfterBreak="0">
    <w:nsid w:val="2FE9380C"/>
    <w:multiLevelType w:val="multilevel"/>
    <w:tmpl w:val="B374FF72"/>
    <w:lvl w:ilvl="0">
      <w:start w:val="1"/>
      <w:numFmt w:val="none"/>
      <w:lvlText w:val="NOTE"/>
      <w:lvlJc w:val="left"/>
      <w:pPr>
        <w:tabs>
          <w:tab w:val="num" w:pos="4253"/>
        </w:tabs>
        <w:ind w:left="4253" w:hanging="964"/>
      </w:pPr>
      <w:rPr>
        <w:rFonts w:hint="default"/>
      </w:rPr>
    </w:lvl>
    <w:lvl w:ilvl="1">
      <w:start w:val="1"/>
      <w:numFmt w:val="none"/>
      <w:suff w:val="space"/>
      <w:lvlText w:val="NOTE"/>
      <w:lvlJc w:val="left"/>
      <w:pPr>
        <w:ind w:left="4253" w:hanging="964"/>
      </w:pPr>
      <w:rPr>
        <w:rFonts w:hint="default"/>
      </w:rPr>
    </w:lvl>
    <w:lvl w:ilvl="2">
      <w:start w:val="1"/>
      <w:numFmt w:val="bullet"/>
      <w:lvlText w:val=""/>
      <w:lvlJc w:val="left"/>
      <w:pPr>
        <w:tabs>
          <w:tab w:val="num" w:pos="-31680"/>
        </w:tabs>
        <w:ind w:left="4536" w:hanging="283"/>
      </w:pPr>
      <w:rPr>
        <w:rFonts w:ascii="Symbol" w:hAnsi="Symbol" w:hint="default"/>
      </w:rPr>
    </w:lvl>
    <w:lvl w:ilvl="3">
      <w:start w:val="1"/>
      <w:numFmt w:val="none"/>
      <w:suff w:val="nothing"/>
      <w:lvlText w:val=""/>
      <w:lvlJc w:val="left"/>
      <w:pPr>
        <w:ind w:left="4253" w:firstLine="0"/>
      </w:pPr>
      <w:rPr>
        <w:rFonts w:hint="default"/>
      </w:rPr>
    </w:lvl>
    <w:lvl w:ilvl="4">
      <w:start w:val="1"/>
      <w:numFmt w:val="none"/>
      <w:lvlText w:val=""/>
      <w:lvlJc w:val="left"/>
      <w:pPr>
        <w:ind w:left="4536"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0" w:hanging="32767"/>
      </w:pPr>
      <w:rPr>
        <w:rFonts w:hint="default"/>
      </w:rPr>
    </w:lvl>
    <w:lvl w:ilvl="7">
      <w:start w:val="1"/>
      <w:numFmt w:val="none"/>
      <w:lvlText w:val=""/>
      <w:lvlJc w:val="left"/>
      <w:pPr>
        <w:ind w:left="-32767" w:firstLine="32767"/>
      </w:pPr>
      <w:rPr>
        <w:rFonts w:hint="default"/>
      </w:rPr>
    </w:lvl>
    <w:lvl w:ilvl="8">
      <w:start w:val="1"/>
      <w:numFmt w:val="none"/>
      <w:lvlText w:val=""/>
      <w:lvlJc w:val="left"/>
      <w:pPr>
        <w:ind w:left="-32767" w:firstLine="0"/>
      </w:pPr>
      <w:rPr>
        <w:rFonts w:hint="default"/>
      </w:rPr>
    </w:lvl>
  </w:abstractNum>
  <w:abstractNum w:abstractNumId="30" w15:restartNumberingAfterBreak="0">
    <w:nsid w:val="311249B1"/>
    <w:multiLevelType w:val="multilevel"/>
    <w:tmpl w:val="52EA3B7A"/>
    <w:styleLink w:val="ReqList"/>
    <w:lvl w:ilvl="0">
      <w:start w:val="1"/>
      <w:numFmt w:val="none"/>
      <w:suff w:val="nothing"/>
      <w:lvlText w:val=""/>
      <w:lvlJc w:val="left"/>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bullet"/>
      <w:lvlText w:val=""/>
      <w:lvlJc w:val="left"/>
      <w:pPr>
        <w:tabs>
          <w:tab w:val="num" w:pos="1814"/>
        </w:tabs>
        <w:ind w:left="1814" w:hanging="283"/>
      </w:pPr>
      <w:rPr>
        <w:rFonts w:ascii="Symbol" w:hAnsi="Symbol" w:hint="default"/>
      </w:rPr>
    </w:lvl>
    <w:lvl w:ilvl="3">
      <w:start w:val="1"/>
      <w:numFmt w:val="bullet"/>
      <w:lvlText w:val=""/>
      <w:lvlJc w:val="left"/>
      <w:pPr>
        <w:tabs>
          <w:tab w:val="num" w:pos="2098"/>
        </w:tabs>
        <w:ind w:left="2098" w:hanging="284"/>
      </w:pPr>
      <w:rPr>
        <w:rFonts w:ascii="Symbol" w:hAnsi="Symbol"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1" w15:restartNumberingAfterBreak="0">
    <w:nsid w:val="31514C1C"/>
    <w:multiLevelType w:val="hybridMultilevel"/>
    <w:tmpl w:val="42E0FFDA"/>
    <w:lvl w:ilvl="0" w:tplc="E0D84F6C">
      <w:start w:val="1"/>
      <w:numFmt w:val="bullet"/>
      <w:lvlText w:val=""/>
      <w:lvlJc w:val="left"/>
      <w:pPr>
        <w:ind w:left="720" w:hanging="360"/>
      </w:pPr>
      <w:rPr>
        <w:rFonts w:ascii="Symbol" w:hAnsi="Symbol" w:hint="default"/>
      </w:rPr>
    </w:lvl>
    <w:lvl w:ilvl="1" w:tplc="69345B44">
      <w:start w:val="1"/>
      <w:numFmt w:val="bullet"/>
      <w:lvlText w:val="o"/>
      <w:lvlJc w:val="left"/>
      <w:pPr>
        <w:ind w:left="1440" w:hanging="360"/>
      </w:pPr>
      <w:rPr>
        <w:rFonts w:ascii="Courier New" w:hAnsi="Courier New" w:hint="default"/>
      </w:rPr>
    </w:lvl>
    <w:lvl w:ilvl="2" w:tplc="A6A82A18">
      <w:start w:val="1"/>
      <w:numFmt w:val="bullet"/>
      <w:lvlText w:val=""/>
      <w:lvlJc w:val="left"/>
      <w:pPr>
        <w:ind w:left="2160" w:hanging="360"/>
      </w:pPr>
      <w:rPr>
        <w:rFonts w:ascii="Wingdings" w:hAnsi="Wingdings" w:hint="default"/>
      </w:rPr>
    </w:lvl>
    <w:lvl w:ilvl="3" w:tplc="5D0033EE">
      <w:start w:val="1"/>
      <w:numFmt w:val="bullet"/>
      <w:lvlText w:val=""/>
      <w:lvlJc w:val="left"/>
      <w:pPr>
        <w:ind w:left="2880" w:hanging="360"/>
      </w:pPr>
      <w:rPr>
        <w:rFonts w:ascii="Symbol" w:hAnsi="Symbol" w:hint="default"/>
      </w:rPr>
    </w:lvl>
    <w:lvl w:ilvl="4" w:tplc="A0A44B60">
      <w:start w:val="1"/>
      <w:numFmt w:val="bullet"/>
      <w:lvlText w:val="o"/>
      <w:lvlJc w:val="left"/>
      <w:pPr>
        <w:ind w:left="3600" w:hanging="360"/>
      </w:pPr>
      <w:rPr>
        <w:rFonts w:ascii="Courier New" w:hAnsi="Courier New" w:hint="default"/>
      </w:rPr>
    </w:lvl>
    <w:lvl w:ilvl="5" w:tplc="01A80B38">
      <w:start w:val="1"/>
      <w:numFmt w:val="bullet"/>
      <w:lvlText w:val=""/>
      <w:lvlJc w:val="left"/>
      <w:pPr>
        <w:ind w:left="4320" w:hanging="360"/>
      </w:pPr>
      <w:rPr>
        <w:rFonts w:ascii="Wingdings" w:hAnsi="Wingdings" w:hint="default"/>
      </w:rPr>
    </w:lvl>
    <w:lvl w:ilvl="6" w:tplc="D21C1F60">
      <w:start w:val="1"/>
      <w:numFmt w:val="bullet"/>
      <w:lvlText w:val=""/>
      <w:lvlJc w:val="left"/>
      <w:pPr>
        <w:ind w:left="5040" w:hanging="360"/>
      </w:pPr>
      <w:rPr>
        <w:rFonts w:ascii="Symbol" w:hAnsi="Symbol" w:hint="default"/>
      </w:rPr>
    </w:lvl>
    <w:lvl w:ilvl="7" w:tplc="F3B614B4">
      <w:start w:val="1"/>
      <w:numFmt w:val="bullet"/>
      <w:lvlText w:val="o"/>
      <w:lvlJc w:val="left"/>
      <w:pPr>
        <w:ind w:left="5760" w:hanging="360"/>
      </w:pPr>
      <w:rPr>
        <w:rFonts w:ascii="Courier New" w:hAnsi="Courier New" w:hint="default"/>
      </w:rPr>
    </w:lvl>
    <w:lvl w:ilvl="8" w:tplc="BCD4A3B4">
      <w:start w:val="1"/>
      <w:numFmt w:val="bullet"/>
      <w:lvlText w:val=""/>
      <w:lvlJc w:val="left"/>
      <w:pPr>
        <w:ind w:left="6480" w:hanging="360"/>
      </w:pPr>
      <w:rPr>
        <w:rFonts w:ascii="Wingdings" w:hAnsi="Wingdings" w:hint="default"/>
      </w:rPr>
    </w:lvl>
  </w:abstractNum>
  <w:abstractNum w:abstractNumId="32" w15:restartNumberingAfterBreak="0">
    <w:nsid w:val="32E33920"/>
    <w:multiLevelType w:val="hybridMultilevel"/>
    <w:tmpl w:val="61EC0B88"/>
    <w:lvl w:ilvl="0" w:tplc="A8E6FC54">
      <w:start w:val="1"/>
      <w:numFmt w:val="bullet"/>
      <w:lvlText w:val="-"/>
      <w:lvlJc w:val="left"/>
      <w:pPr>
        <w:ind w:left="720" w:hanging="360"/>
      </w:pPr>
      <w:rPr>
        <w:rFonts w:ascii="Calibri" w:hAnsi="Calibri" w:hint="default"/>
      </w:rPr>
    </w:lvl>
    <w:lvl w:ilvl="1" w:tplc="BAD03AA4">
      <w:start w:val="1"/>
      <w:numFmt w:val="bullet"/>
      <w:lvlText w:val="o"/>
      <w:lvlJc w:val="left"/>
      <w:pPr>
        <w:ind w:left="1440" w:hanging="360"/>
      </w:pPr>
      <w:rPr>
        <w:rFonts w:ascii="Courier New" w:hAnsi="Courier New" w:hint="default"/>
      </w:rPr>
    </w:lvl>
    <w:lvl w:ilvl="2" w:tplc="26F61B26">
      <w:start w:val="1"/>
      <w:numFmt w:val="bullet"/>
      <w:lvlText w:val=""/>
      <w:lvlJc w:val="left"/>
      <w:pPr>
        <w:ind w:left="2160" w:hanging="360"/>
      </w:pPr>
      <w:rPr>
        <w:rFonts w:ascii="Wingdings" w:hAnsi="Wingdings" w:hint="default"/>
      </w:rPr>
    </w:lvl>
    <w:lvl w:ilvl="3" w:tplc="F064D90C">
      <w:start w:val="1"/>
      <w:numFmt w:val="bullet"/>
      <w:lvlText w:val=""/>
      <w:lvlJc w:val="left"/>
      <w:pPr>
        <w:ind w:left="2880" w:hanging="360"/>
      </w:pPr>
      <w:rPr>
        <w:rFonts w:ascii="Symbol" w:hAnsi="Symbol" w:hint="default"/>
      </w:rPr>
    </w:lvl>
    <w:lvl w:ilvl="4" w:tplc="200817DE">
      <w:start w:val="1"/>
      <w:numFmt w:val="bullet"/>
      <w:lvlText w:val="o"/>
      <w:lvlJc w:val="left"/>
      <w:pPr>
        <w:ind w:left="3600" w:hanging="360"/>
      </w:pPr>
      <w:rPr>
        <w:rFonts w:ascii="Courier New" w:hAnsi="Courier New" w:hint="default"/>
      </w:rPr>
    </w:lvl>
    <w:lvl w:ilvl="5" w:tplc="231A218A">
      <w:start w:val="1"/>
      <w:numFmt w:val="bullet"/>
      <w:lvlText w:val=""/>
      <w:lvlJc w:val="left"/>
      <w:pPr>
        <w:ind w:left="4320" w:hanging="360"/>
      </w:pPr>
      <w:rPr>
        <w:rFonts w:ascii="Wingdings" w:hAnsi="Wingdings" w:hint="default"/>
      </w:rPr>
    </w:lvl>
    <w:lvl w:ilvl="6" w:tplc="FE7A1DE6">
      <w:start w:val="1"/>
      <w:numFmt w:val="bullet"/>
      <w:lvlText w:val=""/>
      <w:lvlJc w:val="left"/>
      <w:pPr>
        <w:ind w:left="5040" w:hanging="360"/>
      </w:pPr>
      <w:rPr>
        <w:rFonts w:ascii="Symbol" w:hAnsi="Symbol" w:hint="default"/>
      </w:rPr>
    </w:lvl>
    <w:lvl w:ilvl="7" w:tplc="62BA1332">
      <w:start w:val="1"/>
      <w:numFmt w:val="bullet"/>
      <w:lvlText w:val="o"/>
      <w:lvlJc w:val="left"/>
      <w:pPr>
        <w:ind w:left="5760" w:hanging="360"/>
      </w:pPr>
      <w:rPr>
        <w:rFonts w:ascii="Courier New" w:hAnsi="Courier New" w:hint="default"/>
      </w:rPr>
    </w:lvl>
    <w:lvl w:ilvl="8" w:tplc="EA9E3218">
      <w:start w:val="1"/>
      <w:numFmt w:val="bullet"/>
      <w:lvlText w:val=""/>
      <w:lvlJc w:val="left"/>
      <w:pPr>
        <w:ind w:left="6480" w:hanging="360"/>
      </w:pPr>
      <w:rPr>
        <w:rFonts w:ascii="Wingdings" w:hAnsi="Wingdings" w:hint="default"/>
      </w:rPr>
    </w:lvl>
  </w:abstractNum>
  <w:abstractNum w:abstractNumId="33" w15:restartNumberingAfterBreak="0">
    <w:nsid w:val="334D4CFC"/>
    <w:multiLevelType w:val="multilevel"/>
    <w:tmpl w:val="08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4" w15:restartNumberingAfterBreak="0">
    <w:nsid w:val="3CB096B6"/>
    <w:multiLevelType w:val="hybridMultilevel"/>
    <w:tmpl w:val="28D4B3A8"/>
    <w:lvl w:ilvl="0" w:tplc="CACC69D6">
      <w:start w:val="1"/>
      <w:numFmt w:val="bullet"/>
      <w:lvlText w:val=""/>
      <w:lvlJc w:val="left"/>
      <w:pPr>
        <w:ind w:left="720" w:hanging="360"/>
      </w:pPr>
      <w:rPr>
        <w:rFonts w:ascii="Symbol" w:hAnsi="Symbol" w:hint="default"/>
      </w:rPr>
    </w:lvl>
    <w:lvl w:ilvl="1" w:tplc="BEA8B71C">
      <w:start w:val="1"/>
      <w:numFmt w:val="bullet"/>
      <w:lvlText w:val="o"/>
      <w:lvlJc w:val="left"/>
      <w:pPr>
        <w:ind w:left="1440" w:hanging="360"/>
      </w:pPr>
      <w:rPr>
        <w:rFonts w:ascii="Courier New" w:hAnsi="Courier New" w:hint="default"/>
      </w:rPr>
    </w:lvl>
    <w:lvl w:ilvl="2" w:tplc="5ED6C7E6">
      <w:start w:val="1"/>
      <w:numFmt w:val="bullet"/>
      <w:lvlText w:val=""/>
      <w:lvlJc w:val="left"/>
      <w:pPr>
        <w:ind w:left="2160" w:hanging="360"/>
      </w:pPr>
      <w:rPr>
        <w:rFonts w:ascii="Wingdings" w:hAnsi="Wingdings" w:hint="default"/>
      </w:rPr>
    </w:lvl>
    <w:lvl w:ilvl="3" w:tplc="61C2CE7E">
      <w:start w:val="1"/>
      <w:numFmt w:val="bullet"/>
      <w:lvlText w:val=""/>
      <w:lvlJc w:val="left"/>
      <w:pPr>
        <w:ind w:left="2880" w:hanging="360"/>
      </w:pPr>
      <w:rPr>
        <w:rFonts w:ascii="Symbol" w:hAnsi="Symbol" w:hint="default"/>
      </w:rPr>
    </w:lvl>
    <w:lvl w:ilvl="4" w:tplc="3D1600C2">
      <w:start w:val="1"/>
      <w:numFmt w:val="bullet"/>
      <w:lvlText w:val="o"/>
      <w:lvlJc w:val="left"/>
      <w:pPr>
        <w:ind w:left="3600" w:hanging="360"/>
      </w:pPr>
      <w:rPr>
        <w:rFonts w:ascii="Courier New" w:hAnsi="Courier New" w:hint="default"/>
      </w:rPr>
    </w:lvl>
    <w:lvl w:ilvl="5" w:tplc="6AA83644">
      <w:start w:val="1"/>
      <w:numFmt w:val="bullet"/>
      <w:lvlText w:val=""/>
      <w:lvlJc w:val="left"/>
      <w:pPr>
        <w:ind w:left="4320" w:hanging="360"/>
      </w:pPr>
      <w:rPr>
        <w:rFonts w:ascii="Wingdings" w:hAnsi="Wingdings" w:hint="default"/>
      </w:rPr>
    </w:lvl>
    <w:lvl w:ilvl="6" w:tplc="21460268">
      <w:start w:val="1"/>
      <w:numFmt w:val="bullet"/>
      <w:lvlText w:val=""/>
      <w:lvlJc w:val="left"/>
      <w:pPr>
        <w:ind w:left="5040" w:hanging="360"/>
      </w:pPr>
      <w:rPr>
        <w:rFonts w:ascii="Symbol" w:hAnsi="Symbol" w:hint="default"/>
      </w:rPr>
    </w:lvl>
    <w:lvl w:ilvl="7" w:tplc="A232CB40">
      <w:start w:val="1"/>
      <w:numFmt w:val="bullet"/>
      <w:lvlText w:val="o"/>
      <w:lvlJc w:val="left"/>
      <w:pPr>
        <w:ind w:left="5760" w:hanging="360"/>
      </w:pPr>
      <w:rPr>
        <w:rFonts w:ascii="Courier New" w:hAnsi="Courier New" w:hint="default"/>
      </w:rPr>
    </w:lvl>
    <w:lvl w:ilvl="8" w:tplc="E16A523E">
      <w:start w:val="1"/>
      <w:numFmt w:val="bullet"/>
      <w:lvlText w:val=""/>
      <w:lvlJc w:val="left"/>
      <w:pPr>
        <w:ind w:left="6480" w:hanging="360"/>
      </w:pPr>
      <w:rPr>
        <w:rFonts w:ascii="Wingdings" w:hAnsi="Wingdings" w:hint="default"/>
      </w:rPr>
    </w:lvl>
  </w:abstractNum>
  <w:abstractNum w:abstractNumId="35" w15:restartNumberingAfterBreak="0">
    <w:nsid w:val="3E927116"/>
    <w:multiLevelType w:val="hybridMultilevel"/>
    <w:tmpl w:val="132A6E48"/>
    <w:lvl w:ilvl="0" w:tplc="26AE6B3E">
      <w:start w:val="1"/>
      <w:numFmt w:val="lowerLetter"/>
      <w:lvlText w:val="%1)"/>
      <w:lvlJc w:val="left"/>
      <w:pPr>
        <w:ind w:left="720" w:hanging="360"/>
      </w:pPr>
    </w:lvl>
    <w:lvl w:ilvl="1" w:tplc="ACC801CA">
      <w:start w:val="1"/>
      <w:numFmt w:val="lowerLetter"/>
      <w:lvlText w:val="%2."/>
      <w:lvlJc w:val="left"/>
      <w:pPr>
        <w:ind w:left="1440" w:hanging="360"/>
      </w:pPr>
    </w:lvl>
    <w:lvl w:ilvl="2" w:tplc="FCF0327E">
      <w:start w:val="1"/>
      <w:numFmt w:val="lowerRoman"/>
      <w:lvlText w:val="%3."/>
      <w:lvlJc w:val="right"/>
      <w:pPr>
        <w:ind w:left="2160" w:hanging="180"/>
      </w:pPr>
    </w:lvl>
    <w:lvl w:ilvl="3" w:tplc="8650398A">
      <w:start w:val="1"/>
      <w:numFmt w:val="decimal"/>
      <w:lvlText w:val="%4."/>
      <w:lvlJc w:val="left"/>
      <w:pPr>
        <w:ind w:left="2880" w:hanging="360"/>
      </w:pPr>
    </w:lvl>
    <w:lvl w:ilvl="4" w:tplc="DEB8CC34">
      <w:start w:val="1"/>
      <w:numFmt w:val="lowerLetter"/>
      <w:lvlText w:val="%5."/>
      <w:lvlJc w:val="left"/>
      <w:pPr>
        <w:ind w:left="3600" w:hanging="360"/>
      </w:pPr>
    </w:lvl>
    <w:lvl w:ilvl="5" w:tplc="7DDA788A">
      <w:start w:val="1"/>
      <w:numFmt w:val="lowerRoman"/>
      <w:lvlText w:val="%6."/>
      <w:lvlJc w:val="right"/>
      <w:pPr>
        <w:ind w:left="4320" w:hanging="180"/>
      </w:pPr>
    </w:lvl>
    <w:lvl w:ilvl="6" w:tplc="D6F4FA2A">
      <w:start w:val="1"/>
      <w:numFmt w:val="decimal"/>
      <w:lvlText w:val="%7."/>
      <w:lvlJc w:val="left"/>
      <w:pPr>
        <w:ind w:left="5040" w:hanging="360"/>
      </w:pPr>
    </w:lvl>
    <w:lvl w:ilvl="7" w:tplc="EA00A2B0">
      <w:start w:val="1"/>
      <w:numFmt w:val="lowerLetter"/>
      <w:lvlText w:val="%8."/>
      <w:lvlJc w:val="left"/>
      <w:pPr>
        <w:ind w:left="5760" w:hanging="360"/>
      </w:pPr>
    </w:lvl>
    <w:lvl w:ilvl="8" w:tplc="E8C20EA6">
      <w:start w:val="1"/>
      <w:numFmt w:val="lowerRoman"/>
      <w:lvlText w:val="%9."/>
      <w:lvlJc w:val="right"/>
      <w:pPr>
        <w:ind w:left="6480" w:hanging="180"/>
      </w:pPr>
    </w:lvl>
  </w:abstractNum>
  <w:abstractNum w:abstractNumId="36" w15:restartNumberingAfterBreak="0">
    <w:nsid w:val="3E94B055"/>
    <w:multiLevelType w:val="hybridMultilevel"/>
    <w:tmpl w:val="786AD514"/>
    <w:lvl w:ilvl="0" w:tplc="EBFEFAF2">
      <w:start w:val="1"/>
      <w:numFmt w:val="bullet"/>
      <w:lvlText w:val=""/>
      <w:lvlJc w:val="left"/>
      <w:pPr>
        <w:ind w:left="720" w:hanging="360"/>
      </w:pPr>
      <w:rPr>
        <w:rFonts w:ascii="Symbol" w:hAnsi="Symbol" w:hint="default"/>
      </w:rPr>
    </w:lvl>
    <w:lvl w:ilvl="1" w:tplc="AE2653EC">
      <w:start w:val="1"/>
      <w:numFmt w:val="bullet"/>
      <w:lvlText w:val="o"/>
      <w:lvlJc w:val="left"/>
      <w:pPr>
        <w:ind w:left="1440" w:hanging="360"/>
      </w:pPr>
      <w:rPr>
        <w:rFonts w:ascii="Courier New" w:hAnsi="Courier New" w:hint="default"/>
      </w:rPr>
    </w:lvl>
    <w:lvl w:ilvl="2" w:tplc="14A8D224">
      <w:start w:val="1"/>
      <w:numFmt w:val="bullet"/>
      <w:lvlText w:val=""/>
      <w:lvlJc w:val="left"/>
      <w:pPr>
        <w:ind w:left="2160" w:hanging="360"/>
      </w:pPr>
      <w:rPr>
        <w:rFonts w:ascii="Wingdings" w:hAnsi="Wingdings" w:hint="default"/>
      </w:rPr>
    </w:lvl>
    <w:lvl w:ilvl="3" w:tplc="3210EE80">
      <w:start w:val="1"/>
      <w:numFmt w:val="bullet"/>
      <w:lvlText w:val=""/>
      <w:lvlJc w:val="left"/>
      <w:pPr>
        <w:ind w:left="2880" w:hanging="360"/>
      </w:pPr>
      <w:rPr>
        <w:rFonts w:ascii="Symbol" w:hAnsi="Symbol" w:hint="default"/>
      </w:rPr>
    </w:lvl>
    <w:lvl w:ilvl="4" w:tplc="2B88496C">
      <w:start w:val="1"/>
      <w:numFmt w:val="bullet"/>
      <w:lvlText w:val="o"/>
      <w:lvlJc w:val="left"/>
      <w:pPr>
        <w:ind w:left="3600" w:hanging="360"/>
      </w:pPr>
      <w:rPr>
        <w:rFonts w:ascii="Courier New" w:hAnsi="Courier New" w:hint="default"/>
      </w:rPr>
    </w:lvl>
    <w:lvl w:ilvl="5" w:tplc="4880A836">
      <w:start w:val="1"/>
      <w:numFmt w:val="bullet"/>
      <w:lvlText w:val=""/>
      <w:lvlJc w:val="left"/>
      <w:pPr>
        <w:ind w:left="4320" w:hanging="360"/>
      </w:pPr>
      <w:rPr>
        <w:rFonts w:ascii="Wingdings" w:hAnsi="Wingdings" w:hint="default"/>
      </w:rPr>
    </w:lvl>
    <w:lvl w:ilvl="6" w:tplc="8B0CCDD8">
      <w:start w:val="1"/>
      <w:numFmt w:val="bullet"/>
      <w:lvlText w:val=""/>
      <w:lvlJc w:val="left"/>
      <w:pPr>
        <w:ind w:left="5040" w:hanging="360"/>
      </w:pPr>
      <w:rPr>
        <w:rFonts w:ascii="Symbol" w:hAnsi="Symbol" w:hint="default"/>
      </w:rPr>
    </w:lvl>
    <w:lvl w:ilvl="7" w:tplc="63EA6D3C">
      <w:start w:val="1"/>
      <w:numFmt w:val="bullet"/>
      <w:lvlText w:val="o"/>
      <w:lvlJc w:val="left"/>
      <w:pPr>
        <w:ind w:left="5760" w:hanging="360"/>
      </w:pPr>
      <w:rPr>
        <w:rFonts w:ascii="Courier New" w:hAnsi="Courier New" w:hint="default"/>
      </w:rPr>
    </w:lvl>
    <w:lvl w:ilvl="8" w:tplc="F1863E34">
      <w:start w:val="1"/>
      <w:numFmt w:val="bullet"/>
      <w:lvlText w:val=""/>
      <w:lvlJc w:val="left"/>
      <w:pPr>
        <w:ind w:left="6480" w:hanging="360"/>
      </w:pPr>
      <w:rPr>
        <w:rFonts w:ascii="Wingdings" w:hAnsi="Wingdings" w:hint="default"/>
      </w:rPr>
    </w:lvl>
  </w:abstractNum>
  <w:abstractNum w:abstractNumId="37" w15:restartNumberingAfterBreak="0">
    <w:nsid w:val="41187513"/>
    <w:multiLevelType w:val="hybridMultilevel"/>
    <w:tmpl w:val="927E861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D7A62C"/>
    <w:multiLevelType w:val="hybridMultilevel"/>
    <w:tmpl w:val="FFFFFFFF"/>
    <w:lvl w:ilvl="0" w:tplc="EA30ED94">
      <w:start w:val="1"/>
      <w:numFmt w:val="bullet"/>
      <w:lvlText w:val=""/>
      <w:lvlJc w:val="left"/>
      <w:pPr>
        <w:ind w:left="720" w:hanging="360"/>
      </w:pPr>
      <w:rPr>
        <w:rFonts w:ascii="Symbol" w:hAnsi="Symbol" w:hint="default"/>
      </w:rPr>
    </w:lvl>
    <w:lvl w:ilvl="1" w:tplc="0972D5DA">
      <w:start w:val="1"/>
      <w:numFmt w:val="bullet"/>
      <w:lvlText w:val="o"/>
      <w:lvlJc w:val="left"/>
      <w:pPr>
        <w:ind w:left="1440" w:hanging="360"/>
      </w:pPr>
      <w:rPr>
        <w:rFonts w:ascii="Courier New" w:hAnsi="Courier New" w:cs="Times New Roman" w:hint="default"/>
      </w:rPr>
    </w:lvl>
    <w:lvl w:ilvl="2" w:tplc="B4E09144">
      <w:start w:val="1"/>
      <w:numFmt w:val="bullet"/>
      <w:lvlText w:val=""/>
      <w:lvlJc w:val="left"/>
      <w:pPr>
        <w:ind w:left="2160" w:hanging="360"/>
      </w:pPr>
      <w:rPr>
        <w:rFonts w:ascii="Wingdings" w:hAnsi="Wingdings" w:hint="default"/>
      </w:rPr>
    </w:lvl>
    <w:lvl w:ilvl="3" w:tplc="609E07EC">
      <w:start w:val="1"/>
      <w:numFmt w:val="bullet"/>
      <w:lvlText w:val=""/>
      <w:lvlJc w:val="left"/>
      <w:pPr>
        <w:ind w:left="2880" w:hanging="360"/>
      </w:pPr>
      <w:rPr>
        <w:rFonts w:ascii="Symbol" w:hAnsi="Symbol" w:hint="default"/>
      </w:rPr>
    </w:lvl>
    <w:lvl w:ilvl="4" w:tplc="5582D4C2">
      <w:start w:val="1"/>
      <w:numFmt w:val="bullet"/>
      <w:lvlText w:val="o"/>
      <w:lvlJc w:val="left"/>
      <w:pPr>
        <w:ind w:left="3600" w:hanging="360"/>
      </w:pPr>
      <w:rPr>
        <w:rFonts w:ascii="Courier New" w:hAnsi="Courier New" w:cs="Times New Roman" w:hint="default"/>
      </w:rPr>
    </w:lvl>
    <w:lvl w:ilvl="5" w:tplc="979E2134">
      <w:start w:val="1"/>
      <w:numFmt w:val="bullet"/>
      <w:lvlText w:val=""/>
      <w:lvlJc w:val="left"/>
      <w:pPr>
        <w:ind w:left="4320" w:hanging="360"/>
      </w:pPr>
      <w:rPr>
        <w:rFonts w:ascii="Wingdings" w:hAnsi="Wingdings" w:hint="default"/>
      </w:rPr>
    </w:lvl>
    <w:lvl w:ilvl="6" w:tplc="177EC486">
      <w:start w:val="1"/>
      <w:numFmt w:val="bullet"/>
      <w:lvlText w:val=""/>
      <w:lvlJc w:val="left"/>
      <w:pPr>
        <w:ind w:left="5040" w:hanging="360"/>
      </w:pPr>
      <w:rPr>
        <w:rFonts w:ascii="Symbol" w:hAnsi="Symbol" w:hint="default"/>
      </w:rPr>
    </w:lvl>
    <w:lvl w:ilvl="7" w:tplc="CBAC2F20">
      <w:start w:val="1"/>
      <w:numFmt w:val="bullet"/>
      <w:lvlText w:val="o"/>
      <w:lvlJc w:val="left"/>
      <w:pPr>
        <w:ind w:left="5760" w:hanging="360"/>
      </w:pPr>
      <w:rPr>
        <w:rFonts w:ascii="Courier New" w:hAnsi="Courier New" w:cs="Times New Roman" w:hint="default"/>
      </w:rPr>
    </w:lvl>
    <w:lvl w:ilvl="8" w:tplc="32DCA026">
      <w:start w:val="1"/>
      <w:numFmt w:val="bullet"/>
      <w:lvlText w:val=""/>
      <w:lvlJc w:val="left"/>
      <w:pPr>
        <w:ind w:left="6480" w:hanging="360"/>
      </w:pPr>
      <w:rPr>
        <w:rFonts w:ascii="Wingdings" w:hAnsi="Wingdings" w:hint="default"/>
      </w:rPr>
    </w:lvl>
  </w:abstractNum>
  <w:abstractNum w:abstractNumId="39" w15:restartNumberingAfterBreak="0">
    <w:nsid w:val="42F43EA5"/>
    <w:multiLevelType w:val="hybridMultilevel"/>
    <w:tmpl w:val="F5EC0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32C19EE"/>
    <w:multiLevelType w:val="hybridMultilevel"/>
    <w:tmpl w:val="3DBEFA96"/>
    <w:lvl w:ilvl="0" w:tplc="F9C0E90E">
      <w:start w:val="1"/>
      <w:numFmt w:val="bullet"/>
      <w:lvlText w:val=""/>
      <w:lvlJc w:val="left"/>
      <w:pPr>
        <w:ind w:left="720" w:hanging="360"/>
      </w:pPr>
      <w:rPr>
        <w:rFonts w:ascii="Symbol" w:hAnsi="Symbol" w:hint="default"/>
      </w:rPr>
    </w:lvl>
    <w:lvl w:ilvl="1" w:tplc="730E6A34">
      <w:start w:val="1"/>
      <w:numFmt w:val="bullet"/>
      <w:lvlText w:val="o"/>
      <w:lvlJc w:val="left"/>
      <w:pPr>
        <w:ind w:left="1440" w:hanging="360"/>
      </w:pPr>
      <w:rPr>
        <w:rFonts w:ascii="Courier New" w:hAnsi="Courier New" w:hint="default"/>
      </w:rPr>
    </w:lvl>
    <w:lvl w:ilvl="2" w:tplc="E5940B1E">
      <w:start w:val="1"/>
      <w:numFmt w:val="bullet"/>
      <w:lvlText w:val=""/>
      <w:lvlJc w:val="left"/>
      <w:pPr>
        <w:ind w:left="2160" w:hanging="360"/>
      </w:pPr>
      <w:rPr>
        <w:rFonts w:ascii="Wingdings" w:hAnsi="Wingdings" w:hint="default"/>
      </w:rPr>
    </w:lvl>
    <w:lvl w:ilvl="3" w:tplc="ECFAFBEC">
      <w:start w:val="1"/>
      <w:numFmt w:val="bullet"/>
      <w:lvlText w:val=""/>
      <w:lvlJc w:val="left"/>
      <w:pPr>
        <w:ind w:left="2880" w:hanging="360"/>
      </w:pPr>
      <w:rPr>
        <w:rFonts w:ascii="Symbol" w:hAnsi="Symbol" w:hint="default"/>
      </w:rPr>
    </w:lvl>
    <w:lvl w:ilvl="4" w:tplc="2C1A2DF2">
      <w:start w:val="1"/>
      <w:numFmt w:val="bullet"/>
      <w:lvlText w:val="o"/>
      <w:lvlJc w:val="left"/>
      <w:pPr>
        <w:ind w:left="3600" w:hanging="360"/>
      </w:pPr>
      <w:rPr>
        <w:rFonts w:ascii="Courier New" w:hAnsi="Courier New" w:hint="default"/>
      </w:rPr>
    </w:lvl>
    <w:lvl w:ilvl="5" w:tplc="FD147D56">
      <w:start w:val="1"/>
      <w:numFmt w:val="bullet"/>
      <w:lvlText w:val=""/>
      <w:lvlJc w:val="left"/>
      <w:pPr>
        <w:ind w:left="4320" w:hanging="360"/>
      </w:pPr>
      <w:rPr>
        <w:rFonts w:ascii="Wingdings" w:hAnsi="Wingdings" w:hint="default"/>
      </w:rPr>
    </w:lvl>
    <w:lvl w:ilvl="6" w:tplc="E9564C0C">
      <w:start w:val="1"/>
      <w:numFmt w:val="bullet"/>
      <w:lvlText w:val=""/>
      <w:lvlJc w:val="left"/>
      <w:pPr>
        <w:ind w:left="5040" w:hanging="360"/>
      </w:pPr>
      <w:rPr>
        <w:rFonts w:ascii="Symbol" w:hAnsi="Symbol" w:hint="default"/>
      </w:rPr>
    </w:lvl>
    <w:lvl w:ilvl="7" w:tplc="E1E013CC">
      <w:start w:val="1"/>
      <w:numFmt w:val="bullet"/>
      <w:lvlText w:val="o"/>
      <w:lvlJc w:val="left"/>
      <w:pPr>
        <w:ind w:left="5760" w:hanging="360"/>
      </w:pPr>
      <w:rPr>
        <w:rFonts w:ascii="Courier New" w:hAnsi="Courier New" w:hint="default"/>
      </w:rPr>
    </w:lvl>
    <w:lvl w:ilvl="8" w:tplc="EAAC72F0">
      <w:start w:val="1"/>
      <w:numFmt w:val="bullet"/>
      <w:lvlText w:val=""/>
      <w:lvlJc w:val="left"/>
      <w:pPr>
        <w:ind w:left="6480" w:hanging="360"/>
      </w:pPr>
      <w:rPr>
        <w:rFonts w:ascii="Wingdings" w:hAnsi="Wingdings" w:hint="default"/>
      </w:rPr>
    </w:lvl>
  </w:abstractNum>
  <w:abstractNum w:abstractNumId="41" w15:restartNumberingAfterBreak="0">
    <w:nsid w:val="45616355"/>
    <w:multiLevelType w:val="multilevel"/>
    <w:tmpl w:val="DEDC30E8"/>
    <w:lvl w:ilvl="0">
      <w:start w:val="1"/>
      <w:numFmt w:val="bullet"/>
      <w:pStyle w:val="Bul1"/>
      <w:lvlText w:val=""/>
      <w:lvlJc w:val="left"/>
      <w:pPr>
        <w:tabs>
          <w:tab w:val="num" w:pos="2552"/>
        </w:tabs>
        <w:ind w:left="2552" w:hanging="567"/>
      </w:pPr>
      <w:rPr>
        <w:rFonts w:ascii="Symbol" w:hAnsi="Symbol" w:hint="default"/>
      </w:rPr>
    </w:lvl>
    <w:lvl w:ilvl="1">
      <w:start w:val="1"/>
      <w:numFmt w:val="bullet"/>
      <w:pStyle w:val="Bul2"/>
      <w:lvlText w:val=""/>
      <w:lvlJc w:val="left"/>
      <w:pPr>
        <w:tabs>
          <w:tab w:val="num" w:pos="3119"/>
        </w:tabs>
        <w:ind w:left="3119" w:hanging="567"/>
      </w:pPr>
      <w:rPr>
        <w:rFonts w:ascii="Symbol" w:hAnsi="Symbol" w:hint="default"/>
      </w:rPr>
    </w:lvl>
    <w:lvl w:ilvl="2">
      <w:start w:val="1"/>
      <w:numFmt w:val="bullet"/>
      <w:pStyle w:val="Bul3"/>
      <w:lvlText w:val="o"/>
      <w:lvlJc w:val="left"/>
      <w:pPr>
        <w:tabs>
          <w:tab w:val="num" w:pos="3686"/>
        </w:tabs>
        <w:ind w:left="3686" w:hanging="567"/>
      </w:pPr>
      <w:rPr>
        <w:rFonts w:ascii="Courier New" w:hAnsi="Courier New" w:hint="default"/>
      </w:rPr>
    </w:lvl>
    <w:lvl w:ilvl="3">
      <w:start w:val="1"/>
      <w:numFmt w:val="bullet"/>
      <w:pStyle w:val="Bul4"/>
      <w:lvlText w:val=""/>
      <w:lvlJc w:val="left"/>
      <w:pPr>
        <w:tabs>
          <w:tab w:val="num" w:pos="4253"/>
        </w:tabs>
        <w:ind w:left="4253" w:hanging="56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CB2AC8F"/>
    <w:multiLevelType w:val="hybridMultilevel"/>
    <w:tmpl w:val="32B25B8A"/>
    <w:lvl w:ilvl="0" w:tplc="245AF0C4">
      <w:start w:val="1"/>
      <w:numFmt w:val="bullet"/>
      <w:lvlText w:val=""/>
      <w:lvlJc w:val="left"/>
      <w:pPr>
        <w:ind w:left="720" w:hanging="360"/>
      </w:pPr>
      <w:rPr>
        <w:rFonts w:ascii="Symbol" w:hAnsi="Symbol" w:hint="default"/>
      </w:rPr>
    </w:lvl>
    <w:lvl w:ilvl="1" w:tplc="223818F4">
      <w:start w:val="1"/>
      <w:numFmt w:val="bullet"/>
      <w:lvlText w:val="o"/>
      <w:lvlJc w:val="left"/>
      <w:pPr>
        <w:ind w:left="1440" w:hanging="360"/>
      </w:pPr>
      <w:rPr>
        <w:rFonts w:ascii="Courier New" w:hAnsi="Courier New" w:hint="default"/>
      </w:rPr>
    </w:lvl>
    <w:lvl w:ilvl="2" w:tplc="8A9E66E4">
      <w:start w:val="1"/>
      <w:numFmt w:val="bullet"/>
      <w:lvlText w:val=""/>
      <w:lvlJc w:val="left"/>
      <w:pPr>
        <w:ind w:left="2160" w:hanging="360"/>
      </w:pPr>
      <w:rPr>
        <w:rFonts w:ascii="Wingdings" w:hAnsi="Wingdings" w:hint="default"/>
      </w:rPr>
    </w:lvl>
    <w:lvl w:ilvl="3" w:tplc="BE425F08">
      <w:start w:val="1"/>
      <w:numFmt w:val="bullet"/>
      <w:lvlText w:val=""/>
      <w:lvlJc w:val="left"/>
      <w:pPr>
        <w:ind w:left="2880" w:hanging="360"/>
      </w:pPr>
      <w:rPr>
        <w:rFonts w:ascii="Symbol" w:hAnsi="Symbol" w:hint="default"/>
      </w:rPr>
    </w:lvl>
    <w:lvl w:ilvl="4" w:tplc="50E61F50">
      <w:start w:val="1"/>
      <w:numFmt w:val="bullet"/>
      <w:lvlText w:val="o"/>
      <w:lvlJc w:val="left"/>
      <w:pPr>
        <w:ind w:left="3600" w:hanging="360"/>
      </w:pPr>
      <w:rPr>
        <w:rFonts w:ascii="Courier New" w:hAnsi="Courier New" w:hint="default"/>
      </w:rPr>
    </w:lvl>
    <w:lvl w:ilvl="5" w:tplc="9F646808">
      <w:start w:val="1"/>
      <w:numFmt w:val="bullet"/>
      <w:lvlText w:val=""/>
      <w:lvlJc w:val="left"/>
      <w:pPr>
        <w:ind w:left="4320" w:hanging="360"/>
      </w:pPr>
      <w:rPr>
        <w:rFonts w:ascii="Wingdings" w:hAnsi="Wingdings" w:hint="default"/>
      </w:rPr>
    </w:lvl>
    <w:lvl w:ilvl="6" w:tplc="973A1D50">
      <w:start w:val="1"/>
      <w:numFmt w:val="bullet"/>
      <w:lvlText w:val=""/>
      <w:lvlJc w:val="left"/>
      <w:pPr>
        <w:ind w:left="5040" w:hanging="360"/>
      </w:pPr>
      <w:rPr>
        <w:rFonts w:ascii="Symbol" w:hAnsi="Symbol" w:hint="default"/>
      </w:rPr>
    </w:lvl>
    <w:lvl w:ilvl="7" w:tplc="F6D6F8D0">
      <w:start w:val="1"/>
      <w:numFmt w:val="bullet"/>
      <w:lvlText w:val="o"/>
      <w:lvlJc w:val="left"/>
      <w:pPr>
        <w:ind w:left="5760" w:hanging="360"/>
      </w:pPr>
      <w:rPr>
        <w:rFonts w:ascii="Courier New" w:hAnsi="Courier New" w:hint="default"/>
      </w:rPr>
    </w:lvl>
    <w:lvl w:ilvl="8" w:tplc="E4CCF31C">
      <w:start w:val="1"/>
      <w:numFmt w:val="bullet"/>
      <w:lvlText w:val=""/>
      <w:lvlJc w:val="left"/>
      <w:pPr>
        <w:ind w:left="6480" w:hanging="360"/>
      </w:pPr>
      <w:rPr>
        <w:rFonts w:ascii="Wingdings" w:hAnsi="Wingdings" w:hint="default"/>
      </w:rPr>
    </w:lvl>
  </w:abstractNum>
  <w:abstractNum w:abstractNumId="43" w15:restartNumberingAfterBreak="0">
    <w:nsid w:val="503A0EE0"/>
    <w:multiLevelType w:val="multilevel"/>
    <w:tmpl w:val="30C2E5E2"/>
    <w:lvl w:ilvl="0">
      <w:start w:val="1"/>
      <w:numFmt w:val="decimal"/>
      <w:suff w:val="nothing"/>
      <w:lvlText w:val="Part %1:"/>
      <w:lvlJc w:val="left"/>
      <w:rPr>
        <w:rFonts w:cs="Times New Roman" w:hint="default"/>
        <w:b/>
        <w:i w:val="0"/>
        <w:sz w:val="36"/>
      </w:rPr>
    </w:lvl>
    <w:lvl w:ilvl="1">
      <w:start w:val="1"/>
      <w:numFmt w:val="decimal"/>
      <w:lvlText w:val="%1.%2"/>
      <w:lvlJc w:val="left"/>
      <w:pPr>
        <w:tabs>
          <w:tab w:val="num" w:pos="851"/>
        </w:tabs>
        <w:ind w:left="851" w:hanging="851"/>
      </w:pPr>
      <w:rPr>
        <w:rFonts w:cs="Times New Roman" w:hint="default"/>
        <w:b/>
        <w:i w:val="0"/>
      </w:rPr>
    </w:lvl>
    <w:lvl w:ilvl="2">
      <w:start w:val="1"/>
      <w:numFmt w:val="decimal"/>
      <w:lvlText w:val="%1.%2.%3"/>
      <w:lvlJc w:val="left"/>
      <w:pPr>
        <w:tabs>
          <w:tab w:val="num" w:pos="1134"/>
        </w:tabs>
        <w:ind w:left="1134" w:hanging="1134"/>
      </w:pPr>
      <w:rPr>
        <w:rFonts w:cs="Times New Roman" w:hint="default"/>
        <w:b/>
        <w:i w:val="0"/>
      </w:rPr>
    </w:lvl>
    <w:lvl w:ilvl="3">
      <w:start w:val="1"/>
      <w:numFmt w:val="decimal"/>
      <w:lvlText w:val="%1.%2.%3.%4"/>
      <w:lvlJc w:val="left"/>
      <w:pPr>
        <w:tabs>
          <w:tab w:val="num" w:pos="1134"/>
        </w:tabs>
        <w:ind w:left="1134" w:hanging="1134"/>
      </w:pPr>
      <w:rPr>
        <w:rFonts w:cs="Times New Roman" w:hint="default"/>
        <w:b/>
        <w:i w:val="0"/>
      </w:rPr>
    </w:lvl>
    <w:lvl w:ilvl="4">
      <w:start w:val="1"/>
      <w:numFmt w:val="decimal"/>
      <w:lvlText w:val="%1.%2.%3.%4.%5"/>
      <w:lvlJc w:val="left"/>
      <w:pPr>
        <w:tabs>
          <w:tab w:val="num" w:pos="1418"/>
        </w:tabs>
        <w:ind w:left="1418" w:hanging="1418"/>
      </w:pPr>
      <w:rPr>
        <w:rFonts w:cs="Times New Roman" w:hint="default"/>
        <w:b w:val="0"/>
        <w:i w:val="0"/>
        <w:sz w:val="20"/>
      </w:rPr>
    </w:lvl>
    <w:lvl w:ilvl="5">
      <w:start w:val="1"/>
      <w:numFmt w:val="lowerLetter"/>
      <w:lvlText w:val="%6."/>
      <w:lvlJc w:val="left"/>
      <w:pPr>
        <w:tabs>
          <w:tab w:val="num" w:pos="567"/>
        </w:tabs>
        <w:ind w:left="567" w:hanging="567"/>
      </w:pPr>
      <w:rPr>
        <w:rFonts w:cs="Times New Roman" w:hint="default"/>
        <w:b w:val="0"/>
        <w:i w:val="0"/>
      </w:rPr>
    </w:lvl>
    <w:lvl w:ilvl="6">
      <w:start w:val="1"/>
      <w:numFmt w:val="decimal"/>
      <w:lvlText w:val="%7."/>
      <w:lvlJc w:val="left"/>
      <w:pPr>
        <w:tabs>
          <w:tab w:val="num" w:pos="1134"/>
        </w:tabs>
        <w:ind w:left="1134" w:hanging="567"/>
      </w:pPr>
      <w:rPr>
        <w:rFonts w:cs="Times New Roman" w:hint="default"/>
        <w:b w:val="0"/>
        <w:i w:val="0"/>
      </w:rPr>
    </w:lvl>
    <w:lvl w:ilvl="7">
      <w:start w:val="1"/>
      <w:numFmt w:val="lowerLetter"/>
      <w:lvlText w:val="(%8)"/>
      <w:lvlJc w:val="left"/>
      <w:pPr>
        <w:tabs>
          <w:tab w:val="num" w:pos="1701"/>
        </w:tabs>
        <w:ind w:left="1701" w:hanging="567"/>
      </w:pPr>
      <w:rPr>
        <w:rFonts w:cs="Times New Roman" w:hint="default"/>
        <w:b w:val="0"/>
        <w:i w:val="0"/>
      </w:rPr>
    </w:lvl>
    <w:lvl w:ilvl="8">
      <w:start w:val="1"/>
      <w:numFmt w:val="none"/>
      <w:lvlText w:val=""/>
      <w:lvlJc w:val="left"/>
      <w:pPr>
        <w:tabs>
          <w:tab w:val="num" w:pos="2835"/>
        </w:tabs>
        <w:ind w:left="2835" w:hanging="567"/>
      </w:pPr>
      <w:rPr>
        <w:rFonts w:cs="Times New Roman" w:hint="default"/>
      </w:rPr>
    </w:lvl>
  </w:abstractNum>
  <w:abstractNum w:abstractNumId="44" w15:restartNumberingAfterBreak="0">
    <w:nsid w:val="50BE5520"/>
    <w:multiLevelType w:val="hybridMultilevel"/>
    <w:tmpl w:val="D4E877FC"/>
    <w:lvl w:ilvl="0" w:tplc="46882B16">
      <w:start w:val="1"/>
      <w:numFmt w:val="decimal"/>
      <w:lvlText w:val="%1."/>
      <w:lvlJc w:val="left"/>
      <w:pPr>
        <w:ind w:left="720" w:hanging="360"/>
      </w:pPr>
      <w:rPr>
        <w:rFonts w:cs="Times New Roman"/>
      </w:rPr>
    </w:lvl>
    <w:lvl w:ilvl="1" w:tplc="08090003" w:tentative="1">
      <w:start w:val="1"/>
      <w:numFmt w:val="lowerLetter"/>
      <w:lvlText w:val="%2."/>
      <w:lvlJc w:val="left"/>
      <w:pPr>
        <w:ind w:left="1440" w:hanging="360"/>
      </w:pPr>
      <w:rPr>
        <w:rFonts w:cs="Times New Roman"/>
      </w:rPr>
    </w:lvl>
    <w:lvl w:ilvl="2" w:tplc="08090005" w:tentative="1">
      <w:start w:val="1"/>
      <w:numFmt w:val="lowerRoman"/>
      <w:lvlText w:val="%3."/>
      <w:lvlJc w:val="right"/>
      <w:pPr>
        <w:ind w:left="2160" w:hanging="180"/>
      </w:pPr>
      <w:rPr>
        <w:rFonts w:cs="Times New Roman"/>
      </w:rPr>
    </w:lvl>
    <w:lvl w:ilvl="3" w:tplc="08090001" w:tentative="1">
      <w:start w:val="1"/>
      <w:numFmt w:val="decimal"/>
      <w:lvlText w:val="%4."/>
      <w:lvlJc w:val="left"/>
      <w:pPr>
        <w:ind w:left="2880" w:hanging="360"/>
      </w:pPr>
      <w:rPr>
        <w:rFonts w:cs="Times New Roman"/>
      </w:rPr>
    </w:lvl>
    <w:lvl w:ilvl="4" w:tplc="08090003" w:tentative="1">
      <w:start w:val="1"/>
      <w:numFmt w:val="lowerLetter"/>
      <w:lvlText w:val="%5."/>
      <w:lvlJc w:val="left"/>
      <w:pPr>
        <w:ind w:left="3600" w:hanging="360"/>
      </w:pPr>
      <w:rPr>
        <w:rFonts w:cs="Times New Roman"/>
      </w:rPr>
    </w:lvl>
    <w:lvl w:ilvl="5" w:tplc="08090005" w:tentative="1">
      <w:start w:val="1"/>
      <w:numFmt w:val="lowerRoman"/>
      <w:lvlText w:val="%6."/>
      <w:lvlJc w:val="right"/>
      <w:pPr>
        <w:ind w:left="4320" w:hanging="180"/>
      </w:pPr>
      <w:rPr>
        <w:rFonts w:cs="Times New Roman"/>
      </w:rPr>
    </w:lvl>
    <w:lvl w:ilvl="6" w:tplc="08090001" w:tentative="1">
      <w:start w:val="1"/>
      <w:numFmt w:val="decimal"/>
      <w:lvlText w:val="%7."/>
      <w:lvlJc w:val="left"/>
      <w:pPr>
        <w:ind w:left="5040" w:hanging="360"/>
      </w:pPr>
      <w:rPr>
        <w:rFonts w:cs="Times New Roman"/>
      </w:rPr>
    </w:lvl>
    <w:lvl w:ilvl="7" w:tplc="08090003" w:tentative="1">
      <w:start w:val="1"/>
      <w:numFmt w:val="lowerLetter"/>
      <w:lvlText w:val="%8."/>
      <w:lvlJc w:val="left"/>
      <w:pPr>
        <w:ind w:left="5760" w:hanging="360"/>
      </w:pPr>
      <w:rPr>
        <w:rFonts w:cs="Times New Roman"/>
      </w:rPr>
    </w:lvl>
    <w:lvl w:ilvl="8" w:tplc="08090005" w:tentative="1">
      <w:start w:val="1"/>
      <w:numFmt w:val="lowerRoman"/>
      <w:lvlText w:val="%9."/>
      <w:lvlJc w:val="right"/>
      <w:pPr>
        <w:ind w:left="6480" w:hanging="180"/>
      </w:pPr>
      <w:rPr>
        <w:rFonts w:cs="Times New Roman"/>
      </w:rPr>
    </w:lvl>
  </w:abstractNum>
  <w:abstractNum w:abstractNumId="45" w15:restartNumberingAfterBreak="0">
    <w:nsid w:val="52723969"/>
    <w:multiLevelType w:val="multilevel"/>
    <w:tmpl w:val="08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6" w15:restartNumberingAfterBreak="0">
    <w:nsid w:val="53D142ED"/>
    <w:multiLevelType w:val="hybridMultilevel"/>
    <w:tmpl w:val="84BC7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76D2B80"/>
    <w:multiLevelType w:val="hybridMultilevel"/>
    <w:tmpl w:val="132C00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832366C"/>
    <w:multiLevelType w:val="multilevel"/>
    <w:tmpl w:val="AAC285C6"/>
    <w:styleLink w:val="Formatvorlage2"/>
    <w:lvl w:ilvl="0">
      <w:start w:val="1"/>
      <w:numFmt w:val="decimal"/>
      <w:suff w:val="nothing"/>
      <w:lvlText w:val="%1"/>
      <w:lvlJc w:val="left"/>
      <w:rPr>
        <w:rFonts w:cs="Times New Roman" w:hint="default"/>
        <w:b/>
        <w:i w:val="0"/>
      </w:rPr>
    </w:lvl>
    <w:lvl w:ilvl="1">
      <w:start w:val="1"/>
      <w:numFmt w:val="decimal"/>
      <w:lvlText w:val="%1.%2"/>
      <w:lvlJc w:val="left"/>
      <w:pPr>
        <w:tabs>
          <w:tab w:val="num" w:pos="851"/>
        </w:tabs>
        <w:ind w:left="851" w:hanging="851"/>
      </w:pPr>
      <w:rPr>
        <w:rFonts w:cs="Times New Roman" w:hint="default"/>
        <w:b/>
        <w:i w:val="0"/>
      </w:rPr>
    </w:lvl>
    <w:lvl w:ilvl="2">
      <w:start w:val="1"/>
      <w:numFmt w:val="decimal"/>
      <w:lvlText w:val="%1.%2.%3"/>
      <w:lvlJc w:val="left"/>
      <w:pPr>
        <w:tabs>
          <w:tab w:val="num" w:pos="1134"/>
        </w:tabs>
        <w:ind w:left="1134" w:hanging="1134"/>
      </w:pPr>
      <w:rPr>
        <w:rFonts w:cs="Times New Roman" w:hint="default"/>
        <w:b/>
        <w:i w:val="0"/>
      </w:rPr>
    </w:lvl>
    <w:lvl w:ilvl="3">
      <w:start w:val="1"/>
      <w:numFmt w:val="decimal"/>
      <w:lvlText w:val="%1.%2.%3.%4"/>
      <w:lvlJc w:val="left"/>
      <w:pPr>
        <w:tabs>
          <w:tab w:val="num" w:pos="1134"/>
        </w:tabs>
        <w:ind w:left="1134" w:hanging="1134"/>
      </w:pPr>
      <w:rPr>
        <w:rFonts w:cs="Times New Roman" w:hint="default"/>
        <w:b/>
        <w:i w:val="0"/>
      </w:rPr>
    </w:lvl>
    <w:lvl w:ilvl="4">
      <w:start w:val="1"/>
      <w:numFmt w:val="decimal"/>
      <w:lvlText w:val="%1.%2.%3.%4.%5"/>
      <w:lvlJc w:val="left"/>
      <w:pPr>
        <w:tabs>
          <w:tab w:val="num" w:pos="1418"/>
        </w:tabs>
        <w:ind w:left="1418" w:hanging="1418"/>
      </w:pPr>
      <w:rPr>
        <w:rFonts w:cs="Times New Roman" w:hint="default"/>
        <w:b w:val="0"/>
        <w:i w:val="0"/>
        <w:sz w:val="20"/>
      </w:rPr>
    </w:lvl>
    <w:lvl w:ilvl="5">
      <w:start w:val="1"/>
      <w:numFmt w:val="lowerLetter"/>
      <w:lvlText w:val="%6."/>
      <w:lvlJc w:val="left"/>
      <w:pPr>
        <w:tabs>
          <w:tab w:val="num" w:pos="567"/>
        </w:tabs>
        <w:ind w:left="567" w:hanging="567"/>
      </w:pPr>
      <w:rPr>
        <w:rFonts w:cs="Times New Roman" w:hint="default"/>
        <w:b w:val="0"/>
        <w:i w:val="0"/>
      </w:rPr>
    </w:lvl>
    <w:lvl w:ilvl="6">
      <w:start w:val="1"/>
      <w:numFmt w:val="decimal"/>
      <w:lvlText w:val="%7."/>
      <w:lvlJc w:val="left"/>
      <w:pPr>
        <w:tabs>
          <w:tab w:val="num" w:pos="1134"/>
        </w:tabs>
        <w:ind w:left="1134" w:hanging="567"/>
      </w:pPr>
      <w:rPr>
        <w:rFonts w:cs="Times New Roman" w:hint="default"/>
        <w:b w:val="0"/>
        <w:i w:val="0"/>
      </w:rPr>
    </w:lvl>
    <w:lvl w:ilvl="7">
      <w:start w:val="1"/>
      <w:numFmt w:val="lowerLetter"/>
      <w:lvlText w:val="(%8)"/>
      <w:lvlJc w:val="left"/>
      <w:pPr>
        <w:tabs>
          <w:tab w:val="num" w:pos="1701"/>
        </w:tabs>
        <w:ind w:left="1701" w:hanging="567"/>
      </w:pPr>
      <w:rPr>
        <w:rFonts w:cs="Times New Roman" w:hint="default"/>
        <w:b w:val="0"/>
        <w:i w:val="0"/>
      </w:rPr>
    </w:lvl>
    <w:lvl w:ilvl="8">
      <w:start w:val="1"/>
      <w:numFmt w:val="none"/>
      <w:lvlText w:val=""/>
      <w:lvlJc w:val="left"/>
      <w:pPr>
        <w:tabs>
          <w:tab w:val="num" w:pos="2835"/>
        </w:tabs>
        <w:ind w:left="2835" w:hanging="567"/>
      </w:pPr>
      <w:rPr>
        <w:rFonts w:cs="Times New Roman" w:hint="default"/>
      </w:rPr>
    </w:lvl>
  </w:abstractNum>
  <w:abstractNum w:abstractNumId="49" w15:restartNumberingAfterBreak="0">
    <w:nsid w:val="5A4591A7"/>
    <w:multiLevelType w:val="hybridMultilevel"/>
    <w:tmpl w:val="FFFFFFFF"/>
    <w:lvl w:ilvl="0" w:tplc="2A9E4A82">
      <w:start w:val="1"/>
      <w:numFmt w:val="bullet"/>
      <w:lvlText w:val=""/>
      <w:lvlJc w:val="left"/>
      <w:pPr>
        <w:ind w:left="720" w:hanging="360"/>
      </w:pPr>
      <w:rPr>
        <w:rFonts w:ascii="Symbol" w:hAnsi="Symbol" w:hint="default"/>
      </w:rPr>
    </w:lvl>
    <w:lvl w:ilvl="1" w:tplc="CEA62EA8">
      <w:start w:val="1"/>
      <w:numFmt w:val="bullet"/>
      <w:lvlText w:val="o"/>
      <w:lvlJc w:val="left"/>
      <w:pPr>
        <w:ind w:left="1440" w:hanging="360"/>
      </w:pPr>
      <w:rPr>
        <w:rFonts w:ascii="Courier New" w:hAnsi="Courier New" w:cs="Times New Roman" w:hint="default"/>
      </w:rPr>
    </w:lvl>
    <w:lvl w:ilvl="2" w:tplc="370E8D44">
      <w:start w:val="1"/>
      <w:numFmt w:val="bullet"/>
      <w:lvlText w:val=""/>
      <w:lvlJc w:val="left"/>
      <w:pPr>
        <w:ind w:left="2160" w:hanging="360"/>
      </w:pPr>
      <w:rPr>
        <w:rFonts w:ascii="Wingdings" w:hAnsi="Wingdings" w:hint="default"/>
      </w:rPr>
    </w:lvl>
    <w:lvl w:ilvl="3" w:tplc="EFB8126A">
      <w:start w:val="1"/>
      <w:numFmt w:val="bullet"/>
      <w:lvlText w:val=""/>
      <w:lvlJc w:val="left"/>
      <w:pPr>
        <w:ind w:left="2880" w:hanging="360"/>
      </w:pPr>
      <w:rPr>
        <w:rFonts w:ascii="Symbol" w:hAnsi="Symbol" w:hint="default"/>
      </w:rPr>
    </w:lvl>
    <w:lvl w:ilvl="4" w:tplc="EEAE4824">
      <w:start w:val="1"/>
      <w:numFmt w:val="bullet"/>
      <w:lvlText w:val="o"/>
      <w:lvlJc w:val="left"/>
      <w:pPr>
        <w:ind w:left="3600" w:hanging="360"/>
      </w:pPr>
      <w:rPr>
        <w:rFonts w:ascii="Courier New" w:hAnsi="Courier New" w:cs="Times New Roman" w:hint="default"/>
      </w:rPr>
    </w:lvl>
    <w:lvl w:ilvl="5" w:tplc="EAF2DCD0">
      <w:start w:val="1"/>
      <w:numFmt w:val="bullet"/>
      <w:lvlText w:val=""/>
      <w:lvlJc w:val="left"/>
      <w:pPr>
        <w:ind w:left="4320" w:hanging="360"/>
      </w:pPr>
      <w:rPr>
        <w:rFonts w:ascii="Wingdings" w:hAnsi="Wingdings" w:hint="default"/>
      </w:rPr>
    </w:lvl>
    <w:lvl w:ilvl="6" w:tplc="C9E00EA0">
      <w:start w:val="1"/>
      <w:numFmt w:val="bullet"/>
      <w:lvlText w:val=""/>
      <w:lvlJc w:val="left"/>
      <w:pPr>
        <w:ind w:left="5040" w:hanging="360"/>
      </w:pPr>
      <w:rPr>
        <w:rFonts w:ascii="Symbol" w:hAnsi="Symbol" w:hint="default"/>
      </w:rPr>
    </w:lvl>
    <w:lvl w:ilvl="7" w:tplc="6E8A3692">
      <w:start w:val="1"/>
      <w:numFmt w:val="bullet"/>
      <w:lvlText w:val="o"/>
      <w:lvlJc w:val="left"/>
      <w:pPr>
        <w:ind w:left="5760" w:hanging="360"/>
      </w:pPr>
      <w:rPr>
        <w:rFonts w:ascii="Courier New" w:hAnsi="Courier New" w:cs="Times New Roman" w:hint="default"/>
      </w:rPr>
    </w:lvl>
    <w:lvl w:ilvl="8" w:tplc="DD6634FA">
      <w:start w:val="1"/>
      <w:numFmt w:val="bullet"/>
      <w:lvlText w:val=""/>
      <w:lvlJc w:val="left"/>
      <w:pPr>
        <w:ind w:left="6480" w:hanging="360"/>
      </w:pPr>
      <w:rPr>
        <w:rFonts w:ascii="Wingdings" w:hAnsi="Wingdings" w:hint="default"/>
      </w:rPr>
    </w:lvl>
  </w:abstractNum>
  <w:abstractNum w:abstractNumId="50" w15:restartNumberingAfterBreak="0">
    <w:nsid w:val="5A483490"/>
    <w:multiLevelType w:val="singleLevel"/>
    <w:tmpl w:val="5D02955C"/>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6087BE03"/>
    <w:multiLevelType w:val="hybridMultilevel"/>
    <w:tmpl w:val="FFFFFFFF"/>
    <w:lvl w:ilvl="0" w:tplc="FF842956">
      <w:start w:val="1"/>
      <w:numFmt w:val="bullet"/>
      <w:lvlText w:val="·"/>
      <w:lvlJc w:val="left"/>
      <w:pPr>
        <w:ind w:left="720" w:hanging="360"/>
      </w:pPr>
      <w:rPr>
        <w:rFonts w:ascii="Symbol" w:hAnsi="Symbol" w:hint="default"/>
      </w:rPr>
    </w:lvl>
    <w:lvl w:ilvl="1" w:tplc="262E320C">
      <w:start w:val="1"/>
      <w:numFmt w:val="bullet"/>
      <w:lvlText w:val="o"/>
      <w:lvlJc w:val="left"/>
      <w:pPr>
        <w:ind w:left="1440" w:hanging="360"/>
      </w:pPr>
      <w:rPr>
        <w:rFonts w:ascii="Courier New" w:hAnsi="Courier New" w:cs="Times New Roman" w:hint="default"/>
      </w:rPr>
    </w:lvl>
    <w:lvl w:ilvl="2" w:tplc="82044978">
      <w:start w:val="1"/>
      <w:numFmt w:val="bullet"/>
      <w:lvlText w:val=""/>
      <w:lvlJc w:val="left"/>
      <w:pPr>
        <w:ind w:left="2160" w:hanging="360"/>
      </w:pPr>
      <w:rPr>
        <w:rFonts w:ascii="Wingdings" w:hAnsi="Wingdings" w:hint="default"/>
      </w:rPr>
    </w:lvl>
    <w:lvl w:ilvl="3" w:tplc="E0E8DA88">
      <w:start w:val="1"/>
      <w:numFmt w:val="bullet"/>
      <w:lvlText w:val=""/>
      <w:lvlJc w:val="left"/>
      <w:pPr>
        <w:ind w:left="2880" w:hanging="360"/>
      </w:pPr>
      <w:rPr>
        <w:rFonts w:ascii="Symbol" w:hAnsi="Symbol" w:hint="default"/>
      </w:rPr>
    </w:lvl>
    <w:lvl w:ilvl="4" w:tplc="4A3063D0">
      <w:start w:val="1"/>
      <w:numFmt w:val="bullet"/>
      <w:lvlText w:val="o"/>
      <w:lvlJc w:val="left"/>
      <w:pPr>
        <w:ind w:left="3600" w:hanging="360"/>
      </w:pPr>
      <w:rPr>
        <w:rFonts w:ascii="Courier New" w:hAnsi="Courier New" w:cs="Times New Roman" w:hint="default"/>
      </w:rPr>
    </w:lvl>
    <w:lvl w:ilvl="5" w:tplc="B120C982">
      <w:start w:val="1"/>
      <w:numFmt w:val="bullet"/>
      <w:lvlText w:val=""/>
      <w:lvlJc w:val="left"/>
      <w:pPr>
        <w:ind w:left="4320" w:hanging="360"/>
      </w:pPr>
      <w:rPr>
        <w:rFonts w:ascii="Wingdings" w:hAnsi="Wingdings" w:hint="default"/>
      </w:rPr>
    </w:lvl>
    <w:lvl w:ilvl="6" w:tplc="2BC45906">
      <w:start w:val="1"/>
      <w:numFmt w:val="bullet"/>
      <w:lvlText w:val=""/>
      <w:lvlJc w:val="left"/>
      <w:pPr>
        <w:ind w:left="5040" w:hanging="360"/>
      </w:pPr>
      <w:rPr>
        <w:rFonts w:ascii="Symbol" w:hAnsi="Symbol" w:hint="default"/>
      </w:rPr>
    </w:lvl>
    <w:lvl w:ilvl="7" w:tplc="97A669FA">
      <w:start w:val="1"/>
      <w:numFmt w:val="bullet"/>
      <w:lvlText w:val="o"/>
      <w:lvlJc w:val="left"/>
      <w:pPr>
        <w:ind w:left="5760" w:hanging="360"/>
      </w:pPr>
      <w:rPr>
        <w:rFonts w:ascii="Courier New" w:hAnsi="Courier New" w:cs="Times New Roman" w:hint="default"/>
      </w:rPr>
    </w:lvl>
    <w:lvl w:ilvl="8" w:tplc="2B1A0CB4">
      <w:start w:val="1"/>
      <w:numFmt w:val="bullet"/>
      <w:lvlText w:val=""/>
      <w:lvlJc w:val="left"/>
      <w:pPr>
        <w:ind w:left="6480" w:hanging="360"/>
      </w:pPr>
      <w:rPr>
        <w:rFonts w:ascii="Wingdings" w:hAnsi="Wingdings" w:hint="default"/>
      </w:rPr>
    </w:lvl>
  </w:abstractNum>
  <w:abstractNum w:abstractNumId="52" w15:restartNumberingAfterBreak="0">
    <w:nsid w:val="61B95047"/>
    <w:multiLevelType w:val="hybridMultilevel"/>
    <w:tmpl w:val="005E8FBA"/>
    <w:lvl w:ilvl="0" w:tplc="FFFFFFFF">
      <w:start w:val="1"/>
      <w:numFmt w:val="bullet"/>
      <w:lvlText w:val=""/>
      <w:lvlJc w:val="left"/>
      <w:pPr>
        <w:tabs>
          <w:tab w:val="num" w:pos="1134"/>
        </w:tabs>
        <w:ind w:left="1134" w:hanging="567"/>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26F122A"/>
    <w:multiLevelType w:val="multilevel"/>
    <w:tmpl w:val="4580913E"/>
    <w:lvl w:ilvl="0">
      <w:start w:val="1"/>
      <w:numFmt w:val="lowerLetter"/>
      <w:lvlText w:val="%1."/>
      <w:lvlJc w:val="left"/>
      <w:pPr>
        <w:tabs>
          <w:tab w:val="num" w:pos="36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Roman"/>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4" w15:restartNumberingAfterBreak="0">
    <w:nsid w:val="62A219C3"/>
    <w:multiLevelType w:val="multilevel"/>
    <w:tmpl w:val="4296CA84"/>
    <w:lvl w:ilvl="0">
      <w:start w:val="1"/>
      <w:numFmt w:val="lowerLetter"/>
      <w:lvlText w:val="%1."/>
      <w:lvlJc w:val="left"/>
      <w:pPr>
        <w:tabs>
          <w:tab w:val="num" w:pos="2552"/>
        </w:tabs>
        <w:ind w:left="2552" w:hanging="567"/>
      </w:pPr>
      <w:rPr>
        <w:rFonts w:hint="default"/>
      </w:rPr>
    </w:lvl>
    <w:lvl w:ilvl="1">
      <w:start w:val="1"/>
      <w:numFmt w:val="decimal"/>
      <w:lvlText w:val="%2."/>
      <w:lvlJc w:val="left"/>
      <w:pPr>
        <w:tabs>
          <w:tab w:val="num" w:pos="3119"/>
        </w:tabs>
        <w:ind w:left="3119" w:hanging="567"/>
      </w:pPr>
      <w:rPr>
        <w:rFonts w:hint="default"/>
      </w:rPr>
    </w:lvl>
    <w:lvl w:ilvl="2">
      <w:start w:val="1"/>
      <w:numFmt w:val="lowerLetter"/>
      <w:pStyle w:val="listlevel3"/>
      <w:lvlText w:val="(%3)"/>
      <w:lvlJc w:val="left"/>
      <w:pPr>
        <w:tabs>
          <w:tab w:val="num" w:pos="3686"/>
        </w:tabs>
        <w:ind w:left="3686" w:hanging="567"/>
      </w:pPr>
      <w:rPr>
        <w:rFonts w:hint="default"/>
      </w:rPr>
    </w:lvl>
    <w:lvl w:ilvl="3">
      <w:start w:val="1"/>
      <w:numFmt w:val="decimal"/>
      <w:pStyle w:val="listlevel4"/>
      <w:lvlText w:val="(%4)"/>
      <w:lvlJc w:val="left"/>
      <w:pPr>
        <w:tabs>
          <w:tab w:val="num" w:pos="4253"/>
        </w:tabs>
        <w:ind w:left="4253" w:hanging="567"/>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55" w15:restartNumberingAfterBreak="0">
    <w:nsid w:val="632D130C"/>
    <w:multiLevelType w:val="hybridMultilevel"/>
    <w:tmpl w:val="8F482BE0"/>
    <w:lvl w:ilvl="0" w:tplc="3EB4FC16">
      <w:start w:val="5"/>
      <w:numFmt w:val="bullet"/>
      <w:lvlText w:val="-"/>
      <w:lvlJc w:val="left"/>
      <w:pPr>
        <w:ind w:left="720" w:hanging="360"/>
      </w:pPr>
      <w:rPr>
        <w:rFonts w:ascii="Palatino Linotype" w:eastAsia="Times New Roman"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54E68DD"/>
    <w:multiLevelType w:val="hybridMultilevel"/>
    <w:tmpl w:val="8CCAC418"/>
    <w:lvl w:ilvl="0" w:tplc="451A4FD4">
      <w:start w:val="1"/>
      <w:numFmt w:val="bullet"/>
      <w:lvlText w:val=""/>
      <w:lvlJc w:val="left"/>
      <w:pPr>
        <w:ind w:left="720" w:hanging="360"/>
      </w:pPr>
      <w:rPr>
        <w:rFonts w:ascii="Symbol" w:hAnsi="Symbol" w:hint="default"/>
      </w:rPr>
    </w:lvl>
    <w:lvl w:ilvl="1" w:tplc="E5B877EC">
      <w:start w:val="1"/>
      <w:numFmt w:val="bullet"/>
      <w:lvlText w:val="o"/>
      <w:lvlJc w:val="left"/>
      <w:pPr>
        <w:ind w:left="1440" w:hanging="360"/>
      </w:pPr>
      <w:rPr>
        <w:rFonts w:ascii="Courier New" w:hAnsi="Courier New" w:hint="default"/>
      </w:rPr>
    </w:lvl>
    <w:lvl w:ilvl="2" w:tplc="11987BCE">
      <w:start w:val="1"/>
      <w:numFmt w:val="bullet"/>
      <w:lvlText w:val=""/>
      <w:lvlJc w:val="left"/>
      <w:pPr>
        <w:ind w:left="2160" w:hanging="360"/>
      </w:pPr>
      <w:rPr>
        <w:rFonts w:ascii="Wingdings" w:hAnsi="Wingdings" w:hint="default"/>
      </w:rPr>
    </w:lvl>
    <w:lvl w:ilvl="3" w:tplc="F5C8A1B4">
      <w:start w:val="1"/>
      <w:numFmt w:val="bullet"/>
      <w:lvlText w:val=""/>
      <w:lvlJc w:val="left"/>
      <w:pPr>
        <w:ind w:left="2880" w:hanging="360"/>
      </w:pPr>
      <w:rPr>
        <w:rFonts w:ascii="Symbol" w:hAnsi="Symbol" w:hint="default"/>
      </w:rPr>
    </w:lvl>
    <w:lvl w:ilvl="4" w:tplc="1BB07F7C">
      <w:start w:val="1"/>
      <w:numFmt w:val="bullet"/>
      <w:lvlText w:val="o"/>
      <w:lvlJc w:val="left"/>
      <w:pPr>
        <w:ind w:left="3600" w:hanging="360"/>
      </w:pPr>
      <w:rPr>
        <w:rFonts w:ascii="Courier New" w:hAnsi="Courier New" w:hint="default"/>
      </w:rPr>
    </w:lvl>
    <w:lvl w:ilvl="5" w:tplc="353A7FFC">
      <w:start w:val="1"/>
      <w:numFmt w:val="bullet"/>
      <w:lvlText w:val=""/>
      <w:lvlJc w:val="left"/>
      <w:pPr>
        <w:ind w:left="4320" w:hanging="360"/>
      </w:pPr>
      <w:rPr>
        <w:rFonts w:ascii="Wingdings" w:hAnsi="Wingdings" w:hint="default"/>
      </w:rPr>
    </w:lvl>
    <w:lvl w:ilvl="6" w:tplc="7F008636">
      <w:start w:val="1"/>
      <w:numFmt w:val="bullet"/>
      <w:lvlText w:val=""/>
      <w:lvlJc w:val="left"/>
      <w:pPr>
        <w:ind w:left="5040" w:hanging="360"/>
      </w:pPr>
      <w:rPr>
        <w:rFonts w:ascii="Symbol" w:hAnsi="Symbol" w:hint="default"/>
      </w:rPr>
    </w:lvl>
    <w:lvl w:ilvl="7" w:tplc="25604F4E">
      <w:start w:val="1"/>
      <w:numFmt w:val="bullet"/>
      <w:lvlText w:val="o"/>
      <w:lvlJc w:val="left"/>
      <w:pPr>
        <w:ind w:left="5760" w:hanging="360"/>
      </w:pPr>
      <w:rPr>
        <w:rFonts w:ascii="Courier New" w:hAnsi="Courier New" w:hint="default"/>
      </w:rPr>
    </w:lvl>
    <w:lvl w:ilvl="8" w:tplc="FCDE8E6E">
      <w:start w:val="1"/>
      <w:numFmt w:val="bullet"/>
      <w:lvlText w:val=""/>
      <w:lvlJc w:val="left"/>
      <w:pPr>
        <w:ind w:left="6480" w:hanging="360"/>
      </w:pPr>
      <w:rPr>
        <w:rFonts w:ascii="Wingdings" w:hAnsi="Wingdings" w:hint="default"/>
      </w:rPr>
    </w:lvl>
  </w:abstractNum>
  <w:abstractNum w:abstractNumId="57" w15:restartNumberingAfterBreak="0">
    <w:nsid w:val="655D53A8"/>
    <w:multiLevelType w:val="hybridMultilevel"/>
    <w:tmpl w:val="FFFFFFFF"/>
    <w:lvl w:ilvl="0" w:tplc="33D28450">
      <w:start w:val="1"/>
      <w:numFmt w:val="decimal"/>
      <w:lvlText w:val="%1."/>
      <w:lvlJc w:val="left"/>
      <w:pPr>
        <w:ind w:left="720" w:hanging="360"/>
      </w:pPr>
    </w:lvl>
    <w:lvl w:ilvl="1" w:tplc="72D6F754">
      <w:start w:val="1"/>
      <w:numFmt w:val="lowerLetter"/>
      <w:lvlText w:val="%2."/>
      <w:lvlJc w:val="left"/>
      <w:pPr>
        <w:ind w:left="1440" w:hanging="360"/>
      </w:pPr>
    </w:lvl>
    <w:lvl w:ilvl="2" w:tplc="08D06C80">
      <w:start w:val="1"/>
      <w:numFmt w:val="lowerRoman"/>
      <w:lvlText w:val="%3."/>
      <w:lvlJc w:val="right"/>
      <w:pPr>
        <w:ind w:left="2160" w:hanging="180"/>
      </w:pPr>
    </w:lvl>
    <w:lvl w:ilvl="3" w:tplc="0D828CD6">
      <w:start w:val="1"/>
      <w:numFmt w:val="decimal"/>
      <w:lvlText w:val="%4."/>
      <w:lvlJc w:val="left"/>
      <w:pPr>
        <w:ind w:left="2880" w:hanging="360"/>
      </w:pPr>
    </w:lvl>
    <w:lvl w:ilvl="4" w:tplc="50DC949E">
      <w:start w:val="1"/>
      <w:numFmt w:val="lowerLetter"/>
      <w:lvlText w:val="%5."/>
      <w:lvlJc w:val="left"/>
      <w:pPr>
        <w:ind w:left="3600" w:hanging="360"/>
      </w:pPr>
    </w:lvl>
    <w:lvl w:ilvl="5" w:tplc="0F708C12">
      <w:start w:val="1"/>
      <w:numFmt w:val="lowerRoman"/>
      <w:lvlText w:val="%6."/>
      <w:lvlJc w:val="right"/>
      <w:pPr>
        <w:ind w:left="4320" w:hanging="180"/>
      </w:pPr>
    </w:lvl>
    <w:lvl w:ilvl="6" w:tplc="11BCAC92">
      <w:start w:val="1"/>
      <w:numFmt w:val="decimal"/>
      <w:lvlText w:val="%7."/>
      <w:lvlJc w:val="left"/>
      <w:pPr>
        <w:ind w:left="5040" w:hanging="360"/>
      </w:pPr>
    </w:lvl>
    <w:lvl w:ilvl="7" w:tplc="EFF2A5E4">
      <w:start w:val="1"/>
      <w:numFmt w:val="lowerLetter"/>
      <w:lvlText w:val="%8."/>
      <w:lvlJc w:val="left"/>
      <w:pPr>
        <w:ind w:left="5760" w:hanging="360"/>
      </w:pPr>
    </w:lvl>
    <w:lvl w:ilvl="8" w:tplc="CFC08400">
      <w:start w:val="1"/>
      <w:numFmt w:val="lowerRoman"/>
      <w:lvlText w:val="%9."/>
      <w:lvlJc w:val="right"/>
      <w:pPr>
        <w:ind w:left="6480" w:hanging="180"/>
      </w:pPr>
    </w:lvl>
  </w:abstractNum>
  <w:abstractNum w:abstractNumId="58" w15:restartNumberingAfterBreak="0">
    <w:nsid w:val="68060A94"/>
    <w:multiLevelType w:val="multilevel"/>
    <w:tmpl w:val="04627C56"/>
    <w:lvl w:ilvl="0">
      <w:start w:val="1"/>
      <w:numFmt w:val="none"/>
      <w:pStyle w:val="NOTE"/>
      <w:lvlText w:val="NOTE"/>
      <w:lvlJc w:val="left"/>
      <w:pPr>
        <w:tabs>
          <w:tab w:val="num" w:pos="3124"/>
        </w:tabs>
        <w:ind w:left="3124" w:hanging="964"/>
      </w:pPr>
      <w:rPr>
        <w:rFonts w:hint="default"/>
        <w:b w:val="0"/>
        <w:i/>
      </w:rPr>
    </w:lvl>
    <w:lvl w:ilvl="1">
      <w:start w:val="1"/>
      <w:numFmt w:val="none"/>
      <w:pStyle w:val="NOTEnumbered"/>
      <w:suff w:val="space"/>
      <w:lvlText w:val="NOTE"/>
      <w:lvlJc w:val="left"/>
      <w:pPr>
        <w:ind w:left="3124" w:hanging="964"/>
      </w:pPr>
      <w:rPr>
        <w:rFonts w:hint="default"/>
        <w:b w:val="0"/>
        <w:i/>
      </w:rPr>
    </w:lvl>
    <w:lvl w:ilvl="2">
      <w:start w:val="1"/>
      <w:numFmt w:val="bullet"/>
      <w:pStyle w:val="NOTEbul"/>
      <w:lvlText w:val=""/>
      <w:lvlJc w:val="left"/>
      <w:pPr>
        <w:tabs>
          <w:tab w:val="num" w:pos="31680"/>
        </w:tabs>
        <w:ind w:left="3407" w:hanging="283"/>
      </w:pPr>
      <w:rPr>
        <w:rFonts w:ascii="Symbol" w:hAnsi="Symbol" w:hint="default"/>
      </w:rPr>
    </w:lvl>
    <w:lvl w:ilvl="3">
      <w:start w:val="1"/>
      <w:numFmt w:val="none"/>
      <w:pStyle w:val="NOTEcont"/>
      <w:suff w:val="nothing"/>
      <w:lvlText w:val=""/>
      <w:lvlJc w:val="left"/>
      <w:pPr>
        <w:ind w:left="3124" w:firstLine="0"/>
      </w:pPr>
      <w:rPr>
        <w:rFonts w:hint="default"/>
      </w:rPr>
    </w:lvl>
    <w:lvl w:ilvl="4">
      <w:start w:val="1"/>
      <w:numFmt w:val="none"/>
      <w:lvlText w:val=""/>
      <w:lvlJc w:val="left"/>
      <w:pPr>
        <w:ind w:left="3407" w:firstLine="0"/>
      </w:pPr>
      <w:rPr>
        <w:rFonts w:hint="default"/>
      </w:rPr>
    </w:lvl>
    <w:lvl w:ilvl="5">
      <w:start w:val="1"/>
      <w:numFmt w:val="none"/>
      <w:lvlText w:val=""/>
      <w:lvlJc w:val="left"/>
      <w:pPr>
        <w:ind w:left="31640" w:firstLine="0"/>
      </w:pPr>
      <w:rPr>
        <w:rFonts w:hint="default"/>
      </w:rPr>
    </w:lvl>
    <w:lvl w:ilvl="6">
      <w:start w:val="1"/>
      <w:numFmt w:val="none"/>
      <w:lvlText w:val=""/>
      <w:lvlJc w:val="left"/>
      <w:pPr>
        <w:ind w:left="-1129" w:hanging="32767"/>
      </w:pPr>
      <w:rPr>
        <w:rFonts w:hint="default"/>
      </w:rPr>
    </w:lvl>
    <w:lvl w:ilvl="7">
      <w:start w:val="1"/>
      <w:numFmt w:val="none"/>
      <w:lvlText w:val=""/>
      <w:lvlJc w:val="left"/>
      <w:pPr>
        <w:ind w:left="31640" w:firstLine="32767"/>
      </w:pPr>
      <w:rPr>
        <w:rFonts w:hint="default"/>
      </w:rPr>
    </w:lvl>
    <w:lvl w:ilvl="8">
      <w:start w:val="1"/>
      <w:numFmt w:val="none"/>
      <w:lvlText w:val=""/>
      <w:lvlJc w:val="left"/>
      <w:pPr>
        <w:ind w:left="31640" w:firstLine="0"/>
      </w:pPr>
      <w:rPr>
        <w:rFonts w:hint="default"/>
      </w:rPr>
    </w:lvl>
  </w:abstractNum>
  <w:abstractNum w:abstractNumId="59" w15:restartNumberingAfterBreak="0">
    <w:nsid w:val="6A0FA60E"/>
    <w:multiLevelType w:val="hybridMultilevel"/>
    <w:tmpl w:val="7BA4B012"/>
    <w:lvl w:ilvl="0" w:tplc="1E20FA5C">
      <w:start w:val="1"/>
      <w:numFmt w:val="bullet"/>
      <w:lvlText w:val=""/>
      <w:lvlJc w:val="left"/>
      <w:pPr>
        <w:ind w:left="720" w:hanging="360"/>
      </w:pPr>
      <w:rPr>
        <w:rFonts w:ascii="Symbol" w:hAnsi="Symbol" w:hint="default"/>
      </w:rPr>
    </w:lvl>
    <w:lvl w:ilvl="1" w:tplc="36805668">
      <w:start w:val="1"/>
      <w:numFmt w:val="bullet"/>
      <w:lvlText w:val="o"/>
      <w:lvlJc w:val="left"/>
      <w:pPr>
        <w:ind w:left="1440" w:hanging="360"/>
      </w:pPr>
      <w:rPr>
        <w:rFonts w:ascii="Courier New" w:hAnsi="Courier New" w:hint="default"/>
      </w:rPr>
    </w:lvl>
    <w:lvl w:ilvl="2" w:tplc="5F467EA6">
      <w:start w:val="1"/>
      <w:numFmt w:val="bullet"/>
      <w:lvlText w:val=""/>
      <w:lvlJc w:val="left"/>
      <w:pPr>
        <w:ind w:left="2160" w:hanging="360"/>
      </w:pPr>
      <w:rPr>
        <w:rFonts w:ascii="Wingdings" w:hAnsi="Wingdings" w:hint="default"/>
      </w:rPr>
    </w:lvl>
    <w:lvl w:ilvl="3" w:tplc="4E744546">
      <w:start w:val="1"/>
      <w:numFmt w:val="bullet"/>
      <w:lvlText w:val=""/>
      <w:lvlJc w:val="left"/>
      <w:pPr>
        <w:ind w:left="2880" w:hanging="360"/>
      </w:pPr>
      <w:rPr>
        <w:rFonts w:ascii="Symbol" w:hAnsi="Symbol" w:hint="default"/>
      </w:rPr>
    </w:lvl>
    <w:lvl w:ilvl="4" w:tplc="0D70FBAC">
      <w:start w:val="1"/>
      <w:numFmt w:val="bullet"/>
      <w:lvlText w:val="o"/>
      <w:lvlJc w:val="left"/>
      <w:pPr>
        <w:ind w:left="3600" w:hanging="360"/>
      </w:pPr>
      <w:rPr>
        <w:rFonts w:ascii="Courier New" w:hAnsi="Courier New" w:hint="default"/>
      </w:rPr>
    </w:lvl>
    <w:lvl w:ilvl="5" w:tplc="895E3DBC">
      <w:start w:val="1"/>
      <w:numFmt w:val="bullet"/>
      <w:lvlText w:val=""/>
      <w:lvlJc w:val="left"/>
      <w:pPr>
        <w:ind w:left="4320" w:hanging="360"/>
      </w:pPr>
      <w:rPr>
        <w:rFonts w:ascii="Wingdings" w:hAnsi="Wingdings" w:hint="default"/>
      </w:rPr>
    </w:lvl>
    <w:lvl w:ilvl="6" w:tplc="BC70CC9C">
      <w:start w:val="1"/>
      <w:numFmt w:val="bullet"/>
      <w:lvlText w:val=""/>
      <w:lvlJc w:val="left"/>
      <w:pPr>
        <w:ind w:left="5040" w:hanging="360"/>
      </w:pPr>
      <w:rPr>
        <w:rFonts w:ascii="Symbol" w:hAnsi="Symbol" w:hint="default"/>
      </w:rPr>
    </w:lvl>
    <w:lvl w:ilvl="7" w:tplc="12465868">
      <w:start w:val="1"/>
      <w:numFmt w:val="bullet"/>
      <w:lvlText w:val="o"/>
      <w:lvlJc w:val="left"/>
      <w:pPr>
        <w:ind w:left="5760" w:hanging="360"/>
      </w:pPr>
      <w:rPr>
        <w:rFonts w:ascii="Courier New" w:hAnsi="Courier New" w:hint="default"/>
      </w:rPr>
    </w:lvl>
    <w:lvl w:ilvl="8" w:tplc="02861A40">
      <w:start w:val="1"/>
      <w:numFmt w:val="bullet"/>
      <w:lvlText w:val=""/>
      <w:lvlJc w:val="left"/>
      <w:pPr>
        <w:ind w:left="6480" w:hanging="360"/>
      </w:pPr>
      <w:rPr>
        <w:rFonts w:ascii="Wingdings" w:hAnsi="Wingdings" w:hint="default"/>
      </w:rPr>
    </w:lvl>
  </w:abstractNum>
  <w:abstractNum w:abstractNumId="60" w15:restartNumberingAfterBreak="0">
    <w:nsid w:val="6A60393F"/>
    <w:multiLevelType w:val="hybridMultilevel"/>
    <w:tmpl w:val="0C58EFBA"/>
    <w:lvl w:ilvl="0" w:tplc="0AC20480">
      <w:start w:val="1"/>
      <w:numFmt w:val="none"/>
      <w:lvlText w:val="%1Example"/>
      <w:lvlJc w:val="left"/>
      <w:pPr>
        <w:tabs>
          <w:tab w:val="num" w:pos="4238"/>
        </w:tabs>
        <w:ind w:left="3402" w:hanging="964"/>
      </w:pPr>
      <w:rPr>
        <w:rFonts w:ascii="AvantGarde Bk BT" w:hAnsi="AvantGarde Bk BT" w:cs="Times New Roman" w:hint="default"/>
      </w:rPr>
    </w:lvl>
    <w:lvl w:ilvl="1" w:tplc="08090003">
      <w:start w:val="1"/>
      <w:numFmt w:val="lowerLetter"/>
      <w:lvlText w:val="%2."/>
      <w:lvlJc w:val="left"/>
      <w:pPr>
        <w:tabs>
          <w:tab w:val="num" w:pos="1440"/>
        </w:tabs>
        <w:ind w:left="1440" w:hanging="360"/>
      </w:pPr>
      <w:rPr>
        <w:rFonts w:cs="Times New Roman"/>
      </w:rPr>
    </w:lvl>
    <w:lvl w:ilvl="2" w:tplc="08090005">
      <w:start w:val="1"/>
      <w:numFmt w:val="lowerRoman"/>
      <w:lvlText w:val="%3."/>
      <w:lvlJc w:val="right"/>
      <w:pPr>
        <w:tabs>
          <w:tab w:val="num" w:pos="2160"/>
        </w:tabs>
        <w:ind w:left="2160" w:hanging="18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lowerLetter"/>
      <w:lvlText w:val="%5."/>
      <w:lvlJc w:val="left"/>
      <w:pPr>
        <w:tabs>
          <w:tab w:val="num" w:pos="3600"/>
        </w:tabs>
        <w:ind w:left="3600" w:hanging="360"/>
      </w:pPr>
      <w:rPr>
        <w:rFonts w:cs="Times New Roman"/>
      </w:rPr>
    </w:lvl>
    <w:lvl w:ilvl="5" w:tplc="08090005">
      <w:start w:val="1"/>
      <w:numFmt w:val="lowerRoman"/>
      <w:lvlText w:val="%6."/>
      <w:lvlJc w:val="right"/>
      <w:pPr>
        <w:tabs>
          <w:tab w:val="num" w:pos="4320"/>
        </w:tabs>
        <w:ind w:left="4320" w:hanging="18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lowerLetter"/>
      <w:lvlText w:val="%8."/>
      <w:lvlJc w:val="left"/>
      <w:pPr>
        <w:tabs>
          <w:tab w:val="num" w:pos="5760"/>
        </w:tabs>
        <w:ind w:left="5760" w:hanging="360"/>
      </w:pPr>
      <w:rPr>
        <w:rFonts w:cs="Times New Roman"/>
      </w:rPr>
    </w:lvl>
    <w:lvl w:ilvl="8" w:tplc="08090005">
      <w:start w:val="1"/>
      <w:numFmt w:val="lowerRoman"/>
      <w:lvlText w:val="%9."/>
      <w:lvlJc w:val="right"/>
      <w:pPr>
        <w:tabs>
          <w:tab w:val="num" w:pos="6480"/>
        </w:tabs>
        <w:ind w:left="6480" w:hanging="180"/>
      </w:pPr>
      <w:rPr>
        <w:rFonts w:cs="Times New Roman"/>
      </w:rPr>
    </w:lvl>
  </w:abstractNum>
  <w:abstractNum w:abstractNumId="61" w15:restartNumberingAfterBreak="0">
    <w:nsid w:val="6BE4CB4C"/>
    <w:multiLevelType w:val="hybridMultilevel"/>
    <w:tmpl w:val="DB38AF92"/>
    <w:lvl w:ilvl="0" w:tplc="09C8830C">
      <w:start w:val="1"/>
      <w:numFmt w:val="bullet"/>
      <w:lvlText w:val=""/>
      <w:lvlJc w:val="left"/>
      <w:pPr>
        <w:ind w:left="1080" w:hanging="360"/>
      </w:pPr>
      <w:rPr>
        <w:rFonts w:ascii="Symbol" w:hAnsi="Symbol" w:hint="default"/>
      </w:rPr>
    </w:lvl>
    <w:lvl w:ilvl="1" w:tplc="F078AF00">
      <w:start w:val="1"/>
      <w:numFmt w:val="bullet"/>
      <w:lvlText w:val="o"/>
      <w:lvlJc w:val="left"/>
      <w:pPr>
        <w:ind w:left="1800" w:hanging="360"/>
      </w:pPr>
      <w:rPr>
        <w:rFonts w:ascii="Courier New" w:hAnsi="Courier New" w:hint="default"/>
      </w:rPr>
    </w:lvl>
    <w:lvl w:ilvl="2" w:tplc="FFDE934A">
      <w:start w:val="1"/>
      <w:numFmt w:val="bullet"/>
      <w:lvlText w:val=""/>
      <w:lvlJc w:val="left"/>
      <w:pPr>
        <w:ind w:left="2520" w:hanging="360"/>
      </w:pPr>
      <w:rPr>
        <w:rFonts w:ascii="Wingdings" w:hAnsi="Wingdings" w:hint="default"/>
      </w:rPr>
    </w:lvl>
    <w:lvl w:ilvl="3" w:tplc="ECDE9F06">
      <w:start w:val="1"/>
      <w:numFmt w:val="bullet"/>
      <w:lvlText w:val=""/>
      <w:lvlJc w:val="left"/>
      <w:pPr>
        <w:ind w:left="3240" w:hanging="360"/>
      </w:pPr>
      <w:rPr>
        <w:rFonts w:ascii="Symbol" w:hAnsi="Symbol" w:hint="default"/>
      </w:rPr>
    </w:lvl>
    <w:lvl w:ilvl="4" w:tplc="1C4A9FD6">
      <w:start w:val="1"/>
      <w:numFmt w:val="bullet"/>
      <w:lvlText w:val="o"/>
      <w:lvlJc w:val="left"/>
      <w:pPr>
        <w:ind w:left="3960" w:hanging="360"/>
      </w:pPr>
      <w:rPr>
        <w:rFonts w:ascii="Courier New" w:hAnsi="Courier New" w:hint="default"/>
      </w:rPr>
    </w:lvl>
    <w:lvl w:ilvl="5" w:tplc="796A7726">
      <w:start w:val="1"/>
      <w:numFmt w:val="bullet"/>
      <w:lvlText w:val=""/>
      <w:lvlJc w:val="left"/>
      <w:pPr>
        <w:ind w:left="4680" w:hanging="360"/>
      </w:pPr>
      <w:rPr>
        <w:rFonts w:ascii="Wingdings" w:hAnsi="Wingdings" w:hint="default"/>
      </w:rPr>
    </w:lvl>
    <w:lvl w:ilvl="6" w:tplc="6DDABA0E">
      <w:start w:val="1"/>
      <w:numFmt w:val="bullet"/>
      <w:lvlText w:val=""/>
      <w:lvlJc w:val="left"/>
      <w:pPr>
        <w:ind w:left="5400" w:hanging="360"/>
      </w:pPr>
      <w:rPr>
        <w:rFonts w:ascii="Symbol" w:hAnsi="Symbol" w:hint="default"/>
      </w:rPr>
    </w:lvl>
    <w:lvl w:ilvl="7" w:tplc="3DAA16FA">
      <w:start w:val="1"/>
      <w:numFmt w:val="bullet"/>
      <w:lvlText w:val="o"/>
      <w:lvlJc w:val="left"/>
      <w:pPr>
        <w:ind w:left="6120" w:hanging="360"/>
      </w:pPr>
      <w:rPr>
        <w:rFonts w:ascii="Courier New" w:hAnsi="Courier New" w:hint="default"/>
      </w:rPr>
    </w:lvl>
    <w:lvl w:ilvl="8" w:tplc="ECCE4CFC">
      <w:start w:val="1"/>
      <w:numFmt w:val="bullet"/>
      <w:lvlText w:val=""/>
      <w:lvlJc w:val="left"/>
      <w:pPr>
        <w:ind w:left="6840" w:hanging="360"/>
      </w:pPr>
      <w:rPr>
        <w:rFonts w:ascii="Wingdings" w:hAnsi="Wingdings" w:hint="default"/>
      </w:rPr>
    </w:lvl>
  </w:abstractNum>
  <w:abstractNum w:abstractNumId="62" w15:restartNumberingAfterBreak="0">
    <w:nsid w:val="6D1C20CB"/>
    <w:multiLevelType w:val="singleLevel"/>
    <w:tmpl w:val="61D6BC9A"/>
    <w:lvl w:ilvl="0">
      <w:start w:val="1"/>
      <w:numFmt w:val="bullet"/>
      <w:lvlText w:val=""/>
      <w:lvlJc w:val="left"/>
      <w:pPr>
        <w:tabs>
          <w:tab w:val="num" w:pos="567"/>
        </w:tabs>
        <w:ind w:left="567" w:hanging="567"/>
      </w:pPr>
      <w:rPr>
        <w:rFonts w:ascii="Symbol" w:hAnsi="Symbol" w:hint="default"/>
      </w:rPr>
    </w:lvl>
  </w:abstractNum>
  <w:abstractNum w:abstractNumId="63" w15:restartNumberingAfterBreak="0">
    <w:nsid w:val="6E451AA4"/>
    <w:multiLevelType w:val="hybridMultilevel"/>
    <w:tmpl w:val="74382D2A"/>
    <w:lvl w:ilvl="0" w:tplc="49EAF078">
      <w:start w:val="1"/>
      <w:numFmt w:val="decimal"/>
      <w:lvlText w:val="[%1]"/>
      <w:lvlJc w:val="left"/>
      <w:pPr>
        <w:tabs>
          <w:tab w:val="num" w:pos="2552"/>
        </w:tabs>
        <w:ind w:left="2552" w:hanging="567"/>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4" w15:restartNumberingAfterBreak="0">
    <w:nsid w:val="706D4C5F"/>
    <w:multiLevelType w:val="hybridMultilevel"/>
    <w:tmpl w:val="145EAE2C"/>
    <w:lvl w:ilvl="0" w:tplc="45622E4A">
      <w:numFmt w:val="bullet"/>
      <w:lvlText w:val="•"/>
      <w:lvlJc w:val="left"/>
      <w:pPr>
        <w:ind w:left="1080" w:hanging="720"/>
      </w:pPr>
      <w:rPr>
        <w:rFonts w:ascii="Palatino Linotype" w:eastAsia="Palatino Linotype" w:hAnsi="Palatino Linotype"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2276D78"/>
    <w:multiLevelType w:val="hybridMultilevel"/>
    <w:tmpl w:val="6CB0FB9E"/>
    <w:lvl w:ilvl="0" w:tplc="9D3EF2B2">
      <w:start w:val="1"/>
      <w:numFmt w:val="bullet"/>
      <w:lvlText w:val=""/>
      <w:lvlJc w:val="left"/>
      <w:pPr>
        <w:ind w:left="720" w:hanging="360"/>
      </w:pPr>
      <w:rPr>
        <w:rFonts w:ascii="Symbol" w:hAnsi="Symbol" w:hint="default"/>
      </w:rPr>
    </w:lvl>
    <w:lvl w:ilvl="1" w:tplc="1D382E56">
      <w:start w:val="1"/>
      <w:numFmt w:val="bullet"/>
      <w:lvlText w:val="o"/>
      <w:lvlJc w:val="left"/>
      <w:pPr>
        <w:ind w:left="1440" w:hanging="360"/>
      </w:pPr>
      <w:rPr>
        <w:rFonts w:ascii="Courier New" w:hAnsi="Courier New" w:hint="default"/>
      </w:rPr>
    </w:lvl>
    <w:lvl w:ilvl="2" w:tplc="17B039C2">
      <w:start w:val="1"/>
      <w:numFmt w:val="bullet"/>
      <w:lvlText w:val=""/>
      <w:lvlJc w:val="left"/>
      <w:pPr>
        <w:ind w:left="2160" w:hanging="360"/>
      </w:pPr>
      <w:rPr>
        <w:rFonts w:ascii="Wingdings" w:hAnsi="Wingdings" w:hint="default"/>
      </w:rPr>
    </w:lvl>
    <w:lvl w:ilvl="3" w:tplc="4180165A">
      <w:start w:val="1"/>
      <w:numFmt w:val="bullet"/>
      <w:lvlText w:val=""/>
      <w:lvlJc w:val="left"/>
      <w:pPr>
        <w:ind w:left="2880" w:hanging="360"/>
      </w:pPr>
      <w:rPr>
        <w:rFonts w:ascii="Symbol" w:hAnsi="Symbol" w:hint="default"/>
      </w:rPr>
    </w:lvl>
    <w:lvl w:ilvl="4" w:tplc="E7DA4966">
      <w:start w:val="1"/>
      <w:numFmt w:val="bullet"/>
      <w:lvlText w:val="o"/>
      <w:lvlJc w:val="left"/>
      <w:pPr>
        <w:ind w:left="3600" w:hanging="360"/>
      </w:pPr>
      <w:rPr>
        <w:rFonts w:ascii="Courier New" w:hAnsi="Courier New" w:hint="default"/>
      </w:rPr>
    </w:lvl>
    <w:lvl w:ilvl="5" w:tplc="442E201E">
      <w:start w:val="1"/>
      <w:numFmt w:val="bullet"/>
      <w:lvlText w:val=""/>
      <w:lvlJc w:val="left"/>
      <w:pPr>
        <w:ind w:left="4320" w:hanging="360"/>
      </w:pPr>
      <w:rPr>
        <w:rFonts w:ascii="Wingdings" w:hAnsi="Wingdings" w:hint="default"/>
      </w:rPr>
    </w:lvl>
    <w:lvl w:ilvl="6" w:tplc="A1E2D07E">
      <w:start w:val="1"/>
      <w:numFmt w:val="bullet"/>
      <w:lvlText w:val=""/>
      <w:lvlJc w:val="left"/>
      <w:pPr>
        <w:ind w:left="5040" w:hanging="360"/>
      </w:pPr>
      <w:rPr>
        <w:rFonts w:ascii="Symbol" w:hAnsi="Symbol" w:hint="default"/>
      </w:rPr>
    </w:lvl>
    <w:lvl w:ilvl="7" w:tplc="01929548">
      <w:start w:val="1"/>
      <w:numFmt w:val="bullet"/>
      <w:lvlText w:val="o"/>
      <w:lvlJc w:val="left"/>
      <w:pPr>
        <w:ind w:left="5760" w:hanging="360"/>
      </w:pPr>
      <w:rPr>
        <w:rFonts w:ascii="Courier New" w:hAnsi="Courier New" w:hint="default"/>
      </w:rPr>
    </w:lvl>
    <w:lvl w:ilvl="8" w:tplc="6B4A843A">
      <w:start w:val="1"/>
      <w:numFmt w:val="bullet"/>
      <w:lvlText w:val=""/>
      <w:lvlJc w:val="left"/>
      <w:pPr>
        <w:ind w:left="6480" w:hanging="360"/>
      </w:pPr>
      <w:rPr>
        <w:rFonts w:ascii="Wingdings" w:hAnsi="Wingdings" w:hint="default"/>
      </w:rPr>
    </w:lvl>
  </w:abstractNum>
  <w:abstractNum w:abstractNumId="66" w15:restartNumberingAfterBreak="0">
    <w:nsid w:val="7497757F"/>
    <w:multiLevelType w:val="hybridMultilevel"/>
    <w:tmpl w:val="F976CF5E"/>
    <w:lvl w:ilvl="0" w:tplc="F028E480">
      <w:start w:val="1"/>
      <w:numFmt w:val="bullet"/>
      <w:lvlText w:val=""/>
      <w:lvlJc w:val="left"/>
      <w:pPr>
        <w:ind w:left="720" w:hanging="360"/>
      </w:pPr>
      <w:rPr>
        <w:rFonts w:ascii="Symbol" w:hAnsi="Symbol" w:hint="default"/>
      </w:rPr>
    </w:lvl>
    <w:lvl w:ilvl="1" w:tplc="B756E2C0">
      <w:start w:val="1"/>
      <w:numFmt w:val="bullet"/>
      <w:lvlText w:val="o"/>
      <w:lvlJc w:val="left"/>
      <w:pPr>
        <w:ind w:left="1440" w:hanging="360"/>
      </w:pPr>
      <w:rPr>
        <w:rFonts w:ascii="Courier New" w:hAnsi="Courier New" w:hint="default"/>
      </w:rPr>
    </w:lvl>
    <w:lvl w:ilvl="2" w:tplc="75FE2FCA">
      <w:start w:val="1"/>
      <w:numFmt w:val="bullet"/>
      <w:lvlText w:val=""/>
      <w:lvlJc w:val="left"/>
      <w:pPr>
        <w:ind w:left="2160" w:hanging="360"/>
      </w:pPr>
      <w:rPr>
        <w:rFonts w:ascii="Wingdings" w:hAnsi="Wingdings" w:hint="default"/>
      </w:rPr>
    </w:lvl>
    <w:lvl w:ilvl="3" w:tplc="CB2E18B8">
      <w:start w:val="1"/>
      <w:numFmt w:val="bullet"/>
      <w:lvlText w:val=""/>
      <w:lvlJc w:val="left"/>
      <w:pPr>
        <w:ind w:left="2880" w:hanging="360"/>
      </w:pPr>
      <w:rPr>
        <w:rFonts w:ascii="Symbol" w:hAnsi="Symbol" w:hint="default"/>
      </w:rPr>
    </w:lvl>
    <w:lvl w:ilvl="4" w:tplc="D2A6C4F0">
      <w:start w:val="1"/>
      <w:numFmt w:val="bullet"/>
      <w:lvlText w:val="o"/>
      <w:lvlJc w:val="left"/>
      <w:pPr>
        <w:ind w:left="3600" w:hanging="360"/>
      </w:pPr>
      <w:rPr>
        <w:rFonts w:ascii="Courier New" w:hAnsi="Courier New" w:hint="default"/>
      </w:rPr>
    </w:lvl>
    <w:lvl w:ilvl="5" w:tplc="E8DCE5AA">
      <w:start w:val="1"/>
      <w:numFmt w:val="bullet"/>
      <w:lvlText w:val=""/>
      <w:lvlJc w:val="left"/>
      <w:pPr>
        <w:ind w:left="4320" w:hanging="360"/>
      </w:pPr>
      <w:rPr>
        <w:rFonts w:ascii="Wingdings" w:hAnsi="Wingdings" w:hint="default"/>
      </w:rPr>
    </w:lvl>
    <w:lvl w:ilvl="6" w:tplc="56349EE8">
      <w:start w:val="1"/>
      <w:numFmt w:val="bullet"/>
      <w:lvlText w:val=""/>
      <w:lvlJc w:val="left"/>
      <w:pPr>
        <w:ind w:left="5040" w:hanging="360"/>
      </w:pPr>
      <w:rPr>
        <w:rFonts w:ascii="Symbol" w:hAnsi="Symbol" w:hint="default"/>
      </w:rPr>
    </w:lvl>
    <w:lvl w:ilvl="7" w:tplc="C0B8E140">
      <w:start w:val="1"/>
      <w:numFmt w:val="bullet"/>
      <w:lvlText w:val="o"/>
      <w:lvlJc w:val="left"/>
      <w:pPr>
        <w:ind w:left="5760" w:hanging="360"/>
      </w:pPr>
      <w:rPr>
        <w:rFonts w:ascii="Courier New" w:hAnsi="Courier New" w:hint="default"/>
      </w:rPr>
    </w:lvl>
    <w:lvl w:ilvl="8" w:tplc="10D87106">
      <w:start w:val="1"/>
      <w:numFmt w:val="bullet"/>
      <w:lvlText w:val=""/>
      <w:lvlJc w:val="left"/>
      <w:pPr>
        <w:ind w:left="6480" w:hanging="360"/>
      </w:pPr>
      <w:rPr>
        <w:rFonts w:ascii="Wingdings" w:hAnsi="Wingdings" w:hint="default"/>
      </w:rPr>
    </w:lvl>
  </w:abstractNum>
  <w:abstractNum w:abstractNumId="67" w15:restartNumberingAfterBreak="0">
    <w:nsid w:val="75BD0B6A"/>
    <w:multiLevelType w:val="hybridMultilevel"/>
    <w:tmpl w:val="FFFFFFFF"/>
    <w:lvl w:ilvl="0" w:tplc="EED0556C">
      <w:start w:val="1"/>
      <w:numFmt w:val="bullet"/>
      <w:lvlText w:val=""/>
      <w:lvlJc w:val="left"/>
      <w:pPr>
        <w:ind w:left="720" w:hanging="360"/>
      </w:pPr>
      <w:rPr>
        <w:rFonts w:ascii="Symbol" w:hAnsi="Symbol" w:hint="default"/>
      </w:rPr>
    </w:lvl>
    <w:lvl w:ilvl="1" w:tplc="8A263924">
      <w:start w:val="1"/>
      <w:numFmt w:val="bullet"/>
      <w:lvlText w:val="o"/>
      <w:lvlJc w:val="left"/>
      <w:pPr>
        <w:ind w:left="1440" w:hanging="360"/>
      </w:pPr>
      <w:rPr>
        <w:rFonts w:ascii="Courier New" w:hAnsi="Courier New" w:cs="Times New Roman" w:hint="default"/>
      </w:rPr>
    </w:lvl>
    <w:lvl w:ilvl="2" w:tplc="960E30C8">
      <w:start w:val="1"/>
      <w:numFmt w:val="bullet"/>
      <w:lvlText w:val=""/>
      <w:lvlJc w:val="left"/>
      <w:pPr>
        <w:ind w:left="2160" w:hanging="360"/>
      </w:pPr>
      <w:rPr>
        <w:rFonts w:ascii="Wingdings" w:hAnsi="Wingdings" w:hint="default"/>
      </w:rPr>
    </w:lvl>
    <w:lvl w:ilvl="3" w:tplc="DDAE0BD6">
      <w:start w:val="1"/>
      <w:numFmt w:val="bullet"/>
      <w:lvlText w:val=""/>
      <w:lvlJc w:val="left"/>
      <w:pPr>
        <w:ind w:left="2880" w:hanging="360"/>
      </w:pPr>
      <w:rPr>
        <w:rFonts w:ascii="Symbol" w:hAnsi="Symbol" w:hint="default"/>
      </w:rPr>
    </w:lvl>
    <w:lvl w:ilvl="4" w:tplc="572C9082">
      <w:start w:val="1"/>
      <w:numFmt w:val="bullet"/>
      <w:lvlText w:val="o"/>
      <w:lvlJc w:val="left"/>
      <w:pPr>
        <w:ind w:left="3600" w:hanging="360"/>
      </w:pPr>
      <w:rPr>
        <w:rFonts w:ascii="Courier New" w:hAnsi="Courier New" w:cs="Times New Roman" w:hint="default"/>
      </w:rPr>
    </w:lvl>
    <w:lvl w:ilvl="5" w:tplc="6C682AEA">
      <w:start w:val="1"/>
      <w:numFmt w:val="bullet"/>
      <w:lvlText w:val=""/>
      <w:lvlJc w:val="left"/>
      <w:pPr>
        <w:ind w:left="4320" w:hanging="360"/>
      </w:pPr>
      <w:rPr>
        <w:rFonts w:ascii="Wingdings" w:hAnsi="Wingdings" w:hint="default"/>
      </w:rPr>
    </w:lvl>
    <w:lvl w:ilvl="6" w:tplc="DC2E8D88">
      <w:start w:val="1"/>
      <w:numFmt w:val="bullet"/>
      <w:lvlText w:val=""/>
      <w:lvlJc w:val="left"/>
      <w:pPr>
        <w:ind w:left="5040" w:hanging="360"/>
      </w:pPr>
      <w:rPr>
        <w:rFonts w:ascii="Symbol" w:hAnsi="Symbol" w:hint="default"/>
      </w:rPr>
    </w:lvl>
    <w:lvl w:ilvl="7" w:tplc="FC8AF178">
      <w:start w:val="1"/>
      <w:numFmt w:val="bullet"/>
      <w:lvlText w:val="o"/>
      <w:lvlJc w:val="left"/>
      <w:pPr>
        <w:ind w:left="5760" w:hanging="360"/>
      </w:pPr>
      <w:rPr>
        <w:rFonts w:ascii="Courier New" w:hAnsi="Courier New" w:cs="Times New Roman" w:hint="default"/>
      </w:rPr>
    </w:lvl>
    <w:lvl w:ilvl="8" w:tplc="0B1C6F52">
      <w:start w:val="1"/>
      <w:numFmt w:val="bullet"/>
      <w:lvlText w:val=""/>
      <w:lvlJc w:val="left"/>
      <w:pPr>
        <w:ind w:left="6480" w:hanging="360"/>
      </w:pPr>
      <w:rPr>
        <w:rFonts w:ascii="Wingdings" w:hAnsi="Wingdings" w:hint="default"/>
      </w:rPr>
    </w:lvl>
  </w:abstractNum>
  <w:abstractNum w:abstractNumId="68" w15:restartNumberingAfterBreak="0">
    <w:nsid w:val="771C4B5C"/>
    <w:multiLevelType w:val="multilevel"/>
    <w:tmpl w:val="4CC6A13A"/>
    <w:lvl w:ilvl="0">
      <w:start w:val="1"/>
      <w:numFmt w:val="decimal"/>
      <w:lvlText w:val="%1"/>
      <w:lvlJc w:val="left"/>
      <w:pPr>
        <w:tabs>
          <w:tab w:val="num" w:pos="851"/>
        </w:tabs>
        <w:ind w:left="851" w:hanging="851"/>
      </w:pPr>
      <w:rPr>
        <w:rFonts w:cs="Times New Roman" w:hint="default"/>
        <w:b/>
        <w:i w:val="0"/>
      </w:rPr>
    </w:lvl>
    <w:lvl w:ilvl="1">
      <w:start w:val="1"/>
      <w:numFmt w:val="decimal"/>
      <w:lvlText w:val="%1.%2"/>
      <w:lvlJc w:val="left"/>
      <w:pPr>
        <w:tabs>
          <w:tab w:val="num" w:pos="851"/>
        </w:tabs>
        <w:ind w:left="851" w:hanging="851"/>
      </w:pPr>
      <w:rPr>
        <w:rFonts w:cs="Times New Roman" w:hint="default"/>
        <w:b/>
        <w:i w:val="0"/>
      </w:rPr>
    </w:lvl>
    <w:lvl w:ilvl="2">
      <w:start w:val="1"/>
      <w:numFmt w:val="decimal"/>
      <w:lvlText w:val="%1.%2.%3"/>
      <w:lvlJc w:val="left"/>
      <w:pPr>
        <w:tabs>
          <w:tab w:val="num" w:pos="851"/>
        </w:tabs>
        <w:ind w:left="851" w:hanging="851"/>
      </w:pPr>
      <w:rPr>
        <w:rFonts w:cs="Times New Roman" w:hint="default"/>
        <w:b/>
        <w:i w:val="0"/>
      </w:rPr>
    </w:lvl>
    <w:lvl w:ilvl="3">
      <w:start w:val="1"/>
      <w:numFmt w:val="decimal"/>
      <w:lvlText w:val="%1.%2.%3.%4"/>
      <w:lvlJc w:val="left"/>
      <w:pPr>
        <w:tabs>
          <w:tab w:val="num" w:pos="3119"/>
        </w:tabs>
        <w:ind w:left="3119" w:hanging="1134"/>
      </w:pPr>
      <w:rPr>
        <w:rFonts w:cs="Times New Roman" w:hint="default"/>
        <w:b/>
        <w:i w:val="0"/>
      </w:rPr>
    </w:lvl>
    <w:lvl w:ilvl="4">
      <w:start w:val="1"/>
      <w:numFmt w:val="decimal"/>
      <w:lvlText w:val="%1.%2.%3.%4.%5"/>
      <w:lvlJc w:val="left"/>
      <w:pPr>
        <w:tabs>
          <w:tab w:val="num" w:pos="3119"/>
        </w:tabs>
        <w:ind w:left="3119" w:hanging="1134"/>
      </w:pPr>
      <w:rPr>
        <w:rFonts w:cs="Times New Roman" w:hint="default"/>
        <w:b w:val="0"/>
        <w:i w:val="0"/>
        <w:sz w:val="22"/>
      </w:rPr>
    </w:lvl>
    <w:lvl w:ilvl="5">
      <w:start w:val="1"/>
      <w:numFmt w:val="lowerLetter"/>
      <w:lvlText w:val="%6."/>
      <w:lvlJc w:val="left"/>
      <w:pPr>
        <w:tabs>
          <w:tab w:val="num" w:pos="2552"/>
        </w:tabs>
        <w:ind w:left="2552" w:hanging="567"/>
      </w:pPr>
      <w:rPr>
        <w:rFonts w:cs="Times New Roman" w:hint="default"/>
        <w:b w:val="0"/>
        <w:i w:val="0"/>
      </w:rPr>
    </w:lvl>
    <w:lvl w:ilvl="6">
      <w:start w:val="1"/>
      <w:numFmt w:val="decimal"/>
      <w:lvlText w:val="%7."/>
      <w:lvlJc w:val="left"/>
      <w:pPr>
        <w:tabs>
          <w:tab w:val="num" w:pos="3119"/>
        </w:tabs>
        <w:ind w:left="3119" w:hanging="567"/>
      </w:pPr>
      <w:rPr>
        <w:rFonts w:cs="Times New Roman" w:hint="default"/>
        <w:b w:val="0"/>
        <w:i w:val="0"/>
      </w:rPr>
    </w:lvl>
    <w:lvl w:ilvl="7">
      <w:start w:val="1"/>
      <w:numFmt w:val="lowerLetter"/>
      <w:lvlText w:val="(%8)"/>
      <w:lvlJc w:val="left"/>
      <w:pPr>
        <w:tabs>
          <w:tab w:val="num" w:pos="3686"/>
        </w:tabs>
        <w:ind w:left="3686" w:hanging="567"/>
      </w:pPr>
      <w:rPr>
        <w:rFonts w:cs="Times New Roman" w:hint="default"/>
        <w:b w:val="0"/>
        <w:i w:val="0"/>
      </w:rPr>
    </w:lvl>
    <w:lvl w:ilvl="8">
      <w:start w:val="1"/>
      <w:numFmt w:val="decimal"/>
      <w:lvlText w:val="%1.%2.%9."/>
      <w:lvlJc w:val="left"/>
      <w:pPr>
        <w:tabs>
          <w:tab w:val="num" w:pos="3119"/>
        </w:tabs>
        <w:ind w:left="3119" w:hanging="1134"/>
      </w:pPr>
      <w:rPr>
        <w:rFonts w:cs="Times New Roman" w:hint="default"/>
      </w:rPr>
    </w:lvl>
  </w:abstractNum>
  <w:abstractNum w:abstractNumId="69" w15:restartNumberingAfterBreak="0">
    <w:nsid w:val="78E95BFB"/>
    <w:multiLevelType w:val="multilevel"/>
    <w:tmpl w:val="08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70" w15:restartNumberingAfterBreak="0">
    <w:nsid w:val="7A12D289"/>
    <w:multiLevelType w:val="hybridMultilevel"/>
    <w:tmpl w:val="3A66AE94"/>
    <w:lvl w:ilvl="0" w:tplc="8F264E2A">
      <w:start w:val="1"/>
      <w:numFmt w:val="bullet"/>
      <w:lvlText w:val=""/>
      <w:lvlJc w:val="left"/>
      <w:pPr>
        <w:ind w:left="1080" w:hanging="360"/>
      </w:pPr>
      <w:rPr>
        <w:rFonts w:ascii="Symbol" w:hAnsi="Symbol" w:hint="default"/>
      </w:rPr>
    </w:lvl>
    <w:lvl w:ilvl="1" w:tplc="EE28006E">
      <w:start w:val="1"/>
      <w:numFmt w:val="bullet"/>
      <w:lvlText w:val="o"/>
      <w:lvlJc w:val="left"/>
      <w:pPr>
        <w:ind w:left="1800" w:hanging="360"/>
      </w:pPr>
      <w:rPr>
        <w:rFonts w:ascii="Courier New" w:hAnsi="Courier New" w:cs="Times New Roman" w:hint="default"/>
        <w:lang w:val="en-GB"/>
      </w:rPr>
    </w:lvl>
    <w:lvl w:ilvl="2" w:tplc="0ADACE82">
      <w:start w:val="1"/>
      <w:numFmt w:val="bullet"/>
      <w:lvlText w:val=""/>
      <w:lvlJc w:val="left"/>
      <w:pPr>
        <w:ind w:left="2520" w:hanging="360"/>
      </w:pPr>
      <w:rPr>
        <w:rFonts w:ascii="Wingdings" w:hAnsi="Wingdings" w:hint="default"/>
      </w:rPr>
    </w:lvl>
    <w:lvl w:ilvl="3" w:tplc="DDF6B350">
      <w:start w:val="1"/>
      <w:numFmt w:val="bullet"/>
      <w:lvlText w:val=""/>
      <w:lvlJc w:val="left"/>
      <w:pPr>
        <w:ind w:left="3240" w:hanging="360"/>
      </w:pPr>
      <w:rPr>
        <w:rFonts w:ascii="Symbol" w:hAnsi="Symbol" w:hint="default"/>
      </w:rPr>
    </w:lvl>
    <w:lvl w:ilvl="4" w:tplc="7B26FF62">
      <w:start w:val="1"/>
      <w:numFmt w:val="bullet"/>
      <w:lvlText w:val="o"/>
      <w:lvlJc w:val="left"/>
      <w:pPr>
        <w:ind w:left="3960" w:hanging="360"/>
      </w:pPr>
      <w:rPr>
        <w:rFonts w:ascii="Courier New" w:hAnsi="Courier New" w:cs="Times New Roman" w:hint="default"/>
      </w:rPr>
    </w:lvl>
    <w:lvl w:ilvl="5" w:tplc="1D082514">
      <w:start w:val="1"/>
      <w:numFmt w:val="bullet"/>
      <w:lvlText w:val=""/>
      <w:lvlJc w:val="left"/>
      <w:pPr>
        <w:ind w:left="4680" w:hanging="360"/>
      </w:pPr>
      <w:rPr>
        <w:rFonts w:ascii="Wingdings" w:hAnsi="Wingdings" w:hint="default"/>
      </w:rPr>
    </w:lvl>
    <w:lvl w:ilvl="6" w:tplc="F08E3C92">
      <w:start w:val="1"/>
      <w:numFmt w:val="bullet"/>
      <w:lvlText w:val=""/>
      <w:lvlJc w:val="left"/>
      <w:pPr>
        <w:ind w:left="5400" w:hanging="360"/>
      </w:pPr>
      <w:rPr>
        <w:rFonts w:ascii="Symbol" w:hAnsi="Symbol" w:hint="default"/>
      </w:rPr>
    </w:lvl>
    <w:lvl w:ilvl="7" w:tplc="1A8A60DC">
      <w:start w:val="1"/>
      <w:numFmt w:val="bullet"/>
      <w:lvlText w:val="o"/>
      <w:lvlJc w:val="left"/>
      <w:pPr>
        <w:ind w:left="6120" w:hanging="360"/>
      </w:pPr>
      <w:rPr>
        <w:rFonts w:ascii="Courier New" w:hAnsi="Courier New" w:cs="Times New Roman" w:hint="default"/>
      </w:rPr>
    </w:lvl>
    <w:lvl w:ilvl="8" w:tplc="74E6FD60">
      <w:start w:val="1"/>
      <w:numFmt w:val="bullet"/>
      <w:lvlText w:val=""/>
      <w:lvlJc w:val="left"/>
      <w:pPr>
        <w:ind w:left="6840" w:hanging="360"/>
      </w:pPr>
      <w:rPr>
        <w:rFonts w:ascii="Wingdings" w:hAnsi="Wingdings" w:hint="default"/>
      </w:rPr>
    </w:lvl>
  </w:abstractNum>
  <w:abstractNum w:abstractNumId="71" w15:restartNumberingAfterBreak="0">
    <w:nsid w:val="7A337A47"/>
    <w:multiLevelType w:val="hybridMultilevel"/>
    <w:tmpl w:val="FFFFFFFF"/>
    <w:lvl w:ilvl="0" w:tplc="0BAC481E">
      <w:start w:val="1"/>
      <w:numFmt w:val="bullet"/>
      <w:lvlText w:val=""/>
      <w:lvlJc w:val="left"/>
      <w:pPr>
        <w:ind w:left="720" w:hanging="360"/>
      </w:pPr>
      <w:rPr>
        <w:rFonts w:ascii="Symbol" w:hAnsi="Symbol" w:hint="default"/>
      </w:rPr>
    </w:lvl>
    <w:lvl w:ilvl="1" w:tplc="31CE2D1E">
      <w:start w:val="1"/>
      <w:numFmt w:val="bullet"/>
      <w:lvlText w:val="o"/>
      <w:lvlJc w:val="left"/>
      <w:pPr>
        <w:ind w:left="1440" w:hanging="360"/>
      </w:pPr>
      <w:rPr>
        <w:rFonts w:ascii="Courier New" w:hAnsi="Courier New" w:cs="Times New Roman" w:hint="default"/>
      </w:rPr>
    </w:lvl>
    <w:lvl w:ilvl="2" w:tplc="33C8D34A">
      <w:start w:val="1"/>
      <w:numFmt w:val="bullet"/>
      <w:lvlText w:val=""/>
      <w:lvlJc w:val="left"/>
      <w:pPr>
        <w:ind w:left="2160" w:hanging="360"/>
      </w:pPr>
      <w:rPr>
        <w:rFonts w:ascii="Wingdings" w:hAnsi="Wingdings" w:hint="default"/>
      </w:rPr>
    </w:lvl>
    <w:lvl w:ilvl="3" w:tplc="4364E4A8">
      <w:start w:val="1"/>
      <w:numFmt w:val="bullet"/>
      <w:lvlText w:val=""/>
      <w:lvlJc w:val="left"/>
      <w:pPr>
        <w:ind w:left="2880" w:hanging="360"/>
      </w:pPr>
      <w:rPr>
        <w:rFonts w:ascii="Symbol" w:hAnsi="Symbol" w:hint="default"/>
      </w:rPr>
    </w:lvl>
    <w:lvl w:ilvl="4" w:tplc="9A6A6EE2">
      <w:start w:val="1"/>
      <w:numFmt w:val="bullet"/>
      <w:lvlText w:val="o"/>
      <w:lvlJc w:val="left"/>
      <w:pPr>
        <w:ind w:left="3600" w:hanging="360"/>
      </w:pPr>
      <w:rPr>
        <w:rFonts w:ascii="Courier New" w:hAnsi="Courier New" w:cs="Times New Roman" w:hint="default"/>
      </w:rPr>
    </w:lvl>
    <w:lvl w:ilvl="5" w:tplc="4FEED82C">
      <w:start w:val="1"/>
      <w:numFmt w:val="bullet"/>
      <w:lvlText w:val=""/>
      <w:lvlJc w:val="left"/>
      <w:pPr>
        <w:ind w:left="4320" w:hanging="360"/>
      </w:pPr>
      <w:rPr>
        <w:rFonts w:ascii="Wingdings" w:hAnsi="Wingdings" w:hint="default"/>
      </w:rPr>
    </w:lvl>
    <w:lvl w:ilvl="6" w:tplc="A1142F08">
      <w:start w:val="1"/>
      <w:numFmt w:val="bullet"/>
      <w:lvlText w:val=""/>
      <w:lvlJc w:val="left"/>
      <w:pPr>
        <w:ind w:left="5040" w:hanging="360"/>
      </w:pPr>
      <w:rPr>
        <w:rFonts w:ascii="Symbol" w:hAnsi="Symbol" w:hint="default"/>
      </w:rPr>
    </w:lvl>
    <w:lvl w:ilvl="7" w:tplc="A3965BD4">
      <w:start w:val="1"/>
      <w:numFmt w:val="bullet"/>
      <w:lvlText w:val="o"/>
      <w:lvlJc w:val="left"/>
      <w:pPr>
        <w:ind w:left="5760" w:hanging="360"/>
      </w:pPr>
      <w:rPr>
        <w:rFonts w:ascii="Courier New" w:hAnsi="Courier New" w:cs="Times New Roman" w:hint="default"/>
      </w:rPr>
    </w:lvl>
    <w:lvl w:ilvl="8" w:tplc="6888C96A">
      <w:start w:val="1"/>
      <w:numFmt w:val="bullet"/>
      <w:lvlText w:val=""/>
      <w:lvlJc w:val="left"/>
      <w:pPr>
        <w:ind w:left="6480" w:hanging="360"/>
      </w:pPr>
      <w:rPr>
        <w:rFonts w:ascii="Wingdings" w:hAnsi="Wingdings" w:hint="default"/>
      </w:rPr>
    </w:lvl>
  </w:abstractNum>
  <w:abstractNum w:abstractNumId="72" w15:restartNumberingAfterBreak="0">
    <w:nsid w:val="7B9149C0"/>
    <w:multiLevelType w:val="hybridMultilevel"/>
    <w:tmpl w:val="3AAE96EC"/>
    <w:lvl w:ilvl="0" w:tplc="04090003">
      <w:start w:val="1"/>
      <w:numFmt w:val="bullet"/>
      <w:lvlText w:val="o"/>
      <w:lvlJc w:val="left"/>
      <w:pPr>
        <w:ind w:left="765" w:hanging="360"/>
      </w:pPr>
      <w:rPr>
        <w:rFonts w:ascii="Courier New" w:hAnsi="Courier New" w:cs="Courier New"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3" w15:restartNumberingAfterBreak="0">
    <w:nsid w:val="7D422A1A"/>
    <w:multiLevelType w:val="hybridMultilevel"/>
    <w:tmpl w:val="C282A346"/>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E097CE1"/>
    <w:multiLevelType w:val="multilevel"/>
    <w:tmpl w:val="AAC285C6"/>
    <w:styleLink w:val="Formatvorlage1"/>
    <w:lvl w:ilvl="0">
      <w:start w:val="1"/>
      <w:numFmt w:val="decimal"/>
      <w:suff w:val="nothing"/>
      <w:lvlText w:val="%1"/>
      <w:lvlJc w:val="left"/>
      <w:rPr>
        <w:rFonts w:cs="Times New Roman" w:hint="default"/>
        <w:b/>
        <w:i w:val="0"/>
      </w:rPr>
    </w:lvl>
    <w:lvl w:ilvl="1">
      <w:start w:val="1"/>
      <w:numFmt w:val="decimal"/>
      <w:lvlText w:val="%1.%2"/>
      <w:lvlJc w:val="left"/>
      <w:pPr>
        <w:tabs>
          <w:tab w:val="num" w:pos="851"/>
        </w:tabs>
        <w:ind w:left="851" w:hanging="851"/>
      </w:pPr>
      <w:rPr>
        <w:rFonts w:cs="Times New Roman" w:hint="default"/>
        <w:b/>
        <w:i w:val="0"/>
      </w:rPr>
    </w:lvl>
    <w:lvl w:ilvl="2">
      <w:start w:val="1"/>
      <w:numFmt w:val="decimal"/>
      <w:lvlText w:val="%1.%2.%3"/>
      <w:lvlJc w:val="left"/>
      <w:pPr>
        <w:tabs>
          <w:tab w:val="num" w:pos="1134"/>
        </w:tabs>
        <w:ind w:left="1134" w:hanging="1134"/>
      </w:pPr>
      <w:rPr>
        <w:rFonts w:cs="Times New Roman" w:hint="default"/>
        <w:b/>
        <w:i w:val="0"/>
      </w:rPr>
    </w:lvl>
    <w:lvl w:ilvl="3">
      <w:start w:val="1"/>
      <w:numFmt w:val="decimal"/>
      <w:lvlText w:val="%1.%2.%3.%4"/>
      <w:lvlJc w:val="left"/>
      <w:pPr>
        <w:tabs>
          <w:tab w:val="num" w:pos="1134"/>
        </w:tabs>
        <w:ind w:left="1134" w:hanging="1134"/>
      </w:pPr>
      <w:rPr>
        <w:rFonts w:cs="Times New Roman" w:hint="default"/>
        <w:b/>
        <w:i w:val="0"/>
      </w:rPr>
    </w:lvl>
    <w:lvl w:ilvl="4">
      <w:start w:val="1"/>
      <w:numFmt w:val="decimal"/>
      <w:lvlText w:val="%1.%2.%3.%4.%5"/>
      <w:lvlJc w:val="left"/>
      <w:pPr>
        <w:tabs>
          <w:tab w:val="num" w:pos="1418"/>
        </w:tabs>
        <w:ind w:left="1418" w:hanging="1418"/>
      </w:pPr>
      <w:rPr>
        <w:rFonts w:cs="Times New Roman" w:hint="default"/>
        <w:b w:val="0"/>
        <w:i w:val="0"/>
        <w:sz w:val="20"/>
      </w:rPr>
    </w:lvl>
    <w:lvl w:ilvl="5">
      <w:start w:val="1"/>
      <w:numFmt w:val="lowerLetter"/>
      <w:lvlText w:val="%6."/>
      <w:lvlJc w:val="left"/>
      <w:pPr>
        <w:tabs>
          <w:tab w:val="num" w:pos="567"/>
        </w:tabs>
        <w:ind w:left="567" w:hanging="567"/>
      </w:pPr>
      <w:rPr>
        <w:rFonts w:cs="Times New Roman" w:hint="default"/>
        <w:b w:val="0"/>
        <w:i w:val="0"/>
      </w:rPr>
    </w:lvl>
    <w:lvl w:ilvl="6">
      <w:start w:val="1"/>
      <w:numFmt w:val="decimal"/>
      <w:lvlText w:val="%7."/>
      <w:lvlJc w:val="left"/>
      <w:pPr>
        <w:tabs>
          <w:tab w:val="num" w:pos="1134"/>
        </w:tabs>
        <w:ind w:left="1134" w:hanging="567"/>
      </w:pPr>
      <w:rPr>
        <w:rFonts w:cs="Times New Roman" w:hint="default"/>
        <w:b w:val="0"/>
        <w:i w:val="0"/>
      </w:rPr>
    </w:lvl>
    <w:lvl w:ilvl="7">
      <w:start w:val="1"/>
      <w:numFmt w:val="lowerLetter"/>
      <w:lvlText w:val="(%8)"/>
      <w:lvlJc w:val="left"/>
      <w:pPr>
        <w:tabs>
          <w:tab w:val="num" w:pos="1701"/>
        </w:tabs>
        <w:ind w:left="1701" w:hanging="567"/>
      </w:pPr>
      <w:rPr>
        <w:rFonts w:cs="Times New Roman" w:hint="default"/>
        <w:b w:val="0"/>
        <w:i w:val="0"/>
      </w:rPr>
    </w:lvl>
    <w:lvl w:ilvl="8">
      <w:start w:val="1"/>
      <w:numFmt w:val="none"/>
      <w:lvlText w:val=""/>
      <w:lvlJc w:val="left"/>
      <w:pPr>
        <w:tabs>
          <w:tab w:val="num" w:pos="2835"/>
        </w:tabs>
        <w:ind w:left="2835" w:hanging="567"/>
      </w:pPr>
      <w:rPr>
        <w:rFonts w:cs="Times New Roman" w:hint="default"/>
      </w:rPr>
    </w:lvl>
  </w:abstractNum>
  <w:abstractNum w:abstractNumId="75" w15:restartNumberingAfterBreak="0">
    <w:nsid w:val="7E1F4800"/>
    <w:multiLevelType w:val="hybridMultilevel"/>
    <w:tmpl w:val="FDC035AC"/>
    <w:lvl w:ilvl="0" w:tplc="66BE1D06">
      <w:start w:val="1"/>
      <w:numFmt w:val="decimal"/>
      <w:pStyle w:val="STDDOCHeaderChapter"/>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6" w15:restartNumberingAfterBreak="0">
    <w:nsid w:val="7E5A9B66"/>
    <w:multiLevelType w:val="hybridMultilevel"/>
    <w:tmpl w:val="B1606240"/>
    <w:lvl w:ilvl="0" w:tplc="A9E8A2BA">
      <w:start w:val="1"/>
      <w:numFmt w:val="bullet"/>
      <w:lvlText w:val=""/>
      <w:lvlJc w:val="left"/>
      <w:pPr>
        <w:ind w:left="720" w:hanging="360"/>
      </w:pPr>
      <w:rPr>
        <w:rFonts w:ascii="Symbol" w:hAnsi="Symbol" w:hint="default"/>
      </w:rPr>
    </w:lvl>
    <w:lvl w:ilvl="1" w:tplc="6058A5DA">
      <w:start w:val="1"/>
      <w:numFmt w:val="bullet"/>
      <w:lvlText w:val="o"/>
      <w:lvlJc w:val="left"/>
      <w:pPr>
        <w:ind w:left="1440" w:hanging="360"/>
      </w:pPr>
      <w:rPr>
        <w:rFonts w:ascii="Courier New" w:hAnsi="Courier New" w:hint="default"/>
      </w:rPr>
    </w:lvl>
    <w:lvl w:ilvl="2" w:tplc="2138A1CA">
      <w:start w:val="1"/>
      <w:numFmt w:val="bullet"/>
      <w:lvlText w:val=""/>
      <w:lvlJc w:val="left"/>
      <w:pPr>
        <w:ind w:left="2160" w:hanging="360"/>
      </w:pPr>
      <w:rPr>
        <w:rFonts w:ascii="Wingdings" w:hAnsi="Wingdings" w:hint="default"/>
      </w:rPr>
    </w:lvl>
    <w:lvl w:ilvl="3" w:tplc="453C6500">
      <w:start w:val="1"/>
      <w:numFmt w:val="bullet"/>
      <w:lvlText w:val=""/>
      <w:lvlJc w:val="left"/>
      <w:pPr>
        <w:ind w:left="2880" w:hanging="360"/>
      </w:pPr>
      <w:rPr>
        <w:rFonts w:ascii="Symbol" w:hAnsi="Symbol" w:hint="default"/>
      </w:rPr>
    </w:lvl>
    <w:lvl w:ilvl="4" w:tplc="3A8A4C3C">
      <w:start w:val="1"/>
      <w:numFmt w:val="bullet"/>
      <w:lvlText w:val="o"/>
      <w:lvlJc w:val="left"/>
      <w:pPr>
        <w:ind w:left="3600" w:hanging="360"/>
      </w:pPr>
      <w:rPr>
        <w:rFonts w:ascii="Courier New" w:hAnsi="Courier New" w:hint="default"/>
      </w:rPr>
    </w:lvl>
    <w:lvl w:ilvl="5" w:tplc="29E6E5A4">
      <w:start w:val="1"/>
      <w:numFmt w:val="bullet"/>
      <w:lvlText w:val=""/>
      <w:lvlJc w:val="left"/>
      <w:pPr>
        <w:ind w:left="4320" w:hanging="360"/>
      </w:pPr>
      <w:rPr>
        <w:rFonts w:ascii="Wingdings" w:hAnsi="Wingdings" w:hint="default"/>
      </w:rPr>
    </w:lvl>
    <w:lvl w:ilvl="6" w:tplc="53487B72">
      <w:start w:val="1"/>
      <w:numFmt w:val="bullet"/>
      <w:lvlText w:val=""/>
      <w:lvlJc w:val="left"/>
      <w:pPr>
        <w:ind w:left="5040" w:hanging="360"/>
      </w:pPr>
      <w:rPr>
        <w:rFonts w:ascii="Symbol" w:hAnsi="Symbol" w:hint="default"/>
      </w:rPr>
    </w:lvl>
    <w:lvl w:ilvl="7" w:tplc="3A52ACE4">
      <w:start w:val="1"/>
      <w:numFmt w:val="bullet"/>
      <w:lvlText w:val="o"/>
      <w:lvlJc w:val="left"/>
      <w:pPr>
        <w:ind w:left="5760" w:hanging="360"/>
      </w:pPr>
      <w:rPr>
        <w:rFonts w:ascii="Courier New" w:hAnsi="Courier New" w:hint="default"/>
      </w:rPr>
    </w:lvl>
    <w:lvl w:ilvl="8" w:tplc="24064172">
      <w:start w:val="1"/>
      <w:numFmt w:val="bullet"/>
      <w:lvlText w:val=""/>
      <w:lvlJc w:val="left"/>
      <w:pPr>
        <w:ind w:left="6480" w:hanging="360"/>
      </w:pPr>
      <w:rPr>
        <w:rFonts w:ascii="Wingdings" w:hAnsi="Wingdings" w:hint="default"/>
      </w:rPr>
    </w:lvl>
  </w:abstractNum>
  <w:num w:numId="1" w16cid:durableId="1499271283">
    <w:abstractNumId w:val="63"/>
  </w:num>
  <w:num w:numId="2" w16cid:durableId="1952662022">
    <w:abstractNumId w:val="15"/>
  </w:num>
  <w:num w:numId="3" w16cid:durableId="150951895">
    <w:abstractNumId w:val="41"/>
  </w:num>
  <w:num w:numId="4" w16cid:durableId="522209281">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68172302">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723574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63075260">
    <w:abstractNumId w:val="54"/>
  </w:num>
  <w:num w:numId="8" w16cid:durableId="76696858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12929014">
    <w:abstractNumId w:val="12"/>
  </w:num>
  <w:num w:numId="10" w16cid:durableId="1053697682">
    <w:abstractNumId w:val="29"/>
  </w:num>
  <w:num w:numId="11" w16cid:durableId="1142622426">
    <w:abstractNumId w:val="28"/>
  </w:num>
  <w:num w:numId="12" w16cid:durableId="1949387845">
    <w:abstractNumId w:val="22"/>
  </w:num>
  <w:num w:numId="13" w16cid:durableId="1937400971">
    <w:abstractNumId w:val="5"/>
  </w:num>
  <w:num w:numId="14" w16cid:durableId="46566563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43376484">
    <w:abstractNumId w:val="18"/>
  </w:num>
  <w:num w:numId="16" w16cid:durableId="201799681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67281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2863980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237028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02153277">
    <w:abstractNumId w:val="58"/>
  </w:num>
  <w:num w:numId="21" w16cid:durableId="925841823">
    <w:abstractNumId w:val="20"/>
  </w:num>
  <w:num w:numId="22" w16cid:durableId="1408651877">
    <w:abstractNumId w:val="0"/>
  </w:num>
  <w:num w:numId="23" w16cid:durableId="1056777050">
    <w:abstractNumId w:val="76"/>
  </w:num>
  <w:num w:numId="24" w16cid:durableId="1673531028">
    <w:abstractNumId w:val="59"/>
  </w:num>
  <w:num w:numId="25" w16cid:durableId="1894123351">
    <w:abstractNumId w:val="61"/>
  </w:num>
  <w:num w:numId="26" w16cid:durableId="1210148319">
    <w:abstractNumId w:val="35"/>
  </w:num>
  <w:num w:numId="27" w16cid:durableId="1924530268">
    <w:abstractNumId w:val="36"/>
  </w:num>
  <w:num w:numId="28" w16cid:durableId="2021008261">
    <w:abstractNumId w:val="31"/>
  </w:num>
  <w:num w:numId="29" w16cid:durableId="1558206352">
    <w:abstractNumId w:val="66"/>
  </w:num>
  <w:num w:numId="30" w16cid:durableId="2025207829">
    <w:abstractNumId w:val="7"/>
  </w:num>
  <w:num w:numId="31" w16cid:durableId="1281381552">
    <w:abstractNumId w:val="65"/>
  </w:num>
  <w:num w:numId="32" w16cid:durableId="721177396">
    <w:abstractNumId w:val="42"/>
  </w:num>
  <w:num w:numId="33" w16cid:durableId="1624144642">
    <w:abstractNumId w:val="34"/>
  </w:num>
  <w:num w:numId="34" w16cid:durableId="1504736985">
    <w:abstractNumId w:val="16"/>
  </w:num>
  <w:num w:numId="35" w16cid:durableId="956176021">
    <w:abstractNumId w:val="40"/>
  </w:num>
  <w:num w:numId="36" w16cid:durableId="2063554269">
    <w:abstractNumId w:val="10"/>
  </w:num>
  <w:num w:numId="37" w16cid:durableId="877816223">
    <w:abstractNumId w:val="56"/>
  </w:num>
  <w:num w:numId="38" w16cid:durableId="1393583316">
    <w:abstractNumId w:val="1"/>
  </w:num>
  <w:num w:numId="39" w16cid:durableId="1551650397">
    <w:abstractNumId w:val="4"/>
  </w:num>
  <w:num w:numId="40" w16cid:durableId="2092963820">
    <w:abstractNumId w:val="32"/>
  </w:num>
  <w:num w:numId="41" w16cid:durableId="1862670177">
    <w:abstractNumId w:val="75"/>
  </w:num>
  <w:num w:numId="42" w16cid:durableId="455563828">
    <w:abstractNumId w:val="52"/>
  </w:num>
  <w:num w:numId="43" w16cid:durableId="1051075406">
    <w:abstractNumId w:val="73"/>
  </w:num>
  <w:num w:numId="44" w16cid:durableId="650018292">
    <w:abstractNumId w:val="9"/>
  </w:num>
  <w:num w:numId="45" w16cid:durableId="1003624292">
    <w:abstractNumId w:val="69"/>
  </w:num>
  <w:num w:numId="46" w16cid:durableId="171072981">
    <w:abstractNumId w:val="45"/>
  </w:num>
  <w:num w:numId="47" w16cid:durableId="1999844902">
    <w:abstractNumId w:val="33"/>
  </w:num>
  <w:num w:numId="48" w16cid:durableId="1841238955">
    <w:abstractNumId w:val="8"/>
  </w:num>
  <w:num w:numId="49" w16cid:durableId="1132821274">
    <w:abstractNumId w:val="62"/>
  </w:num>
  <w:num w:numId="50" w16cid:durableId="1818692342">
    <w:abstractNumId w:val="17"/>
  </w:num>
  <w:num w:numId="51" w16cid:durableId="805246511">
    <w:abstractNumId w:val="14"/>
  </w:num>
  <w:num w:numId="52" w16cid:durableId="1080903867">
    <w:abstractNumId w:val="50"/>
  </w:num>
  <w:num w:numId="53" w16cid:durableId="1992296539">
    <w:abstractNumId w:val="30"/>
  </w:num>
  <w:num w:numId="54" w16cid:durableId="1149320198">
    <w:abstractNumId w:val="60"/>
  </w:num>
  <w:num w:numId="55" w16cid:durableId="1655141018">
    <w:abstractNumId w:val="26"/>
  </w:num>
  <w:num w:numId="56" w16cid:durableId="1407339138">
    <w:abstractNumId w:val="13"/>
  </w:num>
  <w:num w:numId="57" w16cid:durableId="403374426">
    <w:abstractNumId w:val="44"/>
  </w:num>
  <w:num w:numId="58" w16cid:durableId="2003854040">
    <w:abstractNumId w:val="74"/>
  </w:num>
  <w:num w:numId="59" w16cid:durableId="1429739759">
    <w:abstractNumId w:val="48"/>
  </w:num>
  <w:num w:numId="60" w16cid:durableId="797450003">
    <w:abstractNumId w:val="43"/>
  </w:num>
  <w:num w:numId="61" w16cid:durableId="1591311386">
    <w:abstractNumId w:val="2"/>
  </w:num>
  <w:num w:numId="62" w16cid:durableId="1389382272">
    <w:abstractNumId w:val="68"/>
  </w:num>
  <w:num w:numId="63" w16cid:durableId="1610354879">
    <w:abstractNumId w:val="53"/>
  </w:num>
  <w:num w:numId="64" w16cid:durableId="549271488">
    <w:abstractNumId w:val="27"/>
  </w:num>
  <w:num w:numId="65" w16cid:durableId="2112318335">
    <w:abstractNumId w:val="3"/>
  </w:num>
  <w:num w:numId="66" w16cid:durableId="674192853">
    <w:abstractNumId w:val="25"/>
  </w:num>
  <w:num w:numId="67" w16cid:durableId="1950577801">
    <w:abstractNumId w:val="51"/>
  </w:num>
  <w:num w:numId="68" w16cid:durableId="94060560">
    <w:abstractNumId w:val="23"/>
  </w:num>
  <w:num w:numId="69" w16cid:durableId="1431853012">
    <w:abstractNumId w:val="24"/>
  </w:num>
  <w:num w:numId="70" w16cid:durableId="15206545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547789242">
    <w:abstractNumId w:val="64"/>
  </w:num>
  <w:num w:numId="72" w16cid:durableId="664208988">
    <w:abstractNumId w:val="70"/>
  </w:num>
  <w:num w:numId="73" w16cid:durableId="452409285">
    <w:abstractNumId w:val="49"/>
  </w:num>
  <w:num w:numId="74" w16cid:durableId="894463517">
    <w:abstractNumId w:val="71"/>
  </w:num>
  <w:num w:numId="75" w16cid:durableId="232593878">
    <w:abstractNumId w:val="38"/>
  </w:num>
  <w:num w:numId="76" w16cid:durableId="1839222728">
    <w:abstractNumId w:val="67"/>
  </w:num>
  <w:num w:numId="77" w16cid:durableId="1721905328">
    <w:abstractNumId w:val="21"/>
  </w:num>
  <w:num w:numId="78" w16cid:durableId="219175273">
    <w:abstractNumId w:val="6"/>
  </w:num>
  <w:num w:numId="79" w16cid:durableId="1279680726">
    <w:abstractNumId w:val="11"/>
  </w:num>
  <w:num w:numId="80" w16cid:durableId="854078305">
    <w:abstractNumId w:val="72"/>
  </w:num>
  <w:num w:numId="81" w16cid:durableId="1488672148">
    <w:abstractNumId w:val="37"/>
  </w:num>
  <w:num w:numId="82" w16cid:durableId="1430738247">
    <w:abstractNumId w:val="19"/>
  </w:num>
  <w:num w:numId="83" w16cid:durableId="1361056313">
    <w:abstractNumId w:val="46"/>
  </w:num>
  <w:num w:numId="84" w16cid:durableId="1375157785">
    <w:abstractNumId w:val="47"/>
  </w:num>
  <w:num w:numId="85" w16cid:durableId="2132818804">
    <w:abstractNumId w:val="39"/>
  </w:num>
  <w:num w:numId="86" w16cid:durableId="158521488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30836872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34390107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514030581">
    <w:abstractNumId w:val="15"/>
    <w:lvlOverride w:ilvl="0">
      <w:startOverride w:val="6"/>
    </w:lvlOverride>
    <w:lvlOverride w:ilvl="1">
      <w:startOverride w:val="4"/>
    </w:lvlOverride>
    <w:lvlOverride w:ilvl="2">
      <w:startOverride w:val="4"/>
    </w:lvlOverride>
    <w:lvlOverride w:ilvl="3">
      <w:startOverride w:val="3"/>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90" w16cid:durableId="1380477525">
    <w:abstractNumId w:val="12"/>
  </w:num>
  <w:num w:numId="91" w16cid:durableId="316764699">
    <w:abstractNumId w:val="12"/>
  </w:num>
  <w:num w:numId="92" w16cid:durableId="467238385">
    <w:abstractNumId w:val="12"/>
  </w:num>
  <w:num w:numId="93" w16cid:durableId="1260484042">
    <w:abstractNumId w:val="12"/>
  </w:num>
  <w:num w:numId="94" w16cid:durableId="680664778">
    <w:abstractNumId w:val="12"/>
  </w:num>
  <w:num w:numId="95" w16cid:durableId="1713504485">
    <w:abstractNumId w:val="12"/>
  </w:num>
  <w:num w:numId="96" w16cid:durableId="372583117">
    <w:abstractNumId w:val="12"/>
  </w:num>
  <w:num w:numId="97" w16cid:durableId="2018539780">
    <w:abstractNumId w:val="12"/>
  </w:num>
  <w:num w:numId="98" w16cid:durableId="1671516890">
    <w:abstractNumId w:val="12"/>
  </w:num>
  <w:num w:numId="99" w16cid:durableId="592475330">
    <w:abstractNumId w:val="12"/>
  </w:num>
  <w:num w:numId="100" w16cid:durableId="1119765032">
    <w:abstractNumId w:val="12"/>
  </w:num>
  <w:num w:numId="101" w16cid:durableId="15803354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241839724">
    <w:abstractNumId w:val="55"/>
  </w:num>
  <w:num w:numId="103" w16cid:durableId="13303329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3143406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CFD"/>
    <w:rsid w:val="0000123C"/>
    <w:rsid w:val="00004523"/>
    <w:rsid w:val="000110AF"/>
    <w:rsid w:val="00015FED"/>
    <w:rsid w:val="00023824"/>
    <w:rsid w:val="00024456"/>
    <w:rsid w:val="0002653C"/>
    <w:rsid w:val="000337A1"/>
    <w:rsid w:val="00035705"/>
    <w:rsid w:val="00035717"/>
    <w:rsid w:val="00036F19"/>
    <w:rsid w:val="00037590"/>
    <w:rsid w:val="000460C1"/>
    <w:rsid w:val="00047719"/>
    <w:rsid w:val="00047E94"/>
    <w:rsid w:val="0005172E"/>
    <w:rsid w:val="00052562"/>
    <w:rsid w:val="00056435"/>
    <w:rsid w:val="000619E2"/>
    <w:rsid w:val="0006432D"/>
    <w:rsid w:val="0006435A"/>
    <w:rsid w:val="0006655D"/>
    <w:rsid w:val="0006793A"/>
    <w:rsid w:val="0007095F"/>
    <w:rsid w:val="00071AE2"/>
    <w:rsid w:val="00073FDC"/>
    <w:rsid w:val="00074DA6"/>
    <w:rsid w:val="00076AD7"/>
    <w:rsid w:val="00077B8B"/>
    <w:rsid w:val="000801AF"/>
    <w:rsid w:val="000810E3"/>
    <w:rsid w:val="00084590"/>
    <w:rsid w:val="000852C4"/>
    <w:rsid w:val="0009296F"/>
    <w:rsid w:val="00093570"/>
    <w:rsid w:val="000A2B11"/>
    <w:rsid w:val="000A4511"/>
    <w:rsid w:val="000A5F4E"/>
    <w:rsid w:val="000A668D"/>
    <w:rsid w:val="000B11C2"/>
    <w:rsid w:val="000B244A"/>
    <w:rsid w:val="000B2F84"/>
    <w:rsid w:val="000B6C45"/>
    <w:rsid w:val="000B7288"/>
    <w:rsid w:val="000B738F"/>
    <w:rsid w:val="000C4465"/>
    <w:rsid w:val="000C7838"/>
    <w:rsid w:val="000D3763"/>
    <w:rsid w:val="000D6331"/>
    <w:rsid w:val="000D639C"/>
    <w:rsid w:val="000D6C1D"/>
    <w:rsid w:val="000E41B2"/>
    <w:rsid w:val="000E7906"/>
    <w:rsid w:val="000E7991"/>
    <w:rsid w:val="000F27DA"/>
    <w:rsid w:val="000F37E4"/>
    <w:rsid w:val="000F7F6E"/>
    <w:rsid w:val="00104464"/>
    <w:rsid w:val="00104ADD"/>
    <w:rsid w:val="001053B1"/>
    <w:rsid w:val="00106B26"/>
    <w:rsid w:val="00106F83"/>
    <w:rsid w:val="00107F80"/>
    <w:rsid w:val="00110124"/>
    <w:rsid w:val="00110C77"/>
    <w:rsid w:val="001143CC"/>
    <w:rsid w:val="00120809"/>
    <w:rsid w:val="00123E41"/>
    <w:rsid w:val="00130293"/>
    <w:rsid w:val="00131D85"/>
    <w:rsid w:val="00132D56"/>
    <w:rsid w:val="00135654"/>
    <w:rsid w:val="00136F44"/>
    <w:rsid w:val="001407E4"/>
    <w:rsid w:val="00141264"/>
    <w:rsid w:val="00147AE0"/>
    <w:rsid w:val="0015286D"/>
    <w:rsid w:val="00153A28"/>
    <w:rsid w:val="00157F96"/>
    <w:rsid w:val="00162F75"/>
    <w:rsid w:val="00163AAD"/>
    <w:rsid w:val="00164CE4"/>
    <w:rsid w:val="0016553D"/>
    <w:rsid w:val="001702C7"/>
    <w:rsid w:val="0017253B"/>
    <w:rsid w:val="00173F91"/>
    <w:rsid w:val="00174B4C"/>
    <w:rsid w:val="00176190"/>
    <w:rsid w:val="001761EA"/>
    <w:rsid w:val="00177D7E"/>
    <w:rsid w:val="00191599"/>
    <w:rsid w:val="00191FC4"/>
    <w:rsid w:val="00193555"/>
    <w:rsid w:val="00194795"/>
    <w:rsid w:val="00194B9F"/>
    <w:rsid w:val="00195377"/>
    <w:rsid w:val="00197091"/>
    <w:rsid w:val="00197E21"/>
    <w:rsid w:val="001A79B8"/>
    <w:rsid w:val="001A79E8"/>
    <w:rsid w:val="001B0B48"/>
    <w:rsid w:val="001B4B7E"/>
    <w:rsid w:val="001B5333"/>
    <w:rsid w:val="001B6381"/>
    <w:rsid w:val="001C0FA9"/>
    <w:rsid w:val="001C247C"/>
    <w:rsid w:val="001C3FA2"/>
    <w:rsid w:val="001C66EE"/>
    <w:rsid w:val="001C714D"/>
    <w:rsid w:val="001D085A"/>
    <w:rsid w:val="001D383F"/>
    <w:rsid w:val="001D5CA3"/>
    <w:rsid w:val="001E7E2D"/>
    <w:rsid w:val="001F01CB"/>
    <w:rsid w:val="001F46E7"/>
    <w:rsid w:val="001F49E9"/>
    <w:rsid w:val="001F51B7"/>
    <w:rsid w:val="001F7436"/>
    <w:rsid w:val="001F796C"/>
    <w:rsid w:val="0020063D"/>
    <w:rsid w:val="0021020B"/>
    <w:rsid w:val="002103D1"/>
    <w:rsid w:val="00211B77"/>
    <w:rsid w:val="00212CCF"/>
    <w:rsid w:val="00213E50"/>
    <w:rsid w:val="002202C1"/>
    <w:rsid w:val="00226A82"/>
    <w:rsid w:val="00226CCE"/>
    <w:rsid w:val="00227D7A"/>
    <w:rsid w:val="0023071C"/>
    <w:rsid w:val="00231A42"/>
    <w:rsid w:val="00233F25"/>
    <w:rsid w:val="00241B1C"/>
    <w:rsid w:val="00242D87"/>
    <w:rsid w:val="00243611"/>
    <w:rsid w:val="00244B08"/>
    <w:rsid w:val="0025394E"/>
    <w:rsid w:val="0025509D"/>
    <w:rsid w:val="00255349"/>
    <w:rsid w:val="002554DD"/>
    <w:rsid w:val="00255A93"/>
    <w:rsid w:val="0025667D"/>
    <w:rsid w:val="00260DAD"/>
    <w:rsid w:val="00263A3F"/>
    <w:rsid w:val="002671B6"/>
    <w:rsid w:val="00270146"/>
    <w:rsid w:val="002704F5"/>
    <w:rsid w:val="00270A25"/>
    <w:rsid w:val="0027247F"/>
    <w:rsid w:val="00272AE0"/>
    <w:rsid w:val="00272EFB"/>
    <w:rsid w:val="002738A0"/>
    <w:rsid w:val="0027420B"/>
    <w:rsid w:val="00281F57"/>
    <w:rsid w:val="0028672A"/>
    <w:rsid w:val="00292FEC"/>
    <w:rsid w:val="002933BE"/>
    <w:rsid w:val="00294C0C"/>
    <w:rsid w:val="00297107"/>
    <w:rsid w:val="002A14EC"/>
    <w:rsid w:val="002A4A3C"/>
    <w:rsid w:val="002B0DBB"/>
    <w:rsid w:val="002B1230"/>
    <w:rsid w:val="002B7CFD"/>
    <w:rsid w:val="002C15A4"/>
    <w:rsid w:val="002C19F3"/>
    <w:rsid w:val="002C232A"/>
    <w:rsid w:val="002C4F9F"/>
    <w:rsid w:val="002C71F7"/>
    <w:rsid w:val="002D18AE"/>
    <w:rsid w:val="002D22DA"/>
    <w:rsid w:val="002D2606"/>
    <w:rsid w:val="002D5050"/>
    <w:rsid w:val="002D586E"/>
    <w:rsid w:val="002D632F"/>
    <w:rsid w:val="002D6A3D"/>
    <w:rsid w:val="002D7E8F"/>
    <w:rsid w:val="002E2913"/>
    <w:rsid w:val="002E6B0D"/>
    <w:rsid w:val="002E7453"/>
    <w:rsid w:val="002F146B"/>
    <w:rsid w:val="002F5808"/>
    <w:rsid w:val="002F662C"/>
    <w:rsid w:val="002F68E0"/>
    <w:rsid w:val="002F6E23"/>
    <w:rsid w:val="002F70E0"/>
    <w:rsid w:val="00301AC2"/>
    <w:rsid w:val="00301B6D"/>
    <w:rsid w:val="003039E9"/>
    <w:rsid w:val="003040CB"/>
    <w:rsid w:val="0030579A"/>
    <w:rsid w:val="00310188"/>
    <w:rsid w:val="0031227B"/>
    <w:rsid w:val="00315C56"/>
    <w:rsid w:val="00316A2D"/>
    <w:rsid w:val="00317F8D"/>
    <w:rsid w:val="00320700"/>
    <w:rsid w:val="00321B25"/>
    <w:rsid w:val="00321C9D"/>
    <w:rsid w:val="00321F95"/>
    <w:rsid w:val="00323E90"/>
    <w:rsid w:val="00326F3F"/>
    <w:rsid w:val="00327578"/>
    <w:rsid w:val="00327C8C"/>
    <w:rsid w:val="00330E31"/>
    <w:rsid w:val="00335178"/>
    <w:rsid w:val="00340898"/>
    <w:rsid w:val="0034114E"/>
    <w:rsid w:val="00341C8F"/>
    <w:rsid w:val="00343AE5"/>
    <w:rsid w:val="00345EE5"/>
    <w:rsid w:val="003503E9"/>
    <w:rsid w:val="00350FB2"/>
    <w:rsid w:val="0035143B"/>
    <w:rsid w:val="003544BC"/>
    <w:rsid w:val="0035581F"/>
    <w:rsid w:val="00357820"/>
    <w:rsid w:val="003600D5"/>
    <w:rsid w:val="00360EDB"/>
    <w:rsid w:val="003618CE"/>
    <w:rsid w:val="00361EC6"/>
    <w:rsid w:val="00362D1F"/>
    <w:rsid w:val="00363939"/>
    <w:rsid w:val="00363D75"/>
    <w:rsid w:val="0036463A"/>
    <w:rsid w:val="00365F0A"/>
    <w:rsid w:val="003665E4"/>
    <w:rsid w:val="003714D6"/>
    <w:rsid w:val="00375761"/>
    <w:rsid w:val="00381AD6"/>
    <w:rsid w:val="00382C05"/>
    <w:rsid w:val="003841F6"/>
    <w:rsid w:val="00390A20"/>
    <w:rsid w:val="00394452"/>
    <w:rsid w:val="0039455A"/>
    <w:rsid w:val="003963C0"/>
    <w:rsid w:val="003A0BD6"/>
    <w:rsid w:val="003A6BCD"/>
    <w:rsid w:val="003B01A7"/>
    <w:rsid w:val="003B3CAA"/>
    <w:rsid w:val="003B41CB"/>
    <w:rsid w:val="003B421F"/>
    <w:rsid w:val="003C02BB"/>
    <w:rsid w:val="003C1A1C"/>
    <w:rsid w:val="003C2FC7"/>
    <w:rsid w:val="003C65D6"/>
    <w:rsid w:val="003C7207"/>
    <w:rsid w:val="003D4010"/>
    <w:rsid w:val="003D64A3"/>
    <w:rsid w:val="003D6E99"/>
    <w:rsid w:val="003E1191"/>
    <w:rsid w:val="003E6186"/>
    <w:rsid w:val="003E64CA"/>
    <w:rsid w:val="003F04CC"/>
    <w:rsid w:val="003F300F"/>
    <w:rsid w:val="003F3311"/>
    <w:rsid w:val="003F7EE0"/>
    <w:rsid w:val="00406FB8"/>
    <w:rsid w:val="00411A39"/>
    <w:rsid w:val="00412151"/>
    <w:rsid w:val="004123A5"/>
    <w:rsid w:val="004144E2"/>
    <w:rsid w:val="00415C4A"/>
    <w:rsid w:val="0042269E"/>
    <w:rsid w:val="004231B9"/>
    <w:rsid w:val="00424CAC"/>
    <w:rsid w:val="004260C3"/>
    <w:rsid w:val="00426C2A"/>
    <w:rsid w:val="00427FEC"/>
    <w:rsid w:val="00432726"/>
    <w:rsid w:val="004338C4"/>
    <w:rsid w:val="0044033C"/>
    <w:rsid w:val="0044148F"/>
    <w:rsid w:val="00445049"/>
    <w:rsid w:val="004541B0"/>
    <w:rsid w:val="004545F4"/>
    <w:rsid w:val="004577E8"/>
    <w:rsid w:val="0046281F"/>
    <w:rsid w:val="004648CD"/>
    <w:rsid w:val="00480C53"/>
    <w:rsid w:val="0048222B"/>
    <w:rsid w:val="004849E0"/>
    <w:rsid w:val="00485413"/>
    <w:rsid w:val="004905A7"/>
    <w:rsid w:val="0049434C"/>
    <w:rsid w:val="004970E8"/>
    <w:rsid w:val="004A1861"/>
    <w:rsid w:val="004A1E8B"/>
    <w:rsid w:val="004A3915"/>
    <w:rsid w:val="004A7686"/>
    <w:rsid w:val="004B4311"/>
    <w:rsid w:val="004B5A8E"/>
    <w:rsid w:val="004B6F57"/>
    <w:rsid w:val="004C2E5A"/>
    <w:rsid w:val="004C46D6"/>
    <w:rsid w:val="004C5391"/>
    <w:rsid w:val="004C6FDD"/>
    <w:rsid w:val="004D3381"/>
    <w:rsid w:val="004D39A5"/>
    <w:rsid w:val="004D404A"/>
    <w:rsid w:val="004E1E52"/>
    <w:rsid w:val="004E2656"/>
    <w:rsid w:val="004E2B32"/>
    <w:rsid w:val="004E3B81"/>
    <w:rsid w:val="004E4EDC"/>
    <w:rsid w:val="004E4F0A"/>
    <w:rsid w:val="004E517F"/>
    <w:rsid w:val="004E5530"/>
    <w:rsid w:val="004E5F39"/>
    <w:rsid w:val="004F0412"/>
    <w:rsid w:val="004F2133"/>
    <w:rsid w:val="004F2711"/>
    <w:rsid w:val="004F66E4"/>
    <w:rsid w:val="004F68BB"/>
    <w:rsid w:val="004F6ED4"/>
    <w:rsid w:val="00501098"/>
    <w:rsid w:val="005017F0"/>
    <w:rsid w:val="0050495E"/>
    <w:rsid w:val="00505581"/>
    <w:rsid w:val="005077E9"/>
    <w:rsid w:val="005157DE"/>
    <w:rsid w:val="0051641B"/>
    <w:rsid w:val="005168BF"/>
    <w:rsid w:val="00521C0E"/>
    <w:rsid w:val="005247F1"/>
    <w:rsid w:val="00526DB7"/>
    <w:rsid w:val="005275F5"/>
    <w:rsid w:val="00536374"/>
    <w:rsid w:val="0053698A"/>
    <w:rsid w:val="00537FA3"/>
    <w:rsid w:val="00540C40"/>
    <w:rsid w:val="00542055"/>
    <w:rsid w:val="00542FCD"/>
    <w:rsid w:val="005448D8"/>
    <w:rsid w:val="005466BC"/>
    <w:rsid w:val="00546F28"/>
    <w:rsid w:val="00550A0E"/>
    <w:rsid w:val="00550E6E"/>
    <w:rsid w:val="005525CE"/>
    <w:rsid w:val="00566B0F"/>
    <w:rsid w:val="0056773E"/>
    <w:rsid w:val="005705F4"/>
    <w:rsid w:val="0057296C"/>
    <w:rsid w:val="005751AF"/>
    <w:rsid w:val="00577502"/>
    <w:rsid w:val="0058293F"/>
    <w:rsid w:val="0058434C"/>
    <w:rsid w:val="005844D2"/>
    <w:rsid w:val="005904DC"/>
    <w:rsid w:val="00590E9B"/>
    <w:rsid w:val="00595A4E"/>
    <w:rsid w:val="005A18D4"/>
    <w:rsid w:val="005A2D22"/>
    <w:rsid w:val="005A3387"/>
    <w:rsid w:val="005A54A2"/>
    <w:rsid w:val="005A61C6"/>
    <w:rsid w:val="005A7111"/>
    <w:rsid w:val="005B2782"/>
    <w:rsid w:val="005B29FE"/>
    <w:rsid w:val="005B336C"/>
    <w:rsid w:val="005B65C0"/>
    <w:rsid w:val="005C14B5"/>
    <w:rsid w:val="005C34B3"/>
    <w:rsid w:val="005C5257"/>
    <w:rsid w:val="005D0D5B"/>
    <w:rsid w:val="005D0E73"/>
    <w:rsid w:val="005D151B"/>
    <w:rsid w:val="005D3423"/>
    <w:rsid w:val="005D5CB5"/>
    <w:rsid w:val="005D5FB5"/>
    <w:rsid w:val="005D61A1"/>
    <w:rsid w:val="005D6993"/>
    <w:rsid w:val="005D6AFA"/>
    <w:rsid w:val="005E5CA4"/>
    <w:rsid w:val="005E74CC"/>
    <w:rsid w:val="005F6DFF"/>
    <w:rsid w:val="005F7319"/>
    <w:rsid w:val="005F7908"/>
    <w:rsid w:val="00600091"/>
    <w:rsid w:val="00602B5F"/>
    <w:rsid w:val="00604749"/>
    <w:rsid w:val="00605225"/>
    <w:rsid w:val="006054D9"/>
    <w:rsid w:val="006072A3"/>
    <w:rsid w:val="006072F4"/>
    <w:rsid w:val="00612AC2"/>
    <w:rsid w:val="00613439"/>
    <w:rsid w:val="006140F4"/>
    <w:rsid w:val="0061594D"/>
    <w:rsid w:val="006172C4"/>
    <w:rsid w:val="00621167"/>
    <w:rsid w:val="006254D6"/>
    <w:rsid w:val="0063067C"/>
    <w:rsid w:val="00630F7D"/>
    <w:rsid w:val="00634F31"/>
    <w:rsid w:val="00643287"/>
    <w:rsid w:val="006439E1"/>
    <w:rsid w:val="00643BD4"/>
    <w:rsid w:val="006440D9"/>
    <w:rsid w:val="00645AEE"/>
    <w:rsid w:val="00645C2E"/>
    <w:rsid w:val="00645C80"/>
    <w:rsid w:val="00647180"/>
    <w:rsid w:val="006477D0"/>
    <w:rsid w:val="006526F7"/>
    <w:rsid w:val="00653B1A"/>
    <w:rsid w:val="00657188"/>
    <w:rsid w:val="00660065"/>
    <w:rsid w:val="00661971"/>
    <w:rsid w:val="0066286B"/>
    <w:rsid w:val="00666EDC"/>
    <w:rsid w:val="00670FAE"/>
    <w:rsid w:val="00671A27"/>
    <w:rsid w:val="006722B1"/>
    <w:rsid w:val="0067410C"/>
    <w:rsid w:val="00674E8C"/>
    <w:rsid w:val="006763BE"/>
    <w:rsid w:val="00681322"/>
    <w:rsid w:val="00685B27"/>
    <w:rsid w:val="0069083D"/>
    <w:rsid w:val="006916DF"/>
    <w:rsid w:val="006940B3"/>
    <w:rsid w:val="006A6A62"/>
    <w:rsid w:val="006B79C0"/>
    <w:rsid w:val="006C68C5"/>
    <w:rsid w:val="006D0468"/>
    <w:rsid w:val="006D2132"/>
    <w:rsid w:val="006D2C71"/>
    <w:rsid w:val="006D31A0"/>
    <w:rsid w:val="006D353C"/>
    <w:rsid w:val="006D3ED5"/>
    <w:rsid w:val="006E097D"/>
    <w:rsid w:val="006E0F6E"/>
    <w:rsid w:val="006E5CC5"/>
    <w:rsid w:val="006F000D"/>
    <w:rsid w:val="006F03D1"/>
    <w:rsid w:val="006F1FB8"/>
    <w:rsid w:val="006F5651"/>
    <w:rsid w:val="007016A4"/>
    <w:rsid w:val="00702718"/>
    <w:rsid w:val="00711403"/>
    <w:rsid w:val="00713DDD"/>
    <w:rsid w:val="00715075"/>
    <w:rsid w:val="0071643C"/>
    <w:rsid w:val="00717DB1"/>
    <w:rsid w:val="007215F6"/>
    <w:rsid w:val="00726218"/>
    <w:rsid w:val="00726C22"/>
    <w:rsid w:val="00733BA9"/>
    <w:rsid w:val="00734394"/>
    <w:rsid w:val="00734AB2"/>
    <w:rsid w:val="00735217"/>
    <w:rsid w:val="00735DCA"/>
    <w:rsid w:val="00735F06"/>
    <w:rsid w:val="00736AA9"/>
    <w:rsid w:val="007374F0"/>
    <w:rsid w:val="00741AF5"/>
    <w:rsid w:val="00743363"/>
    <w:rsid w:val="0074577B"/>
    <w:rsid w:val="00747B3A"/>
    <w:rsid w:val="00752583"/>
    <w:rsid w:val="00753011"/>
    <w:rsid w:val="00754747"/>
    <w:rsid w:val="00761E5D"/>
    <w:rsid w:val="00766859"/>
    <w:rsid w:val="00773062"/>
    <w:rsid w:val="007734A5"/>
    <w:rsid w:val="00774C09"/>
    <w:rsid w:val="007751CE"/>
    <w:rsid w:val="0077567B"/>
    <w:rsid w:val="007764A2"/>
    <w:rsid w:val="007767D0"/>
    <w:rsid w:val="00781063"/>
    <w:rsid w:val="00781F40"/>
    <w:rsid w:val="00782C18"/>
    <w:rsid w:val="00785855"/>
    <w:rsid w:val="00785DD3"/>
    <w:rsid w:val="00787A85"/>
    <w:rsid w:val="0079123B"/>
    <w:rsid w:val="0079247A"/>
    <w:rsid w:val="00792904"/>
    <w:rsid w:val="00793720"/>
    <w:rsid w:val="00795F4B"/>
    <w:rsid w:val="007968CA"/>
    <w:rsid w:val="007A36CA"/>
    <w:rsid w:val="007A4092"/>
    <w:rsid w:val="007A475E"/>
    <w:rsid w:val="007A4B03"/>
    <w:rsid w:val="007A5261"/>
    <w:rsid w:val="007A5523"/>
    <w:rsid w:val="007A5DCB"/>
    <w:rsid w:val="007A6E6F"/>
    <w:rsid w:val="007A7D57"/>
    <w:rsid w:val="007B33EB"/>
    <w:rsid w:val="007B5CAD"/>
    <w:rsid w:val="007B63F6"/>
    <w:rsid w:val="007B7381"/>
    <w:rsid w:val="007B7F6A"/>
    <w:rsid w:val="007C033D"/>
    <w:rsid w:val="007C05B4"/>
    <w:rsid w:val="007C3674"/>
    <w:rsid w:val="007C5E30"/>
    <w:rsid w:val="007C70CE"/>
    <w:rsid w:val="007D03F6"/>
    <w:rsid w:val="007D2E15"/>
    <w:rsid w:val="007D31B1"/>
    <w:rsid w:val="007E050B"/>
    <w:rsid w:val="007E3ADF"/>
    <w:rsid w:val="007E4F77"/>
    <w:rsid w:val="007E5D58"/>
    <w:rsid w:val="007E5F02"/>
    <w:rsid w:val="007F0BB9"/>
    <w:rsid w:val="007F0E02"/>
    <w:rsid w:val="007F4F7D"/>
    <w:rsid w:val="007F58D7"/>
    <w:rsid w:val="00810FA0"/>
    <w:rsid w:val="00811D13"/>
    <w:rsid w:val="00816607"/>
    <w:rsid w:val="0082427B"/>
    <w:rsid w:val="00825B2F"/>
    <w:rsid w:val="0083356B"/>
    <w:rsid w:val="00837E46"/>
    <w:rsid w:val="008429EF"/>
    <w:rsid w:val="00843333"/>
    <w:rsid w:val="008468AB"/>
    <w:rsid w:val="0084788E"/>
    <w:rsid w:val="00852CE1"/>
    <w:rsid w:val="008541F8"/>
    <w:rsid w:val="008604E9"/>
    <w:rsid w:val="00860E47"/>
    <w:rsid w:val="0086587C"/>
    <w:rsid w:val="008661CC"/>
    <w:rsid w:val="0086758C"/>
    <w:rsid w:val="00872EA2"/>
    <w:rsid w:val="0087306A"/>
    <w:rsid w:val="0087310F"/>
    <w:rsid w:val="00876A03"/>
    <w:rsid w:val="00876E64"/>
    <w:rsid w:val="008779B6"/>
    <w:rsid w:val="0088278F"/>
    <w:rsid w:val="00882EF3"/>
    <w:rsid w:val="008839C5"/>
    <w:rsid w:val="00885CEB"/>
    <w:rsid w:val="0088747E"/>
    <w:rsid w:val="008921D4"/>
    <w:rsid w:val="008930EA"/>
    <w:rsid w:val="008A0E12"/>
    <w:rsid w:val="008A13A4"/>
    <w:rsid w:val="008A7E5E"/>
    <w:rsid w:val="008B3826"/>
    <w:rsid w:val="008B38CD"/>
    <w:rsid w:val="008B3DA1"/>
    <w:rsid w:val="008B3E64"/>
    <w:rsid w:val="008B4E09"/>
    <w:rsid w:val="008C5120"/>
    <w:rsid w:val="008D2223"/>
    <w:rsid w:val="008D3182"/>
    <w:rsid w:val="008D3B33"/>
    <w:rsid w:val="008D44F7"/>
    <w:rsid w:val="008D5FE6"/>
    <w:rsid w:val="008E27BC"/>
    <w:rsid w:val="008E646F"/>
    <w:rsid w:val="008E6A5B"/>
    <w:rsid w:val="008E7132"/>
    <w:rsid w:val="009105EA"/>
    <w:rsid w:val="00911248"/>
    <w:rsid w:val="00913DC6"/>
    <w:rsid w:val="00914274"/>
    <w:rsid w:val="0091525A"/>
    <w:rsid w:val="00915916"/>
    <w:rsid w:val="00915D1C"/>
    <w:rsid w:val="009212A0"/>
    <w:rsid w:val="00922656"/>
    <w:rsid w:val="00927D85"/>
    <w:rsid w:val="00931761"/>
    <w:rsid w:val="00931827"/>
    <w:rsid w:val="00935F88"/>
    <w:rsid w:val="00937BAB"/>
    <w:rsid w:val="00937BDA"/>
    <w:rsid w:val="009438BE"/>
    <w:rsid w:val="009439ED"/>
    <w:rsid w:val="009468BA"/>
    <w:rsid w:val="00954CCE"/>
    <w:rsid w:val="009652BD"/>
    <w:rsid w:val="009663FC"/>
    <w:rsid w:val="0097265D"/>
    <w:rsid w:val="00974AA9"/>
    <w:rsid w:val="009753EE"/>
    <w:rsid w:val="00982AFE"/>
    <w:rsid w:val="00985428"/>
    <w:rsid w:val="009872BE"/>
    <w:rsid w:val="00987715"/>
    <w:rsid w:val="00996C23"/>
    <w:rsid w:val="009A2E3F"/>
    <w:rsid w:val="009A619B"/>
    <w:rsid w:val="009B0ED1"/>
    <w:rsid w:val="009B15D9"/>
    <w:rsid w:val="009B1CD3"/>
    <w:rsid w:val="009B6906"/>
    <w:rsid w:val="009B69A4"/>
    <w:rsid w:val="009C172E"/>
    <w:rsid w:val="009C2AF0"/>
    <w:rsid w:val="009C7107"/>
    <w:rsid w:val="009C79EF"/>
    <w:rsid w:val="009D1390"/>
    <w:rsid w:val="009E53A0"/>
    <w:rsid w:val="009E5E88"/>
    <w:rsid w:val="009E6497"/>
    <w:rsid w:val="009F2FE4"/>
    <w:rsid w:val="009F5560"/>
    <w:rsid w:val="009F5647"/>
    <w:rsid w:val="00A00024"/>
    <w:rsid w:val="00A00AFB"/>
    <w:rsid w:val="00A02744"/>
    <w:rsid w:val="00A028E0"/>
    <w:rsid w:val="00A058FA"/>
    <w:rsid w:val="00A0633E"/>
    <w:rsid w:val="00A12A1C"/>
    <w:rsid w:val="00A161DF"/>
    <w:rsid w:val="00A21A61"/>
    <w:rsid w:val="00A21B63"/>
    <w:rsid w:val="00A22D2F"/>
    <w:rsid w:val="00A26859"/>
    <w:rsid w:val="00A357D6"/>
    <w:rsid w:val="00A37A15"/>
    <w:rsid w:val="00A4195A"/>
    <w:rsid w:val="00A4300D"/>
    <w:rsid w:val="00A44658"/>
    <w:rsid w:val="00A50C33"/>
    <w:rsid w:val="00A51D65"/>
    <w:rsid w:val="00A54229"/>
    <w:rsid w:val="00A54381"/>
    <w:rsid w:val="00A6524C"/>
    <w:rsid w:val="00A657FC"/>
    <w:rsid w:val="00A677F8"/>
    <w:rsid w:val="00A67E92"/>
    <w:rsid w:val="00A732AC"/>
    <w:rsid w:val="00A824EF"/>
    <w:rsid w:val="00A8517B"/>
    <w:rsid w:val="00A85E8B"/>
    <w:rsid w:val="00A86096"/>
    <w:rsid w:val="00A87C85"/>
    <w:rsid w:val="00A91481"/>
    <w:rsid w:val="00A91D2B"/>
    <w:rsid w:val="00A9324A"/>
    <w:rsid w:val="00A9480C"/>
    <w:rsid w:val="00A964E4"/>
    <w:rsid w:val="00A96CFD"/>
    <w:rsid w:val="00AA47F0"/>
    <w:rsid w:val="00AA4953"/>
    <w:rsid w:val="00AA4C0E"/>
    <w:rsid w:val="00AA7AA2"/>
    <w:rsid w:val="00AB0BDF"/>
    <w:rsid w:val="00AB144F"/>
    <w:rsid w:val="00AB1580"/>
    <w:rsid w:val="00AB2A71"/>
    <w:rsid w:val="00AB52A0"/>
    <w:rsid w:val="00AB62E9"/>
    <w:rsid w:val="00AB722A"/>
    <w:rsid w:val="00AB7CD6"/>
    <w:rsid w:val="00AC0B22"/>
    <w:rsid w:val="00AC0F55"/>
    <w:rsid w:val="00AC63F3"/>
    <w:rsid w:val="00AC675C"/>
    <w:rsid w:val="00AC786A"/>
    <w:rsid w:val="00AD6287"/>
    <w:rsid w:val="00AD7B7F"/>
    <w:rsid w:val="00AE0CE6"/>
    <w:rsid w:val="00AE1E90"/>
    <w:rsid w:val="00AE2A77"/>
    <w:rsid w:val="00AF1540"/>
    <w:rsid w:val="00AF1DBA"/>
    <w:rsid w:val="00AF1DCA"/>
    <w:rsid w:val="00AF2C71"/>
    <w:rsid w:val="00AF2EF0"/>
    <w:rsid w:val="00AF5B44"/>
    <w:rsid w:val="00B00059"/>
    <w:rsid w:val="00B00FE5"/>
    <w:rsid w:val="00B0353B"/>
    <w:rsid w:val="00B061B6"/>
    <w:rsid w:val="00B10B02"/>
    <w:rsid w:val="00B13683"/>
    <w:rsid w:val="00B13C06"/>
    <w:rsid w:val="00B1679D"/>
    <w:rsid w:val="00B24993"/>
    <w:rsid w:val="00B26ACD"/>
    <w:rsid w:val="00B27B3B"/>
    <w:rsid w:val="00B32689"/>
    <w:rsid w:val="00B33581"/>
    <w:rsid w:val="00B3448B"/>
    <w:rsid w:val="00B43530"/>
    <w:rsid w:val="00B439FC"/>
    <w:rsid w:val="00B4540C"/>
    <w:rsid w:val="00B4595F"/>
    <w:rsid w:val="00B46981"/>
    <w:rsid w:val="00B47234"/>
    <w:rsid w:val="00B54A20"/>
    <w:rsid w:val="00B609BC"/>
    <w:rsid w:val="00B65D0B"/>
    <w:rsid w:val="00B7427C"/>
    <w:rsid w:val="00B74E42"/>
    <w:rsid w:val="00B75F51"/>
    <w:rsid w:val="00B8030A"/>
    <w:rsid w:val="00B80DC5"/>
    <w:rsid w:val="00B81874"/>
    <w:rsid w:val="00B82752"/>
    <w:rsid w:val="00B8469F"/>
    <w:rsid w:val="00B965A8"/>
    <w:rsid w:val="00BA2EB9"/>
    <w:rsid w:val="00BA3E81"/>
    <w:rsid w:val="00BA4B0A"/>
    <w:rsid w:val="00BA4B43"/>
    <w:rsid w:val="00BB2A1B"/>
    <w:rsid w:val="00BB3C23"/>
    <w:rsid w:val="00BB6564"/>
    <w:rsid w:val="00BB682B"/>
    <w:rsid w:val="00BC1D99"/>
    <w:rsid w:val="00BD03A4"/>
    <w:rsid w:val="00BD515C"/>
    <w:rsid w:val="00BD5EA4"/>
    <w:rsid w:val="00BE0010"/>
    <w:rsid w:val="00BE20AD"/>
    <w:rsid w:val="00BE49EE"/>
    <w:rsid w:val="00BF0BBC"/>
    <w:rsid w:val="00BF30F2"/>
    <w:rsid w:val="00BF4D2D"/>
    <w:rsid w:val="00BF5715"/>
    <w:rsid w:val="00C0333E"/>
    <w:rsid w:val="00C108F8"/>
    <w:rsid w:val="00C11765"/>
    <w:rsid w:val="00C117BE"/>
    <w:rsid w:val="00C12B80"/>
    <w:rsid w:val="00C147EF"/>
    <w:rsid w:val="00C15092"/>
    <w:rsid w:val="00C15DFB"/>
    <w:rsid w:val="00C179DF"/>
    <w:rsid w:val="00C224D5"/>
    <w:rsid w:val="00C3310D"/>
    <w:rsid w:val="00C33F7F"/>
    <w:rsid w:val="00C366D7"/>
    <w:rsid w:val="00C40BDF"/>
    <w:rsid w:val="00C43B1D"/>
    <w:rsid w:val="00C46DC8"/>
    <w:rsid w:val="00C476A2"/>
    <w:rsid w:val="00C476D8"/>
    <w:rsid w:val="00C5064D"/>
    <w:rsid w:val="00C54D72"/>
    <w:rsid w:val="00C55696"/>
    <w:rsid w:val="00C64F06"/>
    <w:rsid w:val="00C65411"/>
    <w:rsid w:val="00C70325"/>
    <w:rsid w:val="00C70419"/>
    <w:rsid w:val="00C70B77"/>
    <w:rsid w:val="00C72A01"/>
    <w:rsid w:val="00C72A99"/>
    <w:rsid w:val="00C75BD7"/>
    <w:rsid w:val="00C77BAC"/>
    <w:rsid w:val="00C8019E"/>
    <w:rsid w:val="00C83131"/>
    <w:rsid w:val="00C83963"/>
    <w:rsid w:val="00C91DA1"/>
    <w:rsid w:val="00C95703"/>
    <w:rsid w:val="00CA0BDC"/>
    <w:rsid w:val="00CA167C"/>
    <w:rsid w:val="00CA3A96"/>
    <w:rsid w:val="00CA3C8D"/>
    <w:rsid w:val="00CA3DE8"/>
    <w:rsid w:val="00CA4508"/>
    <w:rsid w:val="00CA49AB"/>
    <w:rsid w:val="00CA6B6F"/>
    <w:rsid w:val="00CB0556"/>
    <w:rsid w:val="00CB11F2"/>
    <w:rsid w:val="00CB1BE7"/>
    <w:rsid w:val="00CB3ADF"/>
    <w:rsid w:val="00CC0289"/>
    <w:rsid w:val="00CC2842"/>
    <w:rsid w:val="00CC28C1"/>
    <w:rsid w:val="00CC2E77"/>
    <w:rsid w:val="00CC365F"/>
    <w:rsid w:val="00CC3B96"/>
    <w:rsid w:val="00CC56AB"/>
    <w:rsid w:val="00CC6870"/>
    <w:rsid w:val="00CC7ABC"/>
    <w:rsid w:val="00CD1016"/>
    <w:rsid w:val="00CD257A"/>
    <w:rsid w:val="00CE35AF"/>
    <w:rsid w:val="00CE7CB6"/>
    <w:rsid w:val="00CF0BB3"/>
    <w:rsid w:val="00CF49ED"/>
    <w:rsid w:val="00D033C2"/>
    <w:rsid w:val="00D03E1E"/>
    <w:rsid w:val="00D125C8"/>
    <w:rsid w:val="00D12EC2"/>
    <w:rsid w:val="00D1364D"/>
    <w:rsid w:val="00D13902"/>
    <w:rsid w:val="00D13918"/>
    <w:rsid w:val="00D17D2D"/>
    <w:rsid w:val="00D219CD"/>
    <w:rsid w:val="00D2648D"/>
    <w:rsid w:val="00D3034D"/>
    <w:rsid w:val="00D33D27"/>
    <w:rsid w:val="00D35978"/>
    <w:rsid w:val="00D41669"/>
    <w:rsid w:val="00D41823"/>
    <w:rsid w:val="00D42EAB"/>
    <w:rsid w:val="00D44727"/>
    <w:rsid w:val="00D44E67"/>
    <w:rsid w:val="00D461FA"/>
    <w:rsid w:val="00D46CA3"/>
    <w:rsid w:val="00D5307B"/>
    <w:rsid w:val="00D56DEA"/>
    <w:rsid w:val="00D572B1"/>
    <w:rsid w:val="00D6231A"/>
    <w:rsid w:val="00D71052"/>
    <w:rsid w:val="00D720C1"/>
    <w:rsid w:val="00D73F7A"/>
    <w:rsid w:val="00D753BE"/>
    <w:rsid w:val="00D812D3"/>
    <w:rsid w:val="00D84A9E"/>
    <w:rsid w:val="00D84B0C"/>
    <w:rsid w:val="00D85616"/>
    <w:rsid w:val="00D908FA"/>
    <w:rsid w:val="00D9209B"/>
    <w:rsid w:val="00D93D32"/>
    <w:rsid w:val="00D9554A"/>
    <w:rsid w:val="00D97761"/>
    <w:rsid w:val="00DA7F21"/>
    <w:rsid w:val="00DB251C"/>
    <w:rsid w:val="00DB5CF4"/>
    <w:rsid w:val="00DB6FFD"/>
    <w:rsid w:val="00DC1134"/>
    <w:rsid w:val="00DC1266"/>
    <w:rsid w:val="00DC2705"/>
    <w:rsid w:val="00DC2FAE"/>
    <w:rsid w:val="00DC7B50"/>
    <w:rsid w:val="00DD3D52"/>
    <w:rsid w:val="00DD43F2"/>
    <w:rsid w:val="00DD6085"/>
    <w:rsid w:val="00DD678E"/>
    <w:rsid w:val="00DD6F2E"/>
    <w:rsid w:val="00DE090F"/>
    <w:rsid w:val="00DE13F5"/>
    <w:rsid w:val="00DE6970"/>
    <w:rsid w:val="00DF2570"/>
    <w:rsid w:val="00DF393F"/>
    <w:rsid w:val="00DF4C54"/>
    <w:rsid w:val="00DF5A3C"/>
    <w:rsid w:val="00DF7355"/>
    <w:rsid w:val="00E02379"/>
    <w:rsid w:val="00E029A0"/>
    <w:rsid w:val="00E036C1"/>
    <w:rsid w:val="00E052C3"/>
    <w:rsid w:val="00E05537"/>
    <w:rsid w:val="00E06052"/>
    <w:rsid w:val="00E13033"/>
    <w:rsid w:val="00E20639"/>
    <w:rsid w:val="00E26590"/>
    <w:rsid w:val="00E3008F"/>
    <w:rsid w:val="00E31CC4"/>
    <w:rsid w:val="00E31FE5"/>
    <w:rsid w:val="00E326C5"/>
    <w:rsid w:val="00E3297A"/>
    <w:rsid w:val="00E33C46"/>
    <w:rsid w:val="00E356F6"/>
    <w:rsid w:val="00E410EC"/>
    <w:rsid w:val="00E41546"/>
    <w:rsid w:val="00E41CB7"/>
    <w:rsid w:val="00E46FAB"/>
    <w:rsid w:val="00E47A58"/>
    <w:rsid w:val="00E50004"/>
    <w:rsid w:val="00E51EC3"/>
    <w:rsid w:val="00E52C65"/>
    <w:rsid w:val="00E53A78"/>
    <w:rsid w:val="00E548F8"/>
    <w:rsid w:val="00E63B93"/>
    <w:rsid w:val="00E642A8"/>
    <w:rsid w:val="00E65D2C"/>
    <w:rsid w:val="00E709B3"/>
    <w:rsid w:val="00E70C7D"/>
    <w:rsid w:val="00E717D2"/>
    <w:rsid w:val="00E7328D"/>
    <w:rsid w:val="00E736CF"/>
    <w:rsid w:val="00E75419"/>
    <w:rsid w:val="00E75487"/>
    <w:rsid w:val="00E762B1"/>
    <w:rsid w:val="00E76F50"/>
    <w:rsid w:val="00E76FC0"/>
    <w:rsid w:val="00E82DD2"/>
    <w:rsid w:val="00E83109"/>
    <w:rsid w:val="00E83511"/>
    <w:rsid w:val="00E83F33"/>
    <w:rsid w:val="00E852D6"/>
    <w:rsid w:val="00E85617"/>
    <w:rsid w:val="00E85810"/>
    <w:rsid w:val="00E86480"/>
    <w:rsid w:val="00E87415"/>
    <w:rsid w:val="00E87ECC"/>
    <w:rsid w:val="00E9083F"/>
    <w:rsid w:val="00E97D3D"/>
    <w:rsid w:val="00EA050E"/>
    <w:rsid w:val="00EA2E53"/>
    <w:rsid w:val="00EA5F50"/>
    <w:rsid w:val="00EA6CB8"/>
    <w:rsid w:val="00EB344D"/>
    <w:rsid w:val="00EB3E74"/>
    <w:rsid w:val="00EB55B7"/>
    <w:rsid w:val="00EB71D4"/>
    <w:rsid w:val="00ED059E"/>
    <w:rsid w:val="00ED1105"/>
    <w:rsid w:val="00ED3EB3"/>
    <w:rsid w:val="00ED438E"/>
    <w:rsid w:val="00ED560F"/>
    <w:rsid w:val="00ED670C"/>
    <w:rsid w:val="00ED6CDF"/>
    <w:rsid w:val="00ED7F8E"/>
    <w:rsid w:val="00EE4B4F"/>
    <w:rsid w:val="00EE628E"/>
    <w:rsid w:val="00EE7060"/>
    <w:rsid w:val="00EF00E9"/>
    <w:rsid w:val="00EF0946"/>
    <w:rsid w:val="00EF113A"/>
    <w:rsid w:val="00EF5880"/>
    <w:rsid w:val="00F0017A"/>
    <w:rsid w:val="00F009CC"/>
    <w:rsid w:val="00F01BB7"/>
    <w:rsid w:val="00F03286"/>
    <w:rsid w:val="00F046A0"/>
    <w:rsid w:val="00F06B93"/>
    <w:rsid w:val="00F16C44"/>
    <w:rsid w:val="00F238FA"/>
    <w:rsid w:val="00F276A1"/>
    <w:rsid w:val="00F31F96"/>
    <w:rsid w:val="00F3298C"/>
    <w:rsid w:val="00F373C0"/>
    <w:rsid w:val="00F40DE5"/>
    <w:rsid w:val="00F41D3C"/>
    <w:rsid w:val="00F50F6C"/>
    <w:rsid w:val="00F52FB8"/>
    <w:rsid w:val="00F55FC1"/>
    <w:rsid w:val="00F61E19"/>
    <w:rsid w:val="00F65CFB"/>
    <w:rsid w:val="00F671A9"/>
    <w:rsid w:val="00F730C3"/>
    <w:rsid w:val="00F73603"/>
    <w:rsid w:val="00F758DE"/>
    <w:rsid w:val="00F763B8"/>
    <w:rsid w:val="00F77FC7"/>
    <w:rsid w:val="00F82020"/>
    <w:rsid w:val="00F835E6"/>
    <w:rsid w:val="00F837F1"/>
    <w:rsid w:val="00F8622F"/>
    <w:rsid w:val="00F94EBA"/>
    <w:rsid w:val="00F95C37"/>
    <w:rsid w:val="00FA0A4E"/>
    <w:rsid w:val="00FA54D5"/>
    <w:rsid w:val="00FB166E"/>
    <w:rsid w:val="00FD1223"/>
    <w:rsid w:val="00FD1B1A"/>
    <w:rsid w:val="00FD1BEB"/>
    <w:rsid w:val="00FD2BCC"/>
    <w:rsid w:val="00FD4CF9"/>
    <w:rsid w:val="00FD4D30"/>
    <w:rsid w:val="00FD6C93"/>
    <w:rsid w:val="00FE0EFF"/>
    <w:rsid w:val="00FE1097"/>
    <w:rsid w:val="00FF0C5D"/>
    <w:rsid w:val="00FF1F85"/>
    <w:rsid w:val="00FF3323"/>
    <w:rsid w:val="00FF3D24"/>
    <w:rsid w:val="00FF476D"/>
    <w:rsid w:val="00FF63A3"/>
    <w:rsid w:val="00FF7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13C42E1"/>
  <w15:docId w15:val="{6A0762F7-62B1-483A-BF45-BAFDF298E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00123C"/>
    <w:rPr>
      <w:rFonts w:ascii="Palatino Linotype" w:hAnsi="Palatino Linotype"/>
      <w:sz w:val="24"/>
      <w:szCs w:val="24"/>
    </w:rPr>
  </w:style>
  <w:style w:type="paragraph" w:styleId="Heading1">
    <w:name w:val="heading 1"/>
    <w:basedOn w:val="Normal"/>
    <w:next w:val="paragraph"/>
    <w:link w:val="Heading1Char"/>
    <w:uiPriority w:val="9"/>
    <w:qFormat/>
    <w:rsid w:val="00A51D65"/>
    <w:pPr>
      <w:keepNext/>
      <w:keepLines/>
      <w:pageBreakBefore/>
      <w:numPr>
        <w:numId w:val="2"/>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next w:val="paragraph"/>
    <w:link w:val="Heading2Char"/>
    <w:uiPriority w:val="9"/>
    <w:qFormat/>
    <w:rsid w:val="00A51D65"/>
    <w:pPr>
      <w:keepNext/>
      <w:keepLines/>
      <w:numPr>
        <w:ilvl w:val="1"/>
        <w:numId w:val="2"/>
      </w:numPr>
      <w:suppressAutoHyphens/>
      <w:spacing w:before="600"/>
      <w:outlineLvl w:val="1"/>
    </w:pPr>
    <w:rPr>
      <w:rFonts w:ascii="Arial" w:hAnsi="Arial" w:cs="Arial"/>
      <w:b/>
      <w:bCs/>
      <w:iCs/>
      <w:sz w:val="32"/>
      <w:szCs w:val="28"/>
    </w:rPr>
  </w:style>
  <w:style w:type="paragraph" w:styleId="Heading3">
    <w:name w:val="heading 3"/>
    <w:next w:val="paragraph"/>
    <w:link w:val="Heading3Char"/>
    <w:uiPriority w:val="9"/>
    <w:qFormat/>
    <w:rsid w:val="00A51D65"/>
    <w:pPr>
      <w:keepNext/>
      <w:keepLines/>
      <w:numPr>
        <w:ilvl w:val="2"/>
        <w:numId w:val="2"/>
      </w:numPr>
      <w:suppressAutoHyphens/>
      <w:spacing w:before="480"/>
      <w:outlineLvl w:val="2"/>
    </w:pPr>
    <w:rPr>
      <w:rFonts w:ascii="Arial" w:hAnsi="Arial" w:cs="Arial"/>
      <w:b/>
      <w:bCs/>
      <w:sz w:val="28"/>
      <w:szCs w:val="26"/>
    </w:rPr>
  </w:style>
  <w:style w:type="paragraph" w:styleId="Heading4">
    <w:name w:val="heading 4"/>
    <w:basedOn w:val="Normal"/>
    <w:next w:val="paragraph"/>
    <w:link w:val="Heading4Char"/>
    <w:uiPriority w:val="9"/>
    <w:qFormat/>
    <w:rsid w:val="00A51D65"/>
    <w:pPr>
      <w:keepNext/>
      <w:keepLines/>
      <w:numPr>
        <w:ilvl w:val="3"/>
        <w:numId w:val="2"/>
      </w:numPr>
      <w:suppressAutoHyphens/>
      <w:spacing w:before="360"/>
      <w:outlineLvl w:val="3"/>
    </w:pPr>
    <w:rPr>
      <w:rFonts w:ascii="Arial" w:hAnsi="Arial"/>
      <w:b/>
      <w:bCs/>
      <w:szCs w:val="28"/>
    </w:rPr>
  </w:style>
  <w:style w:type="paragraph" w:styleId="Heading5">
    <w:name w:val="heading 5"/>
    <w:next w:val="paragraph"/>
    <w:link w:val="Heading5Char"/>
    <w:uiPriority w:val="9"/>
    <w:qFormat/>
    <w:rsid w:val="00A51D65"/>
    <w:pPr>
      <w:keepNext/>
      <w:keepLines/>
      <w:numPr>
        <w:ilvl w:val="4"/>
        <w:numId w:val="2"/>
      </w:numPr>
      <w:suppressAutoHyphens/>
      <w:spacing w:before="240"/>
      <w:outlineLvl w:val="4"/>
    </w:pPr>
    <w:rPr>
      <w:rFonts w:ascii="Arial" w:hAnsi="Arial"/>
      <w:bCs/>
      <w:iCs/>
      <w:sz w:val="22"/>
      <w:szCs w:val="26"/>
    </w:rPr>
  </w:style>
  <w:style w:type="paragraph" w:styleId="Heading6">
    <w:name w:val="heading 6"/>
    <w:basedOn w:val="Normal"/>
    <w:next w:val="Normal"/>
    <w:link w:val="Heading6Char"/>
    <w:uiPriority w:val="9"/>
    <w:qFormat/>
    <w:rsid w:val="00035705"/>
    <w:pPr>
      <w:keepNext/>
      <w:numPr>
        <w:ilvl w:val="8"/>
        <w:numId w:val="2"/>
      </w:numPr>
      <w:spacing w:before="240" w:after="60"/>
      <w:outlineLvl w:val="5"/>
    </w:pPr>
    <w:rPr>
      <w:rFonts w:eastAsia="Georgia"/>
      <w:sz w:val="22"/>
      <w:szCs w:val="22"/>
    </w:rPr>
  </w:style>
  <w:style w:type="paragraph" w:styleId="Heading7">
    <w:name w:val="heading 7"/>
    <w:basedOn w:val="Normal"/>
    <w:next w:val="Normal"/>
    <w:link w:val="Heading7Char"/>
    <w:uiPriority w:val="9"/>
    <w:qFormat/>
    <w:rsid w:val="005D6993"/>
    <w:pPr>
      <w:spacing w:before="240" w:after="60"/>
      <w:ind w:left="1985"/>
      <w:outlineLvl w:val="6"/>
    </w:pPr>
    <w:rPr>
      <w:b/>
      <w:bCs/>
    </w:rPr>
  </w:style>
  <w:style w:type="paragraph" w:styleId="Heading8">
    <w:name w:val="heading 8"/>
    <w:basedOn w:val="Normal"/>
    <w:next w:val="Normal"/>
    <w:link w:val="Heading8Char"/>
    <w:uiPriority w:val="9"/>
    <w:qFormat/>
    <w:rsid w:val="003544BC"/>
    <w:pPr>
      <w:spacing w:before="240" w:after="60"/>
      <w:outlineLvl w:val="7"/>
    </w:pPr>
    <w:rPr>
      <w:i/>
      <w:iCs/>
    </w:rPr>
  </w:style>
  <w:style w:type="paragraph" w:styleId="Heading9">
    <w:name w:val="heading 9"/>
    <w:basedOn w:val="Normal"/>
    <w:next w:val="Normal"/>
    <w:link w:val="Heading9Char"/>
    <w:uiPriority w:val="9"/>
    <w:qFormat/>
    <w:rsid w:val="003544B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qFormat/>
    <w:rsid w:val="00885CEB"/>
    <w:pPr>
      <w:suppressAutoHyphens/>
      <w:spacing w:before="120"/>
      <w:ind w:left="1985"/>
      <w:jc w:val="both"/>
    </w:pPr>
    <w:rPr>
      <w:rFonts w:ascii="Palatino Linotype" w:hAnsi="Palatino Linotype"/>
      <w:szCs w:val="22"/>
    </w:rPr>
  </w:style>
  <w:style w:type="character" w:customStyle="1" w:styleId="paragraphChar">
    <w:name w:val="paragraph Char"/>
    <w:link w:val="paragraph"/>
    <w:rsid w:val="00885CEB"/>
    <w:rPr>
      <w:rFonts w:ascii="Palatino Linotype" w:hAnsi="Palatino Linotype"/>
      <w:szCs w:val="22"/>
      <w:lang w:val="en-GB" w:eastAsia="en-GB" w:bidi="ar-SA"/>
    </w:rPr>
  </w:style>
  <w:style w:type="paragraph" w:styleId="Header">
    <w:name w:val="header"/>
    <w:basedOn w:val="Normal"/>
    <w:link w:val="HeaderChar"/>
    <w:unhideWhenUsed/>
    <w:rsid w:val="007968CA"/>
    <w:pPr>
      <w:pBdr>
        <w:bottom w:val="single" w:sz="4" w:space="1" w:color="auto"/>
      </w:pBdr>
      <w:tabs>
        <w:tab w:val="center" w:pos="4153"/>
        <w:tab w:val="right" w:pos="8306"/>
      </w:tabs>
      <w:spacing w:after="120"/>
      <w:contextualSpacing/>
      <w:jc w:val="right"/>
    </w:pPr>
    <w:rPr>
      <w:noProof/>
    </w:rPr>
  </w:style>
  <w:style w:type="paragraph" w:customStyle="1" w:styleId="graphic">
    <w:name w:val="graphic"/>
    <w:rsid w:val="00937BDA"/>
    <w:pPr>
      <w:keepNext/>
      <w:keepLines/>
      <w:spacing w:before="360"/>
      <w:jc w:val="center"/>
    </w:pPr>
    <w:rPr>
      <w:szCs w:val="24"/>
      <w:lang w:val="en-US"/>
    </w:rPr>
  </w:style>
  <w:style w:type="paragraph" w:styleId="Subtitle">
    <w:name w:val="Subtitle"/>
    <w:link w:val="SubtitleChar"/>
    <w:qFormat/>
    <w:rsid w:val="003544BC"/>
    <w:pPr>
      <w:spacing w:before="240" w:after="60"/>
      <w:ind w:left="1418"/>
      <w:outlineLvl w:val="1"/>
    </w:pPr>
    <w:rPr>
      <w:rFonts w:ascii="Arial" w:hAnsi="Arial" w:cs="Arial"/>
      <w:b/>
      <w:sz w:val="44"/>
      <w:szCs w:val="24"/>
    </w:rPr>
  </w:style>
  <w:style w:type="paragraph" w:styleId="Footer">
    <w:name w:val="footer"/>
    <w:basedOn w:val="Normal"/>
    <w:link w:val="FooterChar"/>
    <w:uiPriority w:val="99"/>
    <w:rsid w:val="00CA0BDC"/>
    <w:pPr>
      <w:pBdr>
        <w:top w:val="single" w:sz="4" w:space="1" w:color="auto"/>
      </w:pBdr>
      <w:tabs>
        <w:tab w:val="center" w:pos="4153"/>
        <w:tab w:val="right" w:pos="8306"/>
      </w:tabs>
      <w:spacing w:before="240"/>
      <w:jc w:val="center"/>
    </w:pPr>
    <w:rPr>
      <w:sz w:val="22"/>
    </w:rPr>
  </w:style>
  <w:style w:type="paragraph" w:customStyle="1" w:styleId="Heading0">
    <w:name w:val="Heading 0"/>
    <w:next w:val="paragraph"/>
    <w:link w:val="Heading0Char"/>
    <w:rsid w:val="00480C53"/>
    <w:pPr>
      <w:keepNext/>
      <w:keepLines/>
      <w:pageBreakBefore/>
      <w:pBdr>
        <w:bottom w:val="single" w:sz="2" w:space="1" w:color="auto"/>
      </w:pBdr>
      <w:suppressAutoHyphens/>
      <w:spacing w:before="1320" w:after="840"/>
      <w:jc w:val="right"/>
    </w:pPr>
    <w:rPr>
      <w:rFonts w:ascii="Arial" w:hAnsi="Arial"/>
      <w:b/>
      <w:sz w:val="40"/>
      <w:szCs w:val="24"/>
    </w:rPr>
  </w:style>
  <w:style w:type="character" w:customStyle="1" w:styleId="Heading0Char">
    <w:name w:val="Heading 0 Char"/>
    <w:link w:val="Heading0"/>
    <w:rsid w:val="00480C53"/>
    <w:rPr>
      <w:rFonts w:ascii="Arial" w:hAnsi="Arial"/>
      <w:b/>
      <w:sz w:val="40"/>
      <w:szCs w:val="24"/>
      <w:lang w:val="en-GB" w:eastAsia="en-GB" w:bidi="ar-SA"/>
    </w:rPr>
  </w:style>
  <w:style w:type="paragraph" w:customStyle="1" w:styleId="requirelevel1">
    <w:name w:val="require:level1"/>
    <w:rsid w:val="000E7991"/>
    <w:pPr>
      <w:spacing w:before="120"/>
      <w:jc w:val="both"/>
    </w:pPr>
    <w:rPr>
      <w:rFonts w:ascii="Palatino Linotype" w:hAnsi="Palatino Linotype"/>
      <w:szCs w:val="22"/>
    </w:rPr>
  </w:style>
  <w:style w:type="paragraph" w:customStyle="1" w:styleId="requirelevel2">
    <w:name w:val="require:level2"/>
    <w:rsid w:val="00987715"/>
    <w:pPr>
      <w:spacing w:before="80"/>
      <w:jc w:val="both"/>
    </w:pPr>
    <w:rPr>
      <w:rFonts w:ascii="Palatino Linotype" w:hAnsi="Palatino Linotype"/>
      <w:szCs w:val="22"/>
    </w:rPr>
  </w:style>
  <w:style w:type="paragraph" w:customStyle="1" w:styleId="requirelevel3">
    <w:name w:val="require:level3"/>
    <w:rsid w:val="00987715"/>
    <w:pPr>
      <w:numPr>
        <w:ilvl w:val="7"/>
        <w:numId w:val="2"/>
      </w:numPr>
      <w:spacing w:before="80"/>
      <w:jc w:val="both"/>
    </w:pPr>
    <w:rPr>
      <w:rFonts w:ascii="Palatino Linotype" w:hAnsi="Palatino Linotype"/>
      <w:szCs w:val="22"/>
    </w:rPr>
  </w:style>
  <w:style w:type="paragraph" w:customStyle="1" w:styleId="NOTE">
    <w:name w:val="NOTE"/>
    <w:link w:val="NOTEChar"/>
    <w:rsid w:val="00E53A78"/>
    <w:pPr>
      <w:numPr>
        <w:numId w:val="20"/>
      </w:numPr>
      <w:spacing w:before="120"/>
      <w:ind w:right="567"/>
      <w:jc w:val="both"/>
    </w:pPr>
    <w:rPr>
      <w:rFonts w:ascii="Palatino Linotype" w:hAnsi="Palatino Linotype"/>
      <w:i/>
      <w:szCs w:val="22"/>
    </w:rPr>
  </w:style>
  <w:style w:type="paragraph" w:customStyle="1" w:styleId="NOTEcont">
    <w:name w:val="NOTE:cont"/>
    <w:rsid w:val="00E53A78"/>
    <w:pPr>
      <w:numPr>
        <w:ilvl w:val="3"/>
        <w:numId w:val="20"/>
      </w:numPr>
      <w:spacing w:before="60"/>
      <w:ind w:right="567"/>
      <w:jc w:val="both"/>
    </w:pPr>
    <w:rPr>
      <w:rFonts w:ascii="Palatino Linotype" w:hAnsi="Palatino Linotype"/>
      <w:i/>
      <w:szCs w:val="22"/>
    </w:rPr>
  </w:style>
  <w:style w:type="paragraph" w:customStyle="1" w:styleId="NOTEnumbered">
    <w:name w:val="NOTE:numbered"/>
    <w:link w:val="NOTEnumberedCharChar"/>
    <w:rsid w:val="00132D56"/>
    <w:pPr>
      <w:numPr>
        <w:ilvl w:val="1"/>
        <w:numId w:val="20"/>
      </w:numPr>
      <w:spacing w:before="60"/>
      <w:ind w:right="567"/>
      <w:jc w:val="both"/>
    </w:pPr>
    <w:rPr>
      <w:rFonts w:ascii="Palatino Linotype" w:hAnsi="Palatino Linotype"/>
      <w:i/>
      <w:szCs w:val="22"/>
      <w:lang w:val="en-US"/>
    </w:rPr>
  </w:style>
  <w:style w:type="paragraph" w:customStyle="1" w:styleId="NOTEbul">
    <w:name w:val="NOTE:bul"/>
    <w:rsid w:val="00E53A78"/>
    <w:pPr>
      <w:numPr>
        <w:ilvl w:val="2"/>
        <w:numId w:val="20"/>
      </w:numPr>
      <w:spacing w:before="60"/>
      <w:ind w:right="567"/>
      <w:jc w:val="both"/>
    </w:pPr>
    <w:rPr>
      <w:rFonts w:ascii="Palatino Linotype" w:hAnsi="Palatino Linotype"/>
      <w:i/>
      <w:szCs w:val="22"/>
    </w:rPr>
  </w:style>
  <w:style w:type="paragraph" w:styleId="Caption">
    <w:name w:val="caption"/>
    <w:basedOn w:val="Normal"/>
    <w:next w:val="Normal"/>
    <w:link w:val="CaptionChar"/>
    <w:uiPriority w:val="35"/>
    <w:qFormat/>
    <w:rsid w:val="00EA2E53"/>
    <w:pPr>
      <w:spacing w:before="120" w:after="240"/>
      <w:jc w:val="center"/>
    </w:pPr>
    <w:rPr>
      <w:b/>
      <w:bCs/>
      <w:szCs w:val="20"/>
    </w:rPr>
  </w:style>
  <w:style w:type="paragraph" w:customStyle="1" w:styleId="TablecellLEFT">
    <w:name w:val="Table:cellLEFT"/>
    <w:link w:val="TablecellLEFTChar"/>
    <w:qFormat/>
    <w:rsid w:val="001C3FA2"/>
    <w:pPr>
      <w:spacing w:before="80"/>
    </w:pPr>
    <w:rPr>
      <w:rFonts w:ascii="Palatino Linotype" w:hAnsi="Palatino Linotype"/>
    </w:rPr>
  </w:style>
  <w:style w:type="paragraph" w:customStyle="1" w:styleId="TablecellCENTER">
    <w:name w:val="Table:cellCENTER"/>
    <w:basedOn w:val="TablecellLEFT"/>
    <w:rsid w:val="00B82752"/>
    <w:pPr>
      <w:jc w:val="center"/>
    </w:pPr>
  </w:style>
  <w:style w:type="paragraph" w:customStyle="1" w:styleId="TableHeaderLEFT">
    <w:name w:val="Table:HeaderLEFT"/>
    <w:basedOn w:val="TablecellLEFT"/>
    <w:rsid w:val="007A6E6F"/>
    <w:rPr>
      <w:b/>
      <w:sz w:val="22"/>
      <w:szCs w:val="22"/>
    </w:rPr>
  </w:style>
  <w:style w:type="paragraph" w:customStyle="1" w:styleId="TableHeaderCENTER">
    <w:name w:val="Table:HeaderCENTER"/>
    <w:basedOn w:val="TablecellLEFT"/>
    <w:rsid w:val="005751AF"/>
    <w:pPr>
      <w:jc w:val="center"/>
    </w:pPr>
    <w:rPr>
      <w:b/>
      <w:sz w:val="22"/>
    </w:rPr>
  </w:style>
  <w:style w:type="paragraph" w:customStyle="1" w:styleId="Bul1">
    <w:name w:val="Bul1"/>
    <w:uiPriority w:val="99"/>
    <w:rsid w:val="007A6E6F"/>
    <w:pPr>
      <w:numPr>
        <w:numId w:val="3"/>
      </w:numPr>
      <w:spacing w:before="120"/>
      <w:jc w:val="both"/>
    </w:pPr>
    <w:rPr>
      <w:rFonts w:ascii="Palatino Linotype" w:hAnsi="Palatino Linotype"/>
    </w:rPr>
  </w:style>
  <w:style w:type="paragraph" w:styleId="TOC1">
    <w:name w:val="toc 1"/>
    <w:next w:val="Normal"/>
    <w:uiPriority w:val="39"/>
    <w:rsid w:val="00A91481"/>
    <w:pPr>
      <w:tabs>
        <w:tab w:val="right" w:leader="dot" w:pos="284"/>
        <w:tab w:val="right" w:leader="dot" w:pos="9072"/>
      </w:tabs>
      <w:spacing w:before="240"/>
      <w:ind w:left="284" w:right="567" w:hanging="284"/>
    </w:pPr>
    <w:rPr>
      <w:rFonts w:ascii="Arial" w:hAnsi="Arial"/>
      <w:b/>
      <w:noProof/>
      <w:sz w:val="24"/>
      <w:szCs w:val="24"/>
    </w:rPr>
  </w:style>
  <w:style w:type="paragraph" w:styleId="TOC2">
    <w:name w:val="toc 2"/>
    <w:next w:val="Normal"/>
    <w:uiPriority w:val="39"/>
    <w:rsid w:val="00A91481"/>
    <w:pPr>
      <w:tabs>
        <w:tab w:val="left" w:pos="851"/>
        <w:tab w:val="right" w:leader="dot" w:pos="9072"/>
      </w:tabs>
      <w:spacing w:before="120"/>
      <w:ind w:left="851" w:right="567" w:hanging="567"/>
    </w:pPr>
    <w:rPr>
      <w:rFonts w:ascii="Arial" w:hAnsi="Arial"/>
      <w:noProof/>
      <w:sz w:val="22"/>
      <w:szCs w:val="22"/>
    </w:rPr>
  </w:style>
  <w:style w:type="paragraph" w:styleId="TOC3">
    <w:name w:val="toc 3"/>
    <w:next w:val="paragraph"/>
    <w:uiPriority w:val="39"/>
    <w:rsid w:val="00D42EAB"/>
    <w:pPr>
      <w:tabs>
        <w:tab w:val="left" w:pos="1701"/>
        <w:tab w:val="right" w:leader="dot" w:pos="9072"/>
      </w:tabs>
      <w:spacing w:before="120"/>
      <w:ind w:left="1702" w:right="567" w:hanging="851"/>
    </w:pPr>
    <w:rPr>
      <w:rFonts w:ascii="Arial" w:hAnsi="Arial"/>
      <w:sz w:val="22"/>
      <w:szCs w:val="24"/>
    </w:rPr>
  </w:style>
  <w:style w:type="paragraph" w:styleId="TOC4">
    <w:name w:val="toc 4"/>
    <w:next w:val="Normal"/>
    <w:link w:val="TOC4Char"/>
    <w:uiPriority w:val="39"/>
    <w:rsid w:val="00243611"/>
    <w:pPr>
      <w:tabs>
        <w:tab w:val="left" w:pos="2552"/>
        <w:tab w:val="right" w:leader="dot" w:pos="9356"/>
      </w:tabs>
      <w:ind w:left="2552" w:right="284" w:hanging="851"/>
    </w:pPr>
    <w:rPr>
      <w:rFonts w:ascii="Arial" w:hAnsi="Arial"/>
      <w:szCs w:val="24"/>
    </w:rPr>
  </w:style>
  <w:style w:type="character" w:customStyle="1" w:styleId="TOC4Char">
    <w:name w:val="TOC 4 Char"/>
    <w:link w:val="TOC4"/>
    <w:uiPriority w:val="39"/>
    <w:rsid w:val="00243611"/>
    <w:rPr>
      <w:rFonts w:ascii="Arial" w:hAnsi="Arial"/>
      <w:szCs w:val="24"/>
      <w:lang w:val="en-GB" w:eastAsia="en-GB" w:bidi="ar-SA"/>
    </w:rPr>
  </w:style>
  <w:style w:type="paragraph" w:styleId="TOC5">
    <w:name w:val="toc 5"/>
    <w:next w:val="Normal"/>
    <w:uiPriority w:val="39"/>
    <w:rsid w:val="003544BC"/>
    <w:pPr>
      <w:tabs>
        <w:tab w:val="right" w:pos="3686"/>
        <w:tab w:val="right" w:pos="9356"/>
      </w:tabs>
      <w:ind w:left="3686" w:hanging="1134"/>
    </w:pPr>
    <w:rPr>
      <w:rFonts w:ascii="Arial" w:hAnsi="Arial"/>
      <w:szCs w:val="24"/>
    </w:rPr>
  </w:style>
  <w:style w:type="character" w:styleId="Hyperlink">
    <w:name w:val="Hyperlink"/>
    <w:uiPriority w:val="99"/>
    <w:rsid w:val="003544BC"/>
    <w:rPr>
      <w:color w:val="0000FF"/>
      <w:u w:val="single"/>
    </w:rPr>
  </w:style>
  <w:style w:type="paragraph" w:customStyle="1" w:styleId="Annex1">
    <w:name w:val="Annex1"/>
    <w:next w:val="paragraph"/>
    <w:rsid w:val="00197E21"/>
    <w:pPr>
      <w:keepNext/>
      <w:keepLines/>
      <w:pageBreakBefore/>
      <w:numPr>
        <w:numId w:val="12"/>
      </w:numPr>
      <w:pBdr>
        <w:bottom w:val="single" w:sz="4" w:space="1" w:color="auto"/>
      </w:pBdr>
      <w:suppressAutoHyphens/>
      <w:spacing w:before="1320" w:after="840"/>
      <w:jc w:val="right"/>
      <w:outlineLvl w:val="0"/>
    </w:pPr>
    <w:rPr>
      <w:rFonts w:ascii="Arial" w:hAnsi="Arial"/>
      <w:b/>
      <w:sz w:val="44"/>
      <w:szCs w:val="24"/>
    </w:rPr>
  </w:style>
  <w:style w:type="paragraph" w:customStyle="1" w:styleId="Annex2">
    <w:name w:val="Annex2"/>
    <w:basedOn w:val="paragraph"/>
    <w:next w:val="paragraph"/>
    <w:rsid w:val="00197E21"/>
    <w:pPr>
      <w:keepNext/>
      <w:keepLines/>
      <w:numPr>
        <w:ilvl w:val="1"/>
        <w:numId w:val="12"/>
      </w:numPr>
      <w:spacing w:before="600"/>
      <w:jc w:val="left"/>
      <w:outlineLvl w:val="1"/>
    </w:pPr>
    <w:rPr>
      <w:rFonts w:ascii="Arial" w:hAnsi="Arial"/>
      <w:b/>
      <w:sz w:val="32"/>
      <w:szCs w:val="32"/>
    </w:rPr>
  </w:style>
  <w:style w:type="paragraph" w:customStyle="1" w:styleId="Annex3">
    <w:name w:val="Annex3"/>
    <w:basedOn w:val="paragraph"/>
    <w:next w:val="paragraph"/>
    <w:rsid w:val="00197E21"/>
    <w:pPr>
      <w:keepNext/>
      <w:numPr>
        <w:ilvl w:val="2"/>
        <w:numId w:val="12"/>
      </w:numPr>
      <w:spacing w:before="480"/>
      <w:jc w:val="left"/>
      <w:outlineLvl w:val="2"/>
    </w:pPr>
    <w:rPr>
      <w:rFonts w:ascii="Arial" w:hAnsi="Arial"/>
      <w:b/>
      <w:sz w:val="26"/>
      <w:szCs w:val="28"/>
    </w:rPr>
  </w:style>
  <w:style w:type="paragraph" w:customStyle="1" w:styleId="Annex4">
    <w:name w:val="Annex4"/>
    <w:basedOn w:val="paragraph"/>
    <w:next w:val="paragraph"/>
    <w:rsid w:val="00197E21"/>
    <w:pPr>
      <w:keepNext/>
      <w:numPr>
        <w:ilvl w:val="3"/>
        <w:numId w:val="12"/>
      </w:numPr>
      <w:spacing w:before="360"/>
      <w:jc w:val="left"/>
      <w:outlineLvl w:val="3"/>
    </w:pPr>
    <w:rPr>
      <w:rFonts w:ascii="Arial" w:hAnsi="Arial"/>
      <w:b/>
      <w:sz w:val="24"/>
    </w:rPr>
  </w:style>
  <w:style w:type="paragraph" w:customStyle="1" w:styleId="Annex5">
    <w:name w:val="Annex5"/>
    <w:rsid w:val="00197E21"/>
    <w:pPr>
      <w:keepNext/>
      <w:numPr>
        <w:ilvl w:val="4"/>
        <w:numId w:val="12"/>
      </w:numPr>
      <w:spacing w:before="240"/>
      <w:outlineLvl w:val="4"/>
    </w:pPr>
    <w:rPr>
      <w:rFonts w:ascii="Arial" w:hAnsi="Arial"/>
      <w:sz w:val="22"/>
      <w:szCs w:val="22"/>
    </w:rPr>
  </w:style>
  <w:style w:type="character" w:styleId="PageNumber">
    <w:name w:val="page number"/>
    <w:basedOn w:val="DefaultParagraphFont"/>
    <w:uiPriority w:val="99"/>
    <w:rsid w:val="003544BC"/>
  </w:style>
  <w:style w:type="character" w:customStyle="1" w:styleId="HeaderChar">
    <w:name w:val="Header Char"/>
    <w:basedOn w:val="DefaultParagraphFont"/>
    <w:link w:val="Header"/>
    <w:rsid w:val="007968CA"/>
    <w:rPr>
      <w:rFonts w:ascii="Palatino Linotype" w:hAnsi="Palatino Linotype"/>
      <w:noProof/>
      <w:sz w:val="24"/>
      <w:szCs w:val="24"/>
    </w:rPr>
  </w:style>
  <w:style w:type="paragraph" w:styleId="BalloonText">
    <w:name w:val="Balloon Text"/>
    <w:basedOn w:val="Normal"/>
    <w:link w:val="BalloonTextChar"/>
    <w:uiPriority w:val="99"/>
    <w:semiHidden/>
    <w:rsid w:val="00DC1266"/>
    <w:rPr>
      <w:rFonts w:ascii="Tahoma" w:hAnsi="Tahoma" w:cs="Tahoma"/>
      <w:sz w:val="16"/>
      <w:szCs w:val="16"/>
    </w:rPr>
  </w:style>
  <w:style w:type="paragraph" w:customStyle="1" w:styleId="DRD1">
    <w:name w:val="DRD1"/>
    <w:next w:val="requirelevel1"/>
    <w:rsid w:val="007C3674"/>
    <w:pPr>
      <w:keepNext/>
      <w:keepLines/>
      <w:numPr>
        <w:ilvl w:val="5"/>
        <w:numId w:val="12"/>
      </w:numPr>
      <w:suppressAutoHyphens/>
      <w:spacing w:before="360"/>
    </w:pPr>
    <w:rPr>
      <w:rFonts w:ascii="Palatino Linotype" w:hAnsi="Palatino Linotype"/>
      <w:b/>
      <w:sz w:val="24"/>
      <w:szCs w:val="24"/>
    </w:rPr>
  </w:style>
  <w:style w:type="paragraph" w:customStyle="1" w:styleId="DRD2">
    <w:name w:val="DRD2"/>
    <w:next w:val="requirelevel1"/>
    <w:rsid w:val="007C3674"/>
    <w:pPr>
      <w:keepNext/>
      <w:keepLines/>
      <w:numPr>
        <w:ilvl w:val="6"/>
        <w:numId w:val="12"/>
      </w:numPr>
      <w:suppressAutoHyphens/>
      <w:spacing w:before="240"/>
    </w:pPr>
    <w:rPr>
      <w:rFonts w:ascii="Palatino Linotype" w:hAnsi="Palatino Linotype"/>
      <w:b/>
      <w:sz w:val="22"/>
      <w:szCs w:val="22"/>
    </w:rPr>
  </w:style>
  <w:style w:type="paragraph" w:customStyle="1" w:styleId="CaptionTable">
    <w:name w:val="CaptionTable"/>
    <w:basedOn w:val="Caption"/>
    <w:next w:val="paragraph"/>
    <w:rsid w:val="001E7E2D"/>
    <w:pPr>
      <w:keepNext/>
      <w:keepLines/>
      <w:spacing w:before="360" w:after="0"/>
    </w:pPr>
  </w:style>
  <w:style w:type="paragraph" w:styleId="NormalWeb">
    <w:name w:val="Normal (Web)"/>
    <w:basedOn w:val="Normal"/>
    <w:uiPriority w:val="99"/>
    <w:rsid w:val="003544BC"/>
  </w:style>
  <w:style w:type="paragraph" w:styleId="NormalIndent">
    <w:name w:val="Normal Indent"/>
    <w:basedOn w:val="Normal"/>
    <w:uiPriority w:val="99"/>
    <w:semiHidden/>
    <w:rsid w:val="003544BC"/>
    <w:pPr>
      <w:ind w:left="720"/>
    </w:pPr>
  </w:style>
  <w:style w:type="paragraph" w:customStyle="1" w:styleId="Definition1">
    <w:name w:val="Definition1"/>
    <w:next w:val="paragraph"/>
    <w:rsid w:val="006940B3"/>
    <w:pPr>
      <w:keepNext/>
      <w:numPr>
        <w:numId w:val="9"/>
      </w:numPr>
      <w:spacing w:before="240"/>
    </w:pPr>
    <w:rPr>
      <w:rFonts w:ascii="Arial" w:hAnsi="Arial" w:cs="Arial"/>
      <w:b/>
      <w:bCs/>
      <w:sz w:val="22"/>
      <w:szCs w:val="26"/>
    </w:rPr>
  </w:style>
  <w:style w:type="paragraph" w:customStyle="1" w:styleId="Bul2">
    <w:name w:val="Bul2"/>
    <w:rsid w:val="00B609BC"/>
    <w:pPr>
      <w:numPr>
        <w:ilvl w:val="1"/>
        <w:numId w:val="3"/>
      </w:numPr>
      <w:spacing w:before="60"/>
      <w:jc w:val="both"/>
    </w:pPr>
    <w:rPr>
      <w:rFonts w:ascii="Palatino Linotype" w:hAnsi="Palatino Linotype"/>
    </w:rPr>
  </w:style>
  <w:style w:type="paragraph" w:customStyle="1" w:styleId="Bul3">
    <w:name w:val="Bul3"/>
    <w:rsid w:val="00B609BC"/>
    <w:pPr>
      <w:numPr>
        <w:ilvl w:val="2"/>
        <w:numId w:val="3"/>
      </w:numPr>
      <w:spacing w:before="60"/>
    </w:pPr>
    <w:rPr>
      <w:rFonts w:ascii="Palatino Linotype" w:hAnsi="Palatino Linotype"/>
    </w:rPr>
  </w:style>
  <w:style w:type="paragraph" w:customStyle="1" w:styleId="DocumentTitle">
    <w:name w:val="Document:Title"/>
    <w:next w:val="Normal"/>
    <w:semiHidden/>
    <w:rsid w:val="00104464"/>
    <w:pPr>
      <w:pBdr>
        <w:bottom w:val="single" w:sz="48" w:space="1" w:color="008000"/>
      </w:pBdr>
      <w:spacing w:before="1680" w:after="120"/>
      <w:ind w:left="1418"/>
    </w:pPr>
    <w:rPr>
      <w:rFonts w:ascii="Arial" w:hAnsi="Arial" w:cs="Arial"/>
      <w:b/>
      <w:bCs/>
      <w:kern w:val="28"/>
      <w:sz w:val="72"/>
      <w:szCs w:val="32"/>
    </w:rPr>
  </w:style>
  <w:style w:type="paragraph" w:styleId="TableofFigures">
    <w:name w:val="table of figures"/>
    <w:basedOn w:val="Normal"/>
    <w:next w:val="paragraph"/>
    <w:uiPriority w:val="99"/>
    <w:rsid w:val="00D42EAB"/>
    <w:pPr>
      <w:tabs>
        <w:tab w:val="right" w:leader="dot" w:pos="9072"/>
      </w:tabs>
      <w:spacing w:before="120"/>
      <w:ind w:left="1134" w:right="567" w:hanging="1134"/>
    </w:pPr>
    <w:rPr>
      <w:rFonts w:ascii="Arial" w:hAnsi="Arial"/>
      <w:sz w:val="22"/>
      <w:szCs w:val="22"/>
    </w:rPr>
  </w:style>
  <w:style w:type="paragraph" w:styleId="FootnoteText">
    <w:name w:val="footnote text"/>
    <w:basedOn w:val="Normal"/>
    <w:link w:val="FootnoteTextChar"/>
    <w:uiPriority w:val="99"/>
    <w:rsid w:val="00272EFB"/>
    <w:rPr>
      <w:sz w:val="18"/>
      <w:szCs w:val="18"/>
    </w:rPr>
  </w:style>
  <w:style w:type="character" w:styleId="FootnoteReference">
    <w:name w:val="footnote reference"/>
    <w:uiPriority w:val="99"/>
    <w:semiHidden/>
    <w:rsid w:val="00047E94"/>
    <w:rPr>
      <w:vertAlign w:val="superscript"/>
    </w:rPr>
  </w:style>
  <w:style w:type="paragraph" w:customStyle="1" w:styleId="listlevel1">
    <w:name w:val="list:level1"/>
    <w:link w:val="listlevel1Char"/>
    <w:rsid w:val="003C2FC7"/>
    <w:pPr>
      <w:numPr>
        <w:ilvl w:val="5"/>
        <w:numId w:val="2"/>
      </w:numPr>
      <w:spacing w:before="120"/>
      <w:jc w:val="both"/>
    </w:pPr>
    <w:rPr>
      <w:rFonts w:ascii="Palatino Linotype" w:hAnsi="Palatino Linotype"/>
    </w:rPr>
  </w:style>
  <w:style w:type="paragraph" w:customStyle="1" w:styleId="listlevel2">
    <w:name w:val="list:level2"/>
    <w:rsid w:val="003E64CA"/>
    <w:pPr>
      <w:numPr>
        <w:ilvl w:val="6"/>
        <w:numId w:val="2"/>
      </w:numPr>
      <w:spacing w:before="80"/>
      <w:jc w:val="both"/>
    </w:pPr>
    <w:rPr>
      <w:rFonts w:ascii="Palatino Linotype" w:hAnsi="Palatino Linotype"/>
      <w:szCs w:val="24"/>
    </w:rPr>
  </w:style>
  <w:style w:type="paragraph" w:customStyle="1" w:styleId="listlevel3">
    <w:name w:val="list:level3"/>
    <w:rsid w:val="003E64CA"/>
    <w:pPr>
      <w:numPr>
        <w:ilvl w:val="2"/>
        <w:numId w:val="7"/>
      </w:numPr>
      <w:spacing w:before="60"/>
      <w:jc w:val="both"/>
    </w:pPr>
    <w:rPr>
      <w:rFonts w:ascii="Palatino Linotype" w:hAnsi="Palatino Linotype"/>
      <w:szCs w:val="24"/>
    </w:rPr>
  </w:style>
  <w:style w:type="paragraph" w:customStyle="1" w:styleId="listlevel4">
    <w:name w:val="list:level4"/>
    <w:rsid w:val="003E64CA"/>
    <w:pPr>
      <w:numPr>
        <w:ilvl w:val="3"/>
        <w:numId w:val="7"/>
      </w:numPr>
      <w:spacing w:before="60"/>
    </w:pPr>
    <w:rPr>
      <w:rFonts w:ascii="Palatino Linotype" w:hAnsi="Palatino Linotype"/>
      <w:szCs w:val="24"/>
    </w:rPr>
  </w:style>
  <w:style w:type="paragraph" w:customStyle="1" w:styleId="indentpara1">
    <w:name w:val="indentpara1"/>
    <w:rsid w:val="009C172E"/>
    <w:pPr>
      <w:spacing w:before="120"/>
      <w:ind w:left="2552"/>
      <w:jc w:val="both"/>
    </w:pPr>
    <w:rPr>
      <w:rFonts w:ascii="Palatino Linotype" w:hAnsi="Palatino Linotype"/>
    </w:rPr>
  </w:style>
  <w:style w:type="paragraph" w:customStyle="1" w:styleId="indentpara2">
    <w:name w:val="indentpara2"/>
    <w:rsid w:val="009C172E"/>
    <w:pPr>
      <w:spacing w:before="120"/>
      <w:ind w:left="3119"/>
      <w:jc w:val="both"/>
    </w:pPr>
    <w:rPr>
      <w:rFonts w:ascii="Palatino Linotype" w:hAnsi="Palatino Linotype"/>
    </w:rPr>
  </w:style>
  <w:style w:type="paragraph" w:customStyle="1" w:styleId="indentpara3">
    <w:name w:val="indentpara3"/>
    <w:rsid w:val="009C172E"/>
    <w:pPr>
      <w:spacing w:before="120"/>
      <w:ind w:left="3686"/>
      <w:jc w:val="both"/>
    </w:pPr>
    <w:rPr>
      <w:rFonts w:ascii="Palatino Linotype" w:hAnsi="Palatino Linotype"/>
    </w:rPr>
  </w:style>
  <w:style w:type="paragraph" w:customStyle="1" w:styleId="TableFootnote">
    <w:name w:val="Table:Footnote"/>
    <w:rsid w:val="00272EFB"/>
    <w:pPr>
      <w:keepNext/>
      <w:keepLines/>
      <w:tabs>
        <w:tab w:val="left" w:pos="284"/>
      </w:tabs>
      <w:spacing w:before="80"/>
      <w:ind w:left="284" w:hanging="284"/>
    </w:pPr>
    <w:rPr>
      <w:rFonts w:ascii="Palatino Linotype" w:hAnsi="Palatino Linotype"/>
      <w:sz w:val="18"/>
      <w:szCs w:val="18"/>
    </w:rPr>
  </w:style>
  <w:style w:type="paragraph" w:customStyle="1" w:styleId="Contents">
    <w:name w:val="Contents"/>
    <w:basedOn w:val="Heading0"/>
    <w:rsid w:val="005705F4"/>
    <w:pPr>
      <w:tabs>
        <w:tab w:val="left" w:pos="567"/>
      </w:tabs>
    </w:pPr>
  </w:style>
  <w:style w:type="paragraph" w:customStyle="1" w:styleId="Bul4">
    <w:name w:val="Bul4"/>
    <w:rsid w:val="00B609BC"/>
    <w:pPr>
      <w:numPr>
        <w:ilvl w:val="3"/>
        <w:numId w:val="3"/>
      </w:numPr>
      <w:spacing w:before="60"/>
    </w:pPr>
    <w:rPr>
      <w:rFonts w:ascii="Palatino Linotype" w:hAnsi="Palatino Linotype"/>
    </w:rPr>
  </w:style>
  <w:style w:type="paragraph" w:customStyle="1" w:styleId="DocumentNumber">
    <w:name w:val="Document Number"/>
    <w:next w:val="Normal"/>
    <w:link w:val="DocumentNumberChar"/>
    <w:semiHidden/>
    <w:rsid w:val="00787A85"/>
    <w:pPr>
      <w:spacing w:before="120" w:line="289" w:lineRule="atLeast"/>
      <w:jc w:val="right"/>
    </w:pPr>
    <w:rPr>
      <w:rFonts w:ascii="Arial" w:hAnsi="Arial"/>
      <w:b/>
      <w:bCs/>
      <w:color w:val="000000"/>
      <w:sz w:val="24"/>
      <w:szCs w:val="24"/>
      <w:lang w:eastAsia="nl-NL"/>
    </w:rPr>
  </w:style>
  <w:style w:type="character" w:customStyle="1" w:styleId="DocumentNumberChar">
    <w:name w:val="Document Number Char"/>
    <w:link w:val="DocumentNumber"/>
    <w:rsid w:val="00787A85"/>
    <w:rPr>
      <w:rFonts w:ascii="Arial" w:hAnsi="Arial"/>
      <w:b/>
      <w:bCs/>
      <w:color w:val="000000"/>
      <w:sz w:val="24"/>
      <w:szCs w:val="24"/>
      <w:lang w:val="en-GB" w:eastAsia="nl-NL" w:bidi="ar-SA"/>
    </w:rPr>
  </w:style>
  <w:style w:type="paragraph" w:customStyle="1" w:styleId="DocumentDate">
    <w:name w:val="Document Date"/>
    <w:semiHidden/>
    <w:rsid w:val="00787A85"/>
    <w:pPr>
      <w:jc w:val="right"/>
    </w:pPr>
    <w:rPr>
      <w:rFonts w:ascii="Arial" w:hAnsi="Arial"/>
      <w:sz w:val="22"/>
      <w:szCs w:val="22"/>
    </w:rPr>
  </w:style>
  <w:style w:type="paragraph" w:customStyle="1" w:styleId="TableNote">
    <w:name w:val="Table:Note"/>
    <w:basedOn w:val="TablecellLEFT"/>
    <w:rsid w:val="00B10B02"/>
    <w:pPr>
      <w:tabs>
        <w:tab w:val="left" w:pos="1134"/>
      </w:tabs>
      <w:spacing w:before="60"/>
      <w:ind w:left="851" w:hanging="851"/>
    </w:pPr>
    <w:rPr>
      <w:sz w:val="18"/>
    </w:rPr>
  </w:style>
  <w:style w:type="paragraph" w:customStyle="1" w:styleId="CaptionAnnexFigure">
    <w:name w:val="Caption:Annex Figure"/>
    <w:next w:val="paragraph"/>
    <w:rsid w:val="00913DC6"/>
    <w:pPr>
      <w:numPr>
        <w:ilvl w:val="7"/>
        <w:numId w:val="12"/>
      </w:numPr>
      <w:spacing w:before="240"/>
      <w:ind w:left="0" w:firstLine="0"/>
      <w:jc w:val="center"/>
    </w:pPr>
    <w:rPr>
      <w:rFonts w:ascii="Palatino Linotype" w:hAnsi="Palatino Linotype"/>
      <w:b/>
      <w:sz w:val="22"/>
      <w:szCs w:val="22"/>
    </w:rPr>
  </w:style>
  <w:style w:type="paragraph" w:customStyle="1" w:styleId="CaptionAnnexTable">
    <w:name w:val="Caption:Annex Table"/>
    <w:link w:val="CaptionAnnexTableChar"/>
    <w:rsid w:val="00E05537"/>
    <w:pPr>
      <w:keepNext/>
      <w:numPr>
        <w:ilvl w:val="8"/>
        <w:numId w:val="12"/>
      </w:numPr>
      <w:spacing w:before="240"/>
      <w:ind w:left="0" w:firstLine="0"/>
      <w:jc w:val="center"/>
    </w:pPr>
    <w:rPr>
      <w:rFonts w:ascii="Palatino Linotype" w:hAnsi="Palatino Linotype"/>
      <w:b/>
      <w:sz w:val="22"/>
      <w:szCs w:val="22"/>
    </w:rPr>
  </w:style>
  <w:style w:type="paragraph" w:customStyle="1" w:styleId="DRD3">
    <w:name w:val="DRD3"/>
    <w:next w:val="requirelevel1"/>
    <w:rsid w:val="007C3674"/>
    <w:pPr>
      <w:keepNext/>
      <w:keepLines/>
      <w:numPr>
        <w:ilvl w:val="2"/>
        <w:numId w:val="11"/>
      </w:numPr>
      <w:spacing w:before="240"/>
    </w:pPr>
    <w:rPr>
      <w:rFonts w:ascii="Palatino Linotype" w:hAnsi="Palatino Linotype"/>
      <w:sz w:val="22"/>
      <w:szCs w:val="24"/>
    </w:rPr>
  </w:style>
  <w:style w:type="character" w:styleId="CommentReference">
    <w:name w:val="annotation reference"/>
    <w:uiPriority w:val="99"/>
    <w:semiHidden/>
    <w:rsid w:val="000810E3"/>
    <w:rPr>
      <w:sz w:val="16"/>
      <w:szCs w:val="16"/>
    </w:rPr>
  </w:style>
  <w:style w:type="paragraph" w:styleId="CommentText">
    <w:name w:val="annotation text"/>
    <w:basedOn w:val="Normal"/>
    <w:link w:val="CommentTextChar"/>
    <w:uiPriority w:val="99"/>
    <w:semiHidden/>
    <w:rsid w:val="000810E3"/>
    <w:rPr>
      <w:sz w:val="20"/>
      <w:szCs w:val="20"/>
    </w:rPr>
  </w:style>
  <w:style w:type="paragraph" w:styleId="CommentSubject">
    <w:name w:val="annotation subject"/>
    <w:basedOn w:val="CommentText"/>
    <w:next w:val="CommentText"/>
    <w:link w:val="CommentSubjectChar"/>
    <w:uiPriority w:val="99"/>
    <w:semiHidden/>
    <w:rsid w:val="000810E3"/>
    <w:rPr>
      <w:b/>
      <w:bCs/>
    </w:rPr>
  </w:style>
  <w:style w:type="character" w:customStyle="1" w:styleId="NOTEChar">
    <w:name w:val="NOTE Char"/>
    <w:link w:val="NOTE"/>
    <w:rsid w:val="00E53A78"/>
    <w:rPr>
      <w:rFonts w:ascii="Palatino Linotype" w:hAnsi="Palatino Linotype"/>
      <w:i/>
      <w:szCs w:val="22"/>
    </w:rPr>
  </w:style>
  <w:style w:type="paragraph" w:customStyle="1" w:styleId="notec">
    <w:name w:val="note:c"/>
    <w:semiHidden/>
    <w:rsid w:val="00193555"/>
    <w:pPr>
      <w:numPr>
        <w:numId w:val="15"/>
      </w:numPr>
      <w:tabs>
        <w:tab w:val="left" w:pos="3402"/>
        <w:tab w:val="left" w:pos="4366"/>
        <w:tab w:val="left" w:pos="4842"/>
        <w:tab w:val="left" w:pos="5562"/>
      </w:tabs>
      <w:autoSpaceDE w:val="0"/>
      <w:autoSpaceDN w:val="0"/>
      <w:adjustRightInd w:val="0"/>
      <w:spacing w:after="79" w:line="240" w:lineRule="atLeast"/>
      <w:ind w:right="567"/>
      <w:jc w:val="both"/>
    </w:pPr>
    <w:rPr>
      <w:rFonts w:ascii="NewCenturySchlbk" w:hAnsi="NewCenturySchlbk"/>
      <w:lang w:eastAsia="en-US"/>
    </w:rPr>
  </w:style>
  <w:style w:type="character" w:customStyle="1" w:styleId="Heading2Char">
    <w:name w:val="Heading 2 Char"/>
    <w:link w:val="Heading2"/>
    <w:uiPriority w:val="9"/>
    <w:rsid w:val="00193555"/>
    <w:rPr>
      <w:rFonts w:ascii="Arial" w:hAnsi="Arial" w:cs="Arial"/>
      <w:b/>
      <w:bCs/>
      <w:iCs/>
      <w:sz w:val="32"/>
      <w:szCs w:val="28"/>
    </w:rPr>
  </w:style>
  <w:style w:type="character" w:customStyle="1" w:styleId="TablecellLEFTChar">
    <w:name w:val="Table:cellLEFT Char"/>
    <w:link w:val="TablecellLEFT"/>
    <w:rsid w:val="00E75419"/>
    <w:rPr>
      <w:rFonts w:ascii="Palatino Linotype" w:hAnsi="Palatino Linotype"/>
    </w:rPr>
  </w:style>
  <w:style w:type="paragraph" w:styleId="ListBullet2">
    <w:name w:val="List Bullet 2"/>
    <w:basedOn w:val="Normal"/>
    <w:uiPriority w:val="99"/>
    <w:semiHidden/>
    <w:rsid w:val="00E75419"/>
    <w:pPr>
      <w:tabs>
        <w:tab w:val="num" w:pos="643"/>
      </w:tabs>
      <w:ind w:left="643" w:hanging="360"/>
    </w:pPr>
  </w:style>
  <w:style w:type="paragraph" w:styleId="ListNumber5">
    <w:name w:val="List Number 5"/>
    <w:basedOn w:val="Normal"/>
    <w:uiPriority w:val="99"/>
    <w:semiHidden/>
    <w:rsid w:val="00E75419"/>
    <w:pPr>
      <w:tabs>
        <w:tab w:val="num" w:pos="1492"/>
      </w:tabs>
      <w:ind w:left="1492" w:hanging="360"/>
    </w:pPr>
  </w:style>
  <w:style w:type="paragraph" w:customStyle="1" w:styleId="TablecellBUL">
    <w:name w:val="Table:cellBUL"/>
    <w:qFormat/>
    <w:rsid w:val="00E75419"/>
    <w:pPr>
      <w:keepNext/>
      <w:numPr>
        <w:numId w:val="21"/>
      </w:numPr>
      <w:tabs>
        <w:tab w:val="clear" w:pos="1080"/>
        <w:tab w:val="left" w:pos="567"/>
      </w:tabs>
      <w:spacing w:before="40"/>
      <w:ind w:left="420" w:hanging="284"/>
    </w:pPr>
    <w:rPr>
      <w:rFonts w:ascii="Palatino Linotype" w:hAnsi="Palatino Linotype"/>
    </w:rPr>
  </w:style>
  <w:style w:type="paragraph" w:customStyle="1" w:styleId="TableHeaderCENTER-8points">
    <w:name w:val="Table:HeaderCENTER-8points"/>
    <w:semiHidden/>
    <w:unhideWhenUsed/>
    <w:qFormat/>
    <w:rsid w:val="00E75419"/>
    <w:pPr>
      <w:keepNext/>
      <w:spacing w:before="80"/>
      <w:jc w:val="center"/>
    </w:pPr>
    <w:rPr>
      <w:rFonts w:ascii="Palatino Linotype" w:hAnsi="Palatino Linotype"/>
      <w:b/>
      <w:sz w:val="16"/>
      <w:szCs w:val="16"/>
    </w:rPr>
  </w:style>
  <w:style w:type="paragraph" w:customStyle="1" w:styleId="TablecellCENTER-8points">
    <w:name w:val="Table:cellCENTER-8points"/>
    <w:semiHidden/>
    <w:unhideWhenUsed/>
    <w:qFormat/>
    <w:rsid w:val="00E75419"/>
    <w:pPr>
      <w:spacing w:before="80"/>
      <w:jc w:val="center"/>
    </w:pPr>
    <w:rPr>
      <w:rFonts w:ascii="Palatino Linotype" w:hAnsi="Palatino Linotype" w:cs="Arial"/>
      <w:color w:val="000000"/>
      <w:sz w:val="16"/>
      <w:szCs w:val="16"/>
    </w:rPr>
  </w:style>
  <w:style w:type="paragraph" w:customStyle="1" w:styleId="TablecellLEFT-8points">
    <w:name w:val="Table:cellLEFT-8points"/>
    <w:semiHidden/>
    <w:unhideWhenUsed/>
    <w:qFormat/>
    <w:rsid w:val="00E75419"/>
    <w:pPr>
      <w:spacing w:before="80"/>
    </w:pPr>
    <w:rPr>
      <w:rFonts w:ascii="Palatino Linotype" w:hAnsi="Palatino Linotype" w:cs="Arial"/>
      <w:color w:val="000000"/>
      <w:sz w:val="16"/>
      <w:szCs w:val="16"/>
    </w:rPr>
  </w:style>
  <w:style w:type="table" w:styleId="TableGrid">
    <w:name w:val="Table Grid"/>
    <w:basedOn w:val="TableNormal"/>
    <w:uiPriority w:val="59"/>
    <w:rsid w:val="007B73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locked/>
    <w:rsid w:val="002B7CFD"/>
    <w:rPr>
      <w:rFonts w:ascii="Arial" w:hAnsi="Arial" w:cs="Arial"/>
      <w:b/>
      <w:bCs/>
      <w:kern w:val="32"/>
      <w:sz w:val="44"/>
      <w:szCs w:val="32"/>
    </w:rPr>
  </w:style>
  <w:style w:type="character" w:customStyle="1" w:styleId="Heading3Char">
    <w:name w:val="Heading 3 Char"/>
    <w:basedOn w:val="DefaultParagraphFont"/>
    <w:link w:val="Heading3"/>
    <w:uiPriority w:val="9"/>
    <w:locked/>
    <w:rsid w:val="002B7CFD"/>
    <w:rPr>
      <w:rFonts w:ascii="Arial" w:hAnsi="Arial" w:cs="Arial"/>
      <w:b/>
      <w:bCs/>
      <w:sz w:val="28"/>
      <w:szCs w:val="26"/>
    </w:rPr>
  </w:style>
  <w:style w:type="character" w:customStyle="1" w:styleId="Heading4Char">
    <w:name w:val="Heading 4 Char"/>
    <w:basedOn w:val="DefaultParagraphFont"/>
    <w:link w:val="Heading4"/>
    <w:uiPriority w:val="9"/>
    <w:locked/>
    <w:rsid w:val="002B7CFD"/>
    <w:rPr>
      <w:rFonts w:ascii="Arial" w:hAnsi="Arial"/>
      <w:b/>
      <w:bCs/>
      <w:sz w:val="24"/>
      <w:szCs w:val="28"/>
    </w:rPr>
  </w:style>
  <w:style w:type="character" w:customStyle="1" w:styleId="Heading5Char">
    <w:name w:val="Heading 5 Char"/>
    <w:basedOn w:val="DefaultParagraphFont"/>
    <w:link w:val="Heading5"/>
    <w:uiPriority w:val="9"/>
    <w:locked/>
    <w:rsid w:val="002B7CFD"/>
    <w:rPr>
      <w:rFonts w:ascii="Arial" w:hAnsi="Arial"/>
      <w:bCs/>
      <w:iCs/>
      <w:sz w:val="22"/>
      <w:szCs w:val="26"/>
    </w:rPr>
  </w:style>
  <w:style w:type="character" w:customStyle="1" w:styleId="Heading6Char">
    <w:name w:val="Heading 6 Char"/>
    <w:basedOn w:val="DefaultParagraphFont"/>
    <w:link w:val="Heading6"/>
    <w:uiPriority w:val="9"/>
    <w:locked/>
    <w:rsid w:val="00035705"/>
    <w:rPr>
      <w:rFonts w:ascii="Palatino Linotype" w:eastAsia="Georgia" w:hAnsi="Palatino Linotype"/>
      <w:sz w:val="22"/>
      <w:szCs w:val="22"/>
    </w:rPr>
  </w:style>
  <w:style w:type="character" w:customStyle="1" w:styleId="Heading7Char">
    <w:name w:val="Heading 7 Char"/>
    <w:basedOn w:val="DefaultParagraphFont"/>
    <w:link w:val="Heading7"/>
    <w:uiPriority w:val="9"/>
    <w:locked/>
    <w:rsid w:val="005D6993"/>
    <w:rPr>
      <w:rFonts w:ascii="Palatino Linotype" w:hAnsi="Palatino Linotype"/>
      <w:b/>
      <w:bCs/>
      <w:sz w:val="24"/>
      <w:szCs w:val="24"/>
    </w:rPr>
  </w:style>
  <w:style w:type="character" w:customStyle="1" w:styleId="Heading8Char">
    <w:name w:val="Heading 8 Char"/>
    <w:basedOn w:val="DefaultParagraphFont"/>
    <w:link w:val="Heading8"/>
    <w:uiPriority w:val="9"/>
    <w:locked/>
    <w:rsid w:val="002B7CFD"/>
    <w:rPr>
      <w:rFonts w:ascii="Palatino Linotype" w:hAnsi="Palatino Linotype"/>
      <w:i/>
      <w:iCs/>
      <w:sz w:val="24"/>
      <w:szCs w:val="24"/>
    </w:rPr>
  </w:style>
  <w:style w:type="character" w:customStyle="1" w:styleId="Heading9Char">
    <w:name w:val="Heading 9 Char"/>
    <w:basedOn w:val="DefaultParagraphFont"/>
    <w:link w:val="Heading9"/>
    <w:uiPriority w:val="9"/>
    <w:locked/>
    <w:rsid w:val="002B7CFD"/>
    <w:rPr>
      <w:rFonts w:ascii="Arial" w:hAnsi="Arial" w:cs="Arial"/>
      <w:sz w:val="22"/>
      <w:szCs w:val="22"/>
    </w:rPr>
  </w:style>
  <w:style w:type="paragraph" w:customStyle="1" w:styleId="STDDOCTitle">
    <w:name w:val="STD DOC Title"/>
    <w:basedOn w:val="Normal"/>
    <w:rsid w:val="002B7CFD"/>
    <w:pPr>
      <w:spacing w:before="120" w:line="480" w:lineRule="exact"/>
      <w:jc w:val="both"/>
    </w:pPr>
    <w:rPr>
      <w:b/>
      <w:bCs/>
      <w:sz w:val="36"/>
      <w:szCs w:val="20"/>
    </w:rPr>
  </w:style>
  <w:style w:type="paragraph" w:customStyle="1" w:styleId="STDDOCDocumentTitleLabel">
    <w:name w:val="STD DOC Document Title Label"/>
    <w:basedOn w:val="Normal"/>
    <w:rsid w:val="002B7CFD"/>
    <w:pPr>
      <w:spacing w:before="1160" w:after="240"/>
      <w:jc w:val="both"/>
    </w:pPr>
    <w:rPr>
      <w:b/>
      <w:sz w:val="20"/>
      <w:szCs w:val="22"/>
    </w:rPr>
  </w:style>
  <w:style w:type="character" w:styleId="FollowedHyperlink">
    <w:name w:val="FollowedHyperlink"/>
    <w:basedOn w:val="DefaultParagraphFont"/>
    <w:uiPriority w:val="99"/>
    <w:semiHidden/>
    <w:rsid w:val="002B7CFD"/>
    <w:rPr>
      <w:rFonts w:cs="Times New Roman"/>
      <w:color w:val="800080"/>
      <w:u w:val="single"/>
    </w:rPr>
  </w:style>
  <w:style w:type="character" w:customStyle="1" w:styleId="FootnoteTextChar">
    <w:name w:val="Footnote Text Char"/>
    <w:basedOn w:val="DefaultParagraphFont"/>
    <w:link w:val="FootnoteText"/>
    <w:uiPriority w:val="99"/>
    <w:locked/>
    <w:rsid w:val="002B7CFD"/>
    <w:rPr>
      <w:rFonts w:ascii="Palatino Linotype" w:hAnsi="Palatino Linotype"/>
      <w:sz w:val="18"/>
      <w:szCs w:val="18"/>
    </w:rPr>
  </w:style>
  <w:style w:type="paragraph" w:styleId="TOC6">
    <w:name w:val="toc 6"/>
    <w:basedOn w:val="Normal"/>
    <w:next w:val="Normal"/>
    <w:autoRedefine/>
    <w:uiPriority w:val="39"/>
    <w:rsid w:val="002B7CFD"/>
    <w:pPr>
      <w:spacing w:before="120"/>
      <w:ind w:left="960"/>
      <w:jc w:val="both"/>
    </w:pPr>
    <w:rPr>
      <w:rFonts w:asciiTheme="minorHAnsi" w:hAnsiTheme="minorHAnsi" w:cstheme="minorHAnsi"/>
      <w:sz w:val="20"/>
      <w:szCs w:val="20"/>
    </w:rPr>
  </w:style>
  <w:style w:type="paragraph" w:styleId="TOC7">
    <w:name w:val="toc 7"/>
    <w:basedOn w:val="Normal"/>
    <w:next w:val="Normal"/>
    <w:autoRedefine/>
    <w:uiPriority w:val="39"/>
    <w:rsid w:val="002B7CFD"/>
    <w:pPr>
      <w:spacing w:before="120"/>
      <w:ind w:left="1200"/>
      <w:jc w:val="both"/>
    </w:pPr>
    <w:rPr>
      <w:rFonts w:asciiTheme="minorHAnsi" w:hAnsiTheme="minorHAnsi" w:cstheme="minorHAnsi"/>
      <w:sz w:val="20"/>
      <w:szCs w:val="20"/>
    </w:rPr>
  </w:style>
  <w:style w:type="paragraph" w:styleId="TOC8">
    <w:name w:val="toc 8"/>
    <w:basedOn w:val="Normal"/>
    <w:next w:val="Normal"/>
    <w:autoRedefine/>
    <w:uiPriority w:val="39"/>
    <w:rsid w:val="002B7CFD"/>
    <w:pPr>
      <w:spacing w:before="120"/>
      <w:ind w:left="1440"/>
      <w:jc w:val="both"/>
    </w:pPr>
    <w:rPr>
      <w:rFonts w:asciiTheme="minorHAnsi" w:hAnsiTheme="minorHAnsi" w:cstheme="minorHAnsi"/>
      <w:sz w:val="20"/>
      <w:szCs w:val="20"/>
    </w:rPr>
  </w:style>
  <w:style w:type="paragraph" w:styleId="TOC9">
    <w:name w:val="toc 9"/>
    <w:basedOn w:val="Normal"/>
    <w:next w:val="Normal"/>
    <w:autoRedefine/>
    <w:uiPriority w:val="39"/>
    <w:rsid w:val="002B7CFD"/>
    <w:pPr>
      <w:spacing w:before="120"/>
      <w:ind w:left="1680"/>
      <w:jc w:val="both"/>
    </w:pPr>
    <w:rPr>
      <w:rFonts w:asciiTheme="minorHAnsi" w:hAnsiTheme="minorHAnsi" w:cstheme="minorHAnsi"/>
      <w:sz w:val="20"/>
      <w:szCs w:val="20"/>
    </w:rPr>
  </w:style>
  <w:style w:type="paragraph" w:customStyle="1" w:styleId="STDDOCData">
    <w:name w:val="STD DOC Data"/>
    <w:basedOn w:val="Normal"/>
    <w:link w:val="STDDOCDataChar"/>
    <w:rsid w:val="002B7CFD"/>
    <w:pPr>
      <w:tabs>
        <w:tab w:val="left" w:pos="1588"/>
      </w:tabs>
      <w:spacing w:before="120"/>
      <w:jc w:val="both"/>
    </w:pPr>
    <w:rPr>
      <w:sz w:val="20"/>
      <w:szCs w:val="22"/>
    </w:rPr>
  </w:style>
  <w:style w:type="character" w:customStyle="1" w:styleId="STDDOCDataChar">
    <w:name w:val="STD DOC Data Char"/>
    <w:link w:val="STDDOCData"/>
    <w:locked/>
    <w:rsid w:val="002B7CFD"/>
    <w:rPr>
      <w:rFonts w:ascii="Palatino Linotype" w:hAnsi="Palatino Linotype"/>
      <w:szCs w:val="22"/>
    </w:rPr>
  </w:style>
  <w:style w:type="paragraph" w:customStyle="1" w:styleId="STDDOCHeader">
    <w:name w:val="STD DOC Header"/>
    <w:link w:val="STDDOCHeaderChar"/>
    <w:rsid w:val="002B7CFD"/>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locked/>
    <w:rsid w:val="002B7CFD"/>
    <w:rPr>
      <w:rFonts w:ascii="Georgia" w:hAnsi="Georgia"/>
      <w:b/>
      <w:sz w:val="18"/>
      <w:szCs w:val="24"/>
      <w:lang w:val="de-DE" w:eastAsia="en-US"/>
    </w:rPr>
  </w:style>
  <w:style w:type="paragraph" w:customStyle="1" w:styleId="STDDOCDataLabel">
    <w:name w:val="STD DOC Data Label"/>
    <w:link w:val="STDDOCDataLabelCharChar"/>
    <w:rsid w:val="002B7CFD"/>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2B7CFD"/>
    <w:pPr>
      <w:numPr>
        <w:numId w:val="4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locked/>
    <w:rsid w:val="002B7CFD"/>
    <w:rPr>
      <w:rFonts w:ascii="Georgia" w:hAnsi="Georgia" w:cs="Georgia"/>
      <w:b/>
      <w:color w:val="211E1E"/>
      <w:sz w:val="18"/>
      <w:szCs w:val="18"/>
      <w:lang w:eastAsia="it-IT"/>
    </w:rPr>
  </w:style>
  <w:style w:type="paragraph" w:styleId="ListParagraph">
    <w:name w:val="List Paragraph"/>
    <w:basedOn w:val="Normal"/>
    <w:uiPriority w:val="34"/>
    <w:semiHidden/>
    <w:qFormat/>
    <w:rsid w:val="00363D75"/>
    <w:pPr>
      <w:ind w:left="720"/>
      <w:contextualSpacing/>
    </w:pPr>
  </w:style>
  <w:style w:type="character" w:customStyle="1" w:styleId="Label">
    <w:name w:val="Label"/>
    <w:rsid w:val="002B7CFD"/>
    <w:rPr>
      <w:rFonts w:ascii="FuturaTMedCon" w:hAnsi="FuturaTMedCon"/>
      <w:noProof/>
      <w:sz w:val="24"/>
    </w:rPr>
  </w:style>
  <w:style w:type="paragraph" w:customStyle="1" w:styleId="sitename">
    <w:name w:val="sitename"/>
    <w:basedOn w:val="Normal"/>
    <w:rsid w:val="002B7CFD"/>
    <w:pPr>
      <w:spacing w:before="227" w:after="227" w:line="400" w:lineRule="atLeast"/>
      <w:ind w:right="-57"/>
      <w:jc w:val="right"/>
    </w:pPr>
    <w:rPr>
      <w:rFonts w:ascii="NotesStyle-BoldTf" w:hAnsi="NotesStyle-BoldTf"/>
      <w:noProof/>
      <w:color w:val="98979C"/>
      <w:sz w:val="40"/>
      <w:szCs w:val="40"/>
    </w:rPr>
  </w:style>
  <w:style w:type="character" w:customStyle="1" w:styleId="FooterChar">
    <w:name w:val="Footer Char"/>
    <w:basedOn w:val="DefaultParagraphFont"/>
    <w:link w:val="Footer"/>
    <w:uiPriority w:val="99"/>
    <w:locked/>
    <w:rsid w:val="002B7CFD"/>
    <w:rPr>
      <w:rFonts w:ascii="Palatino Linotype" w:hAnsi="Palatino Linotype"/>
      <w:sz w:val="22"/>
      <w:szCs w:val="24"/>
    </w:rPr>
  </w:style>
  <w:style w:type="paragraph" w:styleId="Title">
    <w:name w:val="Title"/>
    <w:basedOn w:val="Normal"/>
    <w:next w:val="Subtitle"/>
    <w:link w:val="TitleChar"/>
    <w:uiPriority w:val="10"/>
    <w:qFormat/>
    <w:rsid w:val="002B7CFD"/>
    <w:pPr>
      <w:pBdr>
        <w:bottom w:val="single" w:sz="48" w:space="6" w:color="339966"/>
      </w:pBdr>
      <w:spacing w:before="1680" w:after="120"/>
      <w:ind w:left="1418"/>
      <w:jc w:val="both"/>
      <w:outlineLvl w:val="0"/>
    </w:pPr>
    <w:rPr>
      <w:rFonts w:ascii="Arial" w:hAnsi="Arial" w:cs="Arial"/>
      <w:b/>
      <w:bCs/>
      <w:kern w:val="28"/>
      <w:sz w:val="72"/>
      <w:szCs w:val="32"/>
    </w:rPr>
  </w:style>
  <w:style w:type="character" w:customStyle="1" w:styleId="TitleChar">
    <w:name w:val="Title Char"/>
    <w:basedOn w:val="DefaultParagraphFont"/>
    <w:link w:val="Title"/>
    <w:uiPriority w:val="10"/>
    <w:rsid w:val="002B7CFD"/>
    <w:rPr>
      <w:rFonts w:ascii="Arial" w:hAnsi="Arial" w:cs="Arial"/>
      <w:b/>
      <w:bCs/>
      <w:kern w:val="28"/>
      <w:sz w:val="72"/>
      <w:szCs w:val="32"/>
    </w:rPr>
  </w:style>
  <w:style w:type="character" w:customStyle="1" w:styleId="SubtitleChar">
    <w:name w:val="Subtitle Char"/>
    <w:basedOn w:val="DefaultParagraphFont"/>
    <w:link w:val="Subtitle"/>
    <w:locked/>
    <w:rsid w:val="002B7CFD"/>
    <w:rPr>
      <w:rFonts w:ascii="Arial" w:hAnsi="Arial" w:cs="Arial"/>
      <w:b/>
      <w:sz w:val="44"/>
      <w:szCs w:val="24"/>
    </w:rPr>
  </w:style>
  <w:style w:type="paragraph" w:customStyle="1" w:styleId="equation">
    <w:name w:val="equation"/>
    <w:autoRedefine/>
    <w:rsid w:val="002B7CFD"/>
    <w:pPr>
      <w:tabs>
        <w:tab w:val="left" w:pos="2041"/>
        <w:tab w:val="left" w:pos="3481"/>
        <w:tab w:val="left" w:pos="4921"/>
        <w:tab w:val="left" w:pos="6361"/>
      </w:tabs>
      <w:autoSpaceDE w:val="0"/>
      <w:autoSpaceDN w:val="0"/>
      <w:adjustRightInd w:val="0"/>
      <w:spacing w:before="79" w:after="79" w:line="240" w:lineRule="atLeast"/>
      <w:jc w:val="center"/>
    </w:pPr>
    <w:rPr>
      <w:rFonts w:ascii="NewCenturySchlbk" w:hAnsi="NewCenturySchlbk"/>
      <w:lang w:eastAsia="en-US"/>
    </w:rPr>
  </w:style>
  <w:style w:type="paragraph" w:customStyle="1" w:styleId="requireindent2">
    <w:name w:val="require:indent2"/>
    <w:basedOn w:val="require"/>
    <w:semiHidden/>
    <w:rsid w:val="002B7CFD"/>
    <w:pPr>
      <w:ind w:left="3119"/>
    </w:pPr>
  </w:style>
  <w:style w:type="paragraph" w:customStyle="1" w:styleId="requireindentpara2">
    <w:name w:val="require:indentpara2"/>
    <w:semiHidden/>
    <w:rsid w:val="002B7CFD"/>
    <w:pPr>
      <w:tabs>
        <w:tab w:val="left" w:pos="2761"/>
        <w:tab w:val="left" w:pos="4201"/>
        <w:tab w:val="left" w:pos="5641"/>
        <w:tab w:val="left" w:pos="7081"/>
      </w:tabs>
      <w:autoSpaceDE w:val="0"/>
      <w:autoSpaceDN w:val="0"/>
      <w:adjustRightInd w:val="0"/>
      <w:spacing w:before="60" w:after="60" w:line="240" w:lineRule="atLeast"/>
      <w:ind w:left="3119"/>
      <w:jc w:val="both"/>
    </w:pPr>
    <w:rPr>
      <w:rFonts w:cs="NewCenturySchlbk"/>
      <w:noProof/>
      <w:lang w:val="en-US" w:eastAsia="en-US"/>
    </w:rPr>
  </w:style>
  <w:style w:type="paragraph" w:customStyle="1" w:styleId="EXPECTEDOUTPUT">
    <w:name w:val="EXPECTED OUTPUT"/>
    <w:next w:val="paragraph"/>
    <w:rsid w:val="002B7CFD"/>
    <w:pPr>
      <w:tabs>
        <w:tab w:val="num" w:pos="4820"/>
      </w:tabs>
      <w:spacing w:before="120"/>
      <w:ind w:left="4820" w:hanging="2268"/>
      <w:jc w:val="both"/>
    </w:pPr>
    <w:rPr>
      <w:rFonts w:ascii="Palatino Linotype" w:hAnsi="Palatino Linotype"/>
      <w:i/>
      <w:szCs w:val="24"/>
    </w:rPr>
  </w:style>
  <w:style w:type="paragraph" w:customStyle="1" w:styleId="reqAnnex1">
    <w:name w:val="reqAnnex1"/>
    <w:basedOn w:val="Normal"/>
    <w:semiHidden/>
    <w:rsid w:val="002B7CFD"/>
    <w:pPr>
      <w:spacing w:before="120"/>
      <w:jc w:val="both"/>
    </w:pPr>
    <w:rPr>
      <w:sz w:val="20"/>
      <w:szCs w:val="22"/>
    </w:rPr>
  </w:style>
  <w:style w:type="paragraph" w:customStyle="1" w:styleId="reqAnnex2">
    <w:name w:val="reqAnnex2"/>
    <w:basedOn w:val="Normal"/>
    <w:semiHidden/>
    <w:rsid w:val="002B7CFD"/>
    <w:pPr>
      <w:spacing w:before="120"/>
      <w:jc w:val="both"/>
    </w:pPr>
    <w:rPr>
      <w:sz w:val="20"/>
      <w:szCs w:val="22"/>
    </w:rPr>
  </w:style>
  <w:style w:type="paragraph" w:customStyle="1" w:styleId="reqAnnex3">
    <w:name w:val="reqAnnex3"/>
    <w:basedOn w:val="Normal"/>
    <w:semiHidden/>
    <w:rsid w:val="002B7CFD"/>
    <w:pPr>
      <w:spacing w:before="120"/>
      <w:jc w:val="both"/>
    </w:pPr>
    <w:rPr>
      <w:sz w:val="20"/>
      <w:szCs w:val="22"/>
    </w:rPr>
  </w:style>
  <w:style w:type="paragraph" w:customStyle="1" w:styleId="Published">
    <w:name w:val="Published"/>
    <w:basedOn w:val="Normal"/>
    <w:rsid w:val="002B7CFD"/>
    <w:pPr>
      <w:tabs>
        <w:tab w:val="left" w:pos="1418"/>
      </w:tabs>
      <w:autoSpaceDE w:val="0"/>
      <w:autoSpaceDN w:val="0"/>
      <w:adjustRightInd w:val="0"/>
      <w:spacing w:before="120"/>
      <w:ind w:left="1418" w:hanging="1418"/>
      <w:jc w:val="both"/>
    </w:pPr>
    <w:rPr>
      <w:rFonts w:cs="TimesNewRomanPSMT"/>
      <w:sz w:val="18"/>
      <w:szCs w:val="18"/>
    </w:rPr>
  </w:style>
  <w:style w:type="character" w:customStyle="1" w:styleId="CommentTextChar">
    <w:name w:val="Comment Text Char"/>
    <w:basedOn w:val="DefaultParagraphFont"/>
    <w:link w:val="CommentText"/>
    <w:uiPriority w:val="99"/>
    <w:semiHidden/>
    <w:locked/>
    <w:rsid w:val="002B7CFD"/>
    <w:rPr>
      <w:rFonts w:ascii="Palatino Linotype" w:hAnsi="Palatino Linotype"/>
    </w:rPr>
  </w:style>
  <w:style w:type="character" w:customStyle="1" w:styleId="BalloonTextChar">
    <w:name w:val="Balloon Text Char"/>
    <w:basedOn w:val="DefaultParagraphFont"/>
    <w:link w:val="BalloonText"/>
    <w:uiPriority w:val="99"/>
    <w:semiHidden/>
    <w:locked/>
    <w:rsid w:val="002B7CFD"/>
    <w:rPr>
      <w:rFonts w:ascii="Tahoma" w:hAnsi="Tahoma" w:cs="Tahoma"/>
      <w:sz w:val="16"/>
      <w:szCs w:val="16"/>
    </w:rPr>
  </w:style>
  <w:style w:type="character" w:customStyle="1" w:styleId="CommentSubjectChar">
    <w:name w:val="Comment Subject Char"/>
    <w:basedOn w:val="CommentTextChar"/>
    <w:link w:val="CommentSubject"/>
    <w:uiPriority w:val="99"/>
    <w:semiHidden/>
    <w:locked/>
    <w:rsid w:val="002B7CFD"/>
    <w:rPr>
      <w:rFonts w:ascii="Palatino Linotype" w:hAnsi="Palatino Linotype"/>
      <w:b/>
      <w:bCs/>
    </w:rPr>
  </w:style>
  <w:style w:type="paragraph" w:customStyle="1" w:styleId="Style1">
    <w:name w:val="Style1"/>
    <w:basedOn w:val="paragraph"/>
    <w:semiHidden/>
    <w:rsid w:val="002B7CFD"/>
    <w:pPr>
      <w:ind w:left="0"/>
    </w:pPr>
  </w:style>
  <w:style w:type="paragraph" w:customStyle="1" w:styleId="EXPECTEDOUTPUTCONT">
    <w:name w:val="EXPECTED OUTPUT:CONT"/>
    <w:basedOn w:val="Normal"/>
    <w:rsid w:val="002B7CFD"/>
    <w:pPr>
      <w:keepLines/>
      <w:tabs>
        <w:tab w:val="left" w:pos="5103"/>
      </w:tabs>
      <w:autoSpaceDE w:val="0"/>
      <w:autoSpaceDN w:val="0"/>
      <w:adjustRightInd w:val="0"/>
      <w:spacing w:before="60" w:after="60" w:line="240" w:lineRule="atLeast"/>
      <w:ind w:left="5104" w:hanging="284"/>
      <w:jc w:val="both"/>
    </w:pPr>
    <w:rPr>
      <w:rFonts w:cs="NewCenturySchlbk"/>
      <w:i/>
      <w:iCs/>
      <w:sz w:val="20"/>
      <w:szCs w:val="20"/>
      <w:lang w:eastAsia="en-US"/>
    </w:rPr>
  </w:style>
  <w:style w:type="paragraph" w:styleId="BlockText">
    <w:name w:val="Block Text"/>
    <w:basedOn w:val="Normal"/>
    <w:uiPriority w:val="99"/>
    <w:semiHidden/>
    <w:rsid w:val="002B7CFD"/>
    <w:pPr>
      <w:spacing w:before="120" w:after="120"/>
      <w:ind w:left="1440" w:right="1440"/>
      <w:jc w:val="both"/>
    </w:pPr>
    <w:rPr>
      <w:sz w:val="20"/>
      <w:szCs w:val="22"/>
    </w:rPr>
  </w:style>
  <w:style w:type="paragraph" w:styleId="BodyText">
    <w:name w:val="Body Text"/>
    <w:basedOn w:val="Normal"/>
    <w:link w:val="BodyTextChar"/>
    <w:uiPriority w:val="99"/>
    <w:semiHidden/>
    <w:rsid w:val="002B7CFD"/>
    <w:pPr>
      <w:spacing w:before="120" w:after="120"/>
      <w:jc w:val="both"/>
    </w:pPr>
    <w:rPr>
      <w:sz w:val="20"/>
      <w:szCs w:val="22"/>
    </w:rPr>
  </w:style>
  <w:style w:type="character" w:customStyle="1" w:styleId="BodyTextChar">
    <w:name w:val="Body Text Char"/>
    <w:basedOn w:val="DefaultParagraphFont"/>
    <w:link w:val="BodyText"/>
    <w:uiPriority w:val="99"/>
    <w:semiHidden/>
    <w:rsid w:val="002B7CFD"/>
    <w:rPr>
      <w:rFonts w:ascii="Palatino Linotype" w:hAnsi="Palatino Linotype"/>
      <w:szCs w:val="22"/>
    </w:rPr>
  </w:style>
  <w:style w:type="paragraph" w:styleId="BodyText3">
    <w:name w:val="Body Text 3"/>
    <w:basedOn w:val="Normal"/>
    <w:link w:val="BodyText3Char"/>
    <w:uiPriority w:val="99"/>
    <w:semiHidden/>
    <w:rsid w:val="002B7CFD"/>
    <w:pPr>
      <w:spacing w:before="120" w:after="120"/>
      <w:jc w:val="both"/>
    </w:pPr>
    <w:rPr>
      <w:sz w:val="16"/>
      <w:szCs w:val="16"/>
    </w:rPr>
  </w:style>
  <w:style w:type="character" w:customStyle="1" w:styleId="BodyText3Char">
    <w:name w:val="Body Text 3 Char"/>
    <w:basedOn w:val="DefaultParagraphFont"/>
    <w:link w:val="BodyText3"/>
    <w:uiPriority w:val="99"/>
    <w:semiHidden/>
    <w:rsid w:val="002B7CFD"/>
    <w:rPr>
      <w:rFonts w:ascii="Palatino Linotype" w:hAnsi="Palatino Linotype"/>
      <w:sz w:val="16"/>
      <w:szCs w:val="16"/>
    </w:rPr>
  </w:style>
  <w:style w:type="paragraph" w:styleId="BodyText2">
    <w:name w:val="Body Text 2"/>
    <w:basedOn w:val="Normal"/>
    <w:link w:val="BodyText2Char"/>
    <w:uiPriority w:val="99"/>
    <w:semiHidden/>
    <w:rsid w:val="002B7CFD"/>
    <w:pPr>
      <w:spacing w:before="120" w:after="120" w:line="480" w:lineRule="auto"/>
      <w:jc w:val="both"/>
    </w:pPr>
    <w:rPr>
      <w:sz w:val="20"/>
      <w:szCs w:val="22"/>
    </w:rPr>
  </w:style>
  <w:style w:type="character" w:customStyle="1" w:styleId="BodyText2Char">
    <w:name w:val="Body Text 2 Char"/>
    <w:basedOn w:val="DefaultParagraphFont"/>
    <w:link w:val="BodyText2"/>
    <w:uiPriority w:val="99"/>
    <w:semiHidden/>
    <w:rsid w:val="002B7CFD"/>
    <w:rPr>
      <w:rFonts w:ascii="Palatino Linotype" w:hAnsi="Palatino Linotype"/>
      <w:szCs w:val="22"/>
    </w:rPr>
  </w:style>
  <w:style w:type="paragraph" w:styleId="BodyTextFirstIndent">
    <w:name w:val="Body Text First Indent"/>
    <w:basedOn w:val="BodyText"/>
    <w:link w:val="BodyTextFirstIndentChar"/>
    <w:uiPriority w:val="99"/>
    <w:semiHidden/>
    <w:rsid w:val="002B7CFD"/>
    <w:pPr>
      <w:ind w:firstLine="210"/>
    </w:pPr>
  </w:style>
  <w:style w:type="character" w:customStyle="1" w:styleId="BodyTextFirstIndentChar">
    <w:name w:val="Body Text First Indent Char"/>
    <w:basedOn w:val="BodyTextChar"/>
    <w:link w:val="BodyTextFirstIndent"/>
    <w:uiPriority w:val="99"/>
    <w:semiHidden/>
    <w:rsid w:val="002B7CFD"/>
    <w:rPr>
      <w:rFonts w:ascii="Palatino Linotype" w:hAnsi="Palatino Linotype"/>
      <w:szCs w:val="22"/>
    </w:rPr>
  </w:style>
  <w:style w:type="paragraph" w:styleId="BodyTextIndent">
    <w:name w:val="Body Text Indent"/>
    <w:basedOn w:val="Normal"/>
    <w:link w:val="BodyTextIndentChar"/>
    <w:uiPriority w:val="99"/>
    <w:semiHidden/>
    <w:rsid w:val="002B7CFD"/>
    <w:pPr>
      <w:spacing w:before="120" w:after="120"/>
      <w:ind w:left="283"/>
      <w:jc w:val="both"/>
    </w:pPr>
    <w:rPr>
      <w:sz w:val="20"/>
      <w:szCs w:val="22"/>
    </w:rPr>
  </w:style>
  <w:style w:type="character" w:customStyle="1" w:styleId="BodyTextIndentChar">
    <w:name w:val="Body Text Indent Char"/>
    <w:basedOn w:val="DefaultParagraphFont"/>
    <w:link w:val="BodyTextIndent"/>
    <w:uiPriority w:val="99"/>
    <w:semiHidden/>
    <w:rsid w:val="002B7CFD"/>
    <w:rPr>
      <w:rFonts w:ascii="Palatino Linotype" w:hAnsi="Palatino Linotype"/>
      <w:szCs w:val="22"/>
    </w:rPr>
  </w:style>
  <w:style w:type="paragraph" w:styleId="BodyTextFirstIndent2">
    <w:name w:val="Body Text First Indent 2"/>
    <w:basedOn w:val="BodyTextIndent"/>
    <w:link w:val="BodyTextFirstIndent2Char"/>
    <w:uiPriority w:val="99"/>
    <w:semiHidden/>
    <w:rsid w:val="002B7CFD"/>
    <w:pPr>
      <w:ind w:firstLine="210"/>
    </w:pPr>
  </w:style>
  <w:style w:type="character" w:customStyle="1" w:styleId="BodyTextFirstIndent2Char">
    <w:name w:val="Body Text First Indent 2 Char"/>
    <w:basedOn w:val="BodyTextIndentChar"/>
    <w:link w:val="BodyTextFirstIndent2"/>
    <w:uiPriority w:val="99"/>
    <w:semiHidden/>
    <w:rsid w:val="002B7CFD"/>
    <w:rPr>
      <w:rFonts w:ascii="Palatino Linotype" w:hAnsi="Palatino Linotype"/>
      <w:szCs w:val="22"/>
    </w:rPr>
  </w:style>
  <w:style w:type="paragraph" w:styleId="BodyTextIndent2">
    <w:name w:val="Body Text Indent 2"/>
    <w:basedOn w:val="Normal"/>
    <w:link w:val="BodyTextIndent2Char"/>
    <w:uiPriority w:val="99"/>
    <w:semiHidden/>
    <w:rsid w:val="002B7CFD"/>
    <w:pPr>
      <w:spacing w:before="120" w:after="120" w:line="480" w:lineRule="auto"/>
      <w:ind w:left="283"/>
      <w:jc w:val="both"/>
    </w:pPr>
    <w:rPr>
      <w:sz w:val="20"/>
      <w:szCs w:val="22"/>
    </w:rPr>
  </w:style>
  <w:style w:type="character" w:customStyle="1" w:styleId="BodyTextIndent2Char">
    <w:name w:val="Body Text Indent 2 Char"/>
    <w:basedOn w:val="DefaultParagraphFont"/>
    <w:link w:val="BodyTextIndent2"/>
    <w:uiPriority w:val="99"/>
    <w:semiHidden/>
    <w:rsid w:val="002B7CFD"/>
    <w:rPr>
      <w:rFonts w:ascii="Palatino Linotype" w:hAnsi="Palatino Linotype"/>
      <w:szCs w:val="22"/>
    </w:rPr>
  </w:style>
  <w:style w:type="paragraph" w:styleId="BodyTextIndent3">
    <w:name w:val="Body Text Indent 3"/>
    <w:basedOn w:val="Normal"/>
    <w:link w:val="BodyTextIndent3Char"/>
    <w:uiPriority w:val="99"/>
    <w:semiHidden/>
    <w:rsid w:val="002B7CFD"/>
    <w:pPr>
      <w:spacing w:before="120" w:after="120"/>
      <w:ind w:left="283"/>
      <w:jc w:val="both"/>
    </w:pPr>
    <w:rPr>
      <w:sz w:val="16"/>
      <w:szCs w:val="16"/>
    </w:rPr>
  </w:style>
  <w:style w:type="character" w:customStyle="1" w:styleId="BodyTextIndent3Char">
    <w:name w:val="Body Text Indent 3 Char"/>
    <w:basedOn w:val="DefaultParagraphFont"/>
    <w:link w:val="BodyTextIndent3"/>
    <w:uiPriority w:val="99"/>
    <w:semiHidden/>
    <w:rsid w:val="002B7CFD"/>
    <w:rPr>
      <w:rFonts w:ascii="Palatino Linotype" w:hAnsi="Palatino Linotype"/>
      <w:sz w:val="16"/>
      <w:szCs w:val="16"/>
    </w:rPr>
  </w:style>
  <w:style w:type="paragraph" w:styleId="Closing">
    <w:name w:val="Closing"/>
    <w:basedOn w:val="Normal"/>
    <w:link w:val="ClosingChar"/>
    <w:uiPriority w:val="99"/>
    <w:semiHidden/>
    <w:rsid w:val="002B7CFD"/>
    <w:pPr>
      <w:spacing w:before="120"/>
      <w:ind w:left="4252"/>
      <w:jc w:val="both"/>
    </w:pPr>
    <w:rPr>
      <w:sz w:val="20"/>
      <w:szCs w:val="22"/>
    </w:rPr>
  </w:style>
  <w:style w:type="character" w:customStyle="1" w:styleId="ClosingChar">
    <w:name w:val="Closing Char"/>
    <w:basedOn w:val="DefaultParagraphFont"/>
    <w:link w:val="Closing"/>
    <w:uiPriority w:val="99"/>
    <w:semiHidden/>
    <w:rsid w:val="002B7CFD"/>
    <w:rPr>
      <w:rFonts w:ascii="Palatino Linotype" w:hAnsi="Palatino Linotype"/>
      <w:szCs w:val="22"/>
    </w:rPr>
  </w:style>
  <w:style w:type="paragraph" w:styleId="Date">
    <w:name w:val="Date"/>
    <w:basedOn w:val="Normal"/>
    <w:next w:val="Normal"/>
    <w:link w:val="DateChar"/>
    <w:uiPriority w:val="99"/>
    <w:rsid w:val="002B7CFD"/>
    <w:pPr>
      <w:spacing w:before="120"/>
      <w:jc w:val="both"/>
    </w:pPr>
    <w:rPr>
      <w:sz w:val="20"/>
      <w:szCs w:val="22"/>
    </w:rPr>
  </w:style>
  <w:style w:type="character" w:customStyle="1" w:styleId="DateChar">
    <w:name w:val="Date Char"/>
    <w:basedOn w:val="DefaultParagraphFont"/>
    <w:link w:val="Date"/>
    <w:uiPriority w:val="99"/>
    <w:rsid w:val="002B7CFD"/>
    <w:rPr>
      <w:rFonts w:ascii="Palatino Linotype" w:hAnsi="Palatino Linotype"/>
      <w:szCs w:val="22"/>
    </w:rPr>
  </w:style>
  <w:style w:type="paragraph" w:styleId="E-mailSignature">
    <w:name w:val="E-mail Signature"/>
    <w:basedOn w:val="Normal"/>
    <w:link w:val="E-mailSignatureChar"/>
    <w:uiPriority w:val="99"/>
    <w:semiHidden/>
    <w:rsid w:val="002B7CFD"/>
    <w:pPr>
      <w:spacing w:before="120"/>
      <w:jc w:val="both"/>
    </w:pPr>
    <w:rPr>
      <w:sz w:val="20"/>
      <w:szCs w:val="22"/>
    </w:rPr>
  </w:style>
  <w:style w:type="character" w:customStyle="1" w:styleId="E-mailSignatureChar">
    <w:name w:val="E-mail Signature Char"/>
    <w:basedOn w:val="DefaultParagraphFont"/>
    <w:link w:val="E-mailSignature"/>
    <w:uiPriority w:val="99"/>
    <w:semiHidden/>
    <w:rsid w:val="002B7CFD"/>
    <w:rPr>
      <w:rFonts w:ascii="Palatino Linotype" w:hAnsi="Palatino Linotype"/>
      <w:szCs w:val="22"/>
    </w:rPr>
  </w:style>
  <w:style w:type="character" w:styleId="Emphasis">
    <w:name w:val="Emphasis"/>
    <w:basedOn w:val="DefaultParagraphFont"/>
    <w:uiPriority w:val="20"/>
    <w:qFormat/>
    <w:rsid w:val="002B7CFD"/>
    <w:rPr>
      <w:rFonts w:cs="Times New Roman"/>
      <w:i/>
    </w:rPr>
  </w:style>
  <w:style w:type="paragraph" w:styleId="EnvelopeAddress">
    <w:name w:val="envelope address"/>
    <w:basedOn w:val="Normal"/>
    <w:uiPriority w:val="99"/>
    <w:semiHidden/>
    <w:rsid w:val="002B7CFD"/>
    <w:pPr>
      <w:framePr w:w="7920" w:h="1980" w:hRule="exact" w:hSpace="180" w:wrap="auto" w:hAnchor="page" w:xAlign="center" w:yAlign="bottom"/>
      <w:spacing w:before="120"/>
      <w:ind w:left="2880"/>
      <w:jc w:val="both"/>
    </w:pPr>
    <w:rPr>
      <w:rFonts w:ascii="Arial" w:hAnsi="Arial" w:cs="Arial"/>
      <w:sz w:val="20"/>
      <w:szCs w:val="22"/>
    </w:rPr>
  </w:style>
  <w:style w:type="paragraph" w:styleId="EnvelopeReturn">
    <w:name w:val="envelope return"/>
    <w:basedOn w:val="Normal"/>
    <w:uiPriority w:val="99"/>
    <w:semiHidden/>
    <w:rsid w:val="002B7CFD"/>
    <w:pPr>
      <w:spacing w:before="120"/>
      <w:jc w:val="both"/>
    </w:pPr>
    <w:rPr>
      <w:rFonts w:ascii="Arial" w:hAnsi="Arial" w:cs="Arial"/>
      <w:sz w:val="20"/>
      <w:szCs w:val="20"/>
    </w:rPr>
  </w:style>
  <w:style w:type="character" w:styleId="HTMLAcronym">
    <w:name w:val="HTML Acronym"/>
    <w:basedOn w:val="DefaultParagraphFont"/>
    <w:uiPriority w:val="99"/>
    <w:semiHidden/>
    <w:rsid w:val="002B7CFD"/>
    <w:rPr>
      <w:rFonts w:cs="Times New Roman"/>
    </w:rPr>
  </w:style>
  <w:style w:type="paragraph" w:styleId="HTMLAddress">
    <w:name w:val="HTML Address"/>
    <w:basedOn w:val="Normal"/>
    <w:link w:val="HTMLAddressChar"/>
    <w:uiPriority w:val="99"/>
    <w:semiHidden/>
    <w:rsid w:val="002B7CFD"/>
    <w:pPr>
      <w:spacing w:before="120"/>
      <w:jc w:val="both"/>
    </w:pPr>
    <w:rPr>
      <w:i/>
      <w:iCs/>
      <w:sz w:val="20"/>
      <w:szCs w:val="22"/>
    </w:rPr>
  </w:style>
  <w:style w:type="character" w:customStyle="1" w:styleId="HTMLAddressChar">
    <w:name w:val="HTML Address Char"/>
    <w:basedOn w:val="DefaultParagraphFont"/>
    <w:link w:val="HTMLAddress"/>
    <w:uiPriority w:val="99"/>
    <w:semiHidden/>
    <w:rsid w:val="002B7CFD"/>
    <w:rPr>
      <w:rFonts w:ascii="Palatino Linotype" w:hAnsi="Palatino Linotype"/>
      <w:i/>
      <w:iCs/>
      <w:szCs w:val="22"/>
    </w:rPr>
  </w:style>
  <w:style w:type="character" w:styleId="HTMLCode">
    <w:name w:val="HTML Code"/>
    <w:basedOn w:val="DefaultParagraphFont"/>
    <w:uiPriority w:val="99"/>
    <w:semiHidden/>
    <w:rsid w:val="002B7CFD"/>
    <w:rPr>
      <w:rFonts w:ascii="Courier New" w:hAnsi="Courier New" w:cs="Times New Roman"/>
      <w:sz w:val="20"/>
    </w:rPr>
  </w:style>
  <w:style w:type="character" w:styleId="HTMLCite">
    <w:name w:val="HTML Cite"/>
    <w:basedOn w:val="DefaultParagraphFont"/>
    <w:uiPriority w:val="99"/>
    <w:semiHidden/>
    <w:rsid w:val="002B7CFD"/>
    <w:rPr>
      <w:rFonts w:cs="Times New Roman"/>
      <w:i/>
    </w:rPr>
  </w:style>
  <w:style w:type="character" w:styleId="HTMLDefinition">
    <w:name w:val="HTML Definition"/>
    <w:basedOn w:val="DefaultParagraphFont"/>
    <w:uiPriority w:val="99"/>
    <w:semiHidden/>
    <w:rsid w:val="002B7CFD"/>
    <w:rPr>
      <w:rFonts w:cs="Times New Roman"/>
      <w:i/>
    </w:rPr>
  </w:style>
  <w:style w:type="character" w:styleId="HTMLKeyboard">
    <w:name w:val="HTML Keyboard"/>
    <w:basedOn w:val="DefaultParagraphFont"/>
    <w:uiPriority w:val="99"/>
    <w:semiHidden/>
    <w:rsid w:val="002B7CFD"/>
    <w:rPr>
      <w:rFonts w:ascii="Courier New" w:hAnsi="Courier New" w:cs="Times New Roman"/>
      <w:sz w:val="20"/>
    </w:rPr>
  </w:style>
  <w:style w:type="paragraph" w:styleId="HTMLPreformatted">
    <w:name w:val="HTML Preformatted"/>
    <w:basedOn w:val="Normal"/>
    <w:link w:val="HTMLPreformattedChar"/>
    <w:uiPriority w:val="99"/>
    <w:semiHidden/>
    <w:rsid w:val="002B7CFD"/>
    <w:pPr>
      <w:spacing w:before="120"/>
      <w:jc w:val="both"/>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B7CFD"/>
    <w:rPr>
      <w:rFonts w:ascii="Courier New" w:hAnsi="Courier New" w:cs="Courier New"/>
    </w:rPr>
  </w:style>
  <w:style w:type="character" w:styleId="HTMLTypewriter">
    <w:name w:val="HTML Typewriter"/>
    <w:basedOn w:val="DefaultParagraphFont"/>
    <w:uiPriority w:val="99"/>
    <w:semiHidden/>
    <w:rsid w:val="002B7CFD"/>
    <w:rPr>
      <w:rFonts w:ascii="Courier New" w:hAnsi="Courier New" w:cs="Times New Roman"/>
      <w:sz w:val="20"/>
    </w:rPr>
  </w:style>
  <w:style w:type="character" w:styleId="HTMLSample">
    <w:name w:val="HTML Sample"/>
    <w:basedOn w:val="DefaultParagraphFont"/>
    <w:uiPriority w:val="99"/>
    <w:semiHidden/>
    <w:rsid w:val="002B7CFD"/>
    <w:rPr>
      <w:rFonts w:ascii="Courier New" w:hAnsi="Courier New" w:cs="Times New Roman"/>
    </w:rPr>
  </w:style>
  <w:style w:type="character" w:styleId="HTMLVariable">
    <w:name w:val="HTML Variable"/>
    <w:basedOn w:val="DefaultParagraphFont"/>
    <w:uiPriority w:val="99"/>
    <w:semiHidden/>
    <w:rsid w:val="002B7CFD"/>
    <w:rPr>
      <w:rFonts w:cs="Times New Roman"/>
      <w:i/>
    </w:rPr>
  </w:style>
  <w:style w:type="character" w:styleId="LineNumber">
    <w:name w:val="line number"/>
    <w:basedOn w:val="DefaultParagraphFont"/>
    <w:uiPriority w:val="99"/>
    <w:semiHidden/>
    <w:rsid w:val="002B7CFD"/>
    <w:rPr>
      <w:rFonts w:cs="Times New Roman"/>
    </w:rPr>
  </w:style>
  <w:style w:type="paragraph" w:styleId="List">
    <w:name w:val="List"/>
    <w:basedOn w:val="Normal"/>
    <w:uiPriority w:val="99"/>
    <w:semiHidden/>
    <w:rsid w:val="002B7CFD"/>
    <w:pPr>
      <w:spacing w:before="120"/>
      <w:ind w:left="283" w:hanging="283"/>
      <w:jc w:val="both"/>
    </w:pPr>
    <w:rPr>
      <w:sz w:val="20"/>
      <w:szCs w:val="22"/>
    </w:rPr>
  </w:style>
  <w:style w:type="paragraph" w:styleId="List2">
    <w:name w:val="List 2"/>
    <w:basedOn w:val="Normal"/>
    <w:uiPriority w:val="99"/>
    <w:semiHidden/>
    <w:rsid w:val="002B7CFD"/>
    <w:pPr>
      <w:spacing w:before="120"/>
      <w:ind w:left="566" w:hanging="283"/>
      <w:jc w:val="both"/>
    </w:pPr>
    <w:rPr>
      <w:sz w:val="20"/>
      <w:szCs w:val="22"/>
    </w:rPr>
  </w:style>
  <w:style w:type="paragraph" w:styleId="List3">
    <w:name w:val="List 3"/>
    <w:basedOn w:val="Normal"/>
    <w:uiPriority w:val="99"/>
    <w:semiHidden/>
    <w:rsid w:val="002B7CFD"/>
    <w:pPr>
      <w:spacing w:before="120"/>
      <w:ind w:left="849" w:hanging="283"/>
      <w:jc w:val="both"/>
    </w:pPr>
    <w:rPr>
      <w:sz w:val="20"/>
      <w:szCs w:val="22"/>
    </w:rPr>
  </w:style>
  <w:style w:type="paragraph" w:styleId="List4">
    <w:name w:val="List 4"/>
    <w:basedOn w:val="Normal"/>
    <w:uiPriority w:val="99"/>
    <w:semiHidden/>
    <w:rsid w:val="002B7CFD"/>
    <w:pPr>
      <w:spacing w:before="120"/>
      <w:ind w:left="1132" w:hanging="283"/>
      <w:jc w:val="both"/>
    </w:pPr>
    <w:rPr>
      <w:sz w:val="20"/>
      <w:szCs w:val="22"/>
    </w:rPr>
  </w:style>
  <w:style w:type="paragraph" w:styleId="List5">
    <w:name w:val="List 5"/>
    <w:basedOn w:val="Normal"/>
    <w:uiPriority w:val="99"/>
    <w:semiHidden/>
    <w:rsid w:val="002B7CFD"/>
    <w:pPr>
      <w:spacing w:before="120"/>
      <w:ind w:left="1415" w:hanging="283"/>
      <w:jc w:val="both"/>
    </w:pPr>
    <w:rPr>
      <w:sz w:val="20"/>
      <w:szCs w:val="22"/>
    </w:rPr>
  </w:style>
  <w:style w:type="paragraph" w:styleId="ListBullet">
    <w:name w:val="List Bullet"/>
    <w:basedOn w:val="Normal"/>
    <w:link w:val="ListBulletChar"/>
    <w:uiPriority w:val="99"/>
    <w:semiHidden/>
    <w:rsid w:val="002B7CFD"/>
    <w:pPr>
      <w:tabs>
        <w:tab w:val="num" w:pos="643"/>
        <w:tab w:val="num" w:pos="1209"/>
      </w:tabs>
      <w:spacing w:before="120"/>
      <w:ind w:left="360" w:hanging="360"/>
      <w:jc w:val="both"/>
    </w:pPr>
    <w:rPr>
      <w:sz w:val="20"/>
      <w:szCs w:val="22"/>
    </w:rPr>
  </w:style>
  <w:style w:type="paragraph" w:styleId="ListBullet3">
    <w:name w:val="List Bullet 3"/>
    <w:basedOn w:val="Normal"/>
    <w:uiPriority w:val="99"/>
    <w:semiHidden/>
    <w:rsid w:val="002B7CFD"/>
    <w:pPr>
      <w:tabs>
        <w:tab w:val="num" w:pos="720"/>
        <w:tab w:val="num" w:pos="926"/>
        <w:tab w:val="num" w:pos="1209"/>
      </w:tabs>
      <w:spacing w:before="120"/>
      <w:ind w:left="926" w:hanging="360"/>
      <w:jc w:val="both"/>
    </w:pPr>
    <w:rPr>
      <w:sz w:val="20"/>
      <w:szCs w:val="22"/>
    </w:rPr>
  </w:style>
  <w:style w:type="paragraph" w:styleId="ListBullet4">
    <w:name w:val="List Bullet 4"/>
    <w:basedOn w:val="Normal"/>
    <w:uiPriority w:val="99"/>
    <w:semiHidden/>
    <w:rsid w:val="002B7CFD"/>
    <w:pPr>
      <w:tabs>
        <w:tab w:val="num" w:pos="643"/>
        <w:tab w:val="num" w:pos="1134"/>
        <w:tab w:val="num" w:pos="1209"/>
        <w:tab w:val="num" w:pos="1492"/>
      </w:tabs>
      <w:spacing w:before="120"/>
      <w:ind w:left="1209" w:hanging="360"/>
      <w:jc w:val="both"/>
    </w:pPr>
    <w:rPr>
      <w:sz w:val="20"/>
      <w:szCs w:val="22"/>
    </w:rPr>
  </w:style>
  <w:style w:type="paragraph" w:styleId="ListBullet5">
    <w:name w:val="List Bullet 5"/>
    <w:basedOn w:val="Normal"/>
    <w:uiPriority w:val="99"/>
    <w:semiHidden/>
    <w:rsid w:val="002B7CFD"/>
    <w:pPr>
      <w:tabs>
        <w:tab w:val="num" w:pos="567"/>
        <w:tab w:val="num" w:pos="926"/>
        <w:tab w:val="num" w:pos="1492"/>
      </w:tabs>
      <w:spacing w:before="120"/>
      <w:ind w:left="1492" w:hanging="360"/>
      <w:jc w:val="both"/>
    </w:pPr>
    <w:rPr>
      <w:sz w:val="20"/>
      <w:szCs w:val="22"/>
    </w:rPr>
  </w:style>
  <w:style w:type="paragraph" w:styleId="ListContinue">
    <w:name w:val="List Continue"/>
    <w:basedOn w:val="Normal"/>
    <w:uiPriority w:val="99"/>
    <w:semiHidden/>
    <w:rsid w:val="002B7CFD"/>
    <w:pPr>
      <w:spacing w:before="120" w:after="120"/>
      <w:ind w:left="283"/>
      <w:jc w:val="both"/>
    </w:pPr>
    <w:rPr>
      <w:sz w:val="20"/>
      <w:szCs w:val="22"/>
    </w:rPr>
  </w:style>
  <w:style w:type="paragraph" w:styleId="ListContinue2">
    <w:name w:val="List Continue 2"/>
    <w:basedOn w:val="Normal"/>
    <w:uiPriority w:val="99"/>
    <w:semiHidden/>
    <w:rsid w:val="002B7CFD"/>
    <w:pPr>
      <w:spacing w:before="120" w:after="120"/>
      <w:ind w:left="566"/>
      <w:jc w:val="both"/>
    </w:pPr>
    <w:rPr>
      <w:sz w:val="20"/>
      <w:szCs w:val="22"/>
    </w:rPr>
  </w:style>
  <w:style w:type="paragraph" w:styleId="ListContinue3">
    <w:name w:val="List Continue 3"/>
    <w:basedOn w:val="Normal"/>
    <w:uiPriority w:val="99"/>
    <w:semiHidden/>
    <w:rsid w:val="002B7CFD"/>
    <w:pPr>
      <w:spacing w:before="120" w:after="120"/>
      <w:ind w:left="849"/>
      <w:jc w:val="both"/>
    </w:pPr>
    <w:rPr>
      <w:sz w:val="20"/>
      <w:szCs w:val="22"/>
    </w:rPr>
  </w:style>
  <w:style w:type="paragraph" w:styleId="ListContinue4">
    <w:name w:val="List Continue 4"/>
    <w:basedOn w:val="Normal"/>
    <w:uiPriority w:val="99"/>
    <w:semiHidden/>
    <w:rsid w:val="002B7CFD"/>
    <w:pPr>
      <w:spacing w:before="120" w:after="120"/>
      <w:ind w:left="1132"/>
      <w:jc w:val="both"/>
    </w:pPr>
    <w:rPr>
      <w:sz w:val="20"/>
      <w:szCs w:val="22"/>
    </w:rPr>
  </w:style>
  <w:style w:type="paragraph" w:styleId="ListContinue5">
    <w:name w:val="List Continue 5"/>
    <w:basedOn w:val="Normal"/>
    <w:uiPriority w:val="99"/>
    <w:semiHidden/>
    <w:rsid w:val="002B7CFD"/>
    <w:pPr>
      <w:spacing w:before="120" w:after="120"/>
      <w:ind w:left="1415"/>
      <w:jc w:val="both"/>
    </w:pPr>
    <w:rPr>
      <w:sz w:val="20"/>
      <w:szCs w:val="22"/>
    </w:rPr>
  </w:style>
  <w:style w:type="paragraph" w:styleId="ListNumber">
    <w:name w:val="List Number"/>
    <w:basedOn w:val="Normal"/>
    <w:uiPriority w:val="99"/>
    <w:semiHidden/>
    <w:rsid w:val="002B7CFD"/>
    <w:pPr>
      <w:tabs>
        <w:tab w:val="num" w:pos="643"/>
        <w:tab w:val="num" w:pos="1209"/>
      </w:tabs>
      <w:spacing w:before="120"/>
      <w:ind w:left="360" w:hanging="360"/>
      <w:jc w:val="both"/>
    </w:pPr>
    <w:rPr>
      <w:sz w:val="20"/>
      <w:szCs w:val="22"/>
    </w:rPr>
  </w:style>
  <w:style w:type="paragraph" w:styleId="ListNumber2">
    <w:name w:val="List Number 2"/>
    <w:basedOn w:val="Normal"/>
    <w:uiPriority w:val="99"/>
    <w:semiHidden/>
    <w:rsid w:val="002B7CFD"/>
    <w:pPr>
      <w:tabs>
        <w:tab w:val="num" w:pos="643"/>
        <w:tab w:val="num" w:pos="926"/>
        <w:tab w:val="num" w:pos="1492"/>
        <w:tab w:val="num" w:pos="6097"/>
      </w:tabs>
      <w:spacing w:before="120"/>
      <w:ind w:left="643" w:hanging="360"/>
      <w:jc w:val="both"/>
    </w:pPr>
    <w:rPr>
      <w:sz w:val="20"/>
      <w:szCs w:val="22"/>
    </w:rPr>
  </w:style>
  <w:style w:type="paragraph" w:styleId="ListNumber3">
    <w:name w:val="List Number 3"/>
    <w:basedOn w:val="Normal"/>
    <w:uiPriority w:val="99"/>
    <w:semiHidden/>
    <w:rsid w:val="002B7CFD"/>
    <w:pPr>
      <w:tabs>
        <w:tab w:val="num" w:pos="926"/>
        <w:tab w:val="num" w:pos="1209"/>
      </w:tabs>
      <w:spacing w:before="120"/>
      <w:ind w:left="926" w:hanging="360"/>
      <w:jc w:val="both"/>
    </w:pPr>
    <w:rPr>
      <w:sz w:val="20"/>
      <w:szCs w:val="22"/>
    </w:rPr>
  </w:style>
  <w:style w:type="paragraph" w:styleId="ListNumber4">
    <w:name w:val="List Number 4"/>
    <w:basedOn w:val="Normal"/>
    <w:uiPriority w:val="99"/>
    <w:semiHidden/>
    <w:rsid w:val="002B7CFD"/>
    <w:pPr>
      <w:tabs>
        <w:tab w:val="num" w:pos="643"/>
        <w:tab w:val="num" w:pos="1209"/>
        <w:tab w:val="num" w:pos="1492"/>
      </w:tabs>
      <w:spacing w:before="120"/>
      <w:ind w:left="1209" w:hanging="360"/>
      <w:jc w:val="both"/>
    </w:pPr>
    <w:rPr>
      <w:sz w:val="20"/>
      <w:szCs w:val="22"/>
    </w:rPr>
  </w:style>
  <w:style w:type="paragraph" w:styleId="MessageHeader">
    <w:name w:val="Message Header"/>
    <w:basedOn w:val="Normal"/>
    <w:link w:val="MessageHeaderChar"/>
    <w:uiPriority w:val="99"/>
    <w:semiHidden/>
    <w:rsid w:val="002B7CFD"/>
    <w:pPr>
      <w:pBdr>
        <w:top w:val="single" w:sz="6" w:space="1" w:color="auto"/>
        <w:left w:val="single" w:sz="6" w:space="1" w:color="auto"/>
        <w:bottom w:val="single" w:sz="6" w:space="1" w:color="auto"/>
        <w:right w:val="single" w:sz="6" w:space="1" w:color="auto"/>
      </w:pBdr>
      <w:shd w:val="pct20" w:color="auto" w:fill="auto"/>
      <w:spacing w:before="120"/>
      <w:ind w:left="1134" w:hanging="1134"/>
      <w:jc w:val="both"/>
    </w:pPr>
    <w:rPr>
      <w:rFonts w:ascii="Arial" w:hAnsi="Arial" w:cs="Arial"/>
      <w:sz w:val="20"/>
      <w:szCs w:val="22"/>
    </w:rPr>
  </w:style>
  <w:style w:type="character" w:customStyle="1" w:styleId="MessageHeaderChar">
    <w:name w:val="Message Header Char"/>
    <w:basedOn w:val="DefaultParagraphFont"/>
    <w:link w:val="MessageHeader"/>
    <w:uiPriority w:val="99"/>
    <w:semiHidden/>
    <w:rsid w:val="002B7CFD"/>
    <w:rPr>
      <w:rFonts w:ascii="Arial" w:hAnsi="Arial" w:cs="Arial"/>
      <w:szCs w:val="22"/>
      <w:shd w:val="pct20" w:color="auto" w:fill="auto"/>
    </w:rPr>
  </w:style>
  <w:style w:type="paragraph" w:styleId="NoteHeading">
    <w:name w:val="Note Heading"/>
    <w:basedOn w:val="Normal"/>
    <w:next w:val="Normal"/>
    <w:link w:val="NoteHeadingChar"/>
    <w:uiPriority w:val="99"/>
    <w:semiHidden/>
    <w:rsid w:val="002B7CFD"/>
    <w:pPr>
      <w:spacing w:before="120"/>
      <w:jc w:val="both"/>
    </w:pPr>
    <w:rPr>
      <w:sz w:val="20"/>
      <w:szCs w:val="22"/>
    </w:rPr>
  </w:style>
  <w:style w:type="character" w:customStyle="1" w:styleId="NoteHeadingChar">
    <w:name w:val="Note Heading Char"/>
    <w:basedOn w:val="DefaultParagraphFont"/>
    <w:link w:val="NoteHeading"/>
    <w:uiPriority w:val="99"/>
    <w:semiHidden/>
    <w:rsid w:val="002B7CFD"/>
    <w:rPr>
      <w:rFonts w:ascii="Palatino Linotype" w:hAnsi="Palatino Linotype"/>
      <w:szCs w:val="22"/>
    </w:rPr>
  </w:style>
  <w:style w:type="paragraph" w:styleId="Salutation">
    <w:name w:val="Salutation"/>
    <w:basedOn w:val="Normal"/>
    <w:next w:val="Normal"/>
    <w:link w:val="SalutationChar"/>
    <w:uiPriority w:val="99"/>
    <w:semiHidden/>
    <w:rsid w:val="002B7CFD"/>
    <w:pPr>
      <w:spacing w:before="120"/>
      <w:jc w:val="both"/>
    </w:pPr>
    <w:rPr>
      <w:sz w:val="20"/>
      <w:szCs w:val="22"/>
    </w:rPr>
  </w:style>
  <w:style w:type="character" w:customStyle="1" w:styleId="SalutationChar">
    <w:name w:val="Salutation Char"/>
    <w:basedOn w:val="DefaultParagraphFont"/>
    <w:link w:val="Salutation"/>
    <w:uiPriority w:val="99"/>
    <w:semiHidden/>
    <w:rsid w:val="002B7CFD"/>
    <w:rPr>
      <w:rFonts w:ascii="Palatino Linotype" w:hAnsi="Palatino Linotype"/>
      <w:szCs w:val="22"/>
    </w:rPr>
  </w:style>
  <w:style w:type="paragraph" w:styleId="PlainText">
    <w:name w:val="Plain Text"/>
    <w:basedOn w:val="Normal"/>
    <w:link w:val="PlainTextChar"/>
    <w:uiPriority w:val="99"/>
    <w:semiHidden/>
    <w:rsid w:val="002B7CFD"/>
    <w:pPr>
      <w:spacing w:before="120"/>
      <w:jc w:val="both"/>
    </w:pPr>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2B7CFD"/>
    <w:rPr>
      <w:rFonts w:ascii="Courier New" w:hAnsi="Courier New" w:cs="Courier New"/>
    </w:rPr>
  </w:style>
  <w:style w:type="paragraph" w:styleId="Signature">
    <w:name w:val="Signature"/>
    <w:basedOn w:val="Normal"/>
    <w:link w:val="SignatureChar"/>
    <w:uiPriority w:val="99"/>
    <w:semiHidden/>
    <w:rsid w:val="002B7CFD"/>
    <w:pPr>
      <w:spacing w:before="120"/>
      <w:ind w:left="4252"/>
      <w:jc w:val="both"/>
    </w:pPr>
    <w:rPr>
      <w:sz w:val="20"/>
      <w:szCs w:val="22"/>
    </w:rPr>
  </w:style>
  <w:style w:type="character" w:customStyle="1" w:styleId="SignatureChar">
    <w:name w:val="Signature Char"/>
    <w:basedOn w:val="DefaultParagraphFont"/>
    <w:link w:val="Signature"/>
    <w:uiPriority w:val="99"/>
    <w:semiHidden/>
    <w:rsid w:val="002B7CFD"/>
    <w:rPr>
      <w:rFonts w:ascii="Palatino Linotype" w:hAnsi="Palatino Linotype"/>
      <w:szCs w:val="22"/>
    </w:rPr>
  </w:style>
  <w:style w:type="table" w:styleId="Table3Deffects1">
    <w:name w:val="Table 3D effects 1"/>
    <w:basedOn w:val="TableNormal"/>
    <w:uiPriority w:val="99"/>
    <w:semiHidden/>
    <w:rsid w:val="002B7CFD"/>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2B7CFD"/>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2B7CFD"/>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2B7CFD"/>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2B7CFD"/>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2B7CF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2B7CFD"/>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2B7CF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2B7CFD"/>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2B7CF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2B7CF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2B7CFD"/>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2B7CF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2B7CFD"/>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2B7CF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2B7CFD"/>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2B7CF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2B7CF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2B7CFD"/>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2B7CFD"/>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2B7CFD"/>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2B7CF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2B7CFD"/>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2B7CF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2B7CF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2B7CFD"/>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2B7CFD"/>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2B7CFD"/>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2B7CFD"/>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2B7CFD"/>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2B7CF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2B7CF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2B7CF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2B7CF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2B7CFD"/>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2B7CFD"/>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2B7CFD"/>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2B7CFD"/>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2B7CFD"/>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2B7C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2B7CF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2B7CF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2B7CF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Definition2">
    <w:name w:val="Definition2"/>
    <w:next w:val="paragraph"/>
    <w:link w:val="Definition2Char"/>
    <w:rsid w:val="002B7CFD"/>
    <w:pPr>
      <w:keepNext/>
      <w:tabs>
        <w:tab w:val="num" w:pos="1134"/>
      </w:tabs>
      <w:spacing w:before="120"/>
      <w:ind w:left="-851" w:firstLine="851"/>
    </w:pPr>
    <w:rPr>
      <w:rFonts w:ascii="Arial" w:hAnsi="Arial"/>
      <w:b/>
      <w:sz w:val="22"/>
      <w:szCs w:val="24"/>
    </w:rPr>
  </w:style>
  <w:style w:type="paragraph" w:customStyle="1" w:styleId="DocumentSubtitle">
    <w:name w:val="Document:Subtitle"/>
    <w:next w:val="paragraph"/>
    <w:semiHidden/>
    <w:rsid w:val="002B7CFD"/>
    <w:pPr>
      <w:spacing w:before="240" w:after="60"/>
      <w:ind w:left="1418"/>
    </w:pPr>
    <w:rPr>
      <w:rFonts w:ascii="Arial" w:hAnsi="Arial" w:cs="Arial"/>
      <w:b/>
      <w:sz w:val="44"/>
      <w:szCs w:val="24"/>
    </w:rPr>
  </w:style>
  <w:style w:type="paragraph" w:customStyle="1" w:styleId="require">
    <w:name w:val="require"/>
    <w:semiHidden/>
    <w:rsid w:val="002B7CFD"/>
    <w:pPr>
      <w:spacing w:before="60" w:after="60"/>
      <w:ind w:left="1985"/>
      <w:jc w:val="both"/>
    </w:pPr>
    <w:rPr>
      <w:szCs w:val="24"/>
    </w:rPr>
  </w:style>
  <w:style w:type="paragraph" w:customStyle="1" w:styleId="requirebulac1">
    <w:name w:val="require:bulac1"/>
    <w:basedOn w:val="Normal"/>
    <w:semiHidden/>
    <w:rsid w:val="002B7CFD"/>
    <w:pPr>
      <w:spacing w:before="120"/>
      <w:jc w:val="both"/>
    </w:pPr>
    <w:rPr>
      <w:sz w:val="20"/>
      <w:szCs w:val="22"/>
    </w:rPr>
  </w:style>
  <w:style w:type="paragraph" w:customStyle="1" w:styleId="requirebulac2">
    <w:name w:val="require:bulac2"/>
    <w:basedOn w:val="Normal"/>
    <w:semiHidden/>
    <w:rsid w:val="002B7CFD"/>
    <w:pPr>
      <w:spacing w:before="120"/>
      <w:jc w:val="both"/>
    </w:pPr>
    <w:rPr>
      <w:sz w:val="20"/>
      <w:szCs w:val="22"/>
    </w:rPr>
  </w:style>
  <w:style w:type="paragraph" w:customStyle="1" w:styleId="requirebulac3">
    <w:name w:val="require:bulac3"/>
    <w:basedOn w:val="Normal"/>
    <w:semiHidden/>
    <w:rsid w:val="002B7CFD"/>
    <w:pPr>
      <w:spacing w:before="120"/>
      <w:jc w:val="both"/>
    </w:pPr>
    <w:rPr>
      <w:sz w:val="20"/>
      <w:szCs w:val="22"/>
    </w:rPr>
  </w:style>
  <w:style w:type="paragraph" w:customStyle="1" w:styleId="StyleDRD2Left35cmFirstline0cm">
    <w:name w:val="Style DRD2 + Left:  3.5 cm First line:  0 cm"/>
    <w:basedOn w:val="DRD2"/>
    <w:semiHidden/>
    <w:rsid w:val="002B7CFD"/>
    <w:pPr>
      <w:numPr>
        <w:ilvl w:val="0"/>
        <w:numId w:val="0"/>
      </w:numPr>
    </w:pPr>
    <w:rPr>
      <w:rFonts w:ascii="Times New Roman" w:hAnsi="Times New Roman"/>
      <w:bCs/>
      <w:szCs w:val="20"/>
    </w:rPr>
  </w:style>
  <w:style w:type="character" w:customStyle="1" w:styleId="Definition2Char">
    <w:name w:val="Definition2 Char"/>
    <w:link w:val="Definition2"/>
    <w:locked/>
    <w:rsid w:val="002B7CFD"/>
    <w:rPr>
      <w:rFonts w:ascii="Arial" w:hAnsi="Arial"/>
      <w:b/>
      <w:sz w:val="22"/>
      <w:szCs w:val="24"/>
    </w:rPr>
  </w:style>
  <w:style w:type="paragraph" w:customStyle="1" w:styleId="NOTETABLE-CELL">
    <w:name w:val="NOTE:TABLE-CELL"/>
    <w:basedOn w:val="NOTE"/>
    <w:autoRedefine/>
    <w:rsid w:val="002B7CFD"/>
    <w:pPr>
      <w:numPr>
        <w:numId w:val="0"/>
      </w:numPr>
      <w:tabs>
        <w:tab w:val="left" w:pos="851"/>
      </w:tabs>
      <w:spacing w:before="60" w:after="60"/>
      <w:ind w:right="113"/>
    </w:pPr>
  </w:style>
  <w:style w:type="paragraph" w:customStyle="1" w:styleId="Numbered">
    <w:name w:val="Numbered"/>
    <w:basedOn w:val="Normal"/>
    <w:rsid w:val="002B7CFD"/>
    <w:pPr>
      <w:overflowPunct w:val="0"/>
      <w:autoSpaceDE w:val="0"/>
      <w:autoSpaceDN w:val="0"/>
      <w:adjustRightInd w:val="0"/>
      <w:spacing w:before="120" w:after="120"/>
      <w:ind w:left="567" w:hanging="567"/>
      <w:jc w:val="both"/>
      <w:textAlignment w:val="baseline"/>
    </w:pPr>
    <w:rPr>
      <w:rFonts w:ascii="Times" w:hAnsi="Times"/>
      <w:sz w:val="20"/>
      <w:szCs w:val="20"/>
    </w:rPr>
  </w:style>
  <w:style w:type="paragraph" w:customStyle="1" w:styleId="WPSubtitle">
    <w:name w:val="WP Subtitle"/>
    <w:basedOn w:val="BodyText"/>
    <w:next w:val="WPText"/>
    <w:rsid w:val="002B7CFD"/>
    <w:pPr>
      <w:keepNext/>
      <w:overflowPunct w:val="0"/>
      <w:autoSpaceDE w:val="0"/>
      <w:autoSpaceDN w:val="0"/>
      <w:adjustRightInd w:val="0"/>
      <w:spacing w:before="60" w:after="60" w:line="280" w:lineRule="atLeast"/>
      <w:ind w:left="284"/>
      <w:textAlignment w:val="baseline"/>
    </w:pPr>
    <w:rPr>
      <w:rFonts w:ascii="Times" w:hAnsi="Times"/>
      <w:i/>
      <w:szCs w:val="20"/>
    </w:rPr>
  </w:style>
  <w:style w:type="paragraph" w:customStyle="1" w:styleId="WPText">
    <w:name w:val="WP Text"/>
    <w:basedOn w:val="BodyText"/>
    <w:rsid w:val="002B7CFD"/>
    <w:pPr>
      <w:overflowPunct w:val="0"/>
      <w:autoSpaceDE w:val="0"/>
      <w:autoSpaceDN w:val="0"/>
      <w:adjustRightInd w:val="0"/>
      <w:spacing w:before="60" w:after="60" w:line="280" w:lineRule="atLeast"/>
      <w:ind w:left="567"/>
      <w:textAlignment w:val="baseline"/>
    </w:pPr>
    <w:rPr>
      <w:rFonts w:ascii="Times" w:hAnsi="Times"/>
      <w:szCs w:val="20"/>
    </w:rPr>
  </w:style>
  <w:style w:type="paragraph" w:customStyle="1" w:styleId="RequiredDoc">
    <w:name w:val="Required Doc"/>
    <w:basedOn w:val="WPText"/>
    <w:rsid w:val="002B7CFD"/>
  </w:style>
  <w:style w:type="paragraph" w:customStyle="1" w:styleId="WPTextBullet">
    <w:name w:val="WP Text Bullet"/>
    <w:basedOn w:val="WPText"/>
    <w:rsid w:val="002B7CFD"/>
    <w:pPr>
      <w:tabs>
        <w:tab w:val="left" w:pos="850"/>
      </w:tabs>
      <w:ind w:left="1133" w:hanging="283"/>
    </w:pPr>
  </w:style>
  <w:style w:type="paragraph" w:styleId="EndnoteText">
    <w:name w:val="endnote text"/>
    <w:basedOn w:val="Normal"/>
    <w:link w:val="EndnoteTextChar"/>
    <w:uiPriority w:val="99"/>
    <w:semiHidden/>
    <w:rsid w:val="002B7CFD"/>
    <w:pPr>
      <w:widowControl w:val="0"/>
      <w:overflowPunct w:val="0"/>
      <w:autoSpaceDE w:val="0"/>
      <w:autoSpaceDN w:val="0"/>
      <w:adjustRightInd w:val="0"/>
      <w:spacing w:before="120"/>
      <w:jc w:val="both"/>
      <w:textAlignment w:val="baseline"/>
    </w:pPr>
    <w:rPr>
      <w:rFonts w:ascii="Times New Roman" w:hAnsi="Times New Roman"/>
      <w:sz w:val="20"/>
      <w:szCs w:val="20"/>
    </w:rPr>
  </w:style>
  <w:style w:type="character" w:customStyle="1" w:styleId="EndnoteTextChar">
    <w:name w:val="Endnote Text Char"/>
    <w:basedOn w:val="DefaultParagraphFont"/>
    <w:link w:val="EndnoteText"/>
    <w:uiPriority w:val="99"/>
    <w:semiHidden/>
    <w:rsid w:val="002B7CFD"/>
  </w:style>
  <w:style w:type="paragraph" w:styleId="Index1">
    <w:name w:val="index 1"/>
    <w:basedOn w:val="Normal"/>
    <w:next w:val="Normal"/>
    <w:uiPriority w:val="99"/>
    <w:semiHidden/>
    <w:rsid w:val="002B7CFD"/>
    <w:pPr>
      <w:overflowPunct w:val="0"/>
      <w:autoSpaceDE w:val="0"/>
      <w:autoSpaceDN w:val="0"/>
      <w:adjustRightInd w:val="0"/>
      <w:spacing w:before="120"/>
      <w:ind w:left="240" w:hanging="240"/>
      <w:jc w:val="both"/>
      <w:textAlignment w:val="baseline"/>
    </w:pPr>
    <w:rPr>
      <w:rFonts w:ascii="Times" w:hAnsi="Times"/>
      <w:sz w:val="20"/>
      <w:szCs w:val="20"/>
    </w:rPr>
  </w:style>
  <w:style w:type="paragraph" w:styleId="DocumentMap">
    <w:name w:val="Document Map"/>
    <w:basedOn w:val="Normal"/>
    <w:link w:val="DocumentMapChar"/>
    <w:uiPriority w:val="99"/>
    <w:semiHidden/>
    <w:rsid w:val="002B7CFD"/>
    <w:pPr>
      <w:shd w:val="clear" w:color="auto" w:fill="000080"/>
      <w:overflowPunct w:val="0"/>
      <w:autoSpaceDE w:val="0"/>
      <w:autoSpaceDN w:val="0"/>
      <w:adjustRightInd w:val="0"/>
      <w:spacing w:before="120"/>
      <w:jc w:val="both"/>
      <w:textAlignment w:val="baseline"/>
    </w:pPr>
    <w:rPr>
      <w:rFonts w:ascii="Tahoma" w:hAnsi="Tahoma"/>
      <w:sz w:val="20"/>
      <w:szCs w:val="20"/>
    </w:rPr>
  </w:style>
  <w:style w:type="character" w:customStyle="1" w:styleId="DocumentMapChar">
    <w:name w:val="Document Map Char"/>
    <w:basedOn w:val="DefaultParagraphFont"/>
    <w:link w:val="DocumentMap"/>
    <w:uiPriority w:val="99"/>
    <w:semiHidden/>
    <w:rsid w:val="002B7CFD"/>
    <w:rPr>
      <w:rFonts w:ascii="Tahoma" w:hAnsi="Tahoma"/>
      <w:shd w:val="clear" w:color="auto" w:fill="000080"/>
    </w:rPr>
  </w:style>
  <w:style w:type="paragraph" w:styleId="Index2">
    <w:name w:val="index 2"/>
    <w:basedOn w:val="Normal"/>
    <w:next w:val="Normal"/>
    <w:uiPriority w:val="99"/>
    <w:semiHidden/>
    <w:rsid w:val="002B7CFD"/>
    <w:pPr>
      <w:overflowPunct w:val="0"/>
      <w:autoSpaceDE w:val="0"/>
      <w:autoSpaceDN w:val="0"/>
      <w:adjustRightInd w:val="0"/>
      <w:spacing w:before="120"/>
      <w:ind w:left="480" w:hanging="240"/>
      <w:jc w:val="both"/>
      <w:textAlignment w:val="baseline"/>
    </w:pPr>
    <w:rPr>
      <w:rFonts w:ascii="Times" w:hAnsi="Times"/>
      <w:sz w:val="20"/>
      <w:szCs w:val="20"/>
    </w:rPr>
  </w:style>
  <w:style w:type="paragraph" w:styleId="Index3">
    <w:name w:val="index 3"/>
    <w:basedOn w:val="Normal"/>
    <w:next w:val="Normal"/>
    <w:uiPriority w:val="99"/>
    <w:semiHidden/>
    <w:rsid w:val="002B7CFD"/>
    <w:pPr>
      <w:overflowPunct w:val="0"/>
      <w:autoSpaceDE w:val="0"/>
      <w:autoSpaceDN w:val="0"/>
      <w:adjustRightInd w:val="0"/>
      <w:spacing w:before="120"/>
      <w:ind w:left="720" w:hanging="240"/>
      <w:jc w:val="both"/>
      <w:textAlignment w:val="baseline"/>
    </w:pPr>
    <w:rPr>
      <w:rFonts w:ascii="Times" w:hAnsi="Times"/>
      <w:sz w:val="20"/>
      <w:szCs w:val="20"/>
    </w:rPr>
  </w:style>
  <w:style w:type="paragraph" w:styleId="Index4">
    <w:name w:val="index 4"/>
    <w:basedOn w:val="Normal"/>
    <w:next w:val="Normal"/>
    <w:uiPriority w:val="99"/>
    <w:semiHidden/>
    <w:rsid w:val="002B7CFD"/>
    <w:pPr>
      <w:overflowPunct w:val="0"/>
      <w:autoSpaceDE w:val="0"/>
      <w:autoSpaceDN w:val="0"/>
      <w:adjustRightInd w:val="0"/>
      <w:spacing w:before="120"/>
      <w:ind w:left="960" w:hanging="240"/>
      <w:jc w:val="both"/>
      <w:textAlignment w:val="baseline"/>
    </w:pPr>
    <w:rPr>
      <w:rFonts w:ascii="Times" w:hAnsi="Times"/>
      <w:sz w:val="20"/>
      <w:szCs w:val="20"/>
    </w:rPr>
  </w:style>
  <w:style w:type="paragraph" w:styleId="Index5">
    <w:name w:val="index 5"/>
    <w:basedOn w:val="Normal"/>
    <w:next w:val="Normal"/>
    <w:uiPriority w:val="99"/>
    <w:semiHidden/>
    <w:rsid w:val="002B7CFD"/>
    <w:pPr>
      <w:overflowPunct w:val="0"/>
      <w:autoSpaceDE w:val="0"/>
      <w:autoSpaceDN w:val="0"/>
      <w:adjustRightInd w:val="0"/>
      <w:spacing w:before="120"/>
      <w:ind w:left="1200" w:hanging="240"/>
      <w:jc w:val="both"/>
      <w:textAlignment w:val="baseline"/>
    </w:pPr>
    <w:rPr>
      <w:rFonts w:ascii="Times" w:hAnsi="Times"/>
      <w:sz w:val="20"/>
      <w:szCs w:val="20"/>
    </w:rPr>
  </w:style>
  <w:style w:type="paragraph" w:styleId="Index6">
    <w:name w:val="index 6"/>
    <w:basedOn w:val="Normal"/>
    <w:next w:val="Normal"/>
    <w:uiPriority w:val="99"/>
    <w:semiHidden/>
    <w:rsid w:val="002B7CFD"/>
    <w:pPr>
      <w:overflowPunct w:val="0"/>
      <w:autoSpaceDE w:val="0"/>
      <w:autoSpaceDN w:val="0"/>
      <w:adjustRightInd w:val="0"/>
      <w:spacing w:before="120"/>
      <w:ind w:left="1440" w:hanging="240"/>
      <w:jc w:val="both"/>
      <w:textAlignment w:val="baseline"/>
    </w:pPr>
    <w:rPr>
      <w:rFonts w:ascii="Times" w:hAnsi="Times"/>
      <w:sz w:val="20"/>
      <w:szCs w:val="20"/>
    </w:rPr>
  </w:style>
  <w:style w:type="paragraph" w:styleId="Index7">
    <w:name w:val="index 7"/>
    <w:basedOn w:val="Normal"/>
    <w:next w:val="Normal"/>
    <w:uiPriority w:val="99"/>
    <w:semiHidden/>
    <w:rsid w:val="002B7CFD"/>
    <w:pPr>
      <w:overflowPunct w:val="0"/>
      <w:autoSpaceDE w:val="0"/>
      <w:autoSpaceDN w:val="0"/>
      <w:adjustRightInd w:val="0"/>
      <w:spacing w:before="120"/>
      <w:ind w:left="1680" w:hanging="240"/>
      <w:jc w:val="both"/>
      <w:textAlignment w:val="baseline"/>
    </w:pPr>
    <w:rPr>
      <w:rFonts w:ascii="Times" w:hAnsi="Times"/>
      <w:sz w:val="20"/>
      <w:szCs w:val="20"/>
    </w:rPr>
  </w:style>
  <w:style w:type="paragraph" w:styleId="Index8">
    <w:name w:val="index 8"/>
    <w:basedOn w:val="Normal"/>
    <w:next w:val="Normal"/>
    <w:uiPriority w:val="99"/>
    <w:semiHidden/>
    <w:rsid w:val="002B7CFD"/>
    <w:pPr>
      <w:overflowPunct w:val="0"/>
      <w:autoSpaceDE w:val="0"/>
      <w:autoSpaceDN w:val="0"/>
      <w:adjustRightInd w:val="0"/>
      <w:spacing w:before="120"/>
      <w:ind w:left="1920" w:hanging="240"/>
      <w:jc w:val="both"/>
      <w:textAlignment w:val="baseline"/>
    </w:pPr>
    <w:rPr>
      <w:rFonts w:ascii="Times" w:hAnsi="Times"/>
      <w:sz w:val="20"/>
      <w:szCs w:val="20"/>
    </w:rPr>
  </w:style>
  <w:style w:type="paragraph" w:styleId="Index9">
    <w:name w:val="index 9"/>
    <w:basedOn w:val="Normal"/>
    <w:next w:val="Normal"/>
    <w:uiPriority w:val="99"/>
    <w:semiHidden/>
    <w:rsid w:val="002B7CFD"/>
    <w:pPr>
      <w:overflowPunct w:val="0"/>
      <w:autoSpaceDE w:val="0"/>
      <w:autoSpaceDN w:val="0"/>
      <w:adjustRightInd w:val="0"/>
      <w:spacing w:before="120"/>
      <w:ind w:left="2160" w:hanging="240"/>
      <w:jc w:val="both"/>
      <w:textAlignment w:val="baseline"/>
    </w:pPr>
    <w:rPr>
      <w:rFonts w:ascii="Times" w:hAnsi="Times"/>
      <w:sz w:val="20"/>
      <w:szCs w:val="20"/>
    </w:rPr>
  </w:style>
  <w:style w:type="paragraph" w:styleId="IndexHeading">
    <w:name w:val="index heading"/>
    <w:basedOn w:val="Normal"/>
    <w:next w:val="Index1"/>
    <w:uiPriority w:val="99"/>
    <w:semiHidden/>
    <w:rsid w:val="002B7CFD"/>
    <w:pPr>
      <w:overflowPunct w:val="0"/>
      <w:autoSpaceDE w:val="0"/>
      <w:autoSpaceDN w:val="0"/>
      <w:adjustRightInd w:val="0"/>
      <w:spacing w:before="120"/>
      <w:jc w:val="both"/>
      <w:textAlignment w:val="baseline"/>
    </w:pPr>
    <w:rPr>
      <w:rFonts w:ascii="Arial" w:hAnsi="Arial"/>
      <w:b/>
      <w:sz w:val="20"/>
      <w:szCs w:val="20"/>
    </w:rPr>
  </w:style>
  <w:style w:type="paragraph" w:styleId="MacroText">
    <w:name w:val="macro"/>
    <w:link w:val="MacroTextChar"/>
    <w:uiPriority w:val="99"/>
    <w:semiHidden/>
    <w:rsid w:val="002B7CF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lang w:eastAsia="en-US"/>
    </w:rPr>
  </w:style>
  <w:style w:type="character" w:customStyle="1" w:styleId="MacroTextChar">
    <w:name w:val="Macro Text Char"/>
    <w:basedOn w:val="DefaultParagraphFont"/>
    <w:link w:val="MacroText"/>
    <w:uiPriority w:val="99"/>
    <w:semiHidden/>
    <w:rsid w:val="002B7CFD"/>
    <w:rPr>
      <w:rFonts w:ascii="Courier New" w:hAnsi="Courier New"/>
      <w:lang w:eastAsia="en-US"/>
    </w:rPr>
  </w:style>
  <w:style w:type="paragraph" w:styleId="TOAHeading">
    <w:name w:val="toa heading"/>
    <w:basedOn w:val="Normal"/>
    <w:next w:val="Normal"/>
    <w:uiPriority w:val="99"/>
    <w:semiHidden/>
    <w:rsid w:val="002B7CFD"/>
    <w:pPr>
      <w:overflowPunct w:val="0"/>
      <w:autoSpaceDE w:val="0"/>
      <w:autoSpaceDN w:val="0"/>
      <w:adjustRightInd w:val="0"/>
      <w:spacing w:before="120"/>
      <w:jc w:val="both"/>
      <w:textAlignment w:val="baseline"/>
    </w:pPr>
    <w:rPr>
      <w:rFonts w:ascii="Arial" w:hAnsi="Arial"/>
      <w:b/>
      <w:sz w:val="20"/>
      <w:szCs w:val="20"/>
    </w:rPr>
  </w:style>
  <w:style w:type="paragraph" w:styleId="TableofAuthorities">
    <w:name w:val="table of authorities"/>
    <w:basedOn w:val="Normal"/>
    <w:next w:val="Normal"/>
    <w:uiPriority w:val="99"/>
    <w:semiHidden/>
    <w:rsid w:val="002B7CFD"/>
    <w:pPr>
      <w:overflowPunct w:val="0"/>
      <w:autoSpaceDE w:val="0"/>
      <w:autoSpaceDN w:val="0"/>
      <w:adjustRightInd w:val="0"/>
      <w:spacing w:before="120"/>
      <w:ind w:left="240" w:hanging="240"/>
      <w:jc w:val="both"/>
      <w:textAlignment w:val="baseline"/>
    </w:pPr>
    <w:rPr>
      <w:rFonts w:ascii="Times" w:hAnsi="Times"/>
      <w:sz w:val="20"/>
      <w:szCs w:val="20"/>
    </w:rPr>
  </w:style>
  <w:style w:type="paragraph" w:customStyle="1" w:styleId="Comment">
    <w:name w:val="Comment"/>
    <w:basedOn w:val="Normal"/>
    <w:rsid w:val="002B7CFD"/>
    <w:pPr>
      <w:pBdr>
        <w:top w:val="dashed" w:sz="4" w:space="1" w:color="008080"/>
        <w:bottom w:val="dashed" w:sz="4" w:space="1" w:color="008080"/>
      </w:pBdr>
      <w:spacing w:before="120"/>
      <w:jc w:val="both"/>
    </w:pPr>
    <w:rPr>
      <w:rFonts w:ascii="Times New Roman" w:hAnsi="Times New Roman"/>
      <w:vanish/>
      <w:color w:val="008080"/>
      <w:sz w:val="20"/>
      <w:szCs w:val="20"/>
    </w:rPr>
  </w:style>
  <w:style w:type="paragraph" w:customStyle="1" w:styleId="Index">
    <w:name w:val="Index"/>
    <w:basedOn w:val="Normal"/>
    <w:rsid w:val="002B7CFD"/>
    <w:pPr>
      <w:suppressLineNumbers/>
      <w:suppressAutoHyphens/>
      <w:spacing w:before="120"/>
      <w:jc w:val="both"/>
    </w:pPr>
    <w:rPr>
      <w:rFonts w:ascii="Times New Roman" w:hAnsi="Times New Roman"/>
      <w:sz w:val="20"/>
      <w:szCs w:val="20"/>
    </w:rPr>
  </w:style>
  <w:style w:type="paragraph" w:customStyle="1" w:styleId="Titreparagraphe">
    <w:name w:val="Titre paragraphe"/>
    <w:basedOn w:val="Normal"/>
    <w:next w:val="Normal"/>
    <w:rsid w:val="002B7CFD"/>
    <w:pPr>
      <w:spacing w:before="240" w:after="240" w:line="240" w:lineRule="exact"/>
      <w:ind w:left="561"/>
      <w:jc w:val="both"/>
    </w:pPr>
    <w:rPr>
      <w:rFonts w:ascii="Arial" w:hAnsi="Arial"/>
      <w:i/>
      <w:sz w:val="20"/>
      <w:szCs w:val="20"/>
      <w:u w:val="single"/>
      <w:lang w:val="en-US"/>
    </w:rPr>
  </w:style>
  <w:style w:type="paragraph" w:customStyle="1" w:styleId="FooterESATitle">
    <w:name w:val="Footer ESA Title"/>
    <w:basedOn w:val="Footer"/>
    <w:rsid w:val="002B7CFD"/>
    <w:pPr>
      <w:pBdr>
        <w:top w:val="none" w:sz="0" w:space="0" w:color="auto"/>
      </w:pBdr>
      <w:tabs>
        <w:tab w:val="clear" w:pos="4153"/>
        <w:tab w:val="clear" w:pos="8306"/>
        <w:tab w:val="left" w:pos="3720"/>
        <w:tab w:val="center" w:pos="4320"/>
        <w:tab w:val="left" w:pos="4570"/>
        <w:tab w:val="right" w:pos="8640"/>
      </w:tabs>
      <w:spacing w:before="120" w:after="120"/>
      <w:jc w:val="right"/>
    </w:pPr>
    <w:rPr>
      <w:rFonts w:ascii="ESAprogramme" w:hAnsi="ESAprogramme"/>
      <w:noProof/>
      <w:sz w:val="36"/>
      <w:szCs w:val="20"/>
    </w:rPr>
  </w:style>
  <w:style w:type="paragraph" w:customStyle="1" w:styleId="FooterSitename">
    <w:name w:val="Footer Sitename"/>
    <w:basedOn w:val="Footer"/>
    <w:rsid w:val="002B7CFD"/>
    <w:pPr>
      <w:pBdr>
        <w:top w:val="none" w:sz="0" w:space="0" w:color="auto"/>
      </w:pBdr>
      <w:tabs>
        <w:tab w:val="clear" w:pos="4153"/>
        <w:tab w:val="clear" w:pos="8306"/>
        <w:tab w:val="center" w:pos="4320"/>
        <w:tab w:val="right" w:pos="8640"/>
      </w:tabs>
      <w:spacing w:before="120" w:after="120"/>
      <w:ind w:left="-28"/>
      <w:jc w:val="left"/>
    </w:pPr>
    <w:rPr>
      <w:rFonts w:ascii="FuturaTMedCon" w:hAnsi="FuturaTMedCon"/>
      <w:i/>
      <w:sz w:val="28"/>
      <w:szCs w:val="20"/>
    </w:rPr>
  </w:style>
  <w:style w:type="paragraph" w:customStyle="1" w:styleId="FooterAddress">
    <w:name w:val="Footer Address"/>
    <w:basedOn w:val="Footer"/>
    <w:rsid w:val="002B7CFD"/>
    <w:pPr>
      <w:pBdr>
        <w:top w:val="none" w:sz="0" w:space="0" w:color="auto"/>
      </w:pBdr>
      <w:tabs>
        <w:tab w:val="clear" w:pos="4153"/>
        <w:tab w:val="clear" w:pos="8306"/>
        <w:tab w:val="center" w:pos="4320"/>
        <w:tab w:val="right" w:pos="8640"/>
      </w:tabs>
      <w:spacing w:before="120" w:after="120"/>
      <w:ind w:left="-28"/>
      <w:jc w:val="left"/>
    </w:pPr>
    <w:rPr>
      <w:rFonts w:ascii="FuturaTMedCon" w:hAnsi="FuturaTMedCon"/>
      <w:noProof/>
      <w:sz w:val="20"/>
      <w:szCs w:val="20"/>
    </w:rPr>
  </w:style>
  <w:style w:type="paragraph" w:customStyle="1" w:styleId="ItemTitle">
    <w:name w:val="ItemTitle"/>
    <w:basedOn w:val="Normal"/>
    <w:rsid w:val="002B7CFD"/>
    <w:pPr>
      <w:spacing w:before="480" w:after="240"/>
      <w:jc w:val="center"/>
    </w:pPr>
    <w:rPr>
      <w:rFonts w:ascii="ESAtitle" w:hAnsi="ESAtitle"/>
      <w:b/>
      <w:smallCaps/>
      <w:spacing w:val="120"/>
      <w:sz w:val="26"/>
      <w:szCs w:val="20"/>
    </w:rPr>
  </w:style>
  <w:style w:type="character" w:customStyle="1" w:styleId="CaptionChar">
    <w:name w:val="Caption Char"/>
    <w:link w:val="Caption"/>
    <w:uiPriority w:val="35"/>
    <w:locked/>
    <w:rsid w:val="002B7CFD"/>
    <w:rPr>
      <w:rFonts w:ascii="Palatino Linotype" w:hAnsi="Palatino Linotype"/>
      <w:b/>
      <w:bCs/>
      <w:sz w:val="24"/>
    </w:rPr>
  </w:style>
  <w:style w:type="paragraph" w:customStyle="1" w:styleId="MTHTEXT">
    <w:name w:val="MTH_TEXT"/>
    <w:basedOn w:val="Normal"/>
    <w:rsid w:val="002B7CFD"/>
    <w:pPr>
      <w:widowControl w:val="0"/>
      <w:spacing w:before="120" w:after="60" w:line="276" w:lineRule="auto"/>
      <w:jc w:val="both"/>
    </w:pPr>
    <w:rPr>
      <w:rFonts w:ascii="Calibri" w:hAnsi="Calibri"/>
      <w:bCs/>
      <w:iCs/>
      <w:sz w:val="22"/>
      <w:szCs w:val="20"/>
      <w:lang w:val="en-US" w:eastAsia="de-DE"/>
    </w:rPr>
  </w:style>
  <w:style w:type="paragraph" w:customStyle="1" w:styleId="MTHlableTable">
    <w:name w:val="MTH_lable_Table"/>
    <w:basedOn w:val="Caption"/>
    <w:next w:val="MTHTEXT"/>
    <w:autoRedefine/>
    <w:rsid w:val="002B7CFD"/>
    <w:pPr>
      <w:keepNext/>
      <w:keepLines/>
      <w:spacing w:before="240" w:after="60" w:line="360" w:lineRule="auto"/>
    </w:pPr>
    <w:rPr>
      <w:rFonts w:ascii="Cambria" w:hAnsi="Cambria"/>
      <w:smallCaps/>
      <w:sz w:val="20"/>
      <w:lang w:val="en-US" w:eastAsia="de-DE"/>
    </w:rPr>
  </w:style>
  <w:style w:type="paragraph" w:customStyle="1" w:styleId="MTHTableText">
    <w:name w:val="MTH_Table_Text"/>
    <w:basedOn w:val="Normal"/>
    <w:autoRedefine/>
    <w:rsid w:val="002B7CFD"/>
    <w:pPr>
      <w:spacing w:before="120" w:line="360" w:lineRule="auto"/>
      <w:jc w:val="both"/>
    </w:pPr>
    <w:rPr>
      <w:rFonts w:ascii="Cambria Math" w:hAnsi="Cambria Math"/>
      <w:sz w:val="20"/>
      <w:szCs w:val="20"/>
      <w:lang w:val="en-US" w:eastAsia="de-DE"/>
    </w:rPr>
  </w:style>
  <w:style w:type="paragraph" w:customStyle="1" w:styleId="MTHTableHeading">
    <w:name w:val="MTH_Table_Heading"/>
    <w:basedOn w:val="Normal"/>
    <w:autoRedefine/>
    <w:rsid w:val="002B7CFD"/>
    <w:pPr>
      <w:keepNext/>
      <w:spacing w:before="120" w:line="276" w:lineRule="auto"/>
      <w:jc w:val="both"/>
    </w:pPr>
    <w:rPr>
      <w:rFonts w:ascii="Cambria" w:hAnsi="Cambria"/>
      <w:b/>
      <w:color w:val="FFFFFF"/>
      <w:sz w:val="22"/>
      <w:szCs w:val="22"/>
      <w:lang w:val="en-US" w:eastAsia="de-DE"/>
    </w:rPr>
  </w:style>
  <w:style w:type="paragraph" w:customStyle="1" w:styleId="MTHlableFigure">
    <w:name w:val="MTH_lable_Figure"/>
    <w:basedOn w:val="MTHlableTable"/>
    <w:autoRedefine/>
    <w:rsid w:val="002B7CFD"/>
    <w:pPr>
      <w:keepNext w:val="0"/>
      <w:spacing w:before="60" w:after="0"/>
    </w:pPr>
  </w:style>
  <w:style w:type="paragraph" w:customStyle="1" w:styleId="MTHFormulas">
    <w:name w:val="MTH_Formulas"/>
    <w:basedOn w:val="Normal"/>
    <w:next w:val="Normal"/>
    <w:autoRedefine/>
    <w:rsid w:val="002B7CFD"/>
    <w:pPr>
      <w:keepNext/>
      <w:keepLines/>
      <w:spacing w:before="120" w:line="276" w:lineRule="auto"/>
      <w:jc w:val="both"/>
    </w:pPr>
    <w:rPr>
      <w:rFonts w:ascii="Cambria Math" w:hAnsi="Cambria Math"/>
      <w:b/>
      <w:smallCaps/>
      <w:position w:val="-18"/>
      <w:sz w:val="20"/>
      <w:szCs w:val="20"/>
      <w:lang w:val="de-DE" w:eastAsia="de-DE"/>
    </w:rPr>
  </w:style>
  <w:style w:type="paragraph" w:customStyle="1" w:styleId="MTHGraphics">
    <w:name w:val="MTH_Graphics"/>
    <w:basedOn w:val="MTHTEXT"/>
    <w:next w:val="MTHTEXT"/>
    <w:rsid w:val="002B7CFD"/>
    <w:pPr>
      <w:spacing w:after="120" w:line="240" w:lineRule="auto"/>
      <w:jc w:val="center"/>
    </w:pPr>
    <w:rPr>
      <w:noProof/>
    </w:rPr>
  </w:style>
  <w:style w:type="character" w:customStyle="1" w:styleId="NOTEnumberedCharChar">
    <w:name w:val="NOTE:numbered Char Char"/>
    <w:link w:val="NOTEnumbered"/>
    <w:locked/>
    <w:rsid w:val="00132D56"/>
    <w:rPr>
      <w:rFonts w:ascii="Palatino Linotype" w:hAnsi="Palatino Linotype"/>
      <w:i/>
      <w:szCs w:val="22"/>
      <w:lang w:val="en-US"/>
    </w:rPr>
  </w:style>
  <w:style w:type="paragraph" w:customStyle="1" w:styleId="Reference">
    <w:name w:val="Reference"/>
    <w:basedOn w:val="BodyText"/>
    <w:rsid w:val="002B7CFD"/>
    <w:pPr>
      <w:numPr>
        <w:numId w:val="55"/>
      </w:numPr>
      <w:tabs>
        <w:tab w:val="left" w:pos="1134"/>
      </w:tabs>
      <w:overflowPunct w:val="0"/>
      <w:autoSpaceDE w:val="0"/>
      <w:autoSpaceDN w:val="0"/>
      <w:adjustRightInd w:val="0"/>
      <w:spacing w:after="0" w:line="276" w:lineRule="auto"/>
      <w:textAlignment w:val="baseline"/>
    </w:pPr>
    <w:rPr>
      <w:szCs w:val="20"/>
      <w:lang w:eastAsia="en-US"/>
    </w:rPr>
  </w:style>
  <w:style w:type="table" w:customStyle="1" w:styleId="Tabellengitternetz1">
    <w:name w:val="Tabellengitternetz1"/>
    <w:rsid w:val="002B7CFD"/>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6">
    <w:name w:val="Annex6"/>
    <w:basedOn w:val="Normal"/>
    <w:rsid w:val="002B7CFD"/>
    <w:pPr>
      <w:tabs>
        <w:tab w:val="num" w:pos="1701"/>
      </w:tabs>
      <w:spacing w:before="120" w:line="240" w:lineRule="atLeast"/>
      <w:ind w:left="1701" w:hanging="567"/>
      <w:jc w:val="both"/>
    </w:pPr>
    <w:rPr>
      <w:rFonts w:ascii="Georgia" w:hAnsi="Georgia"/>
      <w:sz w:val="18"/>
      <w:szCs w:val="22"/>
      <w:lang w:eastAsia="en-US"/>
    </w:rPr>
  </w:style>
  <w:style w:type="paragraph" w:customStyle="1" w:styleId="Annex7">
    <w:name w:val="Annex7"/>
    <w:basedOn w:val="Normal"/>
    <w:rsid w:val="002B7CFD"/>
    <w:pPr>
      <w:tabs>
        <w:tab w:val="num" w:pos="1701"/>
      </w:tabs>
      <w:spacing w:before="120" w:line="240" w:lineRule="atLeast"/>
      <w:ind w:left="1701" w:hanging="567"/>
      <w:jc w:val="both"/>
    </w:pPr>
    <w:rPr>
      <w:rFonts w:ascii="Georgia" w:hAnsi="Georgia"/>
      <w:sz w:val="18"/>
      <w:szCs w:val="22"/>
      <w:lang w:eastAsia="en-US"/>
    </w:rPr>
  </w:style>
  <w:style w:type="paragraph" w:customStyle="1" w:styleId="Annex8">
    <w:name w:val="Annex8"/>
    <w:basedOn w:val="Normal"/>
    <w:rsid w:val="002B7CFD"/>
    <w:pPr>
      <w:tabs>
        <w:tab w:val="num" w:pos="2268"/>
      </w:tabs>
      <w:spacing w:before="120" w:line="240" w:lineRule="atLeast"/>
      <w:ind w:left="2268" w:hanging="567"/>
      <w:jc w:val="both"/>
    </w:pPr>
    <w:rPr>
      <w:rFonts w:ascii="Georgia" w:hAnsi="Georgia"/>
      <w:sz w:val="18"/>
      <w:szCs w:val="22"/>
      <w:lang w:eastAsia="en-US"/>
    </w:rPr>
  </w:style>
  <w:style w:type="character" w:customStyle="1" w:styleId="ListBulletChar">
    <w:name w:val="List Bullet Char"/>
    <w:link w:val="ListBullet"/>
    <w:uiPriority w:val="99"/>
    <w:semiHidden/>
    <w:locked/>
    <w:rsid w:val="002B7CFD"/>
    <w:rPr>
      <w:rFonts w:ascii="Palatino Linotype" w:hAnsi="Palatino Linotype"/>
      <w:szCs w:val="22"/>
    </w:rPr>
  </w:style>
  <w:style w:type="paragraph" w:customStyle="1" w:styleId="Annex9">
    <w:name w:val="Annex9"/>
    <w:rsid w:val="002B7CFD"/>
    <w:pPr>
      <w:tabs>
        <w:tab w:val="num" w:pos="1701"/>
      </w:tabs>
      <w:spacing w:before="60"/>
      <w:ind w:left="1701" w:hanging="567"/>
      <w:jc w:val="both"/>
    </w:pPr>
    <w:rPr>
      <w:rFonts w:eastAsia="MS Mincho"/>
      <w:kern w:val="28"/>
      <w:sz w:val="22"/>
      <w:lang w:eastAsia="en-US"/>
    </w:rPr>
  </w:style>
  <w:style w:type="character" w:customStyle="1" w:styleId="toctoggle">
    <w:name w:val="toctoggle"/>
    <w:basedOn w:val="DefaultParagraphFont"/>
    <w:rsid w:val="002B7CFD"/>
    <w:rPr>
      <w:rFonts w:cs="Times New Roman"/>
    </w:rPr>
  </w:style>
  <w:style w:type="character" w:customStyle="1" w:styleId="tocnumber">
    <w:name w:val="tocnumber"/>
    <w:basedOn w:val="DefaultParagraphFont"/>
    <w:rsid w:val="002B7CFD"/>
    <w:rPr>
      <w:rFonts w:cs="Times New Roman"/>
    </w:rPr>
  </w:style>
  <w:style w:type="character" w:customStyle="1" w:styleId="toctext">
    <w:name w:val="toctext"/>
    <w:basedOn w:val="DefaultParagraphFont"/>
    <w:rsid w:val="002B7CFD"/>
    <w:rPr>
      <w:rFonts w:cs="Times New Roman"/>
    </w:rPr>
  </w:style>
  <w:style w:type="character" w:customStyle="1" w:styleId="CaptionAnnexTableChar">
    <w:name w:val="Caption:Annex Table Char"/>
    <w:link w:val="CaptionAnnexTable"/>
    <w:locked/>
    <w:rsid w:val="002B7CFD"/>
    <w:rPr>
      <w:rFonts w:ascii="Palatino Linotype" w:hAnsi="Palatino Linotype"/>
      <w:b/>
      <w:sz w:val="22"/>
      <w:szCs w:val="22"/>
    </w:rPr>
  </w:style>
  <w:style w:type="character" w:customStyle="1" w:styleId="listlevel1Char">
    <w:name w:val="list:level1 Char"/>
    <w:link w:val="listlevel1"/>
    <w:locked/>
    <w:rsid w:val="002B7CFD"/>
    <w:rPr>
      <w:rFonts w:ascii="Palatino Linotype" w:hAnsi="Palatino Linotype"/>
    </w:rPr>
  </w:style>
  <w:style w:type="paragraph" w:customStyle="1" w:styleId="indentpara4">
    <w:name w:val="indentpara4"/>
    <w:rsid w:val="002B7CFD"/>
    <w:pPr>
      <w:ind w:left="2268"/>
    </w:pPr>
    <w:rPr>
      <w:rFonts w:ascii="Palatino Linotype" w:hAnsi="Palatino Linotype"/>
    </w:rPr>
  </w:style>
  <w:style w:type="paragraph" w:styleId="Revision">
    <w:name w:val="Revision"/>
    <w:hidden/>
    <w:uiPriority w:val="99"/>
    <w:semiHidden/>
    <w:rsid w:val="002B7CFD"/>
    <w:rPr>
      <w:rFonts w:ascii="Palatino Linotype" w:hAnsi="Palatino Linotype"/>
      <w:sz w:val="24"/>
      <w:szCs w:val="24"/>
    </w:rPr>
  </w:style>
  <w:style w:type="table" w:styleId="LightGrid">
    <w:name w:val="Light Grid"/>
    <w:basedOn w:val="TableNormal"/>
    <w:uiPriority w:val="62"/>
    <w:rsid w:val="002B7CF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pPr>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pPr>
      <w:rPr>
        <w:rFonts w:asciiTheme="majorHAnsi" w:eastAsiaTheme="majorEastAsia" w:hAnsiTheme="majorHAnsi"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numbering" w:customStyle="1" w:styleId="ReqList">
    <w:name w:val="ReqList"/>
    <w:rsid w:val="002B7CFD"/>
    <w:pPr>
      <w:numPr>
        <w:numId w:val="53"/>
      </w:numPr>
    </w:pPr>
  </w:style>
  <w:style w:type="numbering" w:styleId="ArticleSection">
    <w:name w:val="Outline List 3"/>
    <w:basedOn w:val="NoList"/>
    <w:uiPriority w:val="99"/>
    <w:semiHidden/>
    <w:unhideWhenUsed/>
    <w:rsid w:val="002B7CFD"/>
    <w:pPr>
      <w:numPr>
        <w:numId w:val="47"/>
      </w:numPr>
    </w:pPr>
  </w:style>
  <w:style w:type="numbering" w:styleId="1ai">
    <w:name w:val="Outline List 1"/>
    <w:basedOn w:val="NoList"/>
    <w:uiPriority w:val="99"/>
    <w:semiHidden/>
    <w:unhideWhenUsed/>
    <w:rsid w:val="002B7CFD"/>
    <w:pPr>
      <w:numPr>
        <w:numId w:val="46"/>
      </w:numPr>
    </w:pPr>
  </w:style>
  <w:style w:type="numbering" w:customStyle="1" w:styleId="Formatvorlage2">
    <w:name w:val="Formatvorlage2"/>
    <w:rsid w:val="002B7CFD"/>
    <w:pPr>
      <w:numPr>
        <w:numId w:val="59"/>
      </w:numPr>
    </w:pPr>
  </w:style>
  <w:style w:type="numbering" w:styleId="111111">
    <w:name w:val="Outline List 2"/>
    <w:basedOn w:val="NoList"/>
    <w:uiPriority w:val="99"/>
    <w:semiHidden/>
    <w:unhideWhenUsed/>
    <w:rsid w:val="002B7CFD"/>
    <w:pPr>
      <w:numPr>
        <w:numId w:val="45"/>
      </w:numPr>
    </w:pPr>
  </w:style>
  <w:style w:type="numbering" w:customStyle="1" w:styleId="Formatvorlage1">
    <w:name w:val="Formatvorlage1"/>
    <w:rsid w:val="002B7CFD"/>
    <w:pPr>
      <w:numPr>
        <w:numId w:val="58"/>
      </w:numPr>
    </w:pPr>
  </w:style>
  <w:style w:type="paragraph" w:styleId="TOCHeading">
    <w:name w:val="TOC Heading"/>
    <w:basedOn w:val="Heading1"/>
    <w:next w:val="Normal"/>
    <w:uiPriority w:val="39"/>
    <w:unhideWhenUsed/>
    <w:qFormat/>
    <w:rsid w:val="002B7CFD"/>
    <w:pPr>
      <w:pageBreakBefore w:val="0"/>
      <w:numPr>
        <w:numId w:val="0"/>
      </w:numPr>
      <w:pBdr>
        <w:bottom w:val="none" w:sz="0" w:space="0" w:color="auto"/>
      </w:pBdr>
      <w:suppressAutoHyphens w:val="0"/>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rPr>
  </w:style>
  <w:style w:type="paragraph" w:styleId="NoSpacing">
    <w:name w:val="No Spacing"/>
    <w:uiPriority w:val="1"/>
    <w:qFormat/>
    <w:rsid w:val="002B7CFD"/>
    <w:pPr>
      <w:jc w:val="both"/>
    </w:pPr>
    <w:rPr>
      <w:rFonts w:ascii="Palatino Linotype" w:hAnsi="Palatino Linotype"/>
      <w:szCs w:val="22"/>
    </w:rPr>
  </w:style>
  <w:style w:type="character" w:styleId="EndnoteReference">
    <w:name w:val="endnote reference"/>
    <w:basedOn w:val="DefaultParagraphFont"/>
    <w:semiHidden/>
    <w:unhideWhenUsed/>
    <w:rsid w:val="002B7CFD"/>
    <w:rPr>
      <w:vertAlign w:val="superscript"/>
    </w:rPr>
  </w:style>
  <w:style w:type="table" w:styleId="GridTable2-Accent1">
    <w:name w:val="Grid Table 2 Accent 1"/>
    <w:basedOn w:val="TableNormal"/>
    <w:uiPriority w:val="47"/>
    <w:rsid w:val="002B7CFD"/>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SubtleReference">
    <w:name w:val="Subtle Reference"/>
    <w:basedOn w:val="DefaultParagraphFont"/>
    <w:uiPriority w:val="31"/>
    <w:qFormat/>
    <w:rsid w:val="002B7CFD"/>
    <w:rPr>
      <w:smallCaps/>
      <w:color w:val="5A5A5A" w:themeColor="text1" w:themeTint="A5"/>
    </w:rPr>
  </w:style>
  <w:style w:type="character" w:customStyle="1" w:styleId="UnresolvedMention1">
    <w:name w:val="Unresolved Mention1"/>
    <w:basedOn w:val="DefaultParagraphFont"/>
    <w:uiPriority w:val="99"/>
    <w:semiHidden/>
    <w:unhideWhenUsed/>
    <w:rsid w:val="002B7CFD"/>
    <w:rPr>
      <w:color w:val="605E5C"/>
      <w:shd w:val="clear" w:color="auto" w:fill="E1DFDD"/>
    </w:rPr>
  </w:style>
  <w:style w:type="table" w:styleId="GridTable1Light-Accent1">
    <w:name w:val="Grid Table 1 Light Accent 1"/>
    <w:basedOn w:val="TableNormal"/>
    <w:uiPriority w:val="46"/>
    <w:rsid w:val="002B7CF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D418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164029">
      <w:bodyDiv w:val="1"/>
      <w:marLeft w:val="0"/>
      <w:marRight w:val="0"/>
      <w:marTop w:val="0"/>
      <w:marBottom w:val="0"/>
      <w:divBdr>
        <w:top w:val="none" w:sz="0" w:space="0" w:color="auto"/>
        <w:left w:val="none" w:sz="0" w:space="0" w:color="auto"/>
        <w:bottom w:val="none" w:sz="0" w:space="0" w:color="auto"/>
        <w:right w:val="none" w:sz="0" w:space="0" w:color="auto"/>
      </w:divBdr>
    </w:div>
    <w:div w:id="1521892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arpathy.medium.com/software-2-0-a64152b37c35" TargetMode="External"/><Relationship Id="rId21" Type="http://schemas.openxmlformats.org/officeDocument/2006/relationships/hyperlink" Target="https://doi.org/10.48550/arXiv.1705.01320" TargetMode="External"/><Relationship Id="rId34" Type="http://schemas.openxmlformats.org/officeDocument/2006/relationships/hyperlink" Target="https://eur05.safelinks.protection.outlook.com/?url=https%3A%2F%2Fwww.confiance.ai%2Fen%2F&amp;data=05%7C01%7CEvridiki.Ntagiou%40esa.int%7C1a8d707020fe4787ea8508da5e84a366%7C9a5cacd02bef4dd7ac5c7ebe1f54f495%7C0%7C0%7C637926221015413751%7CUnknown%7CTWFpbGZsb3d8eyJWIjoiMC4wLjAwMDAiLCJQIjoiV2luMzIiLCJBTiI6Ik1haWwiLCJXVCI6Mn0%3D%7C3000%7C%7C%7C&amp;sdata=pq5SVc9R5Brv3YX6M3NpSai71cbM5A9RXZXmVV90JKQ%3D&amp;reserved=0" TargetMode="External"/><Relationship Id="rId42" Type="http://schemas.openxmlformats.org/officeDocument/2006/relationships/diagramQuickStyle" Target="diagrams/quickStyle1.xml"/><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image" Target="media/image17.png"/><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urocae.net/" TargetMode="External"/><Relationship Id="rId29" Type="http://schemas.openxmlformats.org/officeDocument/2006/relationships/hyperlink" Target="https://www.enisa.europa.eu/publications/securing-machine-learning-algorithms/@@download/fullReport" TargetMode="External"/><Relationship Id="rId11" Type="http://schemas.openxmlformats.org/officeDocument/2006/relationships/hyperlink" Target="https://www.din.de/resource/blob/772610/e96c34dd6b12900ea75b460538805349/normungsroadmap-en-data.pdf" TargetMode="External"/><Relationship Id="rId24" Type="http://schemas.openxmlformats.org/officeDocument/2006/relationships/hyperlink" Target="https://scsc.uk/r156A:1" TargetMode="External"/><Relationship Id="rId32" Type="http://schemas.openxmlformats.org/officeDocument/2006/relationships/hyperlink" Target="https://eur05.safelinks.protection.outlook.com/?url=https%3A%2F%2Fwww.regulations.gov%2Fdocument%2FNIST-2021-0004-0001&amp;data=05%7C01%7CEvridiki.Ntagiou%40esa.int%7C1a8d707020fe4787ea8508da5e84a366%7C9a5cacd02bef4dd7ac5c7ebe1f54f495%7C0%7C0%7C637926221015413751%7CUnknown%7CTWFpbGZsb3d8eyJWIjoiMC4wLjAwMDAiLCJQIjoiV2luMzIiLCJBTiI6Ik1haWwiLCJXVCI6Mn0%3D%7C3000%7C%7C%7C&amp;sdata=SBsmhrWMIbW%2B417D3%2BMUQOiTUKLZx30XP51hWV496EQ%3D&amp;reserved=0" TargetMode="External"/><Relationship Id="rId37" Type="http://schemas.openxmlformats.org/officeDocument/2006/relationships/image" Target="media/image4.png"/><Relationship Id="rId40" Type="http://schemas.openxmlformats.org/officeDocument/2006/relationships/diagramData" Target="diagrams/data1.xml"/><Relationship Id="rId45" Type="http://schemas.openxmlformats.org/officeDocument/2006/relationships/image" Target="media/image7.png"/><Relationship Id="rId53" Type="http://schemas.openxmlformats.org/officeDocument/2006/relationships/image" Target="media/image15.png"/><Relationship Id="rId58" Type="http://schemas.openxmlformats.org/officeDocument/2006/relationships/image" Target="media/image20.png"/><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hyperlink" Target="https://arxiv.org/abs/2108.02497" TargetMode="External"/><Relationship Id="rId14" Type="http://schemas.openxmlformats.org/officeDocument/2006/relationships/hyperlink" Target="https://www.easa.europa.eu/en/downloads/126648/en" TargetMode="External"/><Relationship Id="rId22" Type="http://schemas.openxmlformats.org/officeDocument/2006/relationships/hyperlink" Target="https://doi.org/10.48550/arXiv.1910.04249" TargetMode="External"/><Relationship Id="rId27" Type="http://schemas.openxmlformats.org/officeDocument/2006/relationships/hyperlink" Target="https://www.researchgate.net/publication/256494270_Software_Product_Assurance_for_Autonomy_On-board_Spacecraft" TargetMode="External"/><Relationship Id="rId30" Type="http://schemas.openxmlformats.org/officeDocument/2006/relationships/hyperlink" Target="https://eur05.safelinks.protection.outlook.com/?url=https%3A%2F%2Fdigital-strategy.ec.europa.eu%2Fen%2Fconsultations%2Fwhite-paper-artificial-intelligence-european-approach-excellence-and-trust&amp;data=05%7C01%7CEvridiki.Ntagiou%40esa.int%7C1a8d707020fe4787ea8508da5e84a366%7C9a5cacd02bef4dd7ac5c7ebe1f54f495%7C0%7C0%7C637926221015257532%7CUnknown%7CTWFpbGZsb3d8eyJWIjoiMC4wLjAwMDAiLCJQIjoiV2luMzIiLCJBTiI6Ik1haWwiLCJXVCI6Mn0%3D%7C3000%7C%7C%7C&amp;sdata=yGzWTMPetIfbWyZ%2BPOZk%2BJDegyKgXg5ilJA5NKAgn6Y%3D&amp;reserved=0" TargetMode="External"/><Relationship Id="rId35" Type="http://schemas.openxmlformats.org/officeDocument/2006/relationships/image" Target="media/image3.emf"/><Relationship Id="rId43" Type="http://schemas.openxmlformats.org/officeDocument/2006/relationships/diagramColors" Target="diagrams/colors1.xml"/><Relationship Id="rId48" Type="http://schemas.openxmlformats.org/officeDocument/2006/relationships/image" Target="media/image10.png"/><Relationship Id="rId56" Type="http://schemas.openxmlformats.org/officeDocument/2006/relationships/image" Target="media/image18.pn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hyperlink" Target="https://scsc.uk/r127F:2" TargetMode="External"/><Relationship Id="rId17" Type="http://schemas.openxmlformats.org/officeDocument/2006/relationships/hyperlink" Target="https://dl.acm.org/doi/proceedings/10.1145/3394486" TargetMode="External"/><Relationship Id="rId25" Type="http://schemas.openxmlformats.org/officeDocument/2006/relationships/hyperlink" Target="http://safety.addalot.se/upload/2019/Safety_cage_SCSSS.PDF" TargetMode="External"/><Relationship Id="rId33" Type="http://schemas.openxmlformats.org/officeDocument/2006/relationships/hyperlink" Target="https://eur05.safelinks.protection.outlook.com/?url=https%3A%2F%2Fwww.gov.uk%2Fgovernment%2Fpublications%2Fdefence-artificial-intelligence-strategy&amp;data=05%7C01%7CEvridiki.Ntagiou%40esa.int%7C1a8d707020fe4787ea8508da5e84a366%7C9a5cacd02bef4dd7ac5c7ebe1f54f495%7C0%7C0%7C637926221015413751%7CUnknown%7CTWFpbGZsb3d8eyJWIjoiMC4wLjAwMDAiLCJQIjoiV2luMzIiLCJBTiI6Ik1haWwiLCJXVCI6Mn0%3D%7C3000%7C%7C%7C&amp;sdata=OLCt1dSVnC1UDGojMVUmXZKxUjKf2ZsByl7kaQLAfus%3D&amp;reserved=0" TargetMode="External"/><Relationship Id="rId38" Type="http://schemas.openxmlformats.org/officeDocument/2006/relationships/image" Target="media/image5.png"/><Relationship Id="rId46" Type="http://schemas.openxmlformats.org/officeDocument/2006/relationships/image" Target="media/image8.png"/><Relationship Id="rId59" Type="http://schemas.openxmlformats.org/officeDocument/2006/relationships/image" Target="media/image21.png"/><Relationship Id="rId20" Type="http://schemas.openxmlformats.org/officeDocument/2006/relationships/hyperlink" Target="https://doi.org/10.48550/arXiv.1811.01057" TargetMode="External"/><Relationship Id="rId41" Type="http://schemas.openxmlformats.org/officeDocument/2006/relationships/diagramLayout" Target="diagrams/layout1.xml"/><Relationship Id="rId54" Type="http://schemas.openxmlformats.org/officeDocument/2006/relationships/image" Target="media/image16.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afeterm.eu/sites/default/files/2022-03/D2.5%20SAFETERM%20-%20Standardisation%20Certification%20and%20Regulation%20Report-Issue_3_4.pdf" TargetMode="External"/><Relationship Id="rId23" Type="http://schemas.openxmlformats.org/officeDocument/2006/relationships/hyperlink" Target="https://www.coursera.org/learn/machine-learning-projects" TargetMode="External"/><Relationship Id="rId28" Type="http://schemas.openxmlformats.org/officeDocument/2006/relationships/hyperlink" Target="https://www.sciencedirect.com/science/article/pii/S0933365720312525" TargetMode="External"/><Relationship Id="rId36" Type="http://schemas.openxmlformats.org/officeDocument/2006/relationships/oleObject" Target="embeddings/Microsoft_Visio_2003-2010_Drawing.vsd"/><Relationship Id="rId49" Type="http://schemas.openxmlformats.org/officeDocument/2006/relationships/image" Target="media/image11.png"/><Relationship Id="rId57" Type="http://schemas.openxmlformats.org/officeDocument/2006/relationships/image" Target="media/image19.png"/><Relationship Id="rId10" Type="http://schemas.openxmlformats.org/officeDocument/2006/relationships/hyperlink" Target="https://hal.archives-ouvertes.fr/hal-01998333" TargetMode="External"/><Relationship Id="rId31" Type="http://schemas.openxmlformats.org/officeDocument/2006/relationships/hyperlink" Target="https://www.europarl.europa.eu/cmsdata/246872/A9-0088_2022_EN.pdf" TargetMode="External"/><Relationship Id="rId44" Type="http://schemas.microsoft.com/office/2007/relationships/diagramDrawing" Target="diagrams/drawing1.xml"/><Relationship Id="rId52" Type="http://schemas.openxmlformats.org/officeDocument/2006/relationships/image" Target="media/image14.png"/><Relationship Id="rId60" Type="http://schemas.openxmlformats.org/officeDocument/2006/relationships/image" Target="media/image22.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coursehero.com/file/63688696/EASA-AI-Roadmap-v10pdf/" TargetMode="External"/><Relationship Id="rId18" Type="http://schemas.openxmlformats.org/officeDocument/2006/relationships/hyperlink" Target="https://reproducible.cs.princeton.edu/" TargetMode="External"/><Relationship Id="rId39"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aus%20Ehrlich\AppData\Roaming\Microsoft\Templates\ECSS\ECSS-Standard-Template-version12(22Nov2021).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A08292-57F5-4389-8FF2-ABB5EE96B810}"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GB"/>
        </a:p>
      </dgm:t>
    </dgm:pt>
    <dgm:pt modelId="{66E212A2-0B5B-4846-A65C-93E77954687F}">
      <dgm:prSet phldrT="[Text]"/>
      <dgm:spPr/>
      <dgm:t>
        <a:bodyPr/>
        <a:lstStyle/>
        <a:p>
          <a:pPr algn="ctr"/>
          <a:r>
            <a:rPr lang="en-GB"/>
            <a:t>Data</a:t>
          </a:r>
        </a:p>
      </dgm:t>
    </dgm:pt>
    <dgm:pt modelId="{E5B69D10-C589-4899-93E6-C05AFB13D141}" type="parTrans" cxnId="{2D3054BF-32B0-43D7-B94D-23470819C865}">
      <dgm:prSet/>
      <dgm:spPr/>
      <dgm:t>
        <a:bodyPr/>
        <a:lstStyle/>
        <a:p>
          <a:pPr algn="ctr"/>
          <a:endParaRPr lang="en-GB"/>
        </a:p>
      </dgm:t>
    </dgm:pt>
    <dgm:pt modelId="{B2651887-1A38-4556-BBFD-7001273E0A37}" type="sibTrans" cxnId="{2D3054BF-32B0-43D7-B94D-23470819C865}">
      <dgm:prSet/>
      <dgm:spPr/>
      <dgm:t>
        <a:bodyPr/>
        <a:lstStyle/>
        <a:p>
          <a:pPr algn="ctr"/>
          <a:endParaRPr lang="en-GB"/>
        </a:p>
      </dgm:t>
    </dgm:pt>
    <dgm:pt modelId="{7ABB3F7D-C79F-4755-8B3D-857D055B4D4C}">
      <dgm:prSet phldrT="[Text]"/>
      <dgm:spPr>
        <a:solidFill>
          <a:schemeClr val="accent3">
            <a:lumMod val="75000"/>
          </a:schemeClr>
        </a:solidFill>
      </dgm:spPr>
      <dgm:t>
        <a:bodyPr/>
        <a:lstStyle/>
        <a:p>
          <a:pPr algn="ctr"/>
          <a:r>
            <a:rPr lang="en-GB"/>
            <a:t>Learning process (training)</a:t>
          </a:r>
        </a:p>
      </dgm:t>
    </dgm:pt>
    <dgm:pt modelId="{3152243C-5DD9-45F5-86F1-B1B827F4971E}" type="parTrans" cxnId="{8A905E63-13A5-4446-9E22-B44CC5033393}">
      <dgm:prSet/>
      <dgm:spPr/>
      <dgm:t>
        <a:bodyPr/>
        <a:lstStyle/>
        <a:p>
          <a:pPr algn="ctr"/>
          <a:endParaRPr lang="en-GB"/>
        </a:p>
      </dgm:t>
    </dgm:pt>
    <dgm:pt modelId="{251841CC-D238-48CF-873C-D6E60CEB31C2}" type="sibTrans" cxnId="{8A905E63-13A5-4446-9E22-B44CC5033393}">
      <dgm:prSet/>
      <dgm:spPr/>
      <dgm:t>
        <a:bodyPr/>
        <a:lstStyle/>
        <a:p>
          <a:pPr algn="ctr"/>
          <a:endParaRPr lang="en-GB"/>
        </a:p>
      </dgm:t>
    </dgm:pt>
    <dgm:pt modelId="{95BD5594-C188-48A7-BCAE-E7A4318868CC}">
      <dgm:prSet phldrT="[Text]"/>
      <dgm:spPr>
        <a:solidFill>
          <a:schemeClr val="accent4">
            <a:lumMod val="60000"/>
            <a:lumOff val="40000"/>
          </a:schemeClr>
        </a:solidFill>
      </dgm:spPr>
      <dgm:t>
        <a:bodyPr/>
        <a:lstStyle/>
        <a:p>
          <a:pPr algn="ctr"/>
          <a:r>
            <a:rPr lang="en-GB"/>
            <a:t>Training dataset</a:t>
          </a:r>
        </a:p>
      </dgm:t>
    </dgm:pt>
    <dgm:pt modelId="{1DEFF79D-027F-47DF-B461-3479AFDD103F}" type="parTrans" cxnId="{E6800278-61FA-4C4C-91E7-17715C5E1627}">
      <dgm:prSet/>
      <dgm:spPr/>
      <dgm:t>
        <a:bodyPr/>
        <a:lstStyle/>
        <a:p>
          <a:pPr algn="ctr"/>
          <a:endParaRPr lang="en-GB"/>
        </a:p>
      </dgm:t>
    </dgm:pt>
    <dgm:pt modelId="{FECE7B51-CE80-4661-B6F6-8BAE458DA3CF}" type="sibTrans" cxnId="{E6800278-61FA-4C4C-91E7-17715C5E1627}">
      <dgm:prSet/>
      <dgm:spPr/>
      <dgm:t>
        <a:bodyPr/>
        <a:lstStyle/>
        <a:p>
          <a:pPr algn="ctr"/>
          <a:endParaRPr lang="en-GB"/>
        </a:p>
      </dgm:t>
    </dgm:pt>
    <dgm:pt modelId="{25116D5A-1E97-4897-AB11-607AC55D3BD4}">
      <dgm:prSet phldrT="[Text]"/>
      <dgm:spPr>
        <a:solidFill>
          <a:schemeClr val="accent4">
            <a:lumMod val="75000"/>
          </a:schemeClr>
        </a:solidFill>
      </dgm:spPr>
      <dgm:t>
        <a:bodyPr/>
        <a:lstStyle/>
        <a:p>
          <a:pPr algn="ctr"/>
          <a:r>
            <a:rPr lang="en-GB"/>
            <a:t>Validation dataset</a:t>
          </a:r>
        </a:p>
      </dgm:t>
    </dgm:pt>
    <dgm:pt modelId="{E745E5CC-A5F4-449A-9CCB-AFBBF1998749}" type="parTrans" cxnId="{C1343629-EECC-40B2-BA43-A755E97E5A26}">
      <dgm:prSet/>
      <dgm:spPr/>
      <dgm:t>
        <a:bodyPr/>
        <a:lstStyle/>
        <a:p>
          <a:pPr algn="ctr"/>
          <a:endParaRPr lang="en-GB"/>
        </a:p>
      </dgm:t>
    </dgm:pt>
    <dgm:pt modelId="{FD2B7933-014F-44F3-870F-EE5A45550468}" type="sibTrans" cxnId="{C1343629-EECC-40B2-BA43-A755E97E5A26}">
      <dgm:prSet/>
      <dgm:spPr/>
      <dgm:t>
        <a:bodyPr/>
        <a:lstStyle/>
        <a:p>
          <a:pPr algn="ctr"/>
          <a:endParaRPr lang="en-GB"/>
        </a:p>
      </dgm:t>
    </dgm:pt>
    <dgm:pt modelId="{DF4EA8DF-3559-40CF-9C67-29F72A425BC7}">
      <dgm:prSet phldrT="[Text]"/>
      <dgm:spPr>
        <a:solidFill>
          <a:schemeClr val="accent6">
            <a:lumMod val="75000"/>
          </a:schemeClr>
        </a:solidFill>
      </dgm:spPr>
      <dgm:t>
        <a:bodyPr/>
        <a:lstStyle/>
        <a:p>
          <a:pPr algn="ctr"/>
          <a:r>
            <a:rPr lang="en-GB"/>
            <a:t>Evaluation process</a:t>
          </a:r>
        </a:p>
      </dgm:t>
    </dgm:pt>
    <dgm:pt modelId="{0B3F3178-B812-4A91-8B88-E33FEF59B238}" type="parTrans" cxnId="{6899D465-F56A-4851-85A1-EFAD98205D89}">
      <dgm:prSet/>
      <dgm:spPr/>
      <dgm:t>
        <a:bodyPr/>
        <a:lstStyle/>
        <a:p>
          <a:pPr algn="ctr"/>
          <a:endParaRPr lang="en-GB"/>
        </a:p>
      </dgm:t>
    </dgm:pt>
    <dgm:pt modelId="{E9A02A7F-3FD7-49D7-9F33-1281B5D7386E}" type="sibTrans" cxnId="{6899D465-F56A-4851-85A1-EFAD98205D89}">
      <dgm:prSet/>
      <dgm:spPr/>
      <dgm:t>
        <a:bodyPr/>
        <a:lstStyle/>
        <a:p>
          <a:pPr algn="ctr"/>
          <a:endParaRPr lang="en-GB"/>
        </a:p>
      </dgm:t>
    </dgm:pt>
    <dgm:pt modelId="{F90128E7-BA36-424D-B435-AD4507C6FA53}">
      <dgm:prSet phldrT="[Text]"/>
      <dgm:spPr>
        <a:solidFill>
          <a:schemeClr val="accent2">
            <a:lumMod val="75000"/>
          </a:schemeClr>
        </a:solidFill>
      </dgm:spPr>
      <dgm:t>
        <a:bodyPr/>
        <a:lstStyle/>
        <a:p>
          <a:pPr algn="ctr"/>
          <a:r>
            <a:rPr lang="en-GB"/>
            <a:t>Test dataset</a:t>
          </a:r>
        </a:p>
      </dgm:t>
    </dgm:pt>
    <dgm:pt modelId="{089DA8BE-077E-45A4-ABD4-328F7DCEB534}" type="parTrans" cxnId="{98E5D379-9D0A-4E2E-9092-0E6C00595AC5}">
      <dgm:prSet/>
      <dgm:spPr/>
      <dgm:t>
        <a:bodyPr/>
        <a:lstStyle/>
        <a:p>
          <a:pPr algn="ctr"/>
          <a:endParaRPr lang="en-GB"/>
        </a:p>
      </dgm:t>
    </dgm:pt>
    <dgm:pt modelId="{6F2A2B69-18EE-4FDF-A6EC-CE9BE420FDB5}" type="sibTrans" cxnId="{98E5D379-9D0A-4E2E-9092-0E6C00595AC5}">
      <dgm:prSet/>
      <dgm:spPr/>
      <dgm:t>
        <a:bodyPr/>
        <a:lstStyle/>
        <a:p>
          <a:pPr algn="ctr"/>
          <a:endParaRPr lang="en-GB"/>
        </a:p>
      </dgm:t>
    </dgm:pt>
    <dgm:pt modelId="{B18C3CB5-0494-483E-A9F0-B1D43787EFFE}" type="pres">
      <dgm:prSet presAssocID="{90A08292-57F5-4389-8FF2-ABB5EE96B810}" presName="diagram" presStyleCnt="0">
        <dgm:presLayoutVars>
          <dgm:chPref val="1"/>
          <dgm:dir/>
          <dgm:animOne val="branch"/>
          <dgm:animLvl val="lvl"/>
          <dgm:resizeHandles val="exact"/>
        </dgm:presLayoutVars>
      </dgm:prSet>
      <dgm:spPr/>
    </dgm:pt>
    <dgm:pt modelId="{D7E9CECB-E2B6-4AE1-8108-C697B3738B6D}" type="pres">
      <dgm:prSet presAssocID="{66E212A2-0B5B-4846-A65C-93E77954687F}" presName="root1" presStyleCnt="0"/>
      <dgm:spPr/>
    </dgm:pt>
    <dgm:pt modelId="{E415A6E0-2E0B-4A3E-BA3C-9012D744319E}" type="pres">
      <dgm:prSet presAssocID="{66E212A2-0B5B-4846-A65C-93E77954687F}" presName="LevelOneTextNode" presStyleLbl="node0" presStyleIdx="0" presStyleCnt="1">
        <dgm:presLayoutVars>
          <dgm:chPref val="3"/>
        </dgm:presLayoutVars>
      </dgm:prSet>
      <dgm:spPr/>
    </dgm:pt>
    <dgm:pt modelId="{64BA888A-A659-46F5-B097-3877F7532F4E}" type="pres">
      <dgm:prSet presAssocID="{66E212A2-0B5B-4846-A65C-93E77954687F}" presName="level2hierChild" presStyleCnt="0"/>
      <dgm:spPr/>
    </dgm:pt>
    <dgm:pt modelId="{36CC614A-5DA5-4B85-9513-BAF1EF97C225}" type="pres">
      <dgm:prSet presAssocID="{3152243C-5DD9-45F5-86F1-B1B827F4971E}" presName="conn2-1" presStyleLbl="parChTrans1D2" presStyleIdx="0" presStyleCnt="2"/>
      <dgm:spPr/>
    </dgm:pt>
    <dgm:pt modelId="{ADFD990E-40AC-4321-B60E-79F148FF99FB}" type="pres">
      <dgm:prSet presAssocID="{3152243C-5DD9-45F5-86F1-B1B827F4971E}" presName="connTx" presStyleLbl="parChTrans1D2" presStyleIdx="0" presStyleCnt="2"/>
      <dgm:spPr/>
    </dgm:pt>
    <dgm:pt modelId="{A560E5E2-287B-4C5D-8642-E6AF4A30B525}" type="pres">
      <dgm:prSet presAssocID="{7ABB3F7D-C79F-4755-8B3D-857D055B4D4C}" presName="root2" presStyleCnt="0"/>
      <dgm:spPr/>
    </dgm:pt>
    <dgm:pt modelId="{1F2E9C46-B5C8-4776-8CC0-857440571584}" type="pres">
      <dgm:prSet presAssocID="{7ABB3F7D-C79F-4755-8B3D-857D055B4D4C}" presName="LevelTwoTextNode" presStyleLbl="node2" presStyleIdx="0" presStyleCnt="2">
        <dgm:presLayoutVars>
          <dgm:chPref val="3"/>
        </dgm:presLayoutVars>
      </dgm:prSet>
      <dgm:spPr/>
    </dgm:pt>
    <dgm:pt modelId="{08E55284-0D55-45FE-9003-C63BD496C054}" type="pres">
      <dgm:prSet presAssocID="{7ABB3F7D-C79F-4755-8B3D-857D055B4D4C}" presName="level3hierChild" presStyleCnt="0"/>
      <dgm:spPr/>
    </dgm:pt>
    <dgm:pt modelId="{F202B5D9-4414-4E20-A988-408548C8905B}" type="pres">
      <dgm:prSet presAssocID="{1DEFF79D-027F-47DF-B461-3479AFDD103F}" presName="conn2-1" presStyleLbl="parChTrans1D3" presStyleIdx="0" presStyleCnt="3"/>
      <dgm:spPr/>
    </dgm:pt>
    <dgm:pt modelId="{748846E7-C9FF-4A7B-9310-BDCC643C4B1D}" type="pres">
      <dgm:prSet presAssocID="{1DEFF79D-027F-47DF-B461-3479AFDD103F}" presName="connTx" presStyleLbl="parChTrans1D3" presStyleIdx="0" presStyleCnt="3"/>
      <dgm:spPr/>
    </dgm:pt>
    <dgm:pt modelId="{94CE3958-59A9-4C22-A96A-8171534215F5}" type="pres">
      <dgm:prSet presAssocID="{95BD5594-C188-48A7-BCAE-E7A4318868CC}" presName="root2" presStyleCnt="0"/>
      <dgm:spPr/>
    </dgm:pt>
    <dgm:pt modelId="{70709A2D-04BF-4A4C-B4D2-EE90435CC0A8}" type="pres">
      <dgm:prSet presAssocID="{95BD5594-C188-48A7-BCAE-E7A4318868CC}" presName="LevelTwoTextNode" presStyleLbl="node3" presStyleIdx="0" presStyleCnt="3">
        <dgm:presLayoutVars>
          <dgm:chPref val="3"/>
        </dgm:presLayoutVars>
      </dgm:prSet>
      <dgm:spPr/>
    </dgm:pt>
    <dgm:pt modelId="{DEF99E3A-1126-4EA6-832D-4C7EE12EA596}" type="pres">
      <dgm:prSet presAssocID="{95BD5594-C188-48A7-BCAE-E7A4318868CC}" presName="level3hierChild" presStyleCnt="0"/>
      <dgm:spPr/>
    </dgm:pt>
    <dgm:pt modelId="{D096CD4E-C8AD-4A2D-B21A-523EA39B4DC2}" type="pres">
      <dgm:prSet presAssocID="{E745E5CC-A5F4-449A-9CCB-AFBBF1998749}" presName="conn2-1" presStyleLbl="parChTrans1D3" presStyleIdx="1" presStyleCnt="3"/>
      <dgm:spPr/>
    </dgm:pt>
    <dgm:pt modelId="{FE6CA708-FC44-452A-8A58-1501EBC21929}" type="pres">
      <dgm:prSet presAssocID="{E745E5CC-A5F4-449A-9CCB-AFBBF1998749}" presName="connTx" presStyleLbl="parChTrans1D3" presStyleIdx="1" presStyleCnt="3"/>
      <dgm:spPr/>
    </dgm:pt>
    <dgm:pt modelId="{596AE740-EC4D-4AF4-ACC9-F71D8E627E8B}" type="pres">
      <dgm:prSet presAssocID="{25116D5A-1E97-4897-AB11-607AC55D3BD4}" presName="root2" presStyleCnt="0"/>
      <dgm:spPr/>
    </dgm:pt>
    <dgm:pt modelId="{716DE0F5-6F22-440C-BAF9-FA404DBD91D5}" type="pres">
      <dgm:prSet presAssocID="{25116D5A-1E97-4897-AB11-607AC55D3BD4}" presName="LevelTwoTextNode" presStyleLbl="node3" presStyleIdx="1" presStyleCnt="3">
        <dgm:presLayoutVars>
          <dgm:chPref val="3"/>
        </dgm:presLayoutVars>
      </dgm:prSet>
      <dgm:spPr/>
    </dgm:pt>
    <dgm:pt modelId="{1C3D3064-AD50-492F-9E06-85895ED4BC94}" type="pres">
      <dgm:prSet presAssocID="{25116D5A-1E97-4897-AB11-607AC55D3BD4}" presName="level3hierChild" presStyleCnt="0"/>
      <dgm:spPr/>
    </dgm:pt>
    <dgm:pt modelId="{2BE3D96B-8452-4717-A3FB-BE34F7D15794}" type="pres">
      <dgm:prSet presAssocID="{0B3F3178-B812-4A91-8B88-E33FEF59B238}" presName="conn2-1" presStyleLbl="parChTrans1D2" presStyleIdx="1" presStyleCnt="2"/>
      <dgm:spPr/>
    </dgm:pt>
    <dgm:pt modelId="{D142300A-37B1-4EE4-B20D-51E3B065363F}" type="pres">
      <dgm:prSet presAssocID="{0B3F3178-B812-4A91-8B88-E33FEF59B238}" presName="connTx" presStyleLbl="parChTrans1D2" presStyleIdx="1" presStyleCnt="2"/>
      <dgm:spPr/>
    </dgm:pt>
    <dgm:pt modelId="{CFB0319A-0967-4B91-B72E-7B39ED21BF35}" type="pres">
      <dgm:prSet presAssocID="{DF4EA8DF-3559-40CF-9C67-29F72A425BC7}" presName="root2" presStyleCnt="0"/>
      <dgm:spPr/>
    </dgm:pt>
    <dgm:pt modelId="{C1CA6270-478C-4B46-996C-BFA8A79320D8}" type="pres">
      <dgm:prSet presAssocID="{DF4EA8DF-3559-40CF-9C67-29F72A425BC7}" presName="LevelTwoTextNode" presStyleLbl="node2" presStyleIdx="1" presStyleCnt="2">
        <dgm:presLayoutVars>
          <dgm:chPref val="3"/>
        </dgm:presLayoutVars>
      </dgm:prSet>
      <dgm:spPr/>
    </dgm:pt>
    <dgm:pt modelId="{E320D100-7A77-4EAD-A43A-70806A7409DA}" type="pres">
      <dgm:prSet presAssocID="{DF4EA8DF-3559-40CF-9C67-29F72A425BC7}" presName="level3hierChild" presStyleCnt="0"/>
      <dgm:spPr/>
    </dgm:pt>
    <dgm:pt modelId="{55B99222-A11B-48B1-86C3-B3187D260ECD}" type="pres">
      <dgm:prSet presAssocID="{089DA8BE-077E-45A4-ABD4-328F7DCEB534}" presName="conn2-1" presStyleLbl="parChTrans1D3" presStyleIdx="2" presStyleCnt="3"/>
      <dgm:spPr/>
    </dgm:pt>
    <dgm:pt modelId="{8324C48A-9DD5-4803-A9AD-D271C6433905}" type="pres">
      <dgm:prSet presAssocID="{089DA8BE-077E-45A4-ABD4-328F7DCEB534}" presName="connTx" presStyleLbl="parChTrans1D3" presStyleIdx="2" presStyleCnt="3"/>
      <dgm:spPr/>
    </dgm:pt>
    <dgm:pt modelId="{B9A38252-089C-4E5F-AFF9-9D80C2B812FA}" type="pres">
      <dgm:prSet presAssocID="{F90128E7-BA36-424D-B435-AD4507C6FA53}" presName="root2" presStyleCnt="0"/>
      <dgm:spPr/>
    </dgm:pt>
    <dgm:pt modelId="{CF4C427D-D6C0-451B-88BF-A59A8E846DA0}" type="pres">
      <dgm:prSet presAssocID="{F90128E7-BA36-424D-B435-AD4507C6FA53}" presName="LevelTwoTextNode" presStyleLbl="node3" presStyleIdx="2" presStyleCnt="3">
        <dgm:presLayoutVars>
          <dgm:chPref val="3"/>
        </dgm:presLayoutVars>
      </dgm:prSet>
      <dgm:spPr/>
    </dgm:pt>
    <dgm:pt modelId="{96A5C5D8-4C66-4BB7-926A-1F5B196D29EA}" type="pres">
      <dgm:prSet presAssocID="{F90128E7-BA36-424D-B435-AD4507C6FA53}" presName="level3hierChild" presStyleCnt="0"/>
      <dgm:spPr/>
    </dgm:pt>
  </dgm:ptLst>
  <dgm:cxnLst>
    <dgm:cxn modelId="{DC0DDE0B-621F-41EB-9B9D-A58C24D808D8}" type="presOf" srcId="{90A08292-57F5-4389-8FF2-ABB5EE96B810}" destId="{B18C3CB5-0494-483E-A9F0-B1D43787EFFE}" srcOrd="0" destOrd="0" presId="urn:microsoft.com/office/officeart/2005/8/layout/hierarchy2"/>
    <dgm:cxn modelId="{31B0E60D-370E-47AA-97CA-1CDBA008BEBF}" type="presOf" srcId="{DF4EA8DF-3559-40CF-9C67-29F72A425BC7}" destId="{C1CA6270-478C-4B46-996C-BFA8A79320D8}" srcOrd="0" destOrd="0" presId="urn:microsoft.com/office/officeart/2005/8/layout/hierarchy2"/>
    <dgm:cxn modelId="{AA432F10-0DCB-4381-96C6-25A08716150D}" type="presOf" srcId="{E745E5CC-A5F4-449A-9CCB-AFBBF1998749}" destId="{D096CD4E-C8AD-4A2D-B21A-523EA39B4DC2}" srcOrd="0" destOrd="0" presId="urn:microsoft.com/office/officeart/2005/8/layout/hierarchy2"/>
    <dgm:cxn modelId="{4551541B-7224-4710-B3B8-65ADE80AE221}" type="presOf" srcId="{3152243C-5DD9-45F5-86F1-B1B827F4971E}" destId="{ADFD990E-40AC-4321-B60E-79F148FF99FB}" srcOrd="1" destOrd="0" presId="urn:microsoft.com/office/officeart/2005/8/layout/hierarchy2"/>
    <dgm:cxn modelId="{836C1F1F-4213-493D-9F15-B55D6BB7C49C}" type="presOf" srcId="{0B3F3178-B812-4A91-8B88-E33FEF59B238}" destId="{2BE3D96B-8452-4717-A3FB-BE34F7D15794}" srcOrd="0" destOrd="0" presId="urn:microsoft.com/office/officeart/2005/8/layout/hierarchy2"/>
    <dgm:cxn modelId="{C1343629-EECC-40B2-BA43-A755E97E5A26}" srcId="{7ABB3F7D-C79F-4755-8B3D-857D055B4D4C}" destId="{25116D5A-1E97-4897-AB11-607AC55D3BD4}" srcOrd="1" destOrd="0" parTransId="{E745E5CC-A5F4-449A-9CCB-AFBBF1998749}" sibTransId="{FD2B7933-014F-44F3-870F-EE5A45550468}"/>
    <dgm:cxn modelId="{59553C34-6CF1-4D54-B2D7-D5AB24FDBD1B}" type="presOf" srcId="{E745E5CC-A5F4-449A-9CCB-AFBBF1998749}" destId="{FE6CA708-FC44-452A-8A58-1501EBC21929}" srcOrd="1" destOrd="0" presId="urn:microsoft.com/office/officeart/2005/8/layout/hierarchy2"/>
    <dgm:cxn modelId="{8CC85937-D353-424B-9672-2ADADD898214}" type="presOf" srcId="{1DEFF79D-027F-47DF-B461-3479AFDD103F}" destId="{F202B5D9-4414-4E20-A988-408548C8905B}" srcOrd="0" destOrd="0" presId="urn:microsoft.com/office/officeart/2005/8/layout/hierarchy2"/>
    <dgm:cxn modelId="{BDD0405C-1285-4E89-8730-A9AC20A56940}" type="presOf" srcId="{0B3F3178-B812-4A91-8B88-E33FEF59B238}" destId="{D142300A-37B1-4EE4-B20D-51E3B065363F}" srcOrd="1" destOrd="0" presId="urn:microsoft.com/office/officeart/2005/8/layout/hierarchy2"/>
    <dgm:cxn modelId="{D042FC61-4FA5-452D-9AE8-4FD69DEDD837}" type="presOf" srcId="{7ABB3F7D-C79F-4755-8B3D-857D055B4D4C}" destId="{1F2E9C46-B5C8-4776-8CC0-857440571584}" srcOrd="0" destOrd="0" presId="urn:microsoft.com/office/officeart/2005/8/layout/hierarchy2"/>
    <dgm:cxn modelId="{8A905E63-13A5-4446-9E22-B44CC5033393}" srcId="{66E212A2-0B5B-4846-A65C-93E77954687F}" destId="{7ABB3F7D-C79F-4755-8B3D-857D055B4D4C}" srcOrd="0" destOrd="0" parTransId="{3152243C-5DD9-45F5-86F1-B1B827F4971E}" sibTransId="{251841CC-D238-48CF-873C-D6E60CEB31C2}"/>
    <dgm:cxn modelId="{6899D465-F56A-4851-85A1-EFAD98205D89}" srcId="{66E212A2-0B5B-4846-A65C-93E77954687F}" destId="{DF4EA8DF-3559-40CF-9C67-29F72A425BC7}" srcOrd="1" destOrd="0" parTransId="{0B3F3178-B812-4A91-8B88-E33FEF59B238}" sibTransId="{E9A02A7F-3FD7-49D7-9F33-1281B5D7386E}"/>
    <dgm:cxn modelId="{A4B3356F-CF34-4E00-8B7F-FAED7600BD76}" type="presOf" srcId="{F90128E7-BA36-424D-B435-AD4507C6FA53}" destId="{CF4C427D-D6C0-451B-88BF-A59A8E846DA0}" srcOrd="0" destOrd="0" presId="urn:microsoft.com/office/officeart/2005/8/layout/hierarchy2"/>
    <dgm:cxn modelId="{E6800278-61FA-4C4C-91E7-17715C5E1627}" srcId="{7ABB3F7D-C79F-4755-8B3D-857D055B4D4C}" destId="{95BD5594-C188-48A7-BCAE-E7A4318868CC}" srcOrd="0" destOrd="0" parTransId="{1DEFF79D-027F-47DF-B461-3479AFDD103F}" sibTransId="{FECE7B51-CE80-4661-B6F6-8BAE458DA3CF}"/>
    <dgm:cxn modelId="{98E5D379-9D0A-4E2E-9092-0E6C00595AC5}" srcId="{DF4EA8DF-3559-40CF-9C67-29F72A425BC7}" destId="{F90128E7-BA36-424D-B435-AD4507C6FA53}" srcOrd="0" destOrd="0" parTransId="{089DA8BE-077E-45A4-ABD4-328F7DCEB534}" sibTransId="{6F2A2B69-18EE-4FDF-A6EC-CE9BE420FDB5}"/>
    <dgm:cxn modelId="{438AD38C-91A3-4894-AB4F-AFB52DD04A93}" type="presOf" srcId="{3152243C-5DD9-45F5-86F1-B1B827F4971E}" destId="{36CC614A-5DA5-4B85-9513-BAF1EF97C225}" srcOrd="0" destOrd="0" presId="urn:microsoft.com/office/officeart/2005/8/layout/hierarchy2"/>
    <dgm:cxn modelId="{FB9470A9-4AB4-41A6-8A0B-EEE3BF5673FE}" type="presOf" srcId="{25116D5A-1E97-4897-AB11-607AC55D3BD4}" destId="{716DE0F5-6F22-440C-BAF9-FA404DBD91D5}" srcOrd="0" destOrd="0" presId="urn:microsoft.com/office/officeart/2005/8/layout/hierarchy2"/>
    <dgm:cxn modelId="{2D3054BF-32B0-43D7-B94D-23470819C865}" srcId="{90A08292-57F5-4389-8FF2-ABB5EE96B810}" destId="{66E212A2-0B5B-4846-A65C-93E77954687F}" srcOrd="0" destOrd="0" parTransId="{E5B69D10-C589-4899-93E6-C05AFB13D141}" sibTransId="{B2651887-1A38-4556-BBFD-7001273E0A37}"/>
    <dgm:cxn modelId="{BCBC53D2-F2A3-499C-BC13-2DD5BFDBCD7E}" type="presOf" srcId="{089DA8BE-077E-45A4-ABD4-328F7DCEB534}" destId="{55B99222-A11B-48B1-86C3-B3187D260ECD}" srcOrd="0" destOrd="0" presId="urn:microsoft.com/office/officeart/2005/8/layout/hierarchy2"/>
    <dgm:cxn modelId="{85E8D6D2-65DD-4A28-8DBB-5DC17D057622}" type="presOf" srcId="{66E212A2-0B5B-4846-A65C-93E77954687F}" destId="{E415A6E0-2E0B-4A3E-BA3C-9012D744319E}" srcOrd="0" destOrd="0" presId="urn:microsoft.com/office/officeart/2005/8/layout/hierarchy2"/>
    <dgm:cxn modelId="{05E7ACEB-7BF3-4805-BDA3-E7FD42246BCB}" type="presOf" srcId="{1DEFF79D-027F-47DF-B461-3479AFDD103F}" destId="{748846E7-C9FF-4A7B-9310-BDCC643C4B1D}" srcOrd="1" destOrd="0" presId="urn:microsoft.com/office/officeart/2005/8/layout/hierarchy2"/>
    <dgm:cxn modelId="{F9D27EF3-B052-4FAE-B6A1-7B9CF7236FBD}" type="presOf" srcId="{089DA8BE-077E-45A4-ABD4-328F7DCEB534}" destId="{8324C48A-9DD5-4803-A9AD-D271C6433905}" srcOrd="1" destOrd="0" presId="urn:microsoft.com/office/officeart/2005/8/layout/hierarchy2"/>
    <dgm:cxn modelId="{8613CFF3-1650-4478-8DB8-943046077AB1}" type="presOf" srcId="{95BD5594-C188-48A7-BCAE-E7A4318868CC}" destId="{70709A2D-04BF-4A4C-B4D2-EE90435CC0A8}" srcOrd="0" destOrd="0" presId="urn:microsoft.com/office/officeart/2005/8/layout/hierarchy2"/>
    <dgm:cxn modelId="{D3292C1D-DC66-4D46-BFA7-9E3751CADABC}" type="presParOf" srcId="{B18C3CB5-0494-483E-A9F0-B1D43787EFFE}" destId="{D7E9CECB-E2B6-4AE1-8108-C697B3738B6D}" srcOrd="0" destOrd="0" presId="urn:microsoft.com/office/officeart/2005/8/layout/hierarchy2"/>
    <dgm:cxn modelId="{C618CDCD-8681-4E56-877E-82EDF585EB81}" type="presParOf" srcId="{D7E9CECB-E2B6-4AE1-8108-C697B3738B6D}" destId="{E415A6E0-2E0B-4A3E-BA3C-9012D744319E}" srcOrd="0" destOrd="0" presId="urn:microsoft.com/office/officeart/2005/8/layout/hierarchy2"/>
    <dgm:cxn modelId="{1852E55C-EFD1-46AA-8C5A-CFFDF782E45C}" type="presParOf" srcId="{D7E9CECB-E2B6-4AE1-8108-C697B3738B6D}" destId="{64BA888A-A659-46F5-B097-3877F7532F4E}" srcOrd="1" destOrd="0" presId="urn:microsoft.com/office/officeart/2005/8/layout/hierarchy2"/>
    <dgm:cxn modelId="{9E4A5E3E-52C8-4680-8607-468732E4F70F}" type="presParOf" srcId="{64BA888A-A659-46F5-B097-3877F7532F4E}" destId="{36CC614A-5DA5-4B85-9513-BAF1EF97C225}" srcOrd="0" destOrd="0" presId="urn:microsoft.com/office/officeart/2005/8/layout/hierarchy2"/>
    <dgm:cxn modelId="{2403E83A-C639-4329-B8D9-DE9ABCEBCF44}" type="presParOf" srcId="{36CC614A-5DA5-4B85-9513-BAF1EF97C225}" destId="{ADFD990E-40AC-4321-B60E-79F148FF99FB}" srcOrd="0" destOrd="0" presId="urn:microsoft.com/office/officeart/2005/8/layout/hierarchy2"/>
    <dgm:cxn modelId="{2C320FFF-47D4-4CCD-8718-4DB7BDC675D8}" type="presParOf" srcId="{64BA888A-A659-46F5-B097-3877F7532F4E}" destId="{A560E5E2-287B-4C5D-8642-E6AF4A30B525}" srcOrd="1" destOrd="0" presId="urn:microsoft.com/office/officeart/2005/8/layout/hierarchy2"/>
    <dgm:cxn modelId="{5F49CDDA-EC82-4BDD-88D2-8925270F499A}" type="presParOf" srcId="{A560E5E2-287B-4C5D-8642-E6AF4A30B525}" destId="{1F2E9C46-B5C8-4776-8CC0-857440571584}" srcOrd="0" destOrd="0" presId="urn:microsoft.com/office/officeart/2005/8/layout/hierarchy2"/>
    <dgm:cxn modelId="{DB5AB6D9-8F5E-41EF-9BE4-55FE59AEE16E}" type="presParOf" srcId="{A560E5E2-287B-4C5D-8642-E6AF4A30B525}" destId="{08E55284-0D55-45FE-9003-C63BD496C054}" srcOrd="1" destOrd="0" presId="urn:microsoft.com/office/officeart/2005/8/layout/hierarchy2"/>
    <dgm:cxn modelId="{2BDB4BCC-D82E-4507-9BA2-014EDFA73E34}" type="presParOf" srcId="{08E55284-0D55-45FE-9003-C63BD496C054}" destId="{F202B5D9-4414-4E20-A988-408548C8905B}" srcOrd="0" destOrd="0" presId="urn:microsoft.com/office/officeart/2005/8/layout/hierarchy2"/>
    <dgm:cxn modelId="{DFEB4556-95CA-48C7-9A93-CEE5DA923C6F}" type="presParOf" srcId="{F202B5D9-4414-4E20-A988-408548C8905B}" destId="{748846E7-C9FF-4A7B-9310-BDCC643C4B1D}" srcOrd="0" destOrd="0" presId="urn:microsoft.com/office/officeart/2005/8/layout/hierarchy2"/>
    <dgm:cxn modelId="{71321F26-16C7-41CB-B8FF-3ADA96029167}" type="presParOf" srcId="{08E55284-0D55-45FE-9003-C63BD496C054}" destId="{94CE3958-59A9-4C22-A96A-8171534215F5}" srcOrd="1" destOrd="0" presId="urn:microsoft.com/office/officeart/2005/8/layout/hierarchy2"/>
    <dgm:cxn modelId="{3B6A9DBC-841B-4E86-94DD-09587C1CD1E0}" type="presParOf" srcId="{94CE3958-59A9-4C22-A96A-8171534215F5}" destId="{70709A2D-04BF-4A4C-B4D2-EE90435CC0A8}" srcOrd="0" destOrd="0" presId="urn:microsoft.com/office/officeart/2005/8/layout/hierarchy2"/>
    <dgm:cxn modelId="{B54E749F-BD9B-4050-B9E4-962A416465F6}" type="presParOf" srcId="{94CE3958-59A9-4C22-A96A-8171534215F5}" destId="{DEF99E3A-1126-4EA6-832D-4C7EE12EA596}" srcOrd="1" destOrd="0" presId="urn:microsoft.com/office/officeart/2005/8/layout/hierarchy2"/>
    <dgm:cxn modelId="{25EDFAAD-491D-48F3-B6E5-D1C9D6E55C98}" type="presParOf" srcId="{08E55284-0D55-45FE-9003-C63BD496C054}" destId="{D096CD4E-C8AD-4A2D-B21A-523EA39B4DC2}" srcOrd="2" destOrd="0" presId="urn:microsoft.com/office/officeart/2005/8/layout/hierarchy2"/>
    <dgm:cxn modelId="{D2DE46B6-6297-41A4-8ADD-DFA362EF66CC}" type="presParOf" srcId="{D096CD4E-C8AD-4A2D-B21A-523EA39B4DC2}" destId="{FE6CA708-FC44-452A-8A58-1501EBC21929}" srcOrd="0" destOrd="0" presId="urn:microsoft.com/office/officeart/2005/8/layout/hierarchy2"/>
    <dgm:cxn modelId="{A269F26C-0B0B-4FFF-9383-57A1F9D2F8E1}" type="presParOf" srcId="{08E55284-0D55-45FE-9003-C63BD496C054}" destId="{596AE740-EC4D-4AF4-ACC9-F71D8E627E8B}" srcOrd="3" destOrd="0" presId="urn:microsoft.com/office/officeart/2005/8/layout/hierarchy2"/>
    <dgm:cxn modelId="{30B4CE0B-B742-481D-9C99-3857AEC7EBE1}" type="presParOf" srcId="{596AE740-EC4D-4AF4-ACC9-F71D8E627E8B}" destId="{716DE0F5-6F22-440C-BAF9-FA404DBD91D5}" srcOrd="0" destOrd="0" presId="urn:microsoft.com/office/officeart/2005/8/layout/hierarchy2"/>
    <dgm:cxn modelId="{227F4817-DAA3-4BF7-8A2B-EBFBB63EFA60}" type="presParOf" srcId="{596AE740-EC4D-4AF4-ACC9-F71D8E627E8B}" destId="{1C3D3064-AD50-492F-9E06-85895ED4BC94}" srcOrd="1" destOrd="0" presId="urn:microsoft.com/office/officeart/2005/8/layout/hierarchy2"/>
    <dgm:cxn modelId="{D12AC967-EB86-417B-885B-10CDCA0E76CB}" type="presParOf" srcId="{64BA888A-A659-46F5-B097-3877F7532F4E}" destId="{2BE3D96B-8452-4717-A3FB-BE34F7D15794}" srcOrd="2" destOrd="0" presId="urn:microsoft.com/office/officeart/2005/8/layout/hierarchy2"/>
    <dgm:cxn modelId="{0865C29A-A3A6-4ACF-8938-87833E07BA74}" type="presParOf" srcId="{2BE3D96B-8452-4717-A3FB-BE34F7D15794}" destId="{D142300A-37B1-4EE4-B20D-51E3B065363F}" srcOrd="0" destOrd="0" presId="urn:microsoft.com/office/officeart/2005/8/layout/hierarchy2"/>
    <dgm:cxn modelId="{8E8D98C2-830F-4A18-8761-D9F2287148FE}" type="presParOf" srcId="{64BA888A-A659-46F5-B097-3877F7532F4E}" destId="{CFB0319A-0967-4B91-B72E-7B39ED21BF35}" srcOrd="3" destOrd="0" presId="urn:microsoft.com/office/officeart/2005/8/layout/hierarchy2"/>
    <dgm:cxn modelId="{08D6B1ED-A1A7-4FD6-BD23-2EE2E6355B0D}" type="presParOf" srcId="{CFB0319A-0967-4B91-B72E-7B39ED21BF35}" destId="{C1CA6270-478C-4B46-996C-BFA8A79320D8}" srcOrd="0" destOrd="0" presId="urn:microsoft.com/office/officeart/2005/8/layout/hierarchy2"/>
    <dgm:cxn modelId="{1C2F9B1E-178A-4EE1-9D80-F84117880550}" type="presParOf" srcId="{CFB0319A-0967-4B91-B72E-7B39ED21BF35}" destId="{E320D100-7A77-4EAD-A43A-70806A7409DA}" srcOrd="1" destOrd="0" presId="urn:microsoft.com/office/officeart/2005/8/layout/hierarchy2"/>
    <dgm:cxn modelId="{CB5D5381-CDF7-4191-8DF1-E3C58377B760}" type="presParOf" srcId="{E320D100-7A77-4EAD-A43A-70806A7409DA}" destId="{55B99222-A11B-48B1-86C3-B3187D260ECD}" srcOrd="0" destOrd="0" presId="urn:microsoft.com/office/officeart/2005/8/layout/hierarchy2"/>
    <dgm:cxn modelId="{B32D4C15-1582-46F1-B3C8-5192C68440B0}" type="presParOf" srcId="{55B99222-A11B-48B1-86C3-B3187D260ECD}" destId="{8324C48A-9DD5-4803-A9AD-D271C6433905}" srcOrd="0" destOrd="0" presId="urn:microsoft.com/office/officeart/2005/8/layout/hierarchy2"/>
    <dgm:cxn modelId="{C0144221-33CE-46E1-AA3B-559089020FF4}" type="presParOf" srcId="{E320D100-7A77-4EAD-A43A-70806A7409DA}" destId="{B9A38252-089C-4E5F-AFF9-9D80C2B812FA}" srcOrd="1" destOrd="0" presId="urn:microsoft.com/office/officeart/2005/8/layout/hierarchy2"/>
    <dgm:cxn modelId="{769731B8-5DD9-4A37-A4B8-A431D29EF24A}" type="presParOf" srcId="{B9A38252-089C-4E5F-AFF9-9D80C2B812FA}" destId="{CF4C427D-D6C0-451B-88BF-A59A8E846DA0}" srcOrd="0" destOrd="0" presId="urn:microsoft.com/office/officeart/2005/8/layout/hierarchy2"/>
    <dgm:cxn modelId="{2DD74453-088D-40CB-A4A6-23ED24ED9083}" type="presParOf" srcId="{B9A38252-089C-4E5F-AFF9-9D80C2B812FA}" destId="{96A5C5D8-4C66-4BB7-926A-1F5B196D29EA}" srcOrd="1" destOrd="0" presId="urn:microsoft.com/office/officeart/2005/8/layout/hierarchy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15A6E0-2E0B-4A3E-BA3C-9012D744319E}">
      <dsp:nvSpPr>
        <dsp:cNvPr id="0" name=""/>
        <dsp:cNvSpPr/>
      </dsp:nvSpPr>
      <dsp:spPr>
        <a:xfrm>
          <a:off x="968" y="1005014"/>
          <a:ext cx="910214" cy="4551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Data</a:t>
          </a:r>
        </a:p>
      </dsp:txBody>
      <dsp:txXfrm>
        <a:off x="14298" y="1018344"/>
        <a:ext cx="883554" cy="428447"/>
      </dsp:txXfrm>
    </dsp:sp>
    <dsp:sp modelId="{36CC614A-5DA5-4B85-9513-BAF1EF97C225}">
      <dsp:nvSpPr>
        <dsp:cNvPr id="0" name=""/>
        <dsp:cNvSpPr/>
      </dsp:nvSpPr>
      <dsp:spPr>
        <a:xfrm rot="18770822">
          <a:off x="825532" y="1017714"/>
          <a:ext cx="535385" cy="37177"/>
        </a:xfrm>
        <a:custGeom>
          <a:avLst/>
          <a:gdLst/>
          <a:ahLst/>
          <a:cxnLst/>
          <a:rect l="0" t="0" r="0" b="0"/>
          <a:pathLst>
            <a:path>
              <a:moveTo>
                <a:pt x="0" y="18588"/>
              </a:moveTo>
              <a:lnTo>
                <a:pt x="535385" y="185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079840" y="1022918"/>
        <a:ext cx="26769" cy="26769"/>
      </dsp:txXfrm>
    </dsp:sp>
    <dsp:sp modelId="{1F2E9C46-B5C8-4776-8CC0-857440571584}">
      <dsp:nvSpPr>
        <dsp:cNvPr id="0" name=""/>
        <dsp:cNvSpPr/>
      </dsp:nvSpPr>
      <dsp:spPr>
        <a:xfrm>
          <a:off x="1275267" y="612484"/>
          <a:ext cx="910214" cy="455107"/>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Learning process (training)</a:t>
          </a:r>
        </a:p>
      </dsp:txBody>
      <dsp:txXfrm>
        <a:off x="1288597" y="625814"/>
        <a:ext cx="883554" cy="428447"/>
      </dsp:txXfrm>
    </dsp:sp>
    <dsp:sp modelId="{F202B5D9-4414-4E20-A988-408548C8905B}">
      <dsp:nvSpPr>
        <dsp:cNvPr id="0" name=""/>
        <dsp:cNvSpPr/>
      </dsp:nvSpPr>
      <dsp:spPr>
        <a:xfrm rot="19457599">
          <a:off x="2143338" y="690606"/>
          <a:ext cx="448372" cy="37177"/>
        </a:xfrm>
        <a:custGeom>
          <a:avLst/>
          <a:gdLst/>
          <a:ahLst/>
          <a:cxnLst/>
          <a:rect l="0" t="0" r="0" b="0"/>
          <a:pathLst>
            <a:path>
              <a:moveTo>
                <a:pt x="0" y="18588"/>
              </a:moveTo>
              <a:lnTo>
                <a:pt x="448372" y="185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356315" y="697985"/>
        <a:ext cx="22418" cy="22418"/>
      </dsp:txXfrm>
    </dsp:sp>
    <dsp:sp modelId="{70709A2D-04BF-4A4C-B4D2-EE90435CC0A8}">
      <dsp:nvSpPr>
        <dsp:cNvPr id="0" name=""/>
        <dsp:cNvSpPr/>
      </dsp:nvSpPr>
      <dsp:spPr>
        <a:xfrm>
          <a:off x="2549567" y="350798"/>
          <a:ext cx="910214" cy="455107"/>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Training dataset</a:t>
          </a:r>
        </a:p>
      </dsp:txBody>
      <dsp:txXfrm>
        <a:off x="2562897" y="364128"/>
        <a:ext cx="883554" cy="428447"/>
      </dsp:txXfrm>
    </dsp:sp>
    <dsp:sp modelId="{D096CD4E-C8AD-4A2D-B21A-523EA39B4DC2}">
      <dsp:nvSpPr>
        <dsp:cNvPr id="0" name=""/>
        <dsp:cNvSpPr/>
      </dsp:nvSpPr>
      <dsp:spPr>
        <a:xfrm rot="2142401">
          <a:off x="2143338" y="952292"/>
          <a:ext cx="448372" cy="37177"/>
        </a:xfrm>
        <a:custGeom>
          <a:avLst/>
          <a:gdLst/>
          <a:ahLst/>
          <a:cxnLst/>
          <a:rect l="0" t="0" r="0" b="0"/>
          <a:pathLst>
            <a:path>
              <a:moveTo>
                <a:pt x="0" y="18588"/>
              </a:moveTo>
              <a:lnTo>
                <a:pt x="448372" y="185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356315" y="959672"/>
        <a:ext cx="22418" cy="22418"/>
      </dsp:txXfrm>
    </dsp:sp>
    <dsp:sp modelId="{716DE0F5-6F22-440C-BAF9-FA404DBD91D5}">
      <dsp:nvSpPr>
        <dsp:cNvPr id="0" name=""/>
        <dsp:cNvSpPr/>
      </dsp:nvSpPr>
      <dsp:spPr>
        <a:xfrm>
          <a:off x="2549567" y="874171"/>
          <a:ext cx="910214" cy="455107"/>
        </a:xfrm>
        <a:prstGeom prst="roundRect">
          <a:avLst>
            <a:gd name="adj" fmla="val 10000"/>
          </a:avLst>
        </a:prstGeom>
        <a:solidFill>
          <a:schemeClr val="accent4">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Validation dataset</a:t>
          </a:r>
        </a:p>
      </dsp:txBody>
      <dsp:txXfrm>
        <a:off x="2562897" y="887501"/>
        <a:ext cx="883554" cy="428447"/>
      </dsp:txXfrm>
    </dsp:sp>
    <dsp:sp modelId="{2BE3D96B-8452-4717-A3FB-BE34F7D15794}">
      <dsp:nvSpPr>
        <dsp:cNvPr id="0" name=""/>
        <dsp:cNvSpPr/>
      </dsp:nvSpPr>
      <dsp:spPr>
        <a:xfrm rot="2829178">
          <a:off x="825532" y="1410244"/>
          <a:ext cx="535385" cy="37177"/>
        </a:xfrm>
        <a:custGeom>
          <a:avLst/>
          <a:gdLst/>
          <a:ahLst/>
          <a:cxnLst/>
          <a:rect l="0" t="0" r="0" b="0"/>
          <a:pathLst>
            <a:path>
              <a:moveTo>
                <a:pt x="0" y="18588"/>
              </a:moveTo>
              <a:lnTo>
                <a:pt x="535385" y="185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079840" y="1415448"/>
        <a:ext cx="26769" cy="26769"/>
      </dsp:txXfrm>
    </dsp:sp>
    <dsp:sp modelId="{C1CA6270-478C-4B46-996C-BFA8A79320D8}">
      <dsp:nvSpPr>
        <dsp:cNvPr id="0" name=""/>
        <dsp:cNvSpPr/>
      </dsp:nvSpPr>
      <dsp:spPr>
        <a:xfrm>
          <a:off x="1275267" y="1397544"/>
          <a:ext cx="910214" cy="455107"/>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Evaluation process</a:t>
          </a:r>
        </a:p>
      </dsp:txBody>
      <dsp:txXfrm>
        <a:off x="1288597" y="1410874"/>
        <a:ext cx="883554" cy="428447"/>
      </dsp:txXfrm>
    </dsp:sp>
    <dsp:sp modelId="{55B99222-A11B-48B1-86C3-B3187D260ECD}">
      <dsp:nvSpPr>
        <dsp:cNvPr id="0" name=""/>
        <dsp:cNvSpPr/>
      </dsp:nvSpPr>
      <dsp:spPr>
        <a:xfrm>
          <a:off x="2185482" y="1606509"/>
          <a:ext cx="364085" cy="37177"/>
        </a:xfrm>
        <a:custGeom>
          <a:avLst/>
          <a:gdLst/>
          <a:ahLst/>
          <a:cxnLst/>
          <a:rect l="0" t="0" r="0" b="0"/>
          <a:pathLst>
            <a:path>
              <a:moveTo>
                <a:pt x="0" y="18588"/>
              </a:moveTo>
              <a:lnTo>
                <a:pt x="364085" y="185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358422" y="1615996"/>
        <a:ext cx="18204" cy="18204"/>
      </dsp:txXfrm>
    </dsp:sp>
    <dsp:sp modelId="{CF4C427D-D6C0-451B-88BF-A59A8E846DA0}">
      <dsp:nvSpPr>
        <dsp:cNvPr id="0" name=""/>
        <dsp:cNvSpPr/>
      </dsp:nvSpPr>
      <dsp:spPr>
        <a:xfrm>
          <a:off x="2549567" y="1397544"/>
          <a:ext cx="910214" cy="455107"/>
        </a:xfrm>
        <a:prstGeom prst="roundRect">
          <a:avLst>
            <a:gd name="adj" fmla="val 10000"/>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Test dataset</a:t>
          </a:r>
        </a:p>
      </dsp:txBody>
      <dsp:txXfrm>
        <a:off x="2562897" y="1410874"/>
        <a:ext cx="883554" cy="42844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7484E-A07C-46F5-B6AC-DC7EFB595F76}">
  <ds:schemaRefs>
    <ds:schemaRef ds:uri="http://schemas.openxmlformats.org/officeDocument/2006/bibliography"/>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ECSS-Standard-Template-version12(22Nov2021)</Template>
  <TotalTime>38</TotalTime>
  <Pages>86</Pages>
  <Words>29077</Words>
  <Characters>170659</Characters>
  <Application>Microsoft Office Word</Application>
  <DocSecurity>0</DocSecurity>
  <Lines>1422</Lines>
  <Paragraphs>398</Paragraphs>
  <ScaleCrop>false</ScaleCrop>
  <HeadingPairs>
    <vt:vector size="2" baseType="variant">
      <vt:variant>
        <vt:lpstr>Title</vt:lpstr>
      </vt:variant>
      <vt:variant>
        <vt:i4>1</vt:i4>
      </vt:variant>
    </vt:vector>
  </HeadingPairs>
  <TitlesOfParts>
    <vt:vector size="1" baseType="lpstr">
      <vt:lpstr>ECSS-E-HB-40-02A</vt:lpstr>
    </vt:vector>
  </TitlesOfParts>
  <Company>ESA</Company>
  <LinksUpToDate>false</LinksUpToDate>
  <CharactersWithSpaces>199338</CharactersWithSpaces>
  <SharedDoc>false</SharedDoc>
  <HLinks>
    <vt:vector size="246" baseType="variant">
      <vt:variant>
        <vt:i4>1310769</vt:i4>
      </vt:variant>
      <vt:variant>
        <vt:i4>271</vt:i4>
      </vt:variant>
      <vt:variant>
        <vt:i4>0</vt:i4>
      </vt:variant>
      <vt:variant>
        <vt:i4>5</vt:i4>
      </vt:variant>
      <vt:variant>
        <vt:lpwstr/>
      </vt:variant>
      <vt:variant>
        <vt:lpwstr>_Toc225154343</vt:lpwstr>
      </vt:variant>
      <vt:variant>
        <vt:i4>1310769</vt:i4>
      </vt:variant>
      <vt:variant>
        <vt:i4>265</vt:i4>
      </vt:variant>
      <vt:variant>
        <vt:i4>0</vt:i4>
      </vt:variant>
      <vt:variant>
        <vt:i4>5</vt:i4>
      </vt:variant>
      <vt:variant>
        <vt:lpwstr/>
      </vt:variant>
      <vt:variant>
        <vt:lpwstr>_Toc225154342</vt:lpwstr>
      </vt:variant>
      <vt:variant>
        <vt:i4>1441850</vt:i4>
      </vt:variant>
      <vt:variant>
        <vt:i4>256</vt:i4>
      </vt:variant>
      <vt:variant>
        <vt:i4>0</vt:i4>
      </vt:variant>
      <vt:variant>
        <vt:i4>5</vt:i4>
      </vt:variant>
      <vt:variant>
        <vt:lpwstr/>
      </vt:variant>
      <vt:variant>
        <vt:lpwstr>_Toc203991295</vt:lpwstr>
      </vt:variant>
      <vt:variant>
        <vt:i4>1310769</vt:i4>
      </vt:variant>
      <vt:variant>
        <vt:i4>247</vt:i4>
      </vt:variant>
      <vt:variant>
        <vt:i4>0</vt:i4>
      </vt:variant>
      <vt:variant>
        <vt:i4>5</vt:i4>
      </vt:variant>
      <vt:variant>
        <vt:lpwstr/>
      </vt:variant>
      <vt:variant>
        <vt:lpwstr>_Toc225154341</vt:lpwstr>
      </vt:variant>
      <vt:variant>
        <vt:i4>1310769</vt:i4>
      </vt:variant>
      <vt:variant>
        <vt:i4>241</vt:i4>
      </vt:variant>
      <vt:variant>
        <vt:i4>0</vt:i4>
      </vt:variant>
      <vt:variant>
        <vt:i4>5</vt:i4>
      </vt:variant>
      <vt:variant>
        <vt:lpwstr/>
      </vt:variant>
      <vt:variant>
        <vt:lpwstr>_Toc225154340</vt:lpwstr>
      </vt:variant>
      <vt:variant>
        <vt:i4>1245233</vt:i4>
      </vt:variant>
      <vt:variant>
        <vt:i4>235</vt:i4>
      </vt:variant>
      <vt:variant>
        <vt:i4>0</vt:i4>
      </vt:variant>
      <vt:variant>
        <vt:i4>5</vt:i4>
      </vt:variant>
      <vt:variant>
        <vt:lpwstr/>
      </vt:variant>
      <vt:variant>
        <vt:lpwstr>_Toc225154339</vt:lpwstr>
      </vt:variant>
      <vt:variant>
        <vt:i4>1245233</vt:i4>
      </vt:variant>
      <vt:variant>
        <vt:i4>229</vt:i4>
      </vt:variant>
      <vt:variant>
        <vt:i4>0</vt:i4>
      </vt:variant>
      <vt:variant>
        <vt:i4>5</vt:i4>
      </vt:variant>
      <vt:variant>
        <vt:lpwstr/>
      </vt:variant>
      <vt:variant>
        <vt:lpwstr>_Toc225154338</vt:lpwstr>
      </vt:variant>
      <vt:variant>
        <vt:i4>1507386</vt:i4>
      </vt:variant>
      <vt:variant>
        <vt:i4>220</vt:i4>
      </vt:variant>
      <vt:variant>
        <vt:i4>0</vt:i4>
      </vt:variant>
      <vt:variant>
        <vt:i4>5</vt:i4>
      </vt:variant>
      <vt:variant>
        <vt:lpwstr/>
      </vt:variant>
      <vt:variant>
        <vt:lpwstr>_Toc203991289</vt:lpwstr>
      </vt:variant>
      <vt:variant>
        <vt:i4>1507377</vt:i4>
      </vt:variant>
      <vt:variant>
        <vt:i4>211</vt:i4>
      </vt:variant>
      <vt:variant>
        <vt:i4>0</vt:i4>
      </vt:variant>
      <vt:variant>
        <vt:i4>5</vt:i4>
      </vt:variant>
      <vt:variant>
        <vt:lpwstr/>
      </vt:variant>
      <vt:variant>
        <vt:lpwstr>_Toc225154376</vt:lpwstr>
      </vt:variant>
      <vt:variant>
        <vt:i4>1507377</vt:i4>
      </vt:variant>
      <vt:variant>
        <vt:i4>205</vt:i4>
      </vt:variant>
      <vt:variant>
        <vt:i4>0</vt:i4>
      </vt:variant>
      <vt:variant>
        <vt:i4>5</vt:i4>
      </vt:variant>
      <vt:variant>
        <vt:lpwstr/>
      </vt:variant>
      <vt:variant>
        <vt:lpwstr>_Toc225154375</vt:lpwstr>
      </vt:variant>
      <vt:variant>
        <vt:i4>1507377</vt:i4>
      </vt:variant>
      <vt:variant>
        <vt:i4>199</vt:i4>
      </vt:variant>
      <vt:variant>
        <vt:i4>0</vt:i4>
      </vt:variant>
      <vt:variant>
        <vt:i4>5</vt:i4>
      </vt:variant>
      <vt:variant>
        <vt:lpwstr/>
      </vt:variant>
      <vt:variant>
        <vt:lpwstr>_Toc225154374</vt:lpwstr>
      </vt:variant>
      <vt:variant>
        <vt:i4>1507377</vt:i4>
      </vt:variant>
      <vt:variant>
        <vt:i4>193</vt:i4>
      </vt:variant>
      <vt:variant>
        <vt:i4>0</vt:i4>
      </vt:variant>
      <vt:variant>
        <vt:i4>5</vt:i4>
      </vt:variant>
      <vt:variant>
        <vt:lpwstr/>
      </vt:variant>
      <vt:variant>
        <vt:lpwstr>_Toc225154373</vt:lpwstr>
      </vt:variant>
      <vt:variant>
        <vt:i4>1507377</vt:i4>
      </vt:variant>
      <vt:variant>
        <vt:i4>187</vt:i4>
      </vt:variant>
      <vt:variant>
        <vt:i4>0</vt:i4>
      </vt:variant>
      <vt:variant>
        <vt:i4>5</vt:i4>
      </vt:variant>
      <vt:variant>
        <vt:lpwstr/>
      </vt:variant>
      <vt:variant>
        <vt:lpwstr>_Toc225154372</vt:lpwstr>
      </vt:variant>
      <vt:variant>
        <vt:i4>1507377</vt:i4>
      </vt:variant>
      <vt:variant>
        <vt:i4>181</vt:i4>
      </vt:variant>
      <vt:variant>
        <vt:i4>0</vt:i4>
      </vt:variant>
      <vt:variant>
        <vt:i4>5</vt:i4>
      </vt:variant>
      <vt:variant>
        <vt:lpwstr/>
      </vt:variant>
      <vt:variant>
        <vt:lpwstr>_Toc225154371</vt:lpwstr>
      </vt:variant>
      <vt:variant>
        <vt:i4>1507377</vt:i4>
      </vt:variant>
      <vt:variant>
        <vt:i4>175</vt:i4>
      </vt:variant>
      <vt:variant>
        <vt:i4>0</vt:i4>
      </vt:variant>
      <vt:variant>
        <vt:i4>5</vt:i4>
      </vt:variant>
      <vt:variant>
        <vt:lpwstr/>
      </vt:variant>
      <vt:variant>
        <vt:lpwstr>_Toc225154370</vt:lpwstr>
      </vt:variant>
      <vt:variant>
        <vt:i4>1441841</vt:i4>
      </vt:variant>
      <vt:variant>
        <vt:i4>169</vt:i4>
      </vt:variant>
      <vt:variant>
        <vt:i4>0</vt:i4>
      </vt:variant>
      <vt:variant>
        <vt:i4>5</vt:i4>
      </vt:variant>
      <vt:variant>
        <vt:lpwstr/>
      </vt:variant>
      <vt:variant>
        <vt:lpwstr>_Toc225154369</vt:lpwstr>
      </vt:variant>
      <vt:variant>
        <vt:i4>1441841</vt:i4>
      </vt:variant>
      <vt:variant>
        <vt:i4>163</vt:i4>
      </vt:variant>
      <vt:variant>
        <vt:i4>0</vt:i4>
      </vt:variant>
      <vt:variant>
        <vt:i4>5</vt:i4>
      </vt:variant>
      <vt:variant>
        <vt:lpwstr/>
      </vt:variant>
      <vt:variant>
        <vt:lpwstr>_Toc225154368</vt:lpwstr>
      </vt:variant>
      <vt:variant>
        <vt:i4>1441841</vt:i4>
      </vt:variant>
      <vt:variant>
        <vt:i4>157</vt:i4>
      </vt:variant>
      <vt:variant>
        <vt:i4>0</vt:i4>
      </vt:variant>
      <vt:variant>
        <vt:i4>5</vt:i4>
      </vt:variant>
      <vt:variant>
        <vt:lpwstr/>
      </vt:variant>
      <vt:variant>
        <vt:lpwstr>_Toc225154367</vt:lpwstr>
      </vt:variant>
      <vt:variant>
        <vt:i4>1441841</vt:i4>
      </vt:variant>
      <vt:variant>
        <vt:i4>151</vt:i4>
      </vt:variant>
      <vt:variant>
        <vt:i4>0</vt:i4>
      </vt:variant>
      <vt:variant>
        <vt:i4>5</vt:i4>
      </vt:variant>
      <vt:variant>
        <vt:lpwstr/>
      </vt:variant>
      <vt:variant>
        <vt:lpwstr>_Toc225154366</vt:lpwstr>
      </vt:variant>
      <vt:variant>
        <vt:i4>1441841</vt:i4>
      </vt:variant>
      <vt:variant>
        <vt:i4>145</vt:i4>
      </vt:variant>
      <vt:variant>
        <vt:i4>0</vt:i4>
      </vt:variant>
      <vt:variant>
        <vt:i4>5</vt:i4>
      </vt:variant>
      <vt:variant>
        <vt:lpwstr/>
      </vt:variant>
      <vt:variant>
        <vt:lpwstr>_Toc225154365</vt:lpwstr>
      </vt:variant>
      <vt:variant>
        <vt:i4>1441841</vt:i4>
      </vt:variant>
      <vt:variant>
        <vt:i4>139</vt:i4>
      </vt:variant>
      <vt:variant>
        <vt:i4>0</vt:i4>
      </vt:variant>
      <vt:variant>
        <vt:i4>5</vt:i4>
      </vt:variant>
      <vt:variant>
        <vt:lpwstr/>
      </vt:variant>
      <vt:variant>
        <vt:lpwstr>_Toc225154364</vt:lpwstr>
      </vt:variant>
      <vt:variant>
        <vt:i4>1441841</vt:i4>
      </vt:variant>
      <vt:variant>
        <vt:i4>133</vt:i4>
      </vt:variant>
      <vt:variant>
        <vt:i4>0</vt:i4>
      </vt:variant>
      <vt:variant>
        <vt:i4>5</vt:i4>
      </vt:variant>
      <vt:variant>
        <vt:lpwstr/>
      </vt:variant>
      <vt:variant>
        <vt:lpwstr>_Toc225154363</vt:lpwstr>
      </vt:variant>
      <vt:variant>
        <vt:i4>1441841</vt:i4>
      </vt:variant>
      <vt:variant>
        <vt:i4>127</vt:i4>
      </vt:variant>
      <vt:variant>
        <vt:i4>0</vt:i4>
      </vt:variant>
      <vt:variant>
        <vt:i4>5</vt:i4>
      </vt:variant>
      <vt:variant>
        <vt:lpwstr/>
      </vt:variant>
      <vt:variant>
        <vt:lpwstr>_Toc225154362</vt:lpwstr>
      </vt:variant>
      <vt:variant>
        <vt:i4>1441841</vt:i4>
      </vt:variant>
      <vt:variant>
        <vt:i4>121</vt:i4>
      </vt:variant>
      <vt:variant>
        <vt:i4>0</vt:i4>
      </vt:variant>
      <vt:variant>
        <vt:i4>5</vt:i4>
      </vt:variant>
      <vt:variant>
        <vt:lpwstr/>
      </vt:variant>
      <vt:variant>
        <vt:lpwstr>_Toc225154361</vt:lpwstr>
      </vt:variant>
      <vt:variant>
        <vt:i4>1441841</vt:i4>
      </vt:variant>
      <vt:variant>
        <vt:i4>115</vt:i4>
      </vt:variant>
      <vt:variant>
        <vt:i4>0</vt:i4>
      </vt:variant>
      <vt:variant>
        <vt:i4>5</vt:i4>
      </vt:variant>
      <vt:variant>
        <vt:lpwstr/>
      </vt:variant>
      <vt:variant>
        <vt:lpwstr>_Toc225154360</vt:lpwstr>
      </vt:variant>
      <vt:variant>
        <vt:i4>1376305</vt:i4>
      </vt:variant>
      <vt:variant>
        <vt:i4>109</vt:i4>
      </vt:variant>
      <vt:variant>
        <vt:i4>0</vt:i4>
      </vt:variant>
      <vt:variant>
        <vt:i4>5</vt:i4>
      </vt:variant>
      <vt:variant>
        <vt:lpwstr/>
      </vt:variant>
      <vt:variant>
        <vt:lpwstr>_Toc225154359</vt:lpwstr>
      </vt:variant>
      <vt:variant>
        <vt:i4>1376305</vt:i4>
      </vt:variant>
      <vt:variant>
        <vt:i4>103</vt:i4>
      </vt:variant>
      <vt:variant>
        <vt:i4>0</vt:i4>
      </vt:variant>
      <vt:variant>
        <vt:i4>5</vt:i4>
      </vt:variant>
      <vt:variant>
        <vt:lpwstr/>
      </vt:variant>
      <vt:variant>
        <vt:lpwstr>_Toc225154358</vt:lpwstr>
      </vt:variant>
      <vt:variant>
        <vt:i4>1376305</vt:i4>
      </vt:variant>
      <vt:variant>
        <vt:i4>97</vt:i4>
      </vt:variant>
      <vt:variant>
        <vt:i4>0</vt:i4>
      </vt:variant>
      <vt:variant>
        <vt:i4>5</vt:i4>
      </vt:variant>
      <vt:variant>
        <vt:lpwstr/>
      </vt:variant>
      <vt:variant>
        <vt:lpwstr>_Toc225154357</vt:lpwstr>
      </vt:variant>
      <vt:variant>
        <vt:i4>1376305</vt:i4>
      </vt:variant>
      <vt:variant>
        <vt:i4>91</vt:i4>
      </vt:variant>
      <vt:variant>
        <vt:i4>0</vt:i4>
      </vt:variant>
      <vt:variant>
        <vt:i4>5</vt:i4>
      </vt:variant>
      <vt:variant>
        <vt:lpwstr/>
      </vt:variant>
      <vt:variant>
        <vt:lpwstr>_Toc225154356</vt:lpwstr>
      </vt:variant>
      <vt:variant>
        <vt:i4>1376305</vt:i4>
      </vt:variant>
      <vt:variant>
        <vt:i4>85</vt:i4>
      </vt:variant>
      <vt:variant>
        <vt:i4>0</vt:i4>
      </vt:variant>
      <vt:variant>
        <vt:i4>5</vt:i4>
      </vt:variant>
      <vt:variant>
        <vt:lpwstr/>
      </vt:variant>
      <vt:variant>
        <vt:lpwstr>_Toc225154355</vt:lpwstr>
      </vt:variant>
      <vt:variant>
        <vt:i4>1376305</vt:i4>
      </vt:variant>
      <vt:variant>
        <vt:i4>79</vt:i4>
      </vt:variant>
      <vt:variant>
        <vt:i4>0</vt:i4>
      </vt:variant>
      <vt:variant>
        <vt:i4>5</vt:i4>
      </vt:variant>
      <vt:variant>
        <vt:lpwstr/>
      </vt:variant>
      <vt:variant>
        <vt:lpwstr>_Toc225154354</vt:lpwstr>
      </vt:variant>
      <vt:variant>
        <vt:i4>1376305</vt:i4>
      </vt:variant>
      <vt:variant>
        <vt:i4>73</vt:i4>
      </vt:variant>
      <vt:variant>
        <vt:i4>0</vt:i4>
      </vt:variant>
      <vt:variant>
        <vt:i4>5</vt:i4>
      </vt:variant>
      <vt:variant>
        <vt:lpwstr/>
      </vt:variant>
      <vt:variant>
        <vt:lpwstr>_Toc225154353</vt:lpwstr>
      </vt:variant>
      <vt:variant>
        <vt:i4>1376305</vt:i4>
      </vt:variant>
      <vt:variant>
        <vt:i4>67</vt:i4>
      </vt:variant>
      <vt:variant>
        <vt:i4>0</vt:i4>
      </vt:variant>
      <vt:variant>
        <vt:i4>5</vt:i4>
      </vt:variant>
      <vt:variant>
        <vt:lpwstr/>
      </vt:variant>
      <vt:variant>
        <vt:lpwstr>_Toc225154352</vt:lpwstr>
      </vt:variant>
      <vt:variant>
        <vt:i4>1376305</vt:i4>
      </vt:variant>
      <vt:variant>
        <vt:i4>61</vt:i4>
      </vt:variant>
      <vt:variant>
        <vt:i4>0</vt:i4>
      </vt:variant>
      <vt:variant>
        <vt:i4>5</vt:i4>
      </vt:variant>
      <vt:variant>
        <vt:lpwstr/>
      </vt:variant>
      <vt:variant>
        <vt:lpwstr>_Toc225154351</vt:lpwstr>
      </vt:variant>
      <vt:variant>
        <vt:i4>1376305</vt:i4>
      </vt:variant>
      <vt:variant>
        <vt:i4>55</vt:i4>
      </vt:variant>
      <vt:variant>
        <vt:i4>0</vt:i4>
      </vt:variant>
      <vt:variant>
        <vt:i4>5</vt:i4>
      </vt:variant>
      <vt:variant>
        <vt:lpwstr/>
      </vt:variant>
      <vt:variant>
        <vt:lpwstr>_Toc225154350</vt:lpwstr>
      </vt:variant>
      <vt:variant>
        <vt:i4>1310769</vt:i4>
      </vt:variant>
      <vt:variant>
        <vt:i4>49</vt:i4>
      </vt:variant>
      <vt:variant>
        <vt:i4>0</vt:i4>
      </vt:variant>
      <vt:variant>
        <vt:i4>5</vt:i4>
      </vt:variant>
      <vt:variant>
        <vt:lpwstr/>
      </vt:variant>
      <vt:variant>
        <vt:lpwstr>_Toc225154349</vt:lpwstr>
      </vt:variant>
      <vt:variant>
        <vt:i4>1310769</vt:i4>
      </vt:variant>
      <vt:variant>
        <vt:i4>43</vt:i4>
      </vt:variant>
      <vt:variant>
        <vt:i4>0</vt:i4>
      </vt:variant>
      <vt:variant>
        <vt:i4>5</vt:i4>
      </vt:variant>
      <vt:variant>
        <vt:lpwstr/>
      </vt:variant>
      <vt:variant>
        <vt:lpwstr>_Toc225154348</vt:lpwstr>
      </vt:variant>
      <vt:variant>
        <vt:i4>1310769</vt:i4>
      </vt:variant>
      <vt:variant>
        <vt:i4>37</vt:i4>
      </vt:variant>
      <vt:variant>
        <vt:i4>0</vt:i4>
      </vt:variant>
      <vt:variant>
        <vt:i4>5</vt:i4>
      </vt:variant>
      <vt:variant>
        <vt:lpwstr/>
      </vt:variant>
      <vt:variant>
        <vt:lpwstr>_Toc225154347</vt:lpwstr>
      </vt:variant>
      <vt:variant>
        <vt:i4>1310769</vt:i4>
      </vt:variant>
      <vt:variant>
        <vt:i4>31</vt:i4>
      </vt:variant>
      <vt:variant>
        <vt:i4>0</vt:i4>
      </vt:variant>
      <vt:variant>
        <vt:i4>5</vt:i4>
      </vt:variant>
      <vt:variant>
        <vt:lpwstr/>
      </vt:variant>
      <vt:variant>
        <vt:lpwstr>_Toc225154346</vt:lpwstr>
      </vt:variant>
      <vt:variant>
        <vt:i4>1310769</vt:i4>
      </vt:variant>
      <vt:variant>
        <vt:i4>25</vt:i4>
      </vt:variant>
      <vt:variant>
        <vt:i4>0</vt:i4>
      </vt:variant>
      <vt:variant>
        <vt:i4>5</vt:i4>
      </vt:variant>
      <vt:variant>
        <vt:lpwstr/>
      </vt:variant>
      <vt:variant>
        <vt:lpwstr>_Toc225154345</vt:lpwstr>
      </vt:variant>
      <vt:variant>
        <vt:i4>1310769</vt:i4>
      </vt:variant>
      <vt:variant>
        <vt:i4>19</vt:i4>
      </vt:variant>
      <vt:variant>
        <vt:i4>0</vt:i4>
      </vt:variant>
      <vt:variant>
        <vt:i4>5</vt:i4>
      </vt:variant>
      <vt:variant>
        <vt:lpwstr/>
      </vt:variant>
      <vt:variant>
        <vt:lpwstr>_Toc225154344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ECSS-E-HB-40-02A</dc:title>
  <dc:subject>Machine learning qualification handbook</dc:subject>
  <dc:creator>ECSS Executive Secretariat</dc:creator>
  <cp:lastModifiedBy>Klaus Ehrlich</cp:lastModifiedBy>
  <cp:revision>26</cp:revision>
  <cp:lastPrinted>2008-06-09T16:06:00Z</cp:lastPrinted>
  <dcterms:created xsi:type="dcterms:W3CDTF">2023-05-16T12:58:00Z</dcterms:created>
  <dcterms:modified xsi:type="dcterms:W3CDTF">2023-06-21T07:26:00Z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S Standard Issue Date">
    <vt:lpwstr>16 May 2023</vt:lpwstr>
  </property>
  <property fmtid="{D5CDD505-2E9C-101B-9397-08002B2CF9AE}" pid="3" name="ECSS Standard Number">
    <vt:lpwstr>ECSS-E-HB-40-02A DIR1</vt:lpwstr>
  </property>
  <property fmtid="{D5CDD505-2E9C-101B-9397-08002B2CF9AE}" pid="4" name="ECSS Working Group">
    <vt:lpwstr>ECSS-E-HB-40-02A</vt:lpwstr>
  </property>
  <property fmtid="{D5CDD505-2E9C-101B-9397-08002B2CF9AE}" pid="5" name="ECSS Discipline">
    <vt:lpwstr>Space engineering</vt:lpwstr>
  </property>
  <property fmtid="{D5CDD505-2E9C-101B-9397-08002B2CF9AE}" pid="6" name="EURefNum">
    <vt:lpwstr>prENxxx</vt:lpwstr>
  </property>
  <property fmtid="{D5CDD505-2E9C-101B-9397-08002B2CF9AE}" pid="7" name="EUTITL1">
    <vt:lpwstr>English title to be added</vt:lpwstr>
  </property>
  <property fmtid="{D5CDD505-2E9C-101B-9397-08002B2CF9AE}" pid="8" name="EUTITL2">
    <vt:lpwstr>German title to be added</vt:lpwstr>
  </property>
  <property fmtid="{D5CDD505-2E9C-101B-9397-08002B2CF9AE}" pid="9" name="EUTITL3">
    <vt:lpwstr>French title to be added</vt:lpwstr>
  </property>
  <property fmtid="{D5CDD505-2E9C-101B-9397-08002B2CF9AE}" pid="10" name="EUStatDev">
    <vt:lpwstr>European Standard</vt:lpwstr>
  </property>
  <property fmtid="{D5CDD505-2E9C-101B-9397-08002B2CF9AE}" pid="11" name="EUDocSubType">
    <vt:lpwstr> </vt:lpwstr>
  </property>
  <property fmtid="{D5CDD505-2E9C-101B-9397-08002B2CF9AE}" pid="12" name="EUStageDev">
    <vt:lpwstr>no transfer planned yet</vt:lpwstr>
  </property>
  <property fmtid="{D5CDD505-2E9C-101B-9397-08002B2CF9AE}" pid="13" name="EUDocLanguage">
    <vt:lpwstr>E</vt:lpwstr>
  </property>
  <property fmtid="{D5CDD505-2E9C-101B-9397-08002B2CF9AE}" pid="14" name="EUYEAR">
    <vt:lpwstr>2016</vt:lpwstr>
  </property>
  <property fmtid="{D5CDD505-2E9C-101B-9397-08002B2CF9AE}" pid="15" name="EUMONTH">
    <vt:lpwstr>01to12</vt:lpwstr>
  </property>
  <property fmtid="{D5CDD505-2E9C-101B-9397-08002B2CF9AE}" pid="16" name="LibICS">
    <vt:lpwstr> </vt:lpwstr>
  </property>
  <property fmtid="{D5CDD505-2E9C-101B-9397-08002B2CF9AE}" pid="17" name="LibDESC">
    <vt:lpwstr> </vt:lpwstr>
  </property>
  <property fmtid="{D5CDD505-2E9C-101B-9397-08002B2CF9AE}" pid="18" name="EN-Replaced">
    <vt:lpwstr>EN1660X-YY-ZZ:20yy</vt:lpwstr>
  </property>
  <property fmtid="{D5CDD505-2E9C-101B-9397-08002B2CF9AE}" pid="19" name="MSIP_Label_3976fa30-1907-4356-8241-62ea5e1c0256_Enabled">
    <vt:lpwstr>true</vt:lpwstr>
  </property>
  <property fmtid="{D5CDD505-2E9C-101B-9397-08002B2CF9AE}" pid="20" name="MSIP_Label_3976fa30-1907-4356-8241-62ea5e1c0256_SetDate">
    <vt:lpwstr>2023-01-18T09:54:44Z</vt:lpwstr>
  </property>
  <property fmtid="{D5CDD505-2E9C-101B-9397-08002B2CF9AE}" pid="21" name="MSIP_Label_3976fa30-1907-4356-8241-62ea5e1c0256_Method">
    <vt:lpwstr>Standard</vt:lpwstr>
  </property>
  <property fmtid="{D5CDD505-2E9C-101B-9397-08002B2CF9AE}" pid="22" name="MSIP_Label_3976fa30-1907-4356-8241-62ea5e1c0256_Name">
    <vt:lpwstr>ESA UNCLASSIFIED – For ESA Official Use Only</vt:lpwstr>
  </property>
  <property fmtid="{D5CDD505-2E9C-101B-9397-08002B2CF9AE}" pid="23" name="MSIP_Label_3976fa30-1907-4356-8241-62ea5e1c0256_SiteId">
    <vt:lpwstr>9a5cacd0-2bef-4dd7-ac5c-7ebe1f54f495</vt:lpwstr>
  </property>
  <property fmtid="{D5CDD505-2E9C-101B-9397-08002B2CF9AE}" pid="24" name="MSIP_Label_3976fa30-1907-4356-8241-62ea5e1c0256_ActionId">
    <vt:lpwstr>80a944c5-2a18-4462-80aa-5f102894f15d</vt:lpwstr>
  </property>
  <property fmtid="{D5CDD505-2E9C-101B-9397-08002B2CF9AE}" pid="25" name="MSIP_Label_3976fa30-1907-4356-8241-62ea5e1c0256_ContentBits">
    <vt:lpwstr>0</vt:lpwstr>
  </property>
</Properties>
</file>