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C5F0" w14:textId="424D8374" w:rsidR="00734AB2" w:rsidRPr="001B350B" w:rsidRDefault="00734AB2" w:rsidP="008330AC">
      <w:pPr>
        <w:pStyle w:val="graphic"/>
        <w:tabs>
          <w:tab w:val="left" w:pos="5103"/>
        </w:tabs>
        <w:rPr>
          <w:lang w:val="en-GB"/>
        </w:rPr>
      </w:pPr>
      <w:r w:rsidRPr="001B350B">
        <w:rPr>
          <w:lang w:val="en-GB"/>
        </w:rPr>
        <w:fldChar w:fldCharType="begin"/>
      </w:r>
      <w:r w:rsidRPr="001B350B">
        <w:rPr>
          <w:lang w:val="en-GB"/>
        </w:rPr>
        <w:instrText xml:space="preserve">  </w:instrText>
      </w:r>
      <w:r w:rsidRPr="001B350B">
        <w:rPr>
          <w:lang w:val="en-GB"/>
        </w:rPr>
        <w:fldChar w:fldCharType="end"/>
      </w:r>
      <w:r w:rsidR="00135B1A" w:rsidRPr="001B350B">
        <w:rPr>
          <w:noProof/>
          <w:lang w:val="en-GB"/>
        </w:rPr>
        <w:drawing>
          <wp:inline distT="0" distB="0" distL="0" distR="0" wp14:anchorId="11E17ED0" wp14:editId="3314DC20">
            <wp:extent cx="4297045" cy="25901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045" cy="2590165"/>
                    </a:xfrm>
                    <a:prstGeom prst="rect">
                      <a:avLst/>
                    </a:prstGeom>
                    <a:noFill/>
                    <a:ln>
                      <a:noFill/>
                    </a:ln>
                  </pic:spPr>
                </pic:pic>
              </a:graphicData>
            </a:graphic>
          </wp:inline>
        </w:drawing>
      </w:r>
    </w:p>
    <w:p w14:paraId="213C4B7A" w14:textId="000E7EE9" w:rsidR="00681322" w:rsidRPr="001B350B" w:rsidRDefault="00AE3331" w:rsidP="00DC0593">
      <w:pPr>
        <w:pStyle w:val="DocumentTitle"/>
        <w:pBdr>
          <w:bottom w:val="single" w:sz="48" w:space="1" w:color="0000FF"/>
        </w:pBdr>
      </w:pPr>
      <w:fldSimple w:instr=" DOCPROPERTY  &quot;ECSS Discipline&quot;  \* MERGEFORMAT ">
        <w:r>
          <w:t>Space product assurance</w:t>
        </w:r>
      </w:fldSimple>
      <w:r w:rsidR="00135B1A" w:rsidRPr="001B350B">
        <w:rPr>
          <w:noProof/>
        </w:rPr>
        <mc:AlternateContent>
          <mc:Choice Requires="wps">
            <w:drawing>
              <wp:anchor distT="0" distB="0" distL="114300" distR="114300" simplePos="0" relativeHeight="251656192" behindDoc="0" locked="1" layoutInCell="1" allowOverlap="1" wp14:anchorId="7197E3E9" wp14:editId="0B91E9CA">
                <wp:simplePos x="0" y="0"/>
                <wp:positionH relativeFrom="page">
                  <wp:posOffset>3960495</wp:posOffset>
                </wp:positionH>
                <wp:positionV relativeFrom="page">
                  <wp:posOffset>9001125</wp:posOffset>
                </wp:positionV>
                <wp:extent cx="2774315" cy="853440"/>
                <wp:effectExtent l="0" t="0" r="0" b="3810"/>
                <wp:wrapSquare wrapText="bothSides"/>
                <wp:docPr id="7314796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A35AA" w14:textId="062AD67D" w:rsidR="00B702DC" w:rsidRDefault="00B702DC" w:rsidP="00D97761">
                            <w:pPr>
                              <w:pStyle w:val="ECSSsecretariat"/>
                              <w:spacing w:before="0"/>
                            </w:pPr>
                            <w:r>
                              <w:t>ECSS Secretariat</w:t>
                            </w:r>
                          </w:p>
                          <w:p w14:paraId="61196CA9" w14:textId="77777777" w:rsidR="00B702DC" w:rsidRDefault="00B702DC" w:rsidP="00D97761">
                            <w:pPr>
                              <w:pStyle w:val="ECSSsecretariat"/>
                              <w:spacing w:before="0"/>
                            </w:pPr>
                            <w:r>
                              <w:t>ESA-ESTEC</w:t>
                            </w:r>
                          </w:p>
                          <w:p w14:paraId="276A6830" w14:textId="5A27E11F" w:rsidR="00B702DC" w:rsidRDefault="00B702DC" w:rsidP="00D97761">
                            <w:pPr>
                              <w:pStyle w:val="ECSSsecretariat"/>
                              <w:spacing w:before="0"/>
                            </w:pPr>
                            <w:r>
                              <w:t>Requirements &amp; Standards Section</w:t>
                            </w:r>
                          </w:p>
                          <w:p w14:paraId="382BB648" w14:textId="77777777" w:rsidR="00B702DC" w:rsidRPr="00916686" w:rsidRDefault="00B702DC" w:rsidP="00D97761">
                            <w:pPr>
                              <w:pStyle w:val="ECSSsecretariat"/>
                            </w:pPr>
                            <w:r>
                              <w:t xml:space="preserve">Noordwijk, The </w:t>
                            </w:r>
                            <w:smartTag w:uri="urn:schemas-microsoft-com:office:smarttags" w:element="country-region">
                              <w:smartTag w:uri="urn:schemas-microsoft-com:office:smarttags" w:element="PlaceType">
                                <w:smartTag w:uri="urn:schemas-microsoft-com:office:smarttags" w:element="place">
                                  <w:r>
                                    <w:t>Netherlands</w:t>
                                  </w:r>
                                </w:smartTag>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7E3E9"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" filled="f" stroked="f">
                <v:textbox>
                  <w:txbxContent>
                    <w:p w14:paraId="11EA35AA" w14:textId="062AD67D" w:rsidR="00B702DC" w:rsidRDefault="00B702DC" w:rsidP="00D97761">
                      <w:pPr>
                        <w:pStyle w:val="ECSSsecretariat"/>
                        <w:spacing w:before="0"/>
                      </w:pPr>
                      <w:r>
                        <w:t>ECSS Secretariat</w:t>
                      </w:r>
                    </w:p>
                    <w:p w14:paraId="61196CA9" w14:textId="77777777" w:rsidR="00B702DC" w:rsidRDefault="00B702DC" w:rsidP="00D97761">
                      <w:pPr>
                        <w:pStyle w:val="ECSSsecretariat"/>
                        <w:spacing w:before="0"/>
                      </w:pPr>
                      <w:r>
                        <w:t>ESA-ESTEC</w:t>
                      </w:r>
                    </w:p>
                    <w:p w14:paraId="276A6830" w14:textId="5A27E11F" w:rsidR="00B702DC" w:rsidRDefault="00B702DC" w:rsidP="00D97761">
                      <w:pPr>
                        <w:pStyle w:val="ECSSsecretariat"/>
                        <w:spacing w:before="0"/>
                      </w:pPr>
                      <w:r>
                        <w:t>Requirements &amp; Standards Section</w:t>
                      </w:r>
                    </w:p>
                    <w:p w14:paraId="382BB648" w14:textId="77777777" w:rsidR="00B702DC" w:rsidRPr="00916686" w:rsidRDefault="00B702DC" w:rsidP="00D97761">
                      <w:pPr>
                        <w:pStyle w:val="ECSSsecretariat"/>
                      </w:pPr>
                      <w:r>
                        <w:t xml:space="preserve">Noordwijk, The </w:t>
                      </w:r>
                      <w:smartTag w:uri="urn:schemas-microsoft-com:office:smarttags" w:element="country-region">
                        <w:smartTag w:uri="urn:schemas-microsoft-com:office:smarttags" w:element="PlaceType">
                          <w:smartTag w:uri="urn:schemas-microsoft-com:office:smarttags" w:element="place">
                            <w:r>
                              <w:t>Netherlands</w:t>
                            </w:r>
                          </w:smartTag>
                        </w:smartTag>
                      </w:smartTag>
                    </w:p>
                  </w:txbxContent>
                </v:textbox>
                <w10:wrap type="square" anchorx="page" anchory="page"/>
                <w10:anchorlock/>
              </v:shape>
            </w:pict>
          </mc:Fallback>
        </mc:AlternateContent>
      </w:r>
    </w:p>
    <w:p w14:paraId="21283F25" w14:textId="4EAB9A40" w:rsidR="00AE0CE6" w:rsidRPr="001B350B" w:rsidRDefault="00AE3331" w:rsidP="00F3638A">
      <w:pPr>
        <w:pStyle w:val="Subtitle"/>
        <w:tabs>
          <w:tab w:val="left" w:pos="4962"/>
        </w:tabs>
      </w:pPr>
      <w:fldSimple w:instr=" SUBJECT  \* FirstCap  \* MERGEFORMAT ">
        <w:r>
          <w:t>Radiation hardness assurance - EEE components</w:t>
        </w:r>
      </w:fldSimple>
    </w:p>
    <w:p w14:paraId="200B2E48" w14:textId="71827A60" w:rsidR="00793720" w:rsidRPr="001B350B" w:rsidRDefault="00141264" w:rsidP="00350D6C">
      <w:pPr>
        <w:pStyle w:val="paragraph"/>
        <w:pageBreakBefore/>
        <w:tabs>
          <w:tab w:val="left" w:pos="4962"/>
        </w:tabs>
        <w:spacing w:before="1560"/>
        <w:ind w:left="0"/>
        <w:rPr>
          <w:rFonts w:ascii="Arial" w:hAnsi="Arial" w:cs="Arial"/>
          <w:b/>
        </w:rPr>
      </w:pPr>
      <w:r w:rsidRPr="001B350B">
        <w:rPr>
          <w:rFonts w:ascii="Arial" w:hAnsi="Arial" w:cs="Arial"/>
          <w:b/>
        </w:rPr>
        <w:lastRenderedPageBreak/>
        <w:t>Foreword</w:t>
      </w:r>
    </w:p>
    <w:p w14:paraId="67FB50B4" w14:textId="67DCB8A0" w:rsidR="00B33581" w:rsidRPr="001B350B" w:rsidRDefault="00B33581" w:rsidP="00E326C5">
      <w:pPr>
        <w:pStyle w:val="paragraph"/>
        <w:ind w:left="0"/>
      </w:pPr>
      <w:r w:rsidRPr="001B350B">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2F53ED59" w14:textId="77777777" w:rsidR="00B33581" w:rsidRPr="001B350B" w:rsidRDefault="00B33581" w:rsidP="00E326C5">
      <w:pPr>
        <w:pStyle w:val="paragraph"/>
        <w:ind w:left="0"/>
      </w:pPr>
      <w:r w:rsidRPr="001B350B">
        <w:t xml:space="preserve">This Standard has been prepared by the </w:t>
      </w:r>
      <w:r w:rsidR="004D18D8" w:rsidRPr="001B350B">
        <w:t>Radiation Hardness Assurance</w:t>
      </w:r>
      <w:r w:rsidR="006B79C0" w:rsidRPr="001B350B">
        <w:t xml:space="preserve"> Working </w:t>
      </w:r>
      <w:r w:rsidRPr="001B350B">
        <w:t>Group, reviewed by the ECSS</w:t>
      </w:r>
      <w:r w:rsidR="00793720" w:rsidRPr="001B350B">
        <w:t xml:space="preserve"> </w:t>
      </w:r>
      <w:r w:rsidRPr="001B350B">
        <w:t>Executive Secretariat and approved by the ECSS Technical Authority.</w:t>
      </w:r>
    </w:p>
    <w:p w14:paraId="41C52EA6" w14:textId="77777777" w:rsidR="00793720" w:rsidRPr="001B350B" w:rsidRDefault="00793720" w:rsidP="007E5D58">
      <w:pPr>
        <w:pStyle w:val="paragraph"/>
        <w:spacing w:before="2040"/>
        <w:ind w:left="0"/>
        <w:rPr>
          <w:rFonts w:ascii="Arial" w:hAnsi="Arial" w:cs="Arial"/>
          <w:b/>
        </w:rPr>
      </w:pPr>
      <w:r w:rsidRPr="001B350B">
        <w:rPr>
          <w:rFonts w:ascii="Arial" w:hAnsi="Arial" w:cs="Arial"/>
          <w:b/>
        </w:rPr>
        <w:t>Disclaimer</w:t>
      </w:r>
    </w:p>
    <w:p w14:paraId="449B5C70" w14:textId="77777777" w:rsidR="00793720" w:rsidRPr="001B350B" w:rsidRDefault="00793720" w:rsidP="00E326C5">
      <w:pPr>
        <w:pStyle w:val="paragraph"/>
        <w:ind w:left="0"/>
      </w:pPr>
      <w:r w:rsidRPr="001B350B">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1B350B">
        <w:t>S</w:t>
      </w:r>
      <w:r w:rsidRPr="001B350B">
        <w:t>tandard, wheth</w:t>
      </w:r>
      <w:r w:rsidR="001C3FA2" w:rsidRPr="001B350B">
        <w:t>er or not based upon warranty, business agreement</w:t>
      </w:r>
      <w:r w:rsidRPr="001B350B">
        <w:t>, tort, or otherwise; whether or not injury was sustained by persons or property or otherwise; and whether or not loss was sustained from, or arose out of, the results of, the item, or any services that may be provided by ECSS.</w:t>
      </w:r>
    </w:p>
    <w:p w14:paraId="17360F21" w14:textId="19A3AE58" w:rsidR="00793720" w:rsidRPr="001B350B" w:rsidRDefault="00793720" w:rsidP="00EA17A2">
      <w:pPr>
        <w:tabs>
          <w:tab w:val="left" w:pos="1418"/>
        </w:tabs>
        <w:spacing w:before="3960"/>
        <w:rPr>
          <w:sz w:val="20"/>
          <w:szCs w:val="20"/>
        </w:rPr>
      </w:pPr>
      <w:r w:rsidRPr="001B350B">
        <w:rPr>
          <w:sz w:val="20"/>
          <w:szCs w:val="20"/>
        </w:rPr>
        <w:t xml:space="preserve">Published by: </w:t>
      </w:r>
      <w:r w:rsidRPr="001B350B">
        <w:rPr>
          <w:sz w:val="20"/>
          <w:szCs w:val="20"/>
        </w:rPr>
        <w:tab/>
        <w:t xml:space="preserve">ESA Requirements and Standards </w:t>
      </w:r>
      <w:r w:rsidR="00135B1A" w:rsidRPr="001B350B">
        <w:rPr>
          <w:sz w:val="20"/>
          <w:szCs w:val="20"/>
        </w:rPr>
        <w:t>Section</w:t>
      </w:r>
    </w:p>
    <w:p w14:paraId="0FEF21AF" w14:textId="77777777" w:rsidR="00793720" w:rsidRPr="001B350B" w:rsidRDefault="00793720" w:rsidP="00135B1A">
      <w:pPr>
        <w:tabs>
          <w:tab w:val="left" w:pos="1418"/>
        </w:tabs>
        <w:rPr>
          <w:sz w:val="20"/>
          <w:szCs w:val="20"/>
        </w:rPr>
      </w:pPr>
      <w:r w:rsidRPr="001B350B">
        <w:rPr>
          <w:sz w:val="20"/>
          <w:szCs w:val="20"/>
        </w:rPr>
        <w:tab/>
        <w:t>ESTEC, P.O. Box 299,</w:t>
      </w:r>
    </w:p>
    <w:p w14:paraId="63EBEEFE" w14:textId="77777777" w:rsidR="00793720" w:rsidRPr="001B350B" w:rsidRDefault="00793720" w:rsidP="00135B1A">
      <w:pPr>
        <w:tabs>
          <w:tab w:val="left" w:pos="1418"/>
        </w:tabs>
        <w:rPr>
          <w:sz w:val="20"/>
          <w:szCs w:val="20"/>
        </w:rPr>
      </w:pPr>
      <w:r w:rsidRPr="001B350B">
        <w:rPr>
          <w:sz w:val="20"/>
          <w:szCs w:val="20"/>
        </w:rPr>
        <w:tab/>
        <w:t>2200 AG Noordwijk</w:t>
      </w:r>
    </w:p>
    <w:p w14:paraId="6D3C7DDB" w14:textId="77777777" w:rsidR="00793720" w:rsidRPr="001B350B" w:rsidRDefault="00793720" w:rsidP="00135B1A">
      <w:pPr>
        <w:tabs>
          <w:tab w:val="left" w:pos="1418"/>
        </w:tabs>
        <w:rPr>
          <w:sz w:val="20"/>
          <w:szCs w:val="20"/>
        </w:rPr>
      </w:pPr>
      <w:r w:rsidRPr="001B350B">
        <w:rPr>
          <w:sz w:val="20"/>
          <w:szCs w:val="20"/>
        </w:rPr>
        <w:tab/>
        <w:t>The Netherlands</w:t>
      </w:r>
    </w:p>
    <w:p w14:paraId="44B536DD" w14:textId="69961C55" w:rsidR="00793720" w:rsidRPr="001B350B" w:rsidRDefault="00793720" w:rsidP="00135B1A">
      <w:pPr>
        <w:tabs>
          <w:tab w:val="left" w:pos="1418"/>
        </w:tabs>
        <w:rPr>
          <w:sz w:val="20"/>
          <w:szCs w:val="20"/>
        </w:rPr>
      </w:pPr>
      <w:r w:rsidRPr="001B350B">
        <w:rPr>
          <w:sz w:val="20"/>
          <w:szCs w:val="20"/>
        </w:rPr>
        <w:t xml:space="preserve">Copyright: </w:t>
      </w:r>
      <w:r w:rsidRPr="001B350B">
        <w:rPr>
          <w:sz w:val="20"/>
          <w:szCs w:val="20"/>
        </w:rPr>
        <w:tab/>
      </w:r>
      <w:r w:rsidR="00135B1A" w:rsidRPr="001B350B">
        <w:rPr>
          <w:sz w:val="20"/>
          <w:szCs w:val="20"/>
        </w:rPr>
        <w:t>202</w:t>
      </w:r>
      <w:r w:rsidR="00951775" w:rsidRPr="001B350B">
        <w:rPr>
          <w:sz w:val="20"/>
          <w:szCs w:val="20"/>
        </w:rPr>
        <w:t>5</w:t>
      </w:r>
      <w:r w:rsidRPr="001B350B">
        <w:rPr>
          <w:sz w:val="20"/>
          <w:szCs w:val="20"/>
        </w:rPr>
        <w:t>© by the European Space Agency for the members of ECSS</w:t>
      </w:r>
    </w:p>
    <w:p w14:paraId="7706A34F" w14:textId="445DB671" w:rsidR="003B3CAA" w:rsidRPr="001B350B" w:rsidRDefault="003B3CAA" w:rsidP="00C3210B">
      <w:pPr>
        <w:pStyle w:val="Heading0"/>
      </w:pPr>
      <w:bookmarkStart w:id="0" w:name="_Toc191723605"/>
      <w:bookmarkStart w:id="1" w:name="_Toc193189504"/>
      <w:r w:rsidRPr="001B350B">
        <w:lastRenderedPageBreak/>
        <w:t>Change log</w:t>
      </w:r>
      <w:bookmarkEnd w:id="0"/>
      <w:bookmarkEnd w:id="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6655"/>
      </w:tblGrid>
      <w:tr w:rsidR="00F55E99" w:rsidRPr="001B350B" w14:paraId="085C394D" w14:textId="77777777" w:rsidTr="00B702DC">
        <w:tc>
          <w:tcPr>
            <w:tcW w:w="2335" w:type="dxa"/>
          </w:tcPr>
          <w:p w14:paraId="6752A7F2" w14:textId="77777777" w:rsidR="00F55E99" w:rsidRPr="001B350B" w:rsidRDefault="00F55E99" w:rsidP="00B702DC">
            <w:pPr>
              <w:pStyle w:val="TablecellLEFT"/>
            </w:pPr>
            <w:r w:rsidRPr="001B350B">
              <w:t>ECSS-Q-ST-60-15A</w:t>
            </w:r>
          </w:p>
        </w:tc>
        <w:tc>
          <w:tcPr>
            <w:tcW w:w="6655" w:type="dxa"/>
          </w:tcPr>
          <w:p w14:paraId="6901E287" w14:textId="77777777" w:rsidR="00F55E99" w:rsidRPr="001B350B" w:rsidRDefault="00F55E99" w:rsidP="00B702DC">
            <w:pPr>
              <w:pStyle w:val="TablecellLEFT"/>
            </w:pPr>
            <w:r w:rsidRPr="001B350B">
              <w:t xml:space="preserve">Never issued </w:t>
            </w:r>
          </w:p>
        </w:tc>
      </w:tr>
      <w:tr w:rsidR="00F55E99" w:rsidRPr="001B350B" w14:paraId="0B504234" w14:textId="77777777" w:rsidTr="00B702DC">
        <w:tc>
          <w:tcPr>
            <w:tcW w:w="2335" w:type="dxa"/>
          </w:tcPr>
          <w:p w14:paraId="550EF3CC" w14:textId="77777777" w:rsidR="00F55E99" w:rsidRPr="001B350B" w:rsidRDefault="00F55E99" w:rsidP="00B702DC">
            <w:pPr>
              <w:pStyle w:val="TablecellLEFT"/>
            </w:pPr>
            <w:r w:rsidRPr="001B350B">
              <w:t>ECSS-Q-ST-60-15B</w:t>
            </w:r>
          </w:p>
        </w:tc>
        <w:tc>
          <w:tcPr>
            <w:tcW w:w="6655" w:type="dxa"/>
          </w:tcPr>
          <w:p w14:paraId="39ABB51F" w14:textId="77777777" w:rsidR="00F55E99" w:rsidRPr="001B350B" w:rsidRDefault="00F55E99" w:rsidP="00B702DC">
            <w:pPr>
              <w:pStyle w:val="TablecellLEFT"/>
            </w:pPr>
            <w:r w:rsidRPr="001B350B">
              <w:t>Never issued</w:t>
            </w:r>
          </w:p>
        </w:tc>
      </w:tr>
      <w:tr w:rsidR="00F55E99" w:rsidRPr="001B350B" w14:paraId="607AA841" w14:textId="77777777" w:rsidTr="00B702DC">
        <w:tc>
          <w:tcPr>
            <w:tcW w:w="2335" w:type="dxa"/>
          </w:tcPr>
          <w:p w14:paraId="21087380" w14:textId="0BA823AA" w:rsidR="00F55E99" w:rsidRPr="001B350B" w:rsidRDefault="00F55E99" w:rsidP="00B702DC">
            <w:pPr>
              <w:pStyle w:val="TablecellLEFT"/>
            </w:pPr>
            <w:r w:rsidRPr="001B350B">
              <w:t>ECSS-Q-ST-60-15C</w:t>
            </w:r>
          </w:p>
          <w:p w14:paraId="5C43A83A" w14:textId="180A65E6" w:rsidR="00F55E99" w:rsidRPr="001B350B" w:rsidRDefault="00F55E99" w:rsidP="00B702DC">
            <w:pPr>
              <w:pStyle w:val="TablecellLEFT"/>
            </w:pPr>
            <w:r w:rsidRPr="001B350B">
              <w:t>1 October 2012</w:t>
            </w:r>
          </w:p>
        </w:tc>
        <w:tc>
          <w:tcPr>
            <w:tcW w:w="6655" w:type="dxa"/>
          </w:tcPr>
          <w:p w14:paraId="2A9991C9" w14:textId="77777777" w:rsidR="00F55E99" w:rsidRPr="001B350B" w:rsidRDefault="00F55E99" w:rsidP="00B702DC">
            <w:pPr>
              <w:pStyle w:val="TablecellLEFT"/>
              <w:tabs>
                <w:tab w:val="left" w:pos="3850"/>
              </w:tabs>
            </w:pPr>
            <w:r w:rsidRPr="001B350B">
              <w:t>First issue</w:t>
            </w:r>
          </w:p>
        </w:tc>
      </w:tr>
      <w:tr w:rsidR="00A53C18" w:rsidRPr="001B350B" w14:paraId="2C797BF4" w14:textId="77777777" w:rsidTr="00B702DC">
        <w:tc>
          <w:tcPr>
            <w:tcW w:w="2335" w:type="dxa"/>
          </w:tcPr>
          <w:p w14:paraId="596A26C9" w14:textId="2536FAD4" w:rsidR="00970581" w:rsidRPr="001B350B" w:rsidRDefault="00AE3331" w:rsidP="00970581">
            <w:pPr>
              <w:pStyle w:val="TablecellLEFT"/>
            </w:pPr>
            <w:fldSimple w:instr=" DOCPROPERTY  &quot;ECSS Standard Number&quot;  \* MERGEFORMAT ">
              <w:r>
                <w:t>ECSS-Q-ST-60-15C Rev.1</w:t>
              </w:r>
            </w:fldSimple>
          </w:p>
          <w:p w14:paraId="0F1D29AC" w14:textId="6A352589" w:rsidR="00A53C18" w:rsidRPr="001B350B" w:rsidRDefault="00AE3331" w:rsidP="00970581">
            <w:pPr>
              <w:pStyle w:val="TablecellLEFT"/>
            </w:pPr>
            <w:fldSimple w:instr=" DOCPROPERTY  &quot;ECSS Standard Issue Date&quot;  \* MERGEFORMAT ">
              <w:r>
                <w:t>20 March 2025</w:t>
              </w:r>
            </w:fldSimple>
          </w:p>
        </w:tc>
        <w:tc>
          <w:tcPr>
            <w:tcW w:w="6655" w:type="dxa"/>
          </w:tcPr>
          <w:p w14:paraId="4ECC13B8" w14:textId="77777777" w:rsidR="00970581" w:rsidRPr="001B350B" w:rsidRDefault="00970581" w:rsidP="00970581">
            <w:pPr>
              <w:pStyle w:val="TablecellLEFT"/>
              <w:tabs>
                <w:tab w:val="left" w:pos="3850"/>
              </w:tabs>
            </w:pPr>
            <w:r w:rsidRPr="001B350B">
              <w:t>First issue, Revision 1</w:t>
            </w:r>
          </w:p>
          <w:p w14:paraId="061D4B25" w14:textId="77777777" w:rsidR="00970581" w:rsidRPr="001B350B" w:rsidRDefault="00970581" w:rsidP="00970581">
            <w:pPr>
              <w:pStyle w:val="TablecellLEFT"/>
            </w:pPr>
            <w:r w:rsidRPr="001B350B">
              <w:t>Summary of changes with respect to ECSS-Q-ST-60-15C (1 October 2012):</w:t>
            </w:r>
          </w:p>
          <w:p w14:paraId="2CD880FE" w14:textId="77777777" w:rsidR="00970581" w:rsidRPr="001B350B" w:rsidRDefault="00970581" w:rsidP="00970581">
            <w:pPr>
              <w:pStyle w:val="TablecellLEFT"/>
              <w:numPr>
                <w:ilvl w:val="0"/>
                <w:numId w:val="72"/>
              </w:numPr>
              <w:ind w:left="358"/>
            </w:pPr>
            <w:r w:rsidRPr="001B350B">
              <w:t>Implementation of change requests</w:t>
            </w:r>
          </w:p>
          <w:p w14:paraId="08D94CBF" w14:textId="77777777" w:rsidR="00970581" w:rsidRPr="001B350B" w:rsidRDefault="00970581" w:rsidP="00970581">
            <w:pPr>
              <w:pStyle w:val="TablecellLEFT"/>
              <w:numPr>
                <w:ilvl w:val="0"/>
                <w:numId w:val="72"/>
              </w:numPr>
              <w:ind w:left="358"/>
            </w:pPr>
            <w:r w:rsidRPr="001B350B">
              <w:t>Introduction of the notion of radiation design lifetime</w:t>
            </w:r>
          </w:p>
          <w:p w14:paraId="1361DEE8" w14:textId="77777777" w:rsidR="00970581" w:rsidRPr="001B350B" w:rsidRDefault="00970581" w:rsidP="00970581">
            <w:pPr>
              <w:pStyle w:val="TablecellLEFT"/>
              <w:numPr>
                <w:ilvl w:val="0"/>
                <w:numId w:val="72"/>
              </w:numPr>
              <w:ind w:left="358"/>
            </w:pPr>
            <w:r w:rsidRPr="001B350B">
              <w:t>Introduction of the phasing according to ECSS-M-ST-10 (5.1b,5.1c, 5.1w, 5.1x, 5.2b,5.2c, 5.2x, 5.2y, 5.3b, 5.3c,5.3h, 5.3i)</w:t>
            </w:r>
          </w:p>
          <w:p w14:paraId="2CB12181" w14:textId="77777777" w:rsidR="00970581" w:rsidRPr="001B350B" w:rsidRDefault="00970581" w:rsidP="00970581">
            <w:pPr>
              <w:pStyle w:val="TablecellLEFT"/>
              <w:numPr>
                <w:ilvl w:val="0"/>
                <w:numId w:val="72"/>
              </w:numPr>
              <w:ind w:left="358"/>
            </w:pPr>
            <w:r w:rsidRPr="001B350B">
              <w:t>Changes in TIDL to assess TID sensitivity of Zener diodes (Table 5-1)</w:t>
            </w:r>
          </w:p>
          <w:p w14:paraId="225F26AF" w14:textId="558B4DC3" w:rsidR="00970581" w:rsidRPr="001B350B" w:rsidRDefault="00970581" w:rsidP="00970581">
            <w:pPr>
              <w:pStyle w:val="TablecellLEFT"/>
              <w:numPr>
                <w:ilvl w:val="0"/>
                <w:numId w:val="72"/>
              </w:numPr>
              <w:ind w:left="358"/>
            </w:pPr>
            <w:r w:rsidRPr="001B350B">
              <w:t xml:space="preserve">Introduction of PICs, Thyristors, </w:t>
            </w:r>
            <w:proofErr w:type="spellStart"/>
            <w:r w:rsidRPr="001B350B">
              <w:t>IGBTsm</w:t>
            </w:r>
            <w:proofErr w:type="spellEnd"/>
            <w:r w:rsidRPr="001B350B">
              <w:t xml:space="preserve"> and power </w:t>
            </w:r>
            <w:proofErr w:type="spellStart"/>
            <w:r w:rsidRPr="001B350B">
              <w:t>GaN</w:t>
            </w:r>
            <w:proofErr w:type="spellEnd"/>
            <w:r w:rsidRPr="001B350B">
              <w:t xml:space="preserve"> transistors in the list of potentially TID sensitive EEE part families (Table 5-1)</w:t>
            </w:r>
          </w:p>
          <w:p w14:paraId="375BD2BA" w14:textId="6289980D" w:rsidR="00970581" w:rsidRPr="001B350B" w:rsidRDefault="00970581" w:rsidP="00970581">
            <w:pPr>
              <w:pStyle w:val="TablecellLEFT"/>
              <w:numPr>
                <w:ilvl w:val="0"/>
                <w:numId w:val="72"/>
              </w:numPr>
              <w:ind w:left="358"/>
            </w:pPr>
            <w:r w:rsidRPr="001B350B">
              <w:t>New requirement specifying the radiation drifts to consider after TID irradiation (5.1j)</w:t>
            </w:r>
          </w:p>
          <w:p w14:paraId="58B00A87" w14:textId="77777777" w:rsidR="00970581" w:rsidRPr="001B350B" w:rsidRDefault="00970581" w:rsidP="00970581">
            <w:pPr>
              <w:pStyle w:val="TablecellLEFT"/>
              <w:numPr>
                <w:ilvl w:val="0"/>
                <w:numId w:val="72"/>
              </w:numPr>
              <w:ind w:left="358"/>
            </w:pPr>
            <w:r w:rsidRPr="001B350B">
              <w:t>Addition of new requirement for shielding analysis (5.1p, 5.1q, 5.2o, 5.2p)</w:t>
            </w:r>
          </w:p>
          <w:p w14:paraId="7490B887" w14:textId="77777777" w:rsidR="00970581" w:rsidRPr="001B350B" w:rsidRDefault="00970581" w:rsidP="00970581">
            <w:pPr>
              <w:pStyle w:val="TablecellLEFT"/>
              <w:numPr>
                <w:ilvl w:val="0"/>
                <w:numId w:val="72"/>
              </w:numPr>
              <w:ind w:left="358"/>
            </w:pPr>
            <w:r w:rsidRPr="001B350B">
              <w:t>Change of requirements for TID RVTs (5.1y)</w:t>
            </w:r>
          </w:p>
          <w:p w14:paraId="6F040AED" w14:textId="77777777" w:rsidR="00970581" w:rsidRPr="001B350B" w:rsidRDefault="00970581" w:rsidP="00970581">
            <w:pPr>
              <w:pStyle w:val="TablecellLEFT"/>
              <w:numPr>
                <w:ilvl w:val="0"/>
                <w:numId w:val="72"/>
              </w:numPr>
              <w:ind w:left="358"/>
            </w:pPr>
            <w:r w:rsidRPr="001B350B">
              <w:t>Addition of new requirement about X-ray inspection of electronic boards (5.1cc)</w:t>
            </w:r>
          </w:p>
          <w:p w14:paraId="092417EB" w14:textId="46D9E08E" w:rsidR="00970581" w:rsidRPr="001B350B" w:rsidRDefault="00970581" w:rsidP="00970581">
            <w:pPr>
              <w:pStyle w:val="TablecellLEFT"/>
              <w:numPr>
                <w:ilvl w:val="0"/>
                <w:numId w:val="72"/>
              </w:numPr>
              <w:ind w:left="358"/>
            </w:pPr>
            <w:r w:rsidRPr="001B350B">
              <w:t xml:space="preserve">Introduction of PICs, Thyristors, </w:t>
            </w:r>
            <w:r w:rsidR="008E098F" w:rsidRPr="001B350B">
              <w:t>IGBTs in</w:t>
            </w:r>
            <w:r w:rsidRPr="001B350B">
              <w:t xml:space="preserve"> the list of potentially TNID sensitive EEE part families (Table 5-2)</w:t>
            </w:r>
          </w:p>
          <w:p w14:paraId="48B6428D" w14:textId="4A0C0A53" w:rsidR="00970581" w:rsidRPr="001B350B" w:rsidRDefault="00970581" w:rsidP="00970581">
            <w:pPr>
              <w:pStyle w:val="TablecellLEFT"/>
              <w:numPr>
                <w:ilvl w:val="0"/>
                <w:numId w:val="72"/>
              </w:numPr>
              <w:ind w:left="358"/>
            </w:pPr>
            <w:r w:rsidRPr="001B350B">
              <w:t>Change of requirements for TNID RVTs (5.2z)</w:t>
            </w:r>
          </w:p>
          <w:p w14:paraId="1323ED33" w14:textId="6DF34615" w:rsidR="00970581" w:rsidRPr="001B350B" w:rsidRDefault="00970581" w:rsidP="00970581">
            <w:pPr>
              <w:pStyle w:val="TablecellLEFT"/>
              <w:numPr>
                <w:ilvl w:val="0"/>
                <w:numId w:val="72"/>
              </w:numPr>
              <w:ind w:left="358"/>
            </w:pPr>
            <w:r w:rsidRPr="001B350B">
              <w:t xml:space="preserve">Introduction of PICs, Thyristors, </w:t>
            </w:r>
            <w:proofErr w:type="spellStart"/>
            <w:r w:rsidRPr="001B350B">
              <w:t>IGBTsm</w:t>
            </w:r>
            <w:proofErr w:type="spellEnd"/>
            <w:r w:rsidRPr="001B350B">
              <w:t xml:space="preserve"> and power </w:t>
            </w:r>
            <w:proofErr w:type="spellStart"/>
            <w:r w:rsidRPr="001B350B">
              <w:t>GaN</w:t>
            </w:r>
            <w:proofErr w:type="spellEnd"/>
            <w:r w:rsidRPr="001B350B">
              <w:t xml:space="preserve"> transistors in the list of potentially SEE sensitive EEE part families (Table 5-3)</w:t>
            </w:r>
          </w:p>
          <w:p w14:paraId="644F6610" w14:textId="67DDA3AF" w:rsidR="00970581" w:rsidRPr="001B350B" w:rsidRDefault="00970581" w:rsidP="00970581">
            <w:pPr>
              <w:pStyle w:val="TablecellLEFT"/>
              <w:numPr>
                <w:ilvl w:val="0"/>
                <w:numId w:val="72"/>
              </w:numPr>
              <w:ind w:left="358"/>
            </w:pPr>
            <w:r w:rsidRPr="001B350B">
              <w:t>Introduction of new requirements for SET templates of optocouplers (5.3i,5.3j)</w:t>
            </w:r>
          </w:p>
          <w:p w14:paraId="550B57EA" w14:textId="77777777" w:rsidR="00970581" w:rsidRPr="001B350B" w:rsidRDefault="00970581" w:rsidP="00970581">
            <w:pPr>
              <w:pStyle w:val="TablecellLEFT"/>
              <w:numPr>
                <w:ilvl w:val="0"/>
                <w:numId w:val="72"/>
              </w:numPr>
              <w:ind w:left="358"/>
            </w:pPr>
            <w:r w:rsidRPr="001B350B">
              <w:t>Introduction of a new requirement to allow for SEL, HCE mitigation (5.3t)</w:t>
            </w:r>
          </w:p>
          <w:p w14:paraId="2F389FA0" w14:textId="77777777" w:rsidR="00970581" w:rsidRPr="001B350B" w:rsidRDefault="00970581" w:rsidP="00970581">
            <w:pPr>
              <w:pStyle w:val="TablecellLEFT"/>
              <w:numPr>
                <w:ilvl w:val="0"/>
                <w:numId w:val="72"/>
              </w:numPr>
              <w:ind w:left="358"/>
            </w:pPr>
            <w:r w:rsidRPr="001B350B">
              <w:t>Introduction of a new requirement to allow for the used of old generations of power MOSFETs (5.3w)</w:t>
            </w:r>
          </w:p>
          <w:p w14:paraId="26D7DD75" w14:textId="77777777" w:rsidR="00A53C18" w:rsidRPr="001B350B" w:rsidRDefault="00970581" w:rsidP="00970581">
            <w:pPr>
              <w:pStyle w:val="TablecellLEFT"/>
              <w:numPr>
                <w:ilvl w:val="0"/>
                <w:numId w:val="72"/>
              </w:numPr>
              <w:ind w:left="358"/>
            </w:pPr>
            <w:r w:rsidRPr="001B350B">
              <w:t>Addition of clause 5.4 “Equipment Radiation Control Board”</w:t>
            </w:r>
          </w:p>
          <w:p w14:paraId="6CD46D7E" w14:textId="50A2E7B5" w:rsidR="00D572C1" w:rsidRPr="001B350B" w:rsidRDefault="00D572C1" w:rsidP="00D572C1">
            <w:pPr>
              <w:pStyle w:val="TableFootnote"/>
              <w:tabs>
                <w:tab w:val="clear" w:pos="284"/>
                <w:tab w:val="left" w:pos="642"/>
              </w:tabs>
              <w:ind w:left="642" w:hanging="642"/>
              <w:rPr>
                <w:i/>
                <w:iCs/>
              </w:rPr>
            </w:pPr>
            <w:r w:rsidRPr="001B350B">
              <w:rPr>
                <w:i/>
                <w:iCs/>
              </w:rPr>
              <w:t>NOTE:</w:t>
            </w:r>
            <w:r w:rsidRPr="001B350B">
              <w:rPr>
                <w:i/>
                <w:iCs/>
              </w:rPr>
              <w:tab/>
              <w:t>Due to the amount of changes it was decided to create a new DOORS module that is not linked to the previous version.</w:t>
            </w:r>
          </w:p>
        </w:tc>
      </w:tr>
    </w:tbl>
    <w:p w14:paraId="78CE048C" w14:textId="01C7D77A" w:rsidR="0097265D" w:rsidRPr="001B350B" w:rsidRDefault="0097265D" w:rsidP="00516354">
      <w:pPr>
        <w:pStyle w:val="Contents"/>
      </w:pPr>
      <w:bookmarkStart w:id="2" w:name="_Toc191723606"/>
      <w:r w:rsidRPr="001B350B">
        <w:lastRenderedPageBreak/>
        <w:t>Table of contents</w:t>
      </w:r>
      <w:bookmarkEnd w:id="2"/>
    </w:p>
    <w:p w14:paraId="5C3EA264" w14:textId="12161854" w:rsidR="00AE3331" w:rsidRDefault="00D6334B">
      <w:pPr>
        <w:pStyle w:val="TOC1"/>
        <w:rPr>
          <w:rFonts w:asciiTheme="minorHAnsi" w:eastAsiaTheme="minorEastAsia" w:hAnsiTheme="minorHAnsi" w:cstheme="minorBidi"/>
          <w:b w:val="0"/>
          <w:kern w:val="2"/>
          <w14:ligatures w14:val="standardContextual"/>
        </w:rPr>
      </w:pPr>
      <w:r w:rsidRPr="001B350B">
        <w:rPr>
          <w:b w:val="0"/>
          <w:noProof w:val="0"/>
          <w:sz w:val="22"/>
        </w:rPr>
        <w:fldChar w:fldCharType="begin"/>
      </w:r>
      <w:r w:rsidRPr="001B350B">
        <w:rPr>
          <w:b w:val="0"/>
          <w:noProof w:val="0"/>
          <w:sz w:val="22"/>
        </w:rPr>
        <w:instrText xml:space="preserve"> TOC \o "3-3" \h \z \t "Heading 1,1,Heading 2,2,Heading 0,1,Annex1,1" </w:instrText>
      </w:r>
      <w:r w:rsidRPr="001B350B">
        <w:rPr>
          <w:b w:val="0"/>
          <w:noProof w:val="0"/>
          <w:sz w:val="22"/>
        </w:rPr>
        <w:fldChar w:fldCharType="separate"/>
      </w:r>
      <w:hyperlink w:anchor="_Toc193189504" w:history="1">
        <w:r w:rsidR="00AE3331" w:rsidRPr="00481E27">
          <w:rPr>
            <w:rStyle w:val="Hyperlink"/>
          </w:rPr>
          <w:t>Change log</w:t>
        </w:r>
        <w:r w:rsidR="00AE3331">
          <w:rPr>
            <w:webHidden/>
          </w:rPr>
          <w:tab/>
        </w:r>
        <w:r w:rsidR="00AE3331">
          <w:rPr>
            <w:webHidden/>
          </w:rPr>
          <w:fldChar w:fldCharType="begin"/>
        </w:r>
        <w:r w:rsidR="00AE3331">
          <w:rPr>
            <w:webHidden/>
          </w:rPr>
          <w:instrText xml:space="preserve"> PAGEREF _Toc193189504 \h </w:instrText>
        </w:r>
        <w:r w:rsidR="00AE3331">
          <w:rPr>
            <w:webHidden/>
          </w:rPr>
        </w:r>
        <w:r w:rsidR="00AE3331">
          <w:rPr>
            <w:webHidden/>
          </w:rPr>
          <w:fldChar w:fldCharType="separate"/>
        </w:r>
        <w:r w:rsidR="00345F48">
          <w:rPr>
            <w:webHidden/>
          </w:rPr>
          <w:t>3</w:t>
        </w:r>
        <w:r w:rsidR="00AE3331">
          <w:rPr>
            <w:webHidden/>
          </w:rPr>
          <w:fldChar w:fldCharType="end"/>
        </w:r>
      </w:hyperlink>
    </w:p>
    <w:p w14:paraId="69E8C0CD" w14:textId="002A2D31" w:rsidR="00AE3331" w:rsidRDefault="00AE3331">
      <w:pPr>
        <w:pStyle w:val="TOC1"/>
        <w:rPr>
          <w:rFonts w:asciiTheme="minorHAnsi" w:eastAsiaTheme="minorEastAsia" w:hAnsiTheme="minorHAnsi" w:cstheme="minorBidi"/>
          <w:b w:val="0"/>
          <w:kern w:val="2"/>
          <w14:ligatures w14:val="standardContextual"/>
        </w:rPr>
      </w:pPr>
      <w:hyperlink w:anchor="_Toc193189505" w:history="1">
        <w:r w:rsidRPr="00481E27">
          <w:rPr>
            <w:rStyle w:val="Hyperlink"/>
          </w:rPr>
          <w:t>1 Scope</w:t>
        </w:r>
        <w:r>
          <w:rPr>
            <w:webHidden/>
          </w:rPr>
          <w:tab/>
        </w:r>
        <w:r>
          <w:rPr>
            <w:webHidden/>
          </w:rPr>
          <w:fldChar w:fldCharType="begin"/>
        </w:r>
        <w:r>
          <w:rPr>
            <w:webHidden/>
          </w:rPr>
          <w:instrText xml:space="preserve"> PAGEREF _Toc193189505 \h </w:instrText>
        </w:r>
        <w:r>
          <w:rPr>
            <w:webHidden/>
          </w:rPr>
        </w:r>
        <w:r>
          <w:rPr>
            <w:webHidden/>
          </w:rPr>
          <w:fldChar w:fldCharType="separate"/>
        </w:r>
        <w:r w:rsidR="00345F48">
          <w:rPr>
            <w:webHidden/>
          </w:rPr>
          <w:t>6</w:t>
        </w:r>
        <w:r>
          <w:rPr>
            <w:webHidden/>
          </w:rPr>
          <w:fldChar w:fldCharType="end"/>
        </w:r>
      </w:hyperlink>
    </w:p>
    <w:p w14:paraId="21395696" w14:textId="4180332A" w:rsidR="00AE3331" w:rsidRDefault="00AE3331">
      <w:pPr>
        <w:pStyle w:val="TOC1"/>
        <w:rPr>
          <w:rFonts w:asciiTheme="minorHAnsi" w:eastAsiaTheme="minorEastAsia" w:hAnsiTheme="minorHAnsi" w:cstheme="minorBidi"/>
          <w:b w:val="0"/>
          <w:kern w:val="2"/>
          <w14:ligatures w14:val="standardContextual"/>
        </w:rPr>
      </w:pPr>
      <w:hyperlink w:anchor="_Toc193189506" w:history="1">
        <w:r w:rsidRPr="00481E27">
          <w:rPr>
            <w:rStyle w:val="Hyperlink"/>
          </w:rPr>
          <w:t>2 Normative references</w:t>
        </w:r>
        <w:r>
          <w:rPr>
            <w:webHidden/>
          </w:rPr>
          <w:tab/>
        </w:r>
        <w:r>
          <w:rPr>
            <w:webHidden/>
          </w:rPr>
          <w:fldChar w:fldCharType="begin"/>
        </w:r>
        <w:r>
          <w:rPr>
            <w:webHidden/>
          </w:rPr>
          <w:instrText xml:space="preserve"> PAGEREF _Toc193189506 \h </w:instrText>
        </w:r>
        <w:r>
          <w:rPr>
            <w:webHidden/>
          </w:rPr>
        </w:r>
        <w:r>
          <w:rPr>
            <w:webHidden/>
          </w:rPr>
          <w:fldChar w:fldCharType="separate"/>
        </w:r>
        <w:r w:rsidR="00345F48">
          <w:rPr>
            <w:webHidden/>
          </w:rPr>
          <w:t>7</w:t>
        </w:r>
        <w:r>
          <w:rPr>
            <w:webHidden/>
          </w:rPr>
          <w:fldChar w:fldCharType="end"/>
        </w:r>
      </w:hyperlink>
    </w:p>
    <w:p w14:paraId="2FBB715D" w14:textId="6B3EF0D1" w:rsidR="00AE3331" w:rsidRDefault="00AE3331">
      <w:pPr>
        <w:pStyle w:val="TOC1"/>
        <w:rPr>
          <w:rFonts w:asciiTheme="minorHAnsi" w:eastAsiaTheme="minorEastAsia" w:hAnsiTheme="minorHAnsi" w:cstheme="minorBidi"/>
          <w:b w:val="0"/>
          <w:kern w:val="2"/>
          <w14:ligatures w14:val="standardContextual"/>
        </w:rPr>
      </w:pPr>
      <w:hyperlink w:anchor="_Toc193189507" w:history="1">
        <w:r w:rsidRPr="00481E27">
          <w:rPr>
            <w:rStyle w:val="Hyperlink"/>
          </w:rPr>
          <w:t>3 Terms, definitions and abbreviated terms</w:t>
        </w:r>
        <w:r>
          <w:rPr>
            <w:webHidden/>
          </w:rPr>
          <w:tab/>
        </w:r>
        <w:r>
          <w:rPr>
            <w:webHidden/>
          </w:rPr>
          <w:fldChar w:fldCharType="begin"/>
        </w:r>
        <w:r>
          <w:rPr>
            <w:webHidden/>
          </w:rPr>
          <w:instrText xml:space="preserve"> PAGEREF _Toc193189507 \h </w:instrText>
        </w:r>
        <w:r>
          <w:rPr>
            <w:webHidden/>
          </w:rPr>
        </w:r>
        <w:r>
          <w:rPr>
            <w:webHidden/>
          </w:rPr>
          <w:fldChar w:fldCharType="separate"/>
        </w:r>
        <w:r w:rsidR="00345F48">
          <w:rPr>
            <w:webHidden/>
          </w:rPr>
          <w:t>8</w:t>
        </w:r>
        <w:r>
          <w:rPr>
            <w:webHidden/>
          </w:rPr>
          <w:fldChar w:fldCharType="end"/>
        </w:r>
      </w:hyperlink>
    </w:p>
    <w:p w14:paraId="44F8D174" w14:textId="48BB8BB4" w:rsidR="00AE3331" w:rsidRDefault="00AE3331">
      <w:pPr>
        <w:pStyle w:val="TOC2"/>
        <w:rPr>
          <w:rFonts w:asciiTheme="minorHAnsi" w:eastAsiaTheme="minorEastAsia" w:hAnsiTheme="minorHAnsi" w:cstheme="minorBidi"/>
          <w:kern w:val="2"/>
          <w:sz w:val="24"/>
          <w:szCs w:val="24"/>
          <w14:ligatures w14:val="standardContextual"/>
        </w:rPr>
      </w:pPr>
      <w:hyperlink w:anchor="_Toc193189508" w:history="1">
        <w:r w:rsidRPr="00481E27">
          <w:rPr>
            <w:rStyle w:val="Hyperlink"/>
          </w:rPr>
          <w:t>3.1</w:t>
        </w:r>
        <w:r>
          <w:rPr>
            <w:rFonts w:asciiTheme="minorHAnsi" w:eastAsiaTheme="minorEastAsia" w:hAnsiTheme="minorHAnsi" w:cstheme="minorBidi"/>
            <w:kern w:val="2"/>
            <w:sz w:val="24"/>
            <w:szCs w:val="24"/>
            <w14:ligatures w14:val="standardContextual"/>
          </w:rPr>
          <w:tab/>
        </w:r>
        <w:r w:rsidRPr="00481E27">
          <w:rPr>
            <w:rStyle w:val="Hyperlink"/>
          </w:rPr>
          <w:t>Terms from other standards</w:t>
        </w:r>
        <w:r>
          <w:rPr>
            <w:webHidden/>
          </w:rPr>
          <w:tab/>
        </w:r>
        <w:r>
          <w:rPr>
            <w:webHidden/>
          </w:rPr>
          <w:fldChar w:fldCharType="begin"/>
        </w:r>
        <w:r>
          <w:rPr>
            <w:webHidden/>
          </w:rPr>
          <w:instrText xml:space="preserve"> PAGEREF _Toc193189508 \h </w:instrText>
        </w:r>
        <w:r>
          <w:rPr>
            <w:webHidden/>
          </w:rPr>
        </w:r>
        <w:r>
          <w:rPr>
            <w:webHidden/>
          </w:rPr>
          <w:fldChar w:fldCharType="separate"/>
        </w:r>
        <w:r w:rsidR="00345F48">
          <w:rPr>
            <w:webHidden/>
          </w:rPr>
          <w:t>8</w:t>
        </w:r>
        <w:r>
          <w:rPr>
            <w:webHidden/>
          </w:rPr>
          <w:fldChar w:fldCharType="end"/>
        </w:r>
      </w:hyperlink>
    </w:p>
    <w:p w14:paraId="188832B9" w14:textId="266E223D" w:rsidR="00AE3331" w:rsidRDefault="00AE3331">
      <w:pPr>
        <w:pStyle w:val="TOC2"/>
        <w:rPr>
          <w:rFonts w:asciiTheme="minorHAnsi" w:eastAsiaTheme="minorEastAsia" w:hAnsiTheme="minorHAnsi" w:cstheme="minorBidi"/>
          <w:kern w:val="2"/>
          <w:sz w:val="24"/>
          <w:szCs w:val="24"/>
          <w14:ligatures w14:val="standardContextual"/>
        </w:rPr>
      </w:pPr>
      <w:hyperlink w:anchor="_Toc193189509" w:history="1">
        <w:r w:rsidRPr="00481E27">
          <w:rPr>
            <w:rStyle w:val="Hyperlink"/>
          </w:rPr>
          <w:t>3.2</w:t>
        </w:r>
        <w:r>
          <w:rPr>
            <w:rFonts w:asciiTheme="minorHAnsi" w:eastAsiaTheme="minorEastAsia" w:hAnsiTheme="minorHAnsi" w:cstheme="minorBidi"/>
            <w:kern w:val="2"/>
            <w:sz w:val="24"/>
            <w:szCs w:val="24"/>
            <w14:ligatures w14:val="standardContextual"/>
          </w:rPr>
          <w:tab/>
        </w:r>
        <w:r w:rsidRPr="00481E27">
          <w:rPr>
            <w:rStyle w:val="Hyperlink"/>
          </w:rPr>
          <w:t>Terms specific to the present standard</w:t>
        </w:r>
        <w:r>
          <w:rPr>
            <w:webHidden/>
          </w:rPr>
          <w:tab/>
        </w:r>
        <w:r>
          <w:rPr>
            <w:webHidden/>
          </w:rPr>
          <w:fldChar w:fldCharType="begin"/>
        </w:r>
        <w:r>
          <w:rPr>
            <w:webHidden/>
          </w:rPr>
          <w:instrText xml:space="preserve"> PAGEREF _Toc193189509 \h </w:instrText>
        </w:r>
        <w:r>
          <w:rPr>
            <w:webHidden/>
          </w:rPr>
        </w:r>
        <w:r>
          <w:rPr>
            <w:webHidden/>
          </w:rPr>
          <w:fldChar w:fldCharType="separate"/>
        </w:r>
        <w:r w:rsidR="00345F48">
          <w:rPr>
            <w:webHidden/>
          </w:rPr>
          <w:t>9</w:t>
        </w:r>
        <w:r>
          <w:rPr>
            <w:webHidden/>
          </w:rPr>
          <w:fldChar w:fldCharType="end"/>
        </w:r>
      </w:hyperlink>
    </w:p>
    <w:p w14:paraId="3C0EA60B" w14:textId="0CC44708" w:rsidR="00AE3331" w:rsidRDefault="00AE3331">
      <w:pPr>
        <w:pStyle w:val="TOC2"/>
        <w:rPr>
          <w:rFonts w:asciiTheme="minorHAnsi" w:eastAsiaTheme="minorEastAsia" w:hAnsiTheme="minorHAnsi" w:cstheme="minorBidi"/>
          <w:kern w:val="2"/>
          <w:sz w:val="24"/>
          <w:szCs w:val="24"/>
          <w14:ligatures w14:val="standardContextual"/>
        </w:rPr>
      </w:pPr>
      <w:hyperlink w:anchor="_Toc193189510" w:history="1">
        <w:r w:rsidRPr="00481E27">
          <w:rPr>
            <w:rStyle w:val="Hyperlink"/>
          </w:rPr>
          <w:t>3.3</w:t>
        </w:r>
        <w:r>
          <w:rPr>
            <w:rFonts w:asciiTheme="minorHAnsi" w:eastAsiaTheme="minorEastAsia" w:hAnsiTheme="minorHAnsi" w:cstheme="minorBidi"/>
            <w:kern w:val="2"/>
            <w:sz w:val="24"/>
            <w:szCs w:val="24"/>
            <w14:ligatures w14:val="standardContextual"/>
          </w:rPr>
          <w:tab/>
        </w:r>
        <w:r w:rsidRPr="00481E27">
          <w:rPr>
            <w:rStyle w:val="Hyperlink"/>
          </w:rPr>
          <w:t>Abbreviated terms</w:t>
        </w:r>
        <w:r>
          <w:rPr>
            <w:webHidden/>
          </w:rPr>
          <w:tab/>
        </w:r>
        <w:r>
          <w:rPr>
            <w:webHidden/>
          </w:rPr>
          <w:fldChar w:fldCharType="begin"/>
        </w:r>
        <w:r>
          <w:rPr>
            <w:webHidden/>
          </w:rPr>
          <w:instrText xml:space="preserve"> PAGEREF _Toc193189510 \h </w:instrText>
        </w:r>
        <w:r>
          <w:rPr>
            <w:webHidden/>
          </w:rPr>
        </w:r>
        <w:r>
          <w:rPr>
            <w:webHidden/>
          </w:rPr>
          <w:fldChar w:fldCharType="separate"/>
        </w:r>
        <w:r w:rsidR="00345F48">
          <w:rPr>
            <w:webHidden/>
          </w:rPr>
          <w:t>11</w:t>
        </w:r>
        <w:r>
          <w:rPr>
            <w:webHidden/>
          </w:rPr>
          <w:fldChar w:fldCharType="end"/>
        </w:r>
      </w:hyperlink>
    </w:p>
    <w:p w14:paraId="1904CEBD" w14:textId="68F7D592" w:rsidR="00AE3331" w:rsidRDefault="00AE3331">
      <w:pPr>
        <w:pStyle w:val="TOC2"/>
        <w:rPr>
          <w:rFonts w:asciiTheme="minorHAnsi" w:eastAsiaTheme="minorEastAsia" w:hAnsiTheme="minorHAnsi" w:cstheme="minorBidi"/>
          <w:kern w:val="2"/>
          <w:sz w:val="24"/>
          <w:szCs w:val="24"/>
          <w14:ligatures w14:val="standardContextual"/>
        </w:rPr>
      </w:pPr>
      <w:hyperlink w:anchor="_Toc193189511" w:history="1">
        <w:r w:rsidRPr="00481E27">
          <w:rPr>
            <w:rStyle w:val="Hyperlink"/>
          </w:rPr>
          <w:t>3.4</w:t>
        </w:r>
        <w:r>
          <w:rPr>
            <w:rFonts w:asciiTheme="minorHAnsi" w:eastAsiaTheme="minorEastAsia" w:hAnsiTheme="minorHAnsi" w:cstheme="minorBidi"/>
            <w:kern w:val="2"/>
            <w:sz w:val="24"/>
            <w:szCs w:val="24"/>
            <w14:ligatures w14:val="standardContextual"/>
          </w:rPr>
          <w:tab/>
        </w:r>
        <w:r w:rsidRPr="00481E27">
          <w:rPr>
            <w:rStyle w:val="Hyperlink"/>
          </w:rPr>
          <w:t>Nomenclature</w:t>
        </w:r>
        <w:r>
          <w:rPr>
            <w:webHidden/>
          </w:rPr>
          <w:tab/>
        </w:r>
        <w:r>
          <w:rPr>
            <w:webHidden/>
          </w:rPr>
          <w:fldChar w:fldCharType="begin"/>
        </w:r>
        <w:r>
          <w:rPr>
            <w:webHidden/>
          </w:rPr>
          <w:instrText xml:space="preserve"> PAGEREF _Toc193189511 \h </w:instrText>
        </w:r>
        <w:r>
          <w:rPr>
            <w:webHidden/>
          </w:rPr>
        </w:r>
        <w:r>
          <w:rPr>
            <w:webHidden/>
          </w:rPr>
          <w:fldChar w:fldCharType="separate"/>
        </w:r>
        <w:r w:rsidR="00345F48">
          <w:rPr>
            <w:webHidden/>
          </w:rPr>
          <w:t>13</w:t>
        </w:r>
        <w:r>
          <w:rPr>
            <w:webHidden/>
          </w:rPr>
          <w:fldChar w:fldCharType="end"/>
        </w:r>
      </w:hyperlink>
    </w:p>
    <w:p w14:paraId="687BDADC" w14:textId="6EF4193D" w:rsidR="00AE3331" w:rsidRDefault="00AE3331">
      <w:pPr>
        <w:pStyle w:val="TOC1"/>
        <w:rPr>
          <w:rFonts w:asciiTheme="minorHAnsi" w:eastAsiaTheme="minorEastAsia" w:hAnsiTheme="minorHAnsi" w:cstheme="minorBidi"/>
          <w:b w:val="0"/>
          <w:kern w:val="2"/>
          <w14:ligatures w14:val="standardContextual"/>
        </w:rPr>
      </w:pPr>
      <w:hyperlink w:anchor="_Toc193189512" w:history="1">
        <w:r w:rsidRPr="00481E27">
          <w:rPr>
            <w:rStyle w:val="Hyperlink"/>
          </w:rPr>
          <w:t>4 Principles</w:t>
        </w:r>
        <w:r>
          <w:rPr>
            <w:webHidden/>
          </w:rPr>
          <w:tab/>
        </w:r>
        <w:r>
          <w:rPr>
            <w:webHidden/>
          </w:rPr>
          <w:fldChar w:fldCharType="begin"/>
        </w:r>
        <w:r>
          <w:rPr>
            <w:webHidden/>
          </w:rPr>
          <w:instrText xml:space="preserve"> PAGEREF _Toc193189512 \h </w:instrText>
        </w:r>
        <w:r>
          <w:rPr>
            <w:webHidden/>
          </w:rPr>
        </w:r>
        <w:r>
          <w:rPr>
            <w:webHidden/>
          </w:rPr>
          <w:fldChar w:fldCharType="separate"/>
        </w:r>
        <w:r w:rsidR="00345F48">
          <w:rPr>
            <w:webHidden/>
          </w:rPr>
          <w:t>14</w:t>
        </w:r>
        <w:r>
          <w:rPr>
            <w:webHidden/>
          </w:rPr>
          <w:fldChar w:fldCharType="end"/>
        </w:r>
      </w:hyperlink>
    </w:p>
    <w:p w14:paraId="72881E95" w14:textId="372D1003" w:rsidR="00AE3331" w:rsidRDefault="00AE3331">
      <w:pPr>
        <w:pStyle w:val="TOC2"/>
        <w:rPr>
          <w:rFonts w:asciiTheme="minorHAnsi" w:eastAsiaTheme="minorEastAsia" w:hAnsiTheme="minorHAnsi" w:cstheme="minorBidi"/>
          <w:kern w:val="2"/>
          <w:sz w:val="24"/>
          <w:szCs w:val="24"/>
          <w14:ligatures w14:val="standardContextual"/>
        </w:rPr>
      </w:pPr>
      <w:hyperlink w:anchor="_Toc193189513" w:history="1">
        <w:r w:rsidRPr="00481E27">
          <w:rPr>
            <w:rStyle w:val="Hyperlink"/>
          </w:rPr>
          <w:t>4.1</w:t>
        </w:r>
        <w:r>
          <w:rPr>
            <w:rFonts w:asciiTheme="minorHAnsi" w:eastAsiaTheme="minorEastAsia" w:hAnsiTheme="minorHAnsi" w:cstheme="minorBidi"/>
            <w:kern w:val="2"/>
            <w:sz w:val="24"/>
            <w:szCs w:val="24"/>
            <w14:ligatures w14:val="standardContextual"/>
          </w:rPr>
          <w:tab/>
        </w:r>
        <w:r w:rsidRPr="00481E27">
          <w:rPr>
            <w:rStyle w:val="Hyperlink"/>
          </w:rPr>
          <w:t>Overview of RHA process</w:t>
        </w:r>
        <w:r>
          <w:rPr>
            <w:webHidden/>
          </w:rPr>
          <w:tab/>
        </w:r>
        <w:r>
          <w:rPr>
            <w:webHidden/>
          </w:rPr>
          <w:fldChar w:fldCharType="begin"/>
        </w:r>
        <w:r>
          <w:rPr>
            <w:webHidden/>
          </w:rPr>
          <w:instrText xml:space="preserve"> PAGEREF _Toc193189513 \h </w:instrText>
        </w:r>
        <w:r>
          <w:rPr>
            <w:webHidden/>
          </w:rPr>
        </w:r>
        <w:r>
          <w:rPr>
            <w:webHidden/>
          </w:rPr>
          <w:fldChar w:fldCharType="separate"/>
        </w:r>
        <w:r w:rsidR="00345F48">
          <w:rPr>
            <w:webHidden/>
          </w:rPr>
          <w:t>14</w:t>
        </w:r>
        <w:r>
          <w:rPr>
            <w:webHidden/>
          </w:rPr>
          <w:fldChar w:fldCharType="end"/>
        </w:r>
      </w:hyperlink>
    </w:p>
    <w:p w14:paraId="6B0A3336" w14:textId="6EC3D089" w:rsidR="00AE3331" w:rsidRDefault="00AE3331">
      <w:pPr>
        <w:pStyle w:val="TOC2"/>
        <w:rPr>
          <w:rFonts w:asciiTheme="minorHAnsi" w:eastAsiaTheme="minorEastAsia" w:hAnsiTheme="minorHAnsi" w:cstheme="minorBidi"/>
          <w:kern w:val="2"/>
          <w:sz w:val="24"/>
          <w:szCs w:val="24"/>
          <w14:ligatures w14:val="standardContextual"/>
        </w:rPr>
      </w:pPr>
      <w:hyperlink w:anchor="_Toc193189514" w:history="1">
        <w:r w:rsidRPr="00481E27">
          <w:rPr>
            <w:rStyle w:val="Hyperlink"/>
          </w:rPr>
          <w:t>4.2</w:t>
        </w:r>
        <w:r>
          <w:rPr>
            <w:rFonts w:asciiTheme="minorHAnsi" w:eastAsiaTheme="minorEastAsia" w:hAnsiTheme="minorHAnsi" w:cstheme="minorBidi"/>
            <w:kern w:val="2"/>
            <w:sz w:val="24"/>
            <w:szCs w:val="24"/>
            <w14:ligatures w14:val="standardContextual"/>
          </w:rPr>
          <w:tab/>
        </w:r>
        <w:r w:rsidRPr="00481E27">
          <w:rPr>
            <w:rStyle w:val="Hyperlink"/>
          </w:rPr>
          <w:t>Radiation effects on components</w:t>
        </w:r>
        <w:r>
          <w:rPr>
            <w:webHidden/>
          </w:rPr>
          <w:tab/>
        </w:r>
        <w:r>
          <w:rPr>
            <w:webHidden/>
          </w:rPr>
          <w:fldChar w:fldCharType="begin"/>
        </w:r>
        <w:r>
          <w:rPr>
            <w:webHidden/>
          </w:rPr>
          <w:instrText xml:space="preserve"> PAGEREF _Toc193189514 \h </w:instrText>
        </w:r>
        <w:r>
          <w:rPr>
            <w:webHidden/>
          </w:rPr>
        </w:r>
        <w:r>
          <w:rPr>
            <w:webHidden/>
          </w:rPr>
          <w:fldChar w:fldCharType="separate"/>
        </w:r>
        <w:r w:rsidR="00345F48">
          <w:rPr>
            <w:webHidden/>
          </w:rPr>
          <w:t>15</w:t>
        </w:r>
        <w:r>
          <w:rPr>
            <w:webHidden/>
          </w:rPr>
          <w:fldChar w:fldCharType="end"/>
        </w:r>
      </w:hyperlink>
    </w:p>
    <w:p w14:paraId="015B8CD7" w14:textId="288D5F12" w:rsidR="00AE3331" w:rsidRDefault="00AE3331">
      <w:pPr>
        <w:pStyle w:val="TOC2"/>
        <w:rPr>
          <w:rFonts w:asciiTheme="minorHAnsi" w:eastAsiaTheme="minorEastAsia" w:hAnsiTheme="minorHAnsi" w:cstheme="minorBidi"/>
          <w:kern w:val="2"/>
          <w:sz w:val="24"/>
          <w:szCs w:val="24"/>
          <w14:ligatures w14:val="standardContextual"/>
        </w:rPr>
      </w:pPr>
      <w:hyperlink w:anchor="_Toc193189515" w:history="1">
        <w:r w:rsidRPr="00481E27">
          <w:rPr>
            <w:rStyle w:val="Hyperlink"/>
          </w:rPr>
          <w:t>4.3</w:t>
        </w:r>
        <w:r>
          <w:rPr>
            <w:rFonts w:asciiTheme="minorHAnsi" w:eastAsiaTheme="minorEastAsia" w:hAnsiTheme="minorHAnsi" w:cstheme="minorBidi"/>
            <w:kern w:val="2"/>
            <w:sz w:val="24"/>
            <w:szCs w:val="24"/>
            <w14:ligatures w14:val="standardContextual"/>
          </w:rPr>
          <w:tab/>
        </w:r>
        <w:r w:rsidRPr="00481E27">
          <w:rPr>
            <w:rStyle w:val="Hyperlink"/>
          </w:rPr>
          <w:t>Evaluation of radiation effects</w:t>
        </w:r>
        <w:r>
          <w:rPr>
            <w:webHidden/>
          </w:rPr>
          <w:tab/>
        </w:r>
        <w:r>
          <w:rPr>
            <w:webHidden/>
          </w:rPr>
          <w:fldChar w:fldCharType="begin"/>
        </w:r>
        <w:r>
          <w:rPr>
            <w:webHidden/>
          </w:rPr>
          <w:instrText xml:space="preserve"> PAGEREF _Toc193189515 \h </w:instrText>
        </w:r>
        <w:r>
          <w:rPr>
            <w:webHidden/>
          </w:rPr>
        </w:r>
        <w:r>
          <w:rPr>
            <w:webHidden/>
          </w:rPr>
          <w:fldChar w:fldCharType="separate"/>
        </w:r>
        <w:r w:rsidR="00345F48">
          <w:rPr>
            <w:webHidden/>
          </w:rPr>
          <w:t>16</w:t>
        </w:r>
        <w:r>
          <w:rPr>
            <w:webHidden/>
          </w:rPr>
          <w:fldChar w:fldCharType="end"/>
        </w:r>
      </w:hyperlink>
    </w:p>
    <w:p w14:paraId="3036CF13" w14:textId="535E886C" w:rsidR="00AE3331" w:rsidRDefault="00AE3331">
      <w:pPr>
        <w:pStyle w:val="TOC2"/>
        <w:rPr>
          <w:rFonts w:asciiTheme="minorHAnsi" w:eastAsiaTheme="minorEastAsia" w:hAnsiTheme="minorHAnsi" w:cstheme="minorBidi"/>
          <w:kern w:val="2"/>
          <w:sz w:val="24"/>
          <w:szCs w:val="24"/>
          <w14:ligatures w14:val="standardContextual"/>
        </w:rPr>
      </w:pPr>
      <w:hyperlink w:anchor="_Toc193189516" w:history="1">
        <w:r w:rsidRPr="00481E27">
          <w:rPr>
            <w:rStyle w:val="Hyperlink"/>
          </w:rPr>
          <w:t>4.4</w:t>
        </w:r>
        <w:r>
          <w:rPr>
            <w:rFonts w:asciiTheme="minorHAnsi" w:eastAsiaTheme="minorEastAsia" w:hAnsiTheme="minorHAnsi" w:cstheme="minorBidi"/>
            <w:kern w:val="2"/>
            <w:sz w:val="24"/>
            <w:szCs w:val="24"/>
            <w14:ligatures w14:val="standardContextual"/>
          </w:rPr>
          <w:tab/>
        </w:r>
        <w:r w:rsidRPr="00481E27">
          <w:rPr>
            <w:rStyle w:val="Hyperlink"/>
          </w:rPr>
          <w:t>Phasing of RHA with the different phases of a space project</w:t>
        </w:r>
        <w:r>
          <w:rPr>
            <w:webHidden/>
          </w:rPr>
          <w:tab/>
        </w:r>
        <w:r>
          <w:rPr>
            <w:webHidden/>
          </w:rPr>
          <w:fldChar w:fldCharType="begin"/>
        </w:r>
        <w:r>
          <w:rPr>
            <w:webHidden/>
          </w:rPr>
          <w:instrText xml:space="preserve"> PAGEREF _Toc193189516 \h </w:instrText>
        </w:r>
        <w:r>
          <w:rPr>
            <w:webHidden/>
          </w:rPr>
        </w:r>
        <w:r>
          <w:rPr>
            <w:webHidden/>
          </w:rPr>
          <w:fldChar w:fldCharType="separate"/>
        </w:r>
        <w:r w:rsidR="00345F48">
          <w:rPr>
            <w:webHidden/>
          </w:rPr>
          <w:t>16</w:t>
        </w:r>
        <w:r>
          <w:rPr>
            <w:webHidden/>
          </w:rPr>
          <w:fldChar w:fldCharType="end"/>
        </w:r>
      </w:hyperlink>
    </w:p>
    <w:p w14:paraId="41B2E3DF" w14:textId="7BA116ED" w:rsidR="00AE3331" w:rsidRDefault="00AE3331">
      <w:pPr>
        <w:pStyle w:val="TOC3"/>
        <w:rPr>
          <w:rFonts w:asciiTheme="minorHAnsi" w:eastAsiaTheme="minorEastAsia" w:hAnsiTheme="minorHAnsi" w:cstheme="minorBidi"/>
          <w:noProof/>
          <w:kern w:val="2"/>
          <w:sz w:val="24"/>
          <w14:ligatures w14:val="standardContextual"/>
        </w:rPr>
      </w:pPr>
      <w:hyperlink w:anchor="_Toc193189517" w:history="1">
        <w:r w:rsidRPr="00481E27">
          <w:rPr>
            <w:rStyle w:val="Hyperlink"/>
            <w:noProof/>
          </w:rPr>
          <w:t>4.4.1</w:t>
        </w:r>
        <w:r>
          <w:rPr>
            <w:rFonts w:asciiTheme="minorHAnsi" w:eastAsiaTheme="minorEastAsia" w:hAnsiTheme="minorHAnsi" w:cstheme="minorBidi"/>
            <w:noProof/>
            <w:kern w:val="2"/>
            <w:sz w:val="24"/>
            <w14:ligatures w14:val="standardContextual"/>
          </w:rPr>
          <w:tab/>
        </w:r>
        <w:r w:rsidRPr="00481E27">
          <w:rPr>
            <w:rStyle w:val="Hyperlink"/>
            <w:noProof/>
          </w:rPr>
          <w:t>Phase 0: Mission analysis, Phase A: Feasibility</w:t>
        </w:r>
        <w:r>
          <w:rPr>
            <w:noProof/>
            <w:webHidden/>
          </w:rPr>
          <w:tab/>
        </w:r>
        <w:r>
          <w:rPr>
            <w:noProof/>
            <w:webHidden/>
          </w:rPr>
          <w:fldChar w:fldCharType="begin"/>
        </w:r>
        <w:r>
          <w:rPr>
            <w:noProof/>
            <w:webHidden/>
          </w:rPr>
          <w:instrText xml:space="preserve"> PAGEREF _Toc193189517 \h </w:instrText>
        </w:r>
        <w:r>
          <w:rPr>
            <w:noProof/>
            <w:webHidden/>
          </w:rPr>
        </w:r>
        <w:r>
          <w:rPr>
            <w:noProof/>
            <w:webHidden/>
          </w:rPr>
          <w:fldChar w:fldCharType="separate"/>
        </w:r>
        <w:r w:rsidR="00345F48">
          <w:rPr>
            <w:noProof/>
            <w:webHidden/>
          </w:rPr>
          <w:t>16</w:t>
        </w:r>
        <w:r>
          <w:rPr>
            <w:noProof/>
            <w:webHidden/>
          </w:rPr>
          <w:fldChar w:fldCharType="end"/>
        </w:r>
      </w:hyperlink>
    </w:p>
    <w:p w14:paraId="06DCAA6F" w14:textId="14E3B9EF" w:rsidR="00AE3331" w:rsidRDefault="00AE3331">
      <w:pPr>
        <w:pStyle w:val="TOC3"/>
        <w:rPr>
          <w:rFonts w:asciiTheme="minorHAnsi" w:eastAsiaTheme="minorEastAsia" w:hAnsiTheme="minorHAnsi" w:cstheme="minorBidi"/>
          <w:noProof/>
          <w:kern w:val="2"/>
          <w:sz w:val="24"/>
          <w14:ligatures w14:val="standardContextual"/>
        </w:rPr>
      </w:pPr>
      <w:hyperlink w:anchor="_Toc193189518" w:history="1">
        <w:r w:rsidRPr="00481E27">
          <w:rPr>
            <w:rStyle w:val="Hyperlink"/>
            <w:noProof/>
          </w:rPr>
          <w:t>4.4.2</w:t>
        </w:r>
        <w:r>
          <w:rPr>
            <w:rFonts w:asciiTheme="minorHAnsi" w:eastAsiaTheme="minorEastAsia" w:hAnsiTheme="minorHAnsi" w:cstheme="minorBidi"/>
            <w:noProof/>
            <w:kern w:val="2"/>
            <w:sz w:val="24"/>
            <w14:ligatures w14:val="standardContextual"/>
          </w:rPr>
          <w:tab/>
        </w:r>
        <w:r w:rsidRPr="00481E27">
          <w:rPr>
            <w:rStyle w:val="Hyperlink"/>
            <w:noProof/>
          </w:rPr>
          <w:t>Phase B: Preliminary definition</w:t>
        </w:r>
        <w:r>
          <w:rPr>
            <w:noProof/>
            <w:webHidden/>
          </w:rPr>
          <w:tab/>
        </w:r>
        <w:r>
          <w:rPr>
            <w:noProof/>
            <w:webHidden/>
          </w:rPr>
          <w:fldChar w:fldCharType="begin"/>
        </w:r>
        <w:r>
          <w:rPr>
            <w:noProof/>
            <w:webHidden/>
          </w:rPr>
          <w:instrText xml:space="preserve"> PAGEREF _Toc193189518 \h </w:instrText>
        </w:r>
        <w:r>
          <w:rPr>
            <w:noProof/>
            <w:webHidden/>
          </w:rPr>
        </w:r>
        <w:r>
          <w:rPr>
            <w:noProof/>
            <w:webHidden/>
          </w:rPr>
          <w:fldChar w:fldCharType="separate"/>
        </w:r>
        <w:r w:rsidR="00345F48">
          <w:rPr>
            <w:noProof/>
            <w:webHidden/>
          </w:rPr>
          <w:t>16</w:t>
        </w:r>
        <w:r>
          <w:rPr>
            <w:noProof/>
            <w:webHidden/>
          </w:rPr>
          <w:fldChar w:fldCharType="end"/>
        </w:r>
      </w:hyperlink>
    </w:p>
    <w:p w14:paraId="5A8319F9" w14:textId="3E218017" w:rsidR="00AE3331" w:rsidRDefault="00AE3331">
      <w:pPr>
        <w:pStyle w:val="TOC3"/>
        <w:rPr>
          <w:rFonts w:asciiTheme="minorHAnsi" w:eastAsiaTheme="minorEastAsia" w:hAnsiTheme="minorHAnsi" w:cstheme="minorBidi"/>
          <w:noProof/>
          <w:kern w:val="2"/>
          <w:sz w:val="24"/>
          <w14:ligatures w14:val="standardContextual"/>
        </w:rPr>
      </w:pPr>
      <w:hyperlink w:anchor="_Toc193189519" w:history="1">
        <w:r w:rsidRPr="00481E27">
          <w:rPr>
            <w:rStyle w:val="Hyperlink"/>
            <w:noProof/>
          </w:rPr>
          <w:t>4.4.3</w:t>
        </w:r>
        <w:r>
          <w:rPr>
            <w:rFonts w:asciiTheme="minorHAnsi" w:eastAsiaTheme="minorEastAsia" w:hAnsiTheme="minorHAnsi" w:cstheme="minorBidi"/>
            <w:noProof/>
            <w:kern w:val="2"/>
            <w:sz w:val="24"/>
            <w14:ligatures w14:val="standardContextual"/>
          </w:rPr>
          <w:tab/>
        </w:r>
        <w:r w:rsidRPr="00481E27">
          <w:rPr>
            <w:rStyle w:val="Hyperlink"/>
            <w:noProof/>
          </w:rPr>
          <w:t>Phase C: Detailed definition</w:t>
        </w:r>
        <w:r>
          <w:rPr>
            <w:noProof/>
            <w:webHidden/>
          </w:rPr>
          <w:tab/>
        </w:r>
        <w:r>
          <w:rPr>
            <w:noProof/>
            <w:webHidden/>
          </w:rPr>
          <w:fldChar w:fldCharType="begin"/>
        </w:r>
        <w:r>
          <w:rPr>
            <w:noProof/>
            <w:webHidden/>
          </w:rPr>
          <w:instrText xml:space="preserve"> PAGEREF _Toc193189519 \h </w:instrText>
        </w:r>
        <w:r>
          <w:rPr>
            <w:noProof/>
            <w:webHidden/>
          </w:rPr>
        </w:r>
        <w:r>
          <w:rPr>
            <w:noProof/>
            <w:webHidden/>
          </w:rPr>
          <w:fldChar w:fldCharType="separate"/>
        </w:r>
        <w:r w:rsidR="00345F48">
          <w:rPr>
            <w:noProof/>
            <w:webHidden/>
          </w:rPr>
          <w:t>17</w:t>
        </w:r>
        <w:r>
          <w:rPr>
            <w:noProof/>
            <w:webHidden/>
          </w:rPr>
          <w:fldChar w:fldCharType="end"/>
        </w:r>
      </w:hyperlink>
    </w:p>
    <w:p w14:paraId="72884164" w14:textId="6079DBCC" w:rsidR="00AE3331" w:rsidRDefault="00AE3331">
      <w:pPr>
        <w:pStyle w:val="TOC3"/>
        <w:rPr>
          <w:rFonts w:asciiTheme="minorHAnsi" w:eastAsiaTheme="minorEastAsia" w:hAnsiTheme="minorHAnsi" w:cstheme="minorBidi"/>
          <w:noProof/>
          <w:kern w:val="2"/>
          <w:sz w:val="24"/>
          <w14:ligatures w14:val="standardContextual"/>
        </w:rPr>
      </w:pPr>
      <w:hyperlink w:anchor="_Toc193189520" w:history="1">
        <w:r w:rsidRPr="00481E27">
          <w:rPr>
            <w:rStyle w:val="Hyperlink"/>
            <w:noProof/>
          </w:rPr>
          <w:t>4.4.4</w:t>
        </w:r>
        <w:r>
          <w:rPr>
            <w:rFonts w:asciiTheme="minorHAnsi" w:eastAsiaTheme="minorEastAsia" w:hAnsiTheme="minorHAnsi" w:cstheme="minorBidi"/>
            <w:noProof/>
            <w:kern w:val="2"/>
            <w:sz w:val="24"/>
            <w14:ligatures w14:val="standardContextual"/>
          </w:rPr>
          <w:tab/>
        </w:r>
        <w:r w:rsidRPr="00481E27">
          <w:rPr>
            <w:rStyle w:val="Hyperlink"/>
            <w:noProof/>
          </w:rPr>
          <w:t>Phase D: Qualification and production</w:t>
        </w:r>
        <w:r>
          <w:rPr>
            <w:noProof/>
            <w:webHidden/>
          </w:rPr>
          <w:tab/>
        </w:r>
        <w:r>
          <w:rPr>
            <w:noProof/>
            <w:webHidden/>
          </w:rPr>
          <w:fldChar w:fldCharType="begin"/>
        </w:r>
        <w:r>
          <w:rPr>
            <w:noProof/>
            <w:webHidden/>
          </w:rPr>
          <w:instrText xml:space="preserve"> PAGEREF _Toc193189520 \h </w:instrText>
        </w:r>
        <w:r>
          <w:rPr>
            <w:noProof/>
            <w:webHidden/>
          </w:rPr>
        </w:r>
        <w:r>
          <w:rPr>
            <w:noProof/>
            <w:webHidden/>
          </w:rPr>
          <w:fldChar w:fldCharType="separate"/>
        </w:r>
        <w:r w:rsidR="00345F48">
          <w:rPr>
            <w:noProof/>
            <w:webHidden/>
          </w:rPr>
          <w:t>17</w:t>
        </w:r>
        <w:r>
          <w:rPr>
            <w:noProof/>
            <w:webHidden/>
          </w:rPr>
          <w:fldChar w:fldCharType="end"/>
        </w:r>
      </w:hyperlink>
    </w:p>
    <w:p w14:paraId="704194A8" w14:textId="0B0C21B9" w:rsidR="00AE3331" w:rsidRDefault="00AE3331">
      <w:pPr>
        <w:pStyle w:val="TOC2"/>
        <w:rPr>
          <w:rFonts w:asciiTheme="minorHAnsi" w:eastAsiaTheme="minorEastAsia" w:hAnsiTheme="minorHAnsi" w:cstheme="minorBidi"/>
          <w:kern w:val="2"/>
          <w:sz w:val="24"/>
          <w:szCs w:val="24"/>
          <w14:ligatures w14:val="standardContextual"/>
        </w:rPr>
      </w:pPr>
      <w:hyperlink w:anchor="_Toc193189521" w:history="1">
        <w:r w:rsidRPr="00481E27">
          <w:rPr>
            <w:rStyle w:val="Hyperlink"/>
          </w:rPr>
          <w:t>4.5</w:t>
        </w:r>
        <w:r>
          <w:rPr>
            <w:rFonts w:asciiTheme="minorHAnsi" w:eastAsiaTheme="minorEastAsia" w:hAnsiTheme="minorHAnsi" w:cstheme="minorBidi"/>
            <w:kern w:val="2"/>
            <w:sz w:val="24"/>
            <w:szCs w:val="24"/>
            <w14:ligatures w14:val="standardContextual"/>
          </w:rPr>
          <w:tab/>
        </w:r>
        <w:r w:rsidRPr="00481E27">
          <w:rPr>
            <w:rStyle w:val="Hyperlink"/>
          </w:rPr>
          <w:t>Radiation reviews</w:t>
        </w:r>
        <w:r>
          <w:rPr>
            <w:webHidden/>
          </w:rPr>
          <w:tab/>
        </w:r>
        <w:r>
          <w:rPr>
            <w:webHidden/>
          </w:rPr>
          <w:fldChar w:fldCharType="begin"/>
        </w:r>
        <w:r>
          <w:rPr>
            <w:webHidden/>
          </w:rPr>
          <w:instrText xml:space="preserve"> PAGEREF _Toc193189521 \h </w:instrText>
        </w:r>
        <w:r>
          <w:rPr>
            <w:webHidden/>
          </w:rPr>
        </w:r>
        <w:r>
          <w:rPr>
            <w:webHidden/>
          </w:rPr>
          <w:fldChar w:fldCharType="separate"/>
        </w:r>
        <w:r w:rsidR="00345F48">
          <w:rPr>
            <w:webHidden/>
          </w:rPr>
          <w:t>17</w:t>
        </w:r>
        <w:r>
          <w:rPr>
            <w:webHidden/>
          </w:rPr>
          <w:fldChar w:fldCharType="end"/>
        </w:r>
      </w:hyperlink>
    </w:p>
    <w:p w14:paraId="1EF0F0A3" w14:textId="3A311FB1" w:rsidR="00AE3331" w:rsidRDefault="00AE3331">
      <w:pPr>
        <w:pStyle w:val="TOC1"/>
        <w:rPr>
          <w:rFonts w:asciiTheme="minorHAnsi" w:eastAsiaTheme="minorEastAsia" w:hAnsiTheme="minorHAnsi" w:cstheme="minorBidi"/>
          <w:b w:val="0"/>
          <w:kern w:val="2"/>
          <w14:ligatures w14:val="standardContextual"/>
        </w:rPr>
      </w:pPr>
      <w:hyperlink w:anchor="_Toc193189522" w:history="1">
        <w:r w:rsidRPr="00481E27">
          <w:rPr>
            <w:rStyle w:val="Hyperlink"/>
          </w:rPr>
          <w:t>5 Requirements</w:t>
        </w:r>
        <w:r>
          <w:rPr>
            <w:webHidden/>
          </w:rPr>
          <w:tab/>
        </w:r>
        <w:r>
          <w:rPr>
            <w:webHidden/>
          </w:rPr>
          <w:fldChar w:fldCharType="begin"/>
        </w:r>
        <w:r>
          <w:rPr>
            <w:webHidden/>
          </w:rPr>
          <w:instrText xml:space="preserve"> PAGEREF _Toc193189522 \h </w:instrText>
        </w:r>
        <w:r>
          <w:rPr>
            <w:webHidden/>
          </w:rPr>
        </w:r>
        <w:r>
          <w:rPr>
            <w:webHidden/>
          </w:rPr>
          <w:fldChar w:fldCharType="separate"/>
        </w:r>
        <w:r w:rsidR="00345F48">
          <w:rPr>
            <w:webHidden/>
          </w:rPr>
          <w:t>18</w:t>
        </w:r>
        <w:r>
          <w:rPr>
            <w:webHidden/>
          </w:rPr>
          <w:fldChar w:fldCharType="end"/>
        </w:r>
      </w:hyperlink>
    </w:p>
    <w:p w14:paraId="1C4C5D95" w14:textId="6778DDB6" w:rsidR="00AE3331" w:rsidRDefault="00AE3331">
      <w:pPr>
        <w:pStyle w:val="TOC2"/>
        <w:rPr>
          <w:rFonts w:asciiTheme="minorHAnsi" w:eastAsiaTheme="minorEastAsia" w:hAnsiTheme="minorHAnsi" w:cstheme="minorBidi"/>
          <w:kern w:val="2"/>
          <w:sz w:val="24"/>
          <w:szCs w:val="24"/>
          <w14:ligatures w14:val="standardContextual"/>
        </w:rPr>
      </w:pPr>
      <w:hyperlink w:anchor="_Toc193189523" w:history="1">
        <w:r w:rsidRPr="00481E27">
          <w:rPr>
            <w:rStyle w:val="Hyperlink"/>
          </w:rPr>
          <w:t>5.1</w:t>
        </w:r>
        <w:r>
          <w:rPr>
            <w:rFonts w:asciiTheme="minorHAnsi" w:eastAsiaTheme="minorEastAsia" w:hAnsiTheme="minorHAnsi" w:cstheme="minorBidi"/>
            <w:kern w:val="2"/>
            <w:sz w:val="24"/>
            <w:szCs w:val="24"/>
            <w14:ligatures w14:val="standardContextual"/>
          </w:rPr>
          <w:tab/>
        </w:r>
        <w:r w:rsidRPr="00481E27">
          <w:rPr>
            <w:rStyle w:val="Hyperlink"/>
          </w:rPr>
          <w:t>TID hardness assurance</w:t>
        </w:r>
        <w:r>
          <w:rPr>
            <w:webHidden/>
          </w:rPr>
          <w:tab/>
        </w:r>
        <w:r>
          <w:rPr>
            <w:webHidden/>
          </w:rPr>
          <w:fldChar w:fldCharType="begin"/>
        </w:r>
        <w:r>
          <w:rPr>
            <w:webHidden/>
          </w:rPr>
          <w:instrText xml:space="preserve"> PAGEREF _Toc193189523 \h </w:instrText>
        </w:r>
        <w:r>
          <w:rPr>
            <w:webHidden/>
          </w:rPr>
        </w:r>
        <w:r>
          <w:rPr>
            <w:webHidden/>
          </w:rPr>
          <w:fldChar w:fldCharType="separate"/>
        </w:r>
        <w:r w:rsidR="00345F48">
          <w:rPr>
            <w:webHidden/>
          </w:rPr>
          <w:t>18</w:t>
        </w:r>
        <w:r>
          <w:rPr>
            <w:webHidden/>
          </w:rPr>
          <w:fldChar w:fldCharType="end"/>
        </w:r>
      </w:hyperlink>
    </w:p>
    <w:p w14:paraId="38AED1BB" w14:textId="4D446472" w:rsidR="00AE3331" w:rsidRDefault="00AE3331">
      <w:pPr>
        <w:pStyle w:val="TOC2"/>
        <w:rPr>
          <w:rFonts w:asciiTheme="minorHAnsi" w:eastAsiaTheme="minorEastAsia" w:hAnsiTheme="minorHAnsi" w:cstheme="minorBidi"/>
          <w:kern w:val="2"/>
          <w:sz w:val="24"/>
          <w:szCs w:val="24"/>
          <w14:ligatures w14:val="standardContextual"/>
        </w:rPr>
      </w:pPr>
      <w:hyperlink w:anchor="_Toc193189524" w:history="1">
        <w:r w:rsidRPr="00481E27">
          <w:rPr>
            <w:rStyle w:val="Hyperlink"/>
          </w:rPr>
          <w:t>5.2</w:t>
        </w:r>
        <w:r>
          <w:rPr>
            <w:rFonts w:asciiTheme="minorHAnsi" w:eastAsiaTheme="minorEastAsia" w:hAnsiTheme="minorHAnsi" w:cstheme="minorBidi"/>
            <w:kern w:val="2"/>
            <w:sz w:val="24"/>
            <w:szCs w:val="24"/>
            <w14:ligatures w14:val="standardContextual"/>
          </w:rPr>
          <w:tab/>
        </w:r>
        <w:r w:rsidRPr="00481E27">
          <w:rPr>
            <w:rStyle w:val="Hyperlink"/>
          </w:rPr>
          <w:t>TNID hardness assurance</w:t>
        </w:r>
        <w:r>
          <w:rPr>
            <w:webHidden/>
          </w:rPr>
          <w:tab/>
        </w:r>
        <w:r>
          <w:rPr>
            <w:webHidden/>
          </w:rPr>
          <w:fldChar w:fldCharType="begin"/>
        </w:r>
        <w:r>
          <w:rPr>
            <w:webHidden/>
          </w:rPr>
          <w:instrText xml:space="preserve"> PAGEREF _Toc193189524 \h </w:instrText>
        </w:r>
        <w:r>
          <w:rPr>
            <w:webHidden/>
          </w:rPr>
        </w:r>
        <w:r>
          <w:rPr>
            <w:webHidden/>
          </w:rPr>
          <w:fldChar w:fldCharType="separate"/>
        </w:r>
        <w:r w:rsidR="00345F48">
          <w:rPr>
            <w:webHidden/>
          </w:rPr>
          <w:t>23</w:t>
        </w:r>
        <w:r>
          <w:rPr>
            <w:webHidden/>
          </w:rPr>
          <w:fldChar w:fldCharType="end"/>
        </w:r>
      </w:hyperlink>
    </w:p>
    <w:p w14:paraId="25B0BA0B" w14:textId="2C66D5BC" w:rsidR="00AE3331" w:rsidRDefault="00AE3331">
      <w:pPr>
        <w:pStyle w:val="TOC2"/>
        <w:rPr>
          <w:rFonts w:asciiTheme="minorHAnsi" w:eastAsiaTheme="minorEastAsia" w:hAnsiTheme="minorHAnsi" w:cstheme="minorBidi"/>
          <w:kern w:val="2"/>
          <w:sz w:val="24"/>
          <w:szCs w:val="24"/>
          <w14:ligatures w14:val="standardContextual"/>
        </w:rPr>
      </w:pPr>
      <w:hyperlink w:anchor="_Toc193189525" w:history="1">
        <w:r w:rsidRPr="00481E27">
          <w:rPr>
            <w:rStyle w:val="Hyperlink"/>
          </w:rPr>
          <w:t>5.3</w:t>
        </w:r>
        <w:r>
          <w:rPr>
            <w:rFonts w:asciiTheme="minorHAnsi" w:eastAsiaTheme="minorEastAsia" w:hAnsiTheme="minorHAnsi" w:cstheme="minorBidi"/>
            <w:kern w:val="2"/>
            <w:sz w:val="24"/>
            <w:szCs w:val="24"/>
            <w14:ligatures w14:val="standardContextual"/>
          </w:rPr>
          <w:tab/>
        </w:r>
        <w:r w:rsidRPr="00481E27">
          <w:rPr>
            <w:rStyle w:val="Hyperlink"/>
          </w:rPr>
          <w:t>SEE hardness assurance</w:t>
        </w:r>
        <w:r>
          <w:rPr>
            <w:webHidden/>
          </w:rPr>
          <w:tab/>
        </w:r>
        <w:r>
          <w:rPr>
            <w:webHidden/>
          </w:rPr>
          <w:fldChar w:fldCharType="begin"/>
        </w:r>
        <w:r>
          <w:rPr>
            <w:webHidden/>
          </w:rPr>
          <w:instrText xml:space="preserve"> PAGEREF _Toc193189525 \h </w:instrText>
        </w:r>
        <w:r>
          <w:rPr>
            <w:webHidden/>
          </w:rPr>
        </w:r>
        <w:r>
          <w:rPr>
            <w:webHidden/>
          </w:rPr>
          <w:fldChar w:fldCharType="separate"/>
        </w:r>
        <w:r w:rsidR="00345F48">
          <w:rPr>
            <w:webHidden/>
          </w:rPr>
          <w:t>27</w:t>
        </w:r>
        <w:r>
          <w:rPr>
            <w:webHidden/>
          </w:rPr>
          <w:fldChar w:fldCharType="end"/>
        </w:r>
      </w:hyperlink>
    </w:p>
    <w:p w14:paraId="07DDF9F0" w14:textId="3E7A6DD3" w:rsidR="00AE3331" w:rsidRDefault="00AE3331">
      <w:pPr>
        <w:pStyle w:val="TOC2"/>
        <w:rPr>
          <w:rFonts w:asciiTheme="minorHAnsi" w:eastAsiaTheme="minorEastAsia" w:hAnsiTheme="minorHAnsi" w:cstheme="minorBidi"/>
          <w:kern w:val="2"/>
          <w:sz w:val="24"/>
          <w:szCs w:val="24"/>
          <w14:ligatures w14:val="standardContextual"/>
        </w:rPr>
      </w:pPr>
      <w:hyperlink w:anchor="_Toc193189526" w:history="1">
        <w:r w:rsidRPr="00481E27">
          <w:rPr>
            <w:rStyle w:val="Hyperlink"/>
          </w:rPr>
          <w:t>5.4</w:t>
        </w:r>
        <w:r>
          <w:rPr>
            <w:rFonts w:asciiTheme="minorHAnsi" w:eastAsiaTheme="minorEastAsia" w:hAnsiTheme="minorHAnsi" w:cstheme="minorBidi"/>
            <w:kern w:val="2"/>
            <w:sz w:val="24"/>
            <w:szCs w:val="24"/>
            <w14:ligatures w14:val="standardContextual"/>
          </w:rPr>
          <w:tab/>
        </w:r>
        <w:r w:rsidRPr="00481E27">
          <w:rPr>
            <w:rStyle w:val="Hyperlink"/>
          </w:rPr>
          <w:t>Equipment Radiation Control Board (ERCB)</w:t>
        </w:r>
        <w:r>
          <w:rPr>
            <w:webHidden/>
          </w:rPr>
          <w:tab/>
        </w:r>
        <w:r>
          <w:rPr>
            <w:webHidden/>
          </w:rPr>
          <w:fldChar w:fldCharType="begin"/>
        </w:r>
        <w:r>
          <w:rPr>
            <w:webHidden/>
          </w:rPr>
          <w:instrText xml:space="preserve"> PAGEREF _Toc193189526 \h </w:instrText>
        </w:r>
        <w:r>
          <w:rPr>
            <w:webHidden/>
          </w:rPr>
        </w:r>
        <w:r>
          <w:rPr>
            <w:webHidden/>
          </w:rPr>
          <w:fldChar w:fldCharType="separate"/>
        </w:r>
        <w:r w:rsidR="00345F48">
          <w:rPr>
            <w:webHidden/>
          </w:rPr>
          <w:t>34</w:t>
        </w:r>
        <w:r>
          <w:rPr>
            <w:webHidden/>
          </w:rPr>
          <w:fldChar w:fldCharType="end"/>
        </w:r>
      </w:hyperlink>
    </w:p>
    <w:p w14:paraId="69CA19AB" w14:textId="57037697" w:rsidR="00AE3331" w:rsidRDefault="00AE3331">
      <w:pPr>
        <w:pStyle w:val="TOC1"/>
        <w:rPr>
          <w:rFonts w:asciiTheme="minorHAnsi" w:eastAsiaTheme="minorEastAsia" w:hAnsiTheme="minorHAnsi" w:cstheme="minorBidi"/>
          <w:b w:val="0"/>
          <w:kern w:val="2"/>
          <w14:ligatures w14:val="standardContextual"/>
        </w:rPr>
      </w:pPr>
      <w:hyperlink w:anchor="_Toc193189527" w:history="1">
        <w:r w:rsidRPr="00481E27">
          <w:rPr>
            <w:rStyle w:val="Hyperlink"/>
          </w:rPr>
          <w:t>Annex A (normative) Mission radiation environment specification – DRD</w:t>
        </w:r>
        <w:r>
          <w:rPr>
            <w:webHidden/>
          </w:rPr>
          <w:tab/>
        </w:r>
        <w:r>
          <w:rPr>
            <w:webHidden/>
          </w:rPr>
          <w:fldChar w:fldCharType="begin"/>
        </w:r>
        <w:r>
          <w:rPr>
            <w:webHidden/>
          </w:rPr>
          <w:instrText xml:space="preserve"> PAGEREF _Toc193189527 \h </w:instrText>
        </w:r>
        <w:r>
          <w:rPr>
            <w:webHidden/>
          </w:rPr>
        </w:r>
        <w:r>
          <w:rPr>
            <w:webHidden/>
          </w:rPr>
          <w:fldChar w:fldCharType="separate"/>
        </w:r>
        <w:r w:rsidR="00345F48">
          <w:rPr>
            <w:webHidden/>
          </w:rPr>
          <w:t>35</w:t>
        </w:r>
        <w:r>
          <w:rPr>
            <w:webHidden/>
          </w:rPr>
          <w:fldChar w:fldCharType="end"/>
        </w:r>
      </w:hyperlink>
    </w:p>
    <w:p w14:paraId="094798C8" w14:textId="26C861A5" w:rsidR="00AE3331" w:rsidRDefault="00AE3331">
      <w:pPr>
        <w:pStyle w:val="TOC3"/>
        <w:rPr>
          <w:rFonts w:asciiTheme="minorHAnsi" w:eastAsiaTheme="minorEastAsia" w:hAnsiTheme="minorHAnsi" w:cstheme="minorBidi"/>
          <w:noProof/>
          <w:kern w:val="2"/>
          <w:sz w:val="24"/>
          <w14:ligatures w14:val="standardContextual"/>
        </w:rPr>
      </w:pPr>
      <w:hyperlink w:anchor="_Toc193189528" w:history="1">
        <w:r w:rsidRPr="00481E27">
          <w:rPr>
            <w:rStyle w:val="Hyperlink"/>
            <w:noProof/>
          </w:rPr>
          <w:t>A.1.1</w:t>
        </w:r>
        <w:r>
          <w:rPr>
            <w:rFonts w:asciiTheme="minorHAnsi" w:eastAsiaTheme="minorEastAsia" w:hAnsiTheme="minorHAnsi" w:cstheme="minorBidi"/>
            <w:noProof/>
            <w:kern w:val="2"/>
            <w:sz w:val="24"/>
            <w14:ligatures w14:val="standardContextual"/>
          </w:rPr>
          <w:tab/>
        </w:r>
        <w:r w:rsidRPr="00481E27">
          <w:rPr>
            <w:rStyle w:val="Hyperlink"/>
            <w:noProof/>
          </w:rPr>
          <w:t>Requirement identification and source document</w:t>
        </w:r>
        <w:r>
          <w:rPr>
            <w:noProof/>
            <w:webHidden/>
          </w:rPr>
          <w:tab/>
        </w:r>
        <w:r>
          <w:rPr>
            <w:noProof/>
            <w:webHidden/>
          </w:rPr>
          <w:fldChar w:fldCharType="begin"/>
        </w:r>
        <w:r>
          <w:rPr>
            <w:noProof/>
            <w:webHidden/>
          </w:rPr>
          <w:instrText xml:space="preserve"> PAGEREF _Toc193189528 \h </w:instrText>
        </w:r>
        <w:r>
          <w:rPr>
            <w:noProof/>
            <w:webHidden/>
          </w:rPr>
        </w:r>
        <w:r>
          <w:rPr>
            <w:noProof/>
            <w:webHidden/>
          </w:rPr>
          <w:fldChar w:fldCharType="separate"/>
        </w:r>
        <w:r w:rsidR="00345F48">
          <w:rPr>
            <w:noProof/>
            <w:webHidden/>
          </w:rPr>
          <w:t>35</w:t>
        </w:r>
        <w:r>
          <w:rPr>
            <w:noProof/>
            <w:webHidden/>
          </w:rPr>
          <w:fldChar w:fldCharType="end"/>
        </w:r>
      </w:hyperlink>
    </w:p>
    <w:p w14:paraId="1ABCD41A" w14:textId="4C6F2785" w:rsidR="00AE3331" w:rsidRDefault="00AE3331">
      <w:pPr>
        <w:pStyle w:val="TOC3"/>
        <w:rPr>
          <w:rFonts w:asciiTheme="minorHAnsi" w:eastAsiaTheme="minorEastAsia" w:hAnsiTheme="minorHAnsi" w:cstheme="minorBidi"/>
          <w:noProof/>
          <w:kern w:val="2"/>
          <w:sz w:val="24"/>
          <w14:ligatures w14:val="standardContextual"/>
        </w:rPr>
      </w:pPr>
      <w:hyperlink w:anchor="_Toc193189529" w:history="1">
        <w:r w:rsidRPr="00481E27">
          <w:rPr>
            <w:rStyle w:val="Hyperlink"/>
            <w:noProof/>
          </w:rPr>
          <w:t>A.1.2</w:t>
        </w:r>
        <w:r>
          <w:rPr>
            <w:rFonts w:asciiTheme="minorHAnsi" w:eastAsiaTheme="minorEastAsia" w:hAnsiTheme="minorHAnsi" w:cstheme="minorBidi"/>
            <w:noProof/>
            <w:kern w:val="2"/>
            <w:sz w:val="24"/>
            <w14:ligatures w14:val="standardContextual"/>
          </w:rPr>
          <w:tab/>
        </w:r>
        <w:r w:rsidRPr="00481E27">
          <w:rPr>
            <w:rStyle w:val="Hyperlink"/>
            <w:noProof/>
          </w:rPr>
          <w:t>Purpose and objective</w:t>
        </w:r>
        <w:r>
          <w:rPr>
            <w:noProof/>
            <w:webHidden/>
          </w:rPr>
          <w:tab/>
        </w:r>
        <w:r>
          <w:rPr>
            <w:noProof/>
            <w:webHidden/>
          </w:rPr>
          <w:fldChar w:fldCharType="begin"/>
        </w:r>
        <w:r>
          <w:rPr>
            <w:noProof/>
            <w:webHidden/>
          </w:rPr>
          <w:instrText xml:space="preserve"> PAGEREF _Toc193189529 \h </w:instrText>
        </w:r>
        <w:r>
          <w:rPr>
            <w:noProof/>
            <w:webHidden/>
          </w:rPr>
        </w:r>
        <w:r>
          <w:rPr>
            <w:noProof/>
            <w:webHidden/>
          </w:rPr>
          <w:fldChar w:fldCharType="separate"/>
        </w:r>
        <w:r w:rsidR="00345F48">
          <w:rPr>
            <w:noProof/>
            <w:webHidden/>
          </w:rPr>
          <w:t>35</w:t>
        </w:r>
        <w:r>
          <w:rPr>
            <w:noProof/>
            <w:webHidden/>
          </w:rPr>
          <w:fldChar w:fldCharType="end"/>
        </w:r>
      </w:hyperlink>
    </w:p>
    <w:p w14:paraId="592199B3" w14:textId="7F6B9AD2" w:rsidR="00AE3331" w:rsidRDefault="00AE3331">
      <w:pPr>
        <w:pStyle w:val="TOC3"/>
        <w:rPr>
          <w:rFonts w:asciiTheme="minorHAnsi" w:eastAsiaTheme="minorEastAsia" w:hAnsiTheme="minorHAnsi" w:cstheme="minorBidi"/>
          <w:noProof/>
          <w:kern w:val="2"/>
          <w:sz w:val="24"/>
          <w14:ligatures w14:val="standardContextual"/>
        </w:rPr>
      </w:pPr>
      <w:hyperlink w:anchor="_Toc193189530" w:history="1">
        <w:r w:rsidRPr="00481E27">
          <w:rPr>
            <w:rStyle w:val="Hyperlink"/>
            <w:noProof/>
          </w:rPr>
          <w:t>A.2.1</w:t>
        </w:r>
        <w:r>
          <w:rPr>
            <w:rFonts w:asciiTheme="minorHAnsi" w:eastAsiaTheme="minorEastAsia" w:hAnsiTheme="minorHAnsi" w:cstheme="minorBidi"/>
            <w:noProof/>
            <w:kern w:val="2"/>
            <w:sz w:val="24"/>
            <w14:ligatures w14:val="standardContextual"/>
          </w:rPr>
          <w:tab/>
        </w:r>
        <w:r w:rsidRPr="00481E27">
          <w:rPr>
            <w:rStyle w:val="Hyperlink"/>
            <w:noProof/>
          </w:rPr>
          <w:t>Contents</w:t>
        </w:r>
        <w:r>
          <w:rPr>
            <w:noProof/>
            <w:webHidden/>
          </w:rPr>
          <w:tab/>
        </w:r>
        <w:r>
          <w:rPr>
            <w:noProof/>
            <w:webHidden/>
          </w:rPr>
          <w:fldChar w:fldCharType="begin"/>
        </w:r>
        <w:r>
          <w:rPr>
            <w:noProof/>
            <w:webHidden/>
          </w:rPr>
          <w:instrText xml:space="preserve"> PAGEREF _Toc193189530 \h </w:instrText>
        </w:r>
        <w:r>
          <w:rPr>
            <w:noProof/>
            <w:webHidden/>
          </w:rPr>
        </w:r>
        <w:r>
          <w:rPr>
            <w:noProof/>
            <w:webHidden/>
          </w:rPr>
          <w:fldChar w:fldCharType="separate"/>
        </w:r>
        <w:r w:rsidR="00345F48">
          <w:rPr>
            <w:noProof/>
            <w:webHidden/>
          </w:rPr>
          <w:t>35</w:t>
        </w:r>
        <w:r>
          <w:rPr>
            <w:noProof/>
            <w:webHidden/>
          </w:rPr>
          <w:fldChar w:fldCharType="end"/>
        </w:r>
      </w:hyperlink>
    </w:p>
    <w:p w14:paraId="791240F7" w14:textId="763F75C7" w:rsidR="00AE3331" w:rsidRDefault="00AE3331">
      <w:pPr>
        <w:pStyle w:val="TOC3"/>
        <w:rPr>
          <w:rFonts w:asciiTheme="minorHAnsi" w:eastAsiaTheme="minorEastAsia" w:hAnsiTheme="minorHAnsi" w:cstheme="minorBidi"/>
          <w:noProof/>
          <w:kern w:val="2"/>
          <w:sz w:val="24"/>
          <w14:ligatures w14:val="standardContextual"/>
        </w:rPr>
      </w:pPr>
      <w:hyperlink w:anchor="_Toc193189531" w:history="1">
        <w:r w:rsidRPr="00481E27">
          <w:rPr>
            <w:rStyle w:val="Hyperlink"/>
            <w:noProof/>
          </w:rPr>
          <w:t>A.2.2</w:t>
        </w:r>
        <w:r>
          <w:rPr>
            <w:rFonts w:asciiTheme="minorHAnsi" w:eastAsiaTheme="minorEastAsia" w:hAnsiTheme="minorHAnsi" w:cstheme="minorBidi"/>
            <w:noProof/>
            <w:kern w:val="2"/>
            <w:sz w:val="24"/>
            <w14:ligatures w14:val="standardContextual"/>
          </w:rPr>
          <w:tab/>
        </w:r>
        <w:r w:rsidRPr="00481E27">
          <w:rPr>
            <w:rStyle w:val="Hyperlink"/>
            <w:noProof/>
          </w:rPr>
          <w:t>Special remarks</w:t>
        </w:r>
        <w:r>
          <w:rPr>
            <w:noProof/>
            <w:webHidden/>
          </w:rPr>
          <w:tab/>
        </w:r>
        <w:r>
          <w:rPr>
            <w:noProof/>
            <w:webHidden/>
          </w:rPr>
          <w:fldChar w:fldCharType="begin"/>
        </w:r>
        <w:r>
          <w:rPr>
            <w:noProof/>
            <w:webHidden/>
          </w:rPr>
          <w:instrText xml:space="preserve"> PAGEREF _Toc193189531 \h </w:instrText>
        </w:r>
        <w:r>
          <w:rPr>
            <w:noProof/>
            <w:webHidden/>
          </w:rPr>
        </w:r>
        <w:r>
          <w:rPr>
            <w:noProof/>
            <w:webHidden/>
          </w:rPr>
          <w:fldChar w:fldCharType="separate"/>
        </w:r>
        <w:r w:rsidR="00345F48">
          <w:rPr>
            <w:noProof/>
            <w:webHidden/>
          </w:rPr>
          <w:t>36</w:t>
        </w:r>
        <w:r>
          <w:rPr>
            <w:noProof/>
            <w:webHidden/>
          </w:rPr>
          <w:fldChar w:fldCharType="end"/>
        </w:r>
      </w:hyperlink>
    </w:p>
    <w:p w14:paraId="4C5334DF" w14:textId="4D84898C" w:rsidR="00AE3331" w:rsidRDefault="00AE3331">
      <w:pPr>
        <w:pStyle w:val="TOC1"/>
        <w:rPr>
          <w:rFonts w:asciiTheme="minorHAnsi" w:eastAsiaTheme="minorEastAsia" w:hAnsiTheme="minorHAnsi" w:cstheme="minorBidi"/>
          <w:b w:val="0"/>
          <w:kern w:val="2"/>
          <w14:ligatures w14:val="standardContextual"/>
        </w:rPr>
      </w:pPr>
      <w:hyperlink w:anchor="_Toc193189532" w:history="1">
        <w:r w:rsidRPr="00481E27">
          <w:rPr>
            <w:rStyle w:val="Hyperlink"/>
          </w:rPr>
          <w:t>Annex B (normative) Radiation analysis report - DRD</w:t>
        </w:r>
        <w:r>
          <w:rPr>
            <w:webHidden/>
          </w:rPr>
          <w:tab/>
        </w:r>
        <w:r>
          <w:rPr>
            <w:webHidden/>
          </w:rPr>
          <w:fldChar w:fldCharType="begin"/>
        </w:r>
        <w:r>
          <w:rPr>
            <w:webHidden/>
          </w:rPr>
          <w:instrText xml:space="preserve"> PAGEREF _Toc193189532 \h </w:instrText>
        </w:r>
        <w:r>
          <w:rPr>
            <w:webHidden/>
          </w:rPr>
        </w:r>
        <w:r>
          <w:rPr>
            <w:webHidden/>
          </w:rPr>
          <w:fldChar w:fldCharType="separate"/>
        </w:r>
        <w:r w:rsidR="00345F48">
          <w:rPr>
            <w:webHidden/>
          </w:rPr>
          <w:t>37</w:t>
        </w:r>
        <w:r>
          <w:rPr>
            <w:webHidden/>
          </w:rPr>
          <w:fldChar w:fldCharType="end"/>
        </w:r>
      </w:hyperlink>
    </w:p>
    <w:p w14:paraId="2F2033A4" w14:textId="68214514" w:rsidR="00AE3331" w:rsidRDefault="00AE3331">
      <w:pPr>
        <w:pStyle w:val="TOC3"/>
        <w:rPr>
          <w:rFonts w:asciiTheme="minorHAnsi" w:eastAsiaTheme="minorEastAsia" w:hAnsiTheme="minorHAnsi" w:cstheme="minorBidi"/>
          <w:noProof/>
          <w:kern w:val="2"/>
          <w:sz w:val="24"/>
          <w14:ligatures w14:val="standardContextual"/>
        </w:rPr>
      </w:pPr>
      <w:hyperlink w:anchor="_Toc193189533" w:history="1">
        <w:r w:rsidRPr="00481E27">
          <w:rPr>
            <w:rStyle w:val="Hyperlink"/>
            <w:noProof/>
          </w:rPr>
          <w:t>B.1.1</w:t>
        </w:r>
        <w:r>
          <w:rPr>
            <w:rFonts w:asciiTheme="minorHAnsi" w:eastAsiaTheme="minorEastAsia" w:hAnsiTheme="minorHAnsi" w:cstheme="minorBidi"/>
            <w:noProof/>
            <w:kern w:val="2"/>
            <w:sz w:val="24"/>
            <w14:ligatures w14:val="standardContextual"/>
          </w:rPr>
          <w:tab/>
        </w:r>
        <w:r w:rsidRPr="00481E27">
          <w:rPr>
            <w:rStyle w:val="Hyperlink"/>
            <w:noProof/>
          </w:rPr>
          <w:t>Requirement identification and source document</w:t>
        </w:r>
        <w:r>
          <w:rPr>
            <w:noProof/>
            <w:webHidden/>
          </w:rPr>
          <w:tab/>
        </w:r>
        <w:r>
          <w:rPr>
            <w:noProof/>
            <w:webHidden/>
          </w:rPr>
          <w:fldChar w:fldCharType="begin"/>
        </w:r>
        <w:r>
          <w:rPr>
            <w:noProof/>
            <w:webHidden/>
          </w:rPr>
          <w:instrText xml:space="preserve"> PAGEREF _Toc193189533 \h </w:instrText>
        </w:r>
        <w:r>
          <w:rPr>
            <w:noProof/>
            <w:webHidden/>
          </w:rPr>
        </w:r>
        <w:r>
          <w:rPr>
            <w:noProof/>
            <w:webHidden/>
          </w:rPr>
          <w:fldChar w:fldCharType="separate"/>
        </w:r>
        <w:r w:rsidR="00345F48">
          <w:rPr>
            <w:noProof/>
            <w:webHidden/>
          </w:rPr>
          <w:t>37</w:t>
        </w:r>
        <w:r>
          <w:rPr>
            <w:noProof/>
            <w:webHidden/>
          </w:rPr>
          <w:fldChar w:fldCharType="end"/>
        </w:r>
      </w:hyperlink>
    </w:p>
    <w:p w14:paraId="0169F240" w14:textId="19A841FF" w:rsidR="00AE3331" w:rsidRDefault="00AE3331">
      <w:pPr>
        <w:pStyle w:val="TOC3"/>
        <w:rPr>
          <w:rFonts w:asciiTheme="minorHAnsi" w:eastAsiaTheme="minorEastAsia" w:hAnsiTheme="minorHAnsi" w:cstheme="minorBidi"/>
          <w:noProof/>
          <w:kern w:val="2"/>
          <w:sz w:val="24"/>
          <w14:ligatures w14:val="standardContextual"/>
        </w:rPr>
      </w:pPr>
      <w:hyperlink w:anchor="_Toc193189534" w:history="1">
        <w:r w:rsidRPr="00481E27">
          <w:rPr>
            <w:rStyle w:val="Hyperlink"/>
            <w:noProof/>
          </w:rPr>
          <w:t>B.1.2</w:t>
        </w:r>
        <w:r>
          <w:rPr>
            <w:rFonts w:asciiTheme="minorHAnsi" w:eastAsiaTheme="minorEastAsia" w:hAnsiTheme="minorHAnsi" w:cstheme="minorBidi"/>
            <w:noProof/>
            <w:kern w:val="2"/>
            <w:sz w:val="24"/>
            <w14:ligatures w14:val="standardContextual"/>
          </w:rPr>
          <w:tab/>
        </w:r>
        <w:r w:rsidRPr="00481E27">
          <w:rPr>
            <w:rStyle w:val="Hyperlink"/>
            <w:noProof/>
          </w:rPr>
          <w:t>Purpose and objective</w:t>
        </w:r>
        <w:r>
          <w:rPr>
            <w:noProof/>
            <w:webHidden/>
          </w:rPr>
          <w:tab/>
        </w:r>
        <w:r>
          <w:rPr>
            <w:noProof/>
            <w:webHidden/>
          </w:rPr>
          <w:fldChar w:fldCharType="begin"/>
        </w:r>
        <w:r>
          <w:rPr>
            <w:noProof/>
            <w:webHidden/>
          </w:rPr>
          <w:instrText xml:space="preserve"> PAGEREF _Toc193189534 \h </w:instrText>
        </w:r>
        <w:r>
          <w:rPr>
            <w:noProof/>
            <w:webHidden/>
          </w:rPr>
        </w:r>
        <w:r>
          <w:rPr>
            <w:noProof/>
            <w:webHidden/>
          </w:rPr>
          <w:fldChar w:fldCharType="separate"/>
        </w:r>
        <w:r w:rsidR="00345F48">
          <w:rPr>
            <w:noProof/>
            <w:webHidden/>
          </w:rPr>
          <w:t>37</w:t>
        </w:r>
        <w:r>
          <w:rPr>
            <w:noProof/>
            <w:webHidden/>
          </w:rPr>
          <w:fldChar w:fldCharType="end"/>
        </w:r>
      </w:hyperlink>
    </w:p>
    <w:p w14:paraId="587F224B" w14:textId="6A3E545B" w:rsidR="00AE3331" w:rsidRDefault="00AE3331">
      <w:pPr>
        <w:pStyle w:val="TOC3"/>
        <w:rPr>
          <w:rFonts w:asciiTheme="minorHAnsi" w:eastAsiaTheme="minorEastAsia" w:hAnsiTheme="minorHAnsi" w:cstheme="minorBidi"/>
          <w:noProof/>
          <w:kern w:val="2"/>
          <w:sz w:val="24"/>
          <w14:ligatures w14:val="standardContextual"/>
        </w:rPr>
      </w:pPr>
      <w:hyperlink w:anchor="_Toc193189535" w:history="1">
        <w:r w:rsidRPr="00481E27">
          <w:rPr>
            <w:rStyle w:val="Hyperlink"/>
            <w:noProof/>
          </w:rPr>
          <w:t>B.2.1</w:t>
        </w:r>
        <w:r>
          <w:rPr>
            <w:rFonts w:asciiTheme="minorHAnsi" w:eastAsiaTheme="minorEastAsia" w:hAnsiTheme="minorHAnsi" w:cstheme="minorBidi"/>
            <w:noProof/>
            <w:kern w:val="2"/>
            <w:sz w:val="24"/>
            <w14:ligatures w14:val="standardContextual"/>
          </w:rPr>
          <w:tab/>
        </w:r>
        <w:r w:rsidRPr="00481E27">
          <w:rPr>
            <w:rStyle w:val="Hyperlink"/>
            <w:noProof/>
          </w:rPr>
          <w:t>Contents</w:t>
        </w:r>
        <w:r>
          <w:rPr>
            <w:noProof/>
            <w:webHidden/>
          </w:rPr>
          <w:tab/>
        </w:r>
        <w:r>
          <w:rPr>
            <w:noProof/>
            <w:webHidden/>
          </w:rPr>
          <w:fldChar w:fldCharType="begin"/>
        </w:r>
        <w:r>
          <w:rPr>
            <w:noProof/>
            <w:webHidden/>
          </w:rPr>
          <w:instrText xml:space="preserve"> PAGEREF _Toc193189535 \h </w:instrText>
        </w:r>
        <w:r>
          <w:rPr>
            <w:noProof/>
            <w:webHidden/>
          </w:rPr>
        </w:r>
        <w:r>
          <w:rPr>
            <w:noProof/>
            <w:webHidden/>
          </w:rPr>
          <w:fldChar w:fldCharType="separate"/>
        </w:r>
        <w:r w:rsidR="00345F48">
          <w:rPr>
            <w:noProof/>
            <w:webHidden/>
          </w:rPr>
          <w:t>37</w:t>
        </w:r>
        <w:r>
          <w:rPr>
            <w:noProof/>
            <w:webHidden/>
          </w:rPr>
          <w:fldChar w:fldCharType="end"/>
        </w:r>
      </w:hyperlink>
    </w:p>
    <w:p w14:paraId="2053750F" w14:textId="01351AAC" w:rsidR="00AE3331" w:rsidRDefault="00AE3331">
      <w:pPr>
        <w:pStyle w:val="TOC3"/>
        <w:rPr>
          <w:rFonts w:asciiTheme="minorHAnsi" w:eastAsiaTheme="minorEastAsia" w:hAnsiTheme="minorHAnsi" w:cstheme="minorBidi"/>
          <w:noProof/>
          <w:kern w:val="2"/>
          <w:sz w:val="24"/>
          <w14:ligatures w14:val="standardContextual"/>
        </w:rPr>
      </w:pPr>
      <w:hyperlink w:anchor="_Toc193189536" w:history="1">
        <w:r w:rsidRPr="00481E27">
          <w:rPr>
            <w:rStyle w:val="Hyperlink"/>
            <w:noProof/>
          </w:rPr>
          <w:t>B.2.2</w:t>
        </w:r>
        <w:r>
          <w:rPr>
            <w:rFonts w:asciiTheme="minorHAnsi" w:eastAsiaTheme="minorEastAsia" w:hAnsiTheme="minorHAnsi" w:cstheme="minorBidi"/>
            <w:noProof/>
            <w:kern w:val="2"/>
            <w:sz w:val="24"/>
            <w14:ligatures w14:val="standardContextual"/>
          </w:rPr>
          <w:tab/>
        </w:r>
        <w:r w:rsidRPr="00481E27">
          <w:rPr>
            <w:rStyle w:val="Hyperlink"/>
            <w:noProof/>
          </w:rPr>
          <w:t>Special remarks</w:t>
        </w:r>
        <w:r>
          <w:rPr>
            <w:noProof/>
            <w:webHidden/>
          </w:rPr>
          <w:tab/>
        </w:r>
        <w:r>
          <w:rPr>
            <w:noProof/>
            <w:webHidden/>
          </w:rPr>
          <w:fldChar w:fldCharType="begin"/>
        </w:r>
        <w:r>
          <w:rPr>
            <w:noProof/>
            <w:webHidden/>
          </w:rPr>
          <w:instrText xml:space="preserve"> PAGEREF _Toc193189536 \h </w:instrText>
        </w:r>
        <w:r>
          <w:rPr>
            <w:noProof/>
            <w:webHidden/>
          </w:rPr>
        </w:r>
        <w:r>
          <w:rPr>
            <w:noProof/>
            <w:webHidden/>
          </w:rPr>
          <w:fldChar w:fldCharType="separate"/>
        </w:r>
        <w:r w:rsidR="00345F48">
          <w:rPr>
            <w:noProof/>
            <w:webHidden/>
          </w:rPr>
          <w:t>39</w:t>
        </w:r>
        <w:r>
          <w:rPr>
            <w:noProof/>
            <w:webHidden/>
          </w:rPr>
          <w:fldChar w:fldCharType="end"/>
        </w:r>
      </w:hyperlink>
    </w:p>
    <w:p w14:paraId="3CBE8F46" w14:textId="3CDC78D5" w:rsidR="00AE3331" w:rsidRDefault="00AE3331">
      <w:pPr>
        <w:pStyle w:val="TOC1"/>
        <w:rPr>
          <w:rFonts w:asciiTheme="minorHAnsi" w:eastAsiaTheme="minorEastAsia" w:hAnsiTheme="minorHAnsi" w:cstheme="minorBidi"/>
          <w:b w:val="0"/>
          <w:kern w:val="2"/>
          <w14:ligatures w14:val="standardContextual"/>
        </w:rPr>
      </w:pPr>
      <w:hyperlink w:anchor="_Toc193189537" w:history="1">
        <w:r w:rsidRPr="00481E27">
          <w:rPr>
            <w:rStyle w:val="Hyperlink"/>
          </w:rPr>
          <w:t>Bibliography</w:t>
        </w:r>
        <w:r>
          <w:rPr>
            <w:webHidden/>
          </w:rPr>
          <w:tab/>
        </w:r>
        <w:r>
          <w:rPr>
            <w:webHidden/>
          </w:rPr>
          <w:fldChar w:fldCharType="begin"/>
        </w:r>
        <w:r>
          <w:rPr>
            <w:webHidden/>
          </w:rPr>
          <w:instrText xml:space="preserve"> PAGEREF _Toc193189537 \h </w:instrText>
        </w:r>
        <w:r>
          <w:rPr>
            <w:webHidden/>
          </w:rPr>
        </w:r>
        <w:r>
          <w:rPr>
            <w:webHidden/>
          </w:rPr>
          <w:fldChar w:fldCharType="separate"/>
        </w:r>
        <w:r w:rsidR="00345F48">
          <w:rPr>
            <w:webHidden/>
          </w:rPr>
          <w:t>40</w:t>
        </w:r>
        <w:r>
          <w:rPr>
            <w:webHidden/>
          </w:rPr>
          <w:fldChar w:fldCharType="end"/>
        </w:r>
      </w:hyperlink>
    </w:p>
    <w:p w14:paraId="758B4D90" w14:textId="3F7FEB5F" w:rsidR="00AE3331" w:rsidRDefault="00AE3331">
      <w:pPr>
        <w:pStyle w:val="TOC1"/>
        <w:rPr>
          <w:rFonts w:asciiTheme="minorHAnsi" w:eastAsiaTheme="minorEastAsia" w:hAnsiTheme="minorHAnsi" w:cstheme="minorBidi"/>
          <w:b w:val="0"/>
          <w:kern w:val="2"/>
          <w14:ligatures w14:val="standardContextual"/>
        </w:rPr>
      </w:pPr>
      <w:hyperlink w:anchor="_Toc193189538" w:history="1">
        <w:r w:rsidRPr="00481E27">
          <w:rPr>
            <w:rStyle w:val="Hyperlink"/>
          </w:rPr>
          <w:t>IE PUIDs/Section Cross Reference</w:t>
        </w:r>
        <w:r>
          <w:rPr>
            <w:webHidden/>
          </w:rPr>
          <w:tab/>
        </w:r>
        <w:r>
          <w:rPr>
            <w:webHidden/>
          </w:rPr>
          <w:fldChar w:fldCharType="begin"/>
        </w:r>
        <w:r>
          <w:rPr>
            <w:webHidden/>
          </w:rPr>
          <w:instrText xml:space="preserve"> PAGEREF _Toc193189538 \h </w:instrText>
        </w:r>
        <w:r>
          <w:rPr>
            <w:webHidden/>
          </w:rPr>
        </w:r>
        <w:r>
          <w:rPr>
            <w:webHidden/>
          </w:rPr>
          <w:fldChar w:fldCharType="separate"/>
        </w:r>
        <w:r w:rsidR="00345F48">
          <w:rPr>
            <w:b w:val="0"/>
            <w:bCs/>
            <w:webHidden/>
            <w:lang w:val="en-US"/>
          </w:rPr>
          <w:t>Error! Bookmark not defined.</w:t>
        </w:r>
        <w:r>
          <w:rPr>
            <w:webHidden/>
          </w:rPr>
          <w:fldChar w:fldCharType="end"/>
        </w:r>
      </w:hyperlink>
    </w:p>
    <w:p w14:paraId="4C29EA24" w14:textId="7C2B850B" w:rsidR="0097265D" w:rsidRPr="001B350B" w:rsidRDefault="00D6334B" w:rsidP="002F6E23">
      <w:pPr>
        <w:pStyle w:val="paragraph"/>
        <w:ind w:left="0"/>
        <w:rPr>
          <w:rFonts w:ascii="Arial" w:hAnsi="Arial"/>
          <w:b/>
          <w:sz w:val="22"/>
          <w:szCs w:val="24"/>
        </w:rPr>
      </w:pPr>
      <w:r w:rsidRPr="001B350B">
        <w:rPr>
          <w:rFonts w:ascii="Arial" w:hAnsi="Arial"/>
          <w:b/>
          <w:sz w:val="22"/>
          <w:szCs w:val="24"/>
        </w:rPr>
        <w:fldChar w:fldCharType="end"/>
      </w:r>
    </w:p>
    <w:p w14:paraId="7D0AEDE2" w14:textId="77777777" w:rsidR="00147DD4" w:rsidRPr="001B350B" w:rsidRDefault="002F6E23" w:rsidP="003F09B4">
      <w:pPr>
        <w:pStyle w:val="paragraph"/>
        <w:keepNext/>
        <w:ind w:left="0"/>
      </w:pPr>
      <w:r w:rsidRPr="001B350B">
        <w:rPr>
          <w:rFonts w:ascii="Arial" w:hAnsi="Arial"/>
          <w:b/>
          <w:sz w:val="24"/>
        </w:rPr>
        <w:t>Tables</w:t>
      </w:r>
    </w:p>
    <w:p w14:paraId="7BDAAA81" w14:textId="716D05A7" w:rsidR="00AE3331" w:rsidRDefault="006D0F44">
      <w:pPr>
        <w:pStyle w:val="TableofFigures"/>
        <w:rPr>
          <w:rFonts w:asciiTheme="minorHAnsi" w:eastAsiaTheme="minorEastAsia" w:hAnsiTheme="minorHAnsi" w:cstheme="minorBidi"/>
          <w:noProof/>
          <w:kern w:val="2"/>
          <w:sz w:val="24"/>
          <w:szCs w:val="24"/>
          <w14:ligatures w14:val="standardContextual"/>
        </w:rPr>
      </w:pPr>
      <w:r w:rsidRPr="001B350B">
        <w:rPr>
          <w:sz w:val="24"/>
        </w:rPr>
        <w:fldChar w:fldCharType="begin"/>
      </w:r>
      <w:r w:rsidRPr="001B350B">
        <w:rPr>
          <w:sz w:val="24"/>
        </w:rPr>
        <w:instrText xml:space="preserve"> TOC \h \z \c "Table" </w:instrText>
      </w:r>
      <w:r w:rsidRPr="001B350B">
        <w:rPr>
          <w:sz w:val="24"/>
        </w:rPr>
        <w:fldChar w:fldCharType="separate"/>
      </w:r>
      <w:hyperlink w:anchor="_Toc193189539" w:history="1">
        <w:r w:rsidR="00AE3331" w:rsidRPr="00F127F5">
          <w:rPr>
            <w:rStyle w:val="Hyperlink"/>
            <w:noProof/>
          </w:rPr>
          <w:t>Table 3</w:t>
        </w:r>
        <w:r w:rsidR="00AE3331" w:rsidRPr="00F127F5">
          <w:rPr>
            <w:rStyle w:val="Hyperlink"/>
            <w:noProof/>
          </w:rPr>
          <w:noBreakHyphen/>
          <w:t>1: K values for P=0,9 and C=0,9 as function of the number of tested samples n</w:t>
        </w:r>
        <w:r w:rsidR="00AE3331">
          <w:rPr>
            <w:noProof/>
            <w:webHidden/>
          </w:rPr>
          <w:tab/>
        </w:r>
        <w:r w:rsidR="00AE3331">
          <w:rPr>
            <w:noProof/>
            <w:webHidden/>
          </w:rPr>
          <w:fldChar w:fldCharType="begin"/>
        </w:r>
        <w:r w:rsidR="00AE3331">
          <w:rPr>
            <w:noProof/>
            <w:webHidden/>
          </w:rPr>
          <w:instrText xml:space="preserve"> PAGEREF _Toc193189539 \h </w:instrText>
        </w:r>
        <w:r w:rsidR="00AE3331">
          <w:rPr>
            <w:noProof/>
            <w:webHidden/>
          </w:rPr>
        </w:r>
        <w:r w:rsidR="00AE3331">
          <w:rPr>
            <w:noProof/>
            <w:webHidden/>
          </w:rPr>
          <w:fldChar w:fldCharType="separate"/>
        </w:r>
        <w:r w:rsidR="00345F48">
          <w:rPr>
            <w:noProof/>
            <w:webHidden/>
          </w:rPr>
          <w:t>10</w:t>
        </w:r>
        <w:r w:rsidR="00AE3331">
          <w:rPr>
            <w:noProof/>
            <w:webHidden/>
          </w:rPr>
          <w:fldChar w:fldCharType="end"/>
        </w:r>
      </w:hyperlink>
    </w:p>
    <w:p w14:paraId="0ECC218F" w14:textId="60EA91D4" w:rsidR="00AE3331" w:rsidRDefault="00AE3331">
      <w:pPr>
        <w:pStyle w:val="TableofFigures"/>
        <w:rPr>
          <w:rFonts w:asciiTheme="minorHAnsi" w:eastAsiaTheme="minorEastAsia" w:hAnsiTheme="minorHAnsi" w:cstheme="minorBidi"/>
          <w:noProof/>
          <w:kern w:val="2"/>
          <w:sz w:val="24"/>
          <w:szCs w:val="24"/>
          <w14:ligatures w14:val="standardContextual"/>
        </w:rPr>
      </w:pPr>
      <w:hyperlink w:anchor="_Toc193189540" w:history="1">
        <w:r w:rsidRPr="00F127F5">
          <w:rPr>
            <w:rStyle w:val="Hyperlink"/>
            <w:noProof/>
          </w:rPr>
          <w:t>Table 5</w:t>
        </w:r>
        <w:r w:rsidRPr="00F127F5">
          <w:rPr>
            <w:rStyle w:val="Hyperlink"/>
            <w:noProof/>
          </w:rPr>
          <w:noBreakHyphen/>
          <w:t>1: EEE part families potentially sensitive to TID</w:t>
        </w:r>
        <w:r>
          <w:rPr>
            <w:noProof/>
            <w:webHidden/>
          </w:rPr>
          <w:tab/>
        </w:r>
        <w:r>
          <w:rPr>
            <w:noProof/>
            <w:webHidden/>
          </w:rPr>
          <w:fldChar w:fldCharType="begin"/>
        </w:r>
        <w:r>
          <w:rPr>
            <w:noProof/>
            <w:webHidden/>
          </w:rPr>
          <w:instrText xml:space="preserve"> PAGEREF _Toc193189540 \h </w:instrText>
        </w:r>
        <w:r>
          <w:rPr>
            <w:noProof/>
            <w:webHidden/>
          </w:rPr>
        </w:r>
        <w:r>
          <w:rPr>
            <w:noProof/>
            <w:webHidden/>
          </w:rPr>
          <w:fldChar w:fldCharType="separate"/>
        </w:r>
        <w:r w:rsidR="00345F48">
          <w:rPr>
            <w:noProof/>
            <w:webHidden/>
          </w:rPr>
          <w:t>19</w:t>
        </w:r>
        <w:r>
          <w:rPr>
            <w:noProof/>
            <w:webHidden/>
          </w:rPr>
          <w:fldChar w:fldCharType="end"/>
        </w:r>
      </w:hyperlink>
    </w:p>
    <w:p w14:paraId="483026D1" w14:textId="0DBF65DB" w:rsidR="00AE3331" w:rsidRDefault="00AE3331">
      <w:pPr>
        <w:pStyle w:val="TableofFigures"/>
        <w:rPr>
          <w:rFonts w:asciiTheme="minorHAnsi" w:eastAsiaTheme="minorEastAsia" w:hAnsiTheme="minorHAnsi" w:cstheme="minorBidi"/>
          <w:noProof/>
          <w:kern w:val="2"/>
          <w:sz w:val="24"/>
          <w:szCs w:val="24"/>
          <w14:ligatures w14:val="standardContextual"/>
        </w:rPr>
      </w:pPr>
      <w:hyperlink w:anchor="_Toc193189541" w:history="1">
        <w:r w:rsidRPr="00F127F5">
          <w:rPr>
            <w:rStyle w:val="Hyperlink"/>
            <w:noProof/>
          </w:rPr>
          <w:t>Table 5</w:t>
        </w:r>
        <w:r w:rsidRPr="00F127F5">
          <w:rPr>
            <w:rStyle w:val="Hyperlink"/>
            <w:noProof/>
          </w:rPr>
          <w:noBreakHyphen/>
          <w:t>2: List of EEE part families potentially sensitive to TNID</w:t>
        </w:r>
        <w:r>
          <w:rPr>
            <w:noProof/>
            <w:webHidden/>
          </w:rPr>
          <w:tab/>
        </w:r>
        <w:r>
          <w:rPr>
            <w:noProof/>
            <w:webHidden/>
          </w:rPr>
          <w:fldChar w:fldCharType="begin"/>
        </w:r>
        <w:r>
          <w:rPr>
            <w:noProof/>
            <w:webHidden/>
          </w:rPr>
          <w:instrText xml:space="preserve"> PAGEREF _Toc193189541 \h </w:instrText>
        </w:r>
        <w:r>
          <w:rPr>
            <w:noProof/>
            <w:webHidden/>
          </w:rPr>
        </w:r>
        <w:r>
          <w:rPr>
            <w:noProof/>
            <w:webHidden/>
          </w:rPr>
          <w:fldChar w:fldCharType="separate"/>
        </w:r>
        <w:r w:rsidR="00345F48">
          <w:rPr>
            <w:noProof/>
            <w:webHidden/>
          </w:rPr>
          <w:t>24</w:t>
        </w:r>
        <w:r>
          <w:rPr>
            <w:noProof/>
            <w:webHidden/>
          </w:rPr>
          <w:fldChar w:fldCharType="end"/>
        </w:r>
      </w:hyperlink>
    </w:p>
    <w:p w14:paraId="7A4DFEC8" w14:textId="30270934" w:rsidR="00AE3331" w:rsidRDefault="00AE3331">
      <w:pPr>
        <w:pStyle w:val="TableofFigures"/>
        <w:rPr>
          <w:rFonts w:asciiTheme="minorHAnsi" w:eastAsiaTheme="minorEastAsia" w:hAnsiTheme="minorHAnsi" w:cstheme="minorBidi"/>
          <w:noProof/>
          <w:kern w:val="2"/>
          <w:sz w:val="24"/>
          <w:szCs w:val="24"/>
          <w14:ligatures w14:val="standardContextual"/>
        </w:rPr>
      </w:pPr>
      <w:hyperlink w:anchor="_Toc193189542" w:history="1">
        <w:r w:rsidRPr="00F127F5">
          <w:rPr>
            <w:rStyle w:val="Hyperlink"/>
            <w:noProof/>
          </w:rPr>
          <w:t>Table 5</w:t>
        </w:r>
        <w:r w:rsidRPr="00F127F5">
          <w:rPr>
            <w:rStyle w:val="Hyperlink"/>
            <w:noProof/>
          </w:rPr>
          <w:noBreakHyphen/>
          <w:t>3: List of EEE part families potentially sensitive to SEE</w:t>
        </w:r>
        <w:r>
          <w:rPr>
            <w:noProof/>
            <w:webHidden/>
          </w:rPr>
          <w:tab/>
        </w:r>
        <w:r>
          <w:rPr>
            <w:noProof/>
            <w:webHidden/>
          </w:rPr>
          <w:fldChar w:fldCharType="begin"/>
        </w:r>
        <w:r>
          <w:rPr>
            <w:noProof/>
            <w:webHidden/>
          </w:rPr>
          <w:instrText xml:space="preserve"> PAGEREF _Toc193189542 \h </w:instrText>
        </w:r>
        <w:r>
          <w:rPr>
            <w:noProof/>
            <w:webHidden/>
          </w:rPr>
        </w:r>
        <w:r>
          <w:rPr>
            <w:noProof/>
            <w:webHidden/>
          </w:rPr>
          <w:fldChar w:fldCharType="separate"/>
        </w:r>
        <w:r w:rsidR="00345F48">
          <w:rPr>
            <w:noProof/>
            <w:webHidden/>
          </w:rPr>
          <w:t>28</w:t>
        </w:r>
        <w:r>
          <w:rPr>
            <w:noProof/>
            <w:webHidden/>
          </w:rPr>
          <w:fldChar w:fldCharType="end"/>
        </w:r>
      </w:hyperlink>
    </w:p>
    <w:p w14:paraId="1D343D36" w14:textId="54B6C85F" w:rsidR="00AE3331" w:rsidRDefault="00AE3331">
      <w:pPr>
        <w:pStyle w:val="TableofFigures"/>
        <w:rPr>
          <w:rFonts w:asciiTheme="minorHAnsi" w:eastAsiaTheme="minorEastAsia" w:hAnsiTheme="minorHAnsi" w:cstheme="minorBidi"/>
          <w:noProof/>
          <w:kern w:val="2"/>
          <w:sz w:val="24"/>
          <w:szCs w:val="24"/>
          <w14:ligatures w14:val="standardContextual"/>
        </w:rPr>
      </w:pPr>
      <w:hyperlink w:anchor="_Toc193189543" w:history="1">
        <w:r w:rsidRPr="00F127F5">
          <w:rPr>
            <w:rStyle w:val="Hyperlink"/>
            <w:noProof/>
          </w:rPr>
          <w:t>Table 5</w:t>
        </w:r>
        <w:r w:rsidRPr="00F127F5">
          <w:rPr>
            <w:rStyle w:val="Hyperlink"/>
            <w:noProof/>
          </w:rPr>
          <w:noBreakHyphen/>
          <w:t>4: Analog ICs Worst-case SET templates</w:t>
        </w:r>
        <w:r>
          <w:rPr>
            <w:noProof/>
            <w:webHidden/>
          </w:rPr>
          <w:tab/>
        </w:r>
        <w:r>
          <w:rPr>
            <w:noProof/>
            <w:webHidden/>
          </w:rPr>
          <w:fldChar w:fldCharType="begin"/>
        </w:r>
        <w:r>
          <w:rPr>
            <w:noProof/>
            <w:webHidden/>
          </w:rPr>
          <w:instrText xml:space="preserve"> PAGEREF _Toc193189543 \h </w:instrText>
        </w:r>
        <w:r>
          <w:rPr>
            <w:noProof/>
            <w:webHidden/>
          </w:rPr>
        </w:r>
        <w:r>
          <w:rPr>
            <w:noProof/>
            <w:webHidden/>
          </w:rPr>
          <w:fldChar w:fldCharType="separate"/>
        </w:r>
        <w:r w:rsidR="00345F48">
          <w:rPr>
            <w:noProof/>
            <w:webHidden/>
          </w:rPr>
          <w:t>29</w:t>
        </w:r>
        <w:r>
          <w:rPr>
            <w:noProof/>
            <w:webHidden/>
          </w:rPr>
          <w:fldChar w:fldCharType="end"/>
        </w:r>
      </w:hyperlink>
    </w:p>
    <w:p w14:paraId="781D1283" w14:textId="29B60DF6" w:rsidR="00AE3331" w:rsidRDefault="00AE3331">
      <w:pPr>
        <w:pStyle w:val="TableofFigures"/>
        <w:rPr>
          <w:rFonts w:asciiTheme="minorHAnsi" w:eastAsiaTheme="minorEastAsia" w:hAnsiTheme="minorHAnsi" w:cstheme="minorBidi"/>
          <w:noProof/>
          <w:kern w:val="2"/>
          <w:sz w:val="24"/>
          <w:szCs w:val="24"/>
          <w14:ligatures w14:val="standardContextual"/>
        </w:rPr>
      </w:pPr>
      <w:hyperlink w:anchor="_Toc193189544" w:history="1">
        <w:r w:rsidRPr="00F127F5">
          <w:rPr>
            <w:rStyle w:val="Hyperlink"/>
            <w:noProof/>
          </w:rPr>
          <w:t>Table 5</w:t>
        </w:r>
        <w:r w:rsidRPr="00F127F5">
          <w:rPr>
            <w:rStyle w:val="Hyperlink"/>
            <w:noProof/>
          </w:rPr>
          <w:noBreakHyphen/>
          <w:t>5: Optocouplers Worst-case SET templates</w:t>
        </w:r>
        <w:r>
          <w:rPr>
            <w:noProof/>
            <w:webHidden/>
          </w:rPr>
          <w:tab/>
        </w:r>
        <w:r>
          <w:rPr>
            <w:noProof/>
            <w:webHidden/>
          </w:rPr>
          <w:fldChar w:fldCharType="begin"/>
        </w:r>
        <w:r>
          <w:rPr>
            <w:noProof/>
            <w:webHidden/>
          </w:rPr>
          <w:instrText xml:space="preserve"> PAGEREF _Toc193189544 \h </w:instrText>
        </w:r>
        <w:r>
          <w:rPr>
            <w:noProof/>
            <w:webHidden/>
          </w:rPr>
        </w:r>
        <w:r>
          <w:rPr>
            <w:noProof/>
            <w:webHidden/>
          </w:rPr>
          <w:fldChar w:fldCharType="separate"/>
        </w:r>
        <w:r w:rsidR="00345F48">
          <w:rPr>
            <w:noProof/>
            <w:webHidden/>
          </w:rPr>
          <w:t>30</w:t>
        </w:r>
        <w:r>
          <w:rPr>
            <w:noProof/>
            <w:webHidden/>
          </w:rPr>
          <w:fldChar w:fldCharType="end"/>
        </w:r>
      </w:hyperlink>
    </w:p>
    <w:p w14:paraId="0E5C19E3" w14:textId="32936695" w:rsidR="00AE3331" w:rsidRDefault="00AE3331">
      <w:pPr>
        <w:pStyle w:val="TableofFigures"/>
        <w:rPr>
          <w:rFonts w:asciiTheme="minorHAnsi" w:eastAsiaTheme="minorEastAsia" w:hAnsiTheme="minorHAnsi" w:cstheme="minorBidi"/>
          <w:noProof/>
          <w:kern w:val="2"/>
          <w:sz w:val="24"/>
          <w:szCs w:val="24"/>
          <w14:ligatures w14:val="standardContextual"/>
        </w:rPr>
      </w:pPr>
      <w:hyperlink w:anchor="_Toc193189545" w:history="1">
        <w:r w:rsidRPr="00F127F5">
          <w:rPr>
            <w:rStyle w:val="Hyperlink"/>
            <w:noProof/>
          </w:rPr>
          <w:t>Table 5</w:t>
        </w:r>
        <w:r w:rsidRPr="00F127F5">
          <w:rPr>
            <w:rStyle w:val="Hyperlink"/>
            <w:noProof/>
          </w:rPr>
          <w:noBreakHyphen/>
          <w:t>6: Environment to be assessed based on LETth (Si devices)</w:t>
        </w:r>
        <w:r>
          <w:rPr>
            <w:noProof/>
            <w:webHidden/>
          </w:rPr>
          <w:tab/>
        </w:r>
        <w:r>
          <w:rPr>
            <w:noProof/>
            <w:webHidden/>
          </w:rPr>
          <w:fldChar w:fldCharType="begin"/>
        </w:r>
        <w:r>
          <w:rPr>
            <w:noProof/>
            <w:webHidden/>
          </w:rPr>
          <w:instrText xml:space="preserve"> PAGEREF _Toc193189545 \h </w:instrText>
        </w:r>
        <w:r>
          <w:rPr>
            <w:noProof/>
            <w:webHidden/>
          </w:rPr>
        </w:r>
        <w:r>
          <w:rPr>
            <w:noProof/>
            <w:webHidden/>
          </w:rPr>
          <w:fldChar w:fldCharType="separate"/>
        </w:r>
        <w:r w:rsidR="00345F48">
          <w:rPr>
            <w:noProof/>
            <w:webHidden/>
          </w:rPr>
          <w:t>31</w:t>
        </w:r>
        <w:r>
          <w:rPr>
            <w:noProof/>
            <w:webHidden/>
          </w:rPr>
          <w:fldChar w:fldCharType="end"/>
        </w:r>
      </w:hyperlink>
    </w:p>
    <w:p w14:paraId="1AE84513" w14:textId="7E59DB53" w:rsidR="002F6E23" w:rsidRPr="001B350B" w:rsidRDefault="006D0F44" w:rsidP="0097265D">
      <w:pPr>
        <w:pStyle w:val="paragraph"/>
      </w:pPr>
      <w:r w:rsidRPr="001B350B">
        <w:rPr>
          <w:sz w:val="24"/>
        </w:rPr>
        <w:fldChar w:fldCharType="end"/>
      </w:r>
    </w:p>
    <w:p w14:paraId="5BAEBA26" w14:textId="77777777" w:rsidR="0097265D" w:rsidRPr="001B350B" w:rsidRDefault="0083356B" w:rsidP="00BD515C">
      <w:pPr>
        <w:pStyle w:val="Heading1"/>
      </w:pPr>
      <w:r w:rsidRPr="001B350B">
        <w:lastRenderedPageBreak/>
        <w:br/>
      </w:r>
      <w:bookmarkStart w:id="3" w:name="_Toc191723608"/>
      <w:bookmarkStart w:id="4" w:name="_Ref300908320"/>
      <w:bookmarkStart w:id="5" w:name="_Toc193189505"/>
      <w:r w:rsidRPr="001B350B">
        <w:t>Scope</w:t>
      </w:r>
      <w:bookmarkStart w:id="6" w:name="ECSS_Q_ST_60_15_1620008"/>
      <w:bookmarkEnd w:id="3"/>
      <w:bookmarkEnd w:id="4"/>
      <w:bookmarkEnd w:id="6"/>
      <w:bookmarkEnd w:id="5"/>
    </w:p>
    <w:p w14:paraId="5928323F" w14:textId="77777777" w:rsidR="00CF4647" w:rsidRPr="001B350B" w:rsidRDefault="00B73D3C" w:rsidP="00B73D3C">
      <w:pPr>
        <w:pStyle w:val="paragraph"/>
      </w:pPr>
      <w:bookmarkStart w:id="7" w:name="ECSS_Q_ST_60_15_1620009"/>
      <w:bookmarkEnd w:id="7"/>
      <w:r w:rsidRPr="001B350B">
        <w:rPr>
          <w:lang w:eastAsia="ar-SA"/>
        </w:rPr>
        <w:t xml:space="preserve">This standard </w:t>
      </w:r>
      <w:r w:rsidR="00EE59D0" w:rsidRPr="001B350B">
        <w:rPr>
          <w:lang w:eastAsia="ar-SA"/>
        </w:rPr>
        <w:t xml:space="preserve">specifies </w:t>
      </w:r>
      <w:r w:rsidRPr="001B350B">
        <w:rPr>
          <w:lang w:eastAsia="ar-SA"/>
        </w:rPr>
        <w:t xml:space="preserve">the requirements for ensuring </w:t>
      </w:r>
      <w:r w:rsidR="005E7391" w:rsidRPr="001B350B">
        <w:rPr>
          <w:lang w:eastAsia="ar-SA"/>
        </w:rPr>
        <w:t>radiation hardness assu</w:t>
      </w:r>
      <w:r w:rsidRPr="001B350B">
        <w:rPr>
          <w:lang w:eastAsia="ar-SA"/>
        </w:rPr>
        <w:t xml:space="preserve">rance (RHA) of space projects. </w:t>
      </w:r>
      <w:r w:rsidR="008F4EE7" w:rsidRPr="001B350B">
        <w:rPr>
          <w:lang w:eastAsia="ar-SA"/>
        </w:rPr>
        <w:t>These requirements form the basis</w:t>
      </w:r>
      <w:r w:rsidR="00D30415" w:rsidRPr="001B350B">
        <w:rPr>
          <w:lang w:eastAsia="ar-SA"/>
        </w:rPr>
        <w:t xml:space="preserve"> for a RHA program that is required for</w:t>
      </w:r>
      <w:r w:rsidRPr="001B350B">
        <w:rPr>
          <w:lang w:eastAsia="ar-SA"/>
        </w:rPr>
        <w:t xml:space="preserve"> all space projects</w:t>
      </w:r>
      <w:r w:rsidR="00D30415" w:rsidRPr="001B350B">
        <w:rPr>
          <w:lang w:eastAsia="ar-SA"/>
        </w:rPr>
        <w:t xml:space="preserve"> in conformance to ECSS-Q-ST-60</w:t>
      </w:r>
      <w:r w:rsidRPr="001B350B">
        <w:rPr>
          <w:lang w:eastAsia="ar-SA"/>
        </w:rPr>
        <w:t>.</w:t>
      </w:r>
      <w:r w:rsidR="00D30415" w:rsidRPr="001B350B">
        <w:rPr>
          <w:lang w:eastAsia="ar-SA"/>
        </w:rPr>
        <w:t xml:space="preserve"> RHA program is project specific. </w:t>
      </w:r>
      <w:r w:rsidRPr="001B350B">
        <w:t>This standard addresses the three main radiation effects on electronic components: Total Ionizing Dose (TID), Displacement Damage or Total Non</w:t>
      </w:r>
      <w:r w:rsidR="005E7391" w:rsidRPr="001B350B">
        <w:t>-</w:t>
      </w:r>
      <w:r w:rsidRPr="001B350B">
        <w:t>Ionizing Dos</w:t>
      </w:r>
      <w:r w:rsidR="005E7391" w:rsidRPr="001B350B">
        <w:t>e (TNID), and Single event E</w:t>
      </w:r>
      <w:r w:rsidRPr="001B350B">
        <w:t xml:space="preserve">ffects (SEE). </w:t>
      </w:r>
    </w:p>
    <w:p w14:paraId="761C910C" w14:textId="77777777" w:rsidR="00B73D3C" w:rsidRPr="001B350B" w:rsidRDefault="00B73D3C" w:rsidP="00B73D3C">
      <w:pPr>
        <w:pStyle w:val="paragraph"/>
        <w:rPr>
          <w:lang w:eastAsia="ar-SA"/>
        </w:rPr>
      </w:pPr>
      <w:r w:rsidRPr="001B350B">
        <w:t>Spacecraft charging effects are out of the scope of this standard.</w:t>
      </w:r>
    </w:p>
    <w:p w14:paraId="40F5645B" w14:textId="77777777" w:rsidR="00B73D3C" w:rsidRPr="001B350B" w:rsidRDefault="00B73D3C" w:rsidP="00B73D3C">
      <w:pPr>
        <w:pStyle w:val="paragraph"/>
      </w:pPr>
      <w:r w:rsidRPr="001B350B">
        <w:rPr>
          <w:lang w:eastAsia="ar-SA"/>
        </w:rPr>
        <w:t xml:space="preserve">In this standard the word “component” refers to </w:t>
      </w:r>
      <w:r w:rsidRPr="001B350B">
        <w:t>Electrical, Electronic, and Electromechanical (EEE) components only. Other fundamental constituents of space hardware units and sub-systems such as solar cells, optical materials, adhesives, polymers, and any other material are not covered by this standard.</w:t>
      </w:r>
    </w:p>
    <w:p w14:paraId="2117DF96" w14:textId="35F6ED3B" w:rsidR="00843333" w:rsidRPr="001B350B" w:rsidRDefault="00315530" w:rsidP="00A37A15">
      <w:pPr>
        <w:pStyle w:val="paragraph"/>
      </w:pPr>
      <w:r w:rsidRPr="001B350B">
        <w:t>This standard may be tailored for the specific characteristic and constrain</w:t>
      </w:r>
      <w:r w:rsidR="008E098F">
        <w:t>t</w:t>
      </w:r>
      <w:r w:rsidRPr="001B350B">
        <w:t>s of a space project in conformance with ECSS-S-ST-00.</w:t>
      </w:r>
    </w:p>
    <w:p w14:paraId="2BE93FE1" w14:textId="77777777" w:rsidR="00A37A15" w:rsidRPr="001B350B" w:rsidRDefault="00A37A15" w:rsidP="00A37A15">
      <w:pPr>
        <w:pStyle w:val="Heading1"/>
      </w:pPr>
      <w:r w:rsidRPr="001B350B">
        <w:lastRenderedPageBreak/>
        <w:br/>
      </w:r>
      <w:bookmarkStart w:id="8" w:name="_Toc191723609"/>
      <w:bookmarkStart w:id="9" w:name="_Toc193189506"/>
      <w:r w:rsidRPr="001B350B">
        <w:t>Normative references</w:t>
      </w:r>
      <w:bookmarkStart w:id="10" w:name="ECSS_Q_ST_60_15_1620010"/>
      <w:bookmarkEnd w:id="8"/>
      <w:bookmarkEnd w:id="10"/>
      <w:bookmarkEnd w:id="9"/>
    </w:p>
    <w:p w14:paraId="2E447208" w14:textId="77777777" w:rsidR="00E326C5" w:rsidRPr="001B350B" w:rsidRDefault="001C3FA2" w:rsidP="00B702DC">
      <w:pPr>
        <w:pStyle w:val="paragraph"/>
        <w:ind w:left="1701"/>
      </w:pPr>
      <w:bookmarkStart w:id="11" w:name="ECSS_Q_ST_60_15_1620011"/>
      <w:bookmarkEnd w:id="11"/>
      <w:r w:rsidRPr="001B350B">
        <w:t>The following normative documents contain provisions which, through reference in this text, constitute provisions of this ECSS Standard. For dated references, subsequent amendments to, or revision of any of these publications do not apply</w:t>
      </w:r>
      <w:r w:rsidR="00A802A7" w:rsidRPr="001B350B">
        <w:t>.</w:t>
      </w:r>
      <w:r w:rsidRPr="001B350B">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tbl>
      <w:tblPr>
        <w:tblW w:w="7513" w:type="dxa"/>
        <w:tblInd w:w="1809" w:type="dxa"/>
        <w:tblLook w:val="01E0" w:firstRow="1" w:lastRow="1" w:firstColumn="1" w:lastColumn="1" w:noHBand="0" w:noVBand="0"/>
      </w:tblPr>
      <w:tblGrid>
        <w:gridCol w:w="1843"/>
        <w:gridCol w:w="5670"/>
      </w:tblGrid>
      <w:tr w:rsidR="00542FCD" w:rsidRPr="001B350B" w14:paraId="4E707B99" w14:textId="77777777" w:rsidTr="00B702DC">
        <w:tc>
          <w:tcPr>
            <w:tcW w:w="1843" w:type="dxa"/>
            <w:shd w:val="clear" w:color="auto" w:fill="auto"/>
          </w:tcPr>
          <w:p w14:paraId="12D767D6" w14:textId="77777777" w:rsidR="00542FCD" w:rsidRPr="001B350B" w:rsidRDefault="005C4680" w:rsidP="0034386B">
            <w:pPr>
              <w:pStyle w:val="TablecellLEFT"/>
            </w:pPr>
            <w:bookmarkStart w:id="12" w:name="ECSS_Q_ST_60_15_1620012"/>
            <w:bookmarkEnd w:id="12"/>
            <w:r w:rsidRPr="001B350B">
              <w:rPr>
                <w:lang w:eastAsia="ar-SA"/>
              </w:rPr>
              <w:t>ECSS-S-ST-00-01</w:t>
            </w:r>
          </w:p>
        </w:tc>
        <w:tc>
          <w:tcPr>
            <w:tcW w:w="5670" w:type="dxa"/>
            <w:shd w:val="clear" w:color="auto" w:fill="auto"/>
          </w:tcPr>
          <w:p w14:paraId="6CB748CB" w14:textId="77777777" w:rsidR="00542FCD" w:rsidRPr="001B350B" w:rsidRDefault="005C4680" w:rsidP="0034386B">
            <w:pPr>
              <w:pStyle w:val="TablecellLEFT"/>
            </w:pPr>
            <w:r w:rsidRPr="001B350B">
              <w:rPr>
                <w:lang w:eastAsia="ar-SA"/>
              </w:rPr>
              <w:t xml:space="preserve">ECSS </w:t>
            </w:r>
            <w:r w:rsidR="006260B5" w:rsidRPr="001B350B">
              <w:rPr>
                <w:lang w:eastAsia="ar-SA"/>
              </w:rPr>
              <w:t xml:space="preserve">system </w:t>
            </w:r>
            <w:r w:rsidR="00CC2180" w:rsidRPr="001B350B">
              <w:rPr>
                <w:lang w:eastAsia="ar-SA"/>
              </w:rPr>
              <w:t>-</w:t>
            </w:r>
            <w:r w:rsidRPr="001B350B">
              <w:rPr>
                <w:lang w:eastAsia="ar-SA"/>
              </w:rPr>
              <w:t xml:space="preserve"> Glossary of terms</w:t>
            </w:r>
          </w:p>
        </w:tc>
      </w:tr>
      <w:tr w:rsidR="00EB7D8E" w:rsidRPr="001B350B" w14:paraId="53E9F93A" w14:textId="77777777" w:rsidTr="00B702DC">
        <w:tc>
          <w:tcPr>
            <w:tcW w:w="1843" w:type="dxa"/>
            <w:shd w:val="clear" w:color="auto" w:fill="auto"/>
          </w:tcPr>
          <w:p w14:paraId="4C426D21" w14:textId="77777777" w:rsidR="00EB7D8E" w:rsidRPr="001B350B" w:rsidRDefault="00EB7D8E" w:rsidP="0034386B">
            <w:pPr>
              <w:pStyle w:val="TablecellLEFT"/>
              <w:rPr>
                <w:lang w:eastAsia="ar-SA"/>
              </w:rPr>
            </w:pPr>
            <w:bookmarkStart w:id="13" w:name="ECSS_Q_ST_60_15_1620013"/>
            <w:bookmarkEnd w:id="13"/>
            <w:r w:rsidRPr="001B350B">
              <w:rPr>
                <w:lang w:eastAsia="ar-SA"/>
              </w:rPr>
              <w:t>ECSS-Q-ST-10-09</w:t>
            </w:r>
          </w:p>
        </w:tc>
        <w:tc>
          <w:tcPr>
            <w:tcW w:w="5670" w:type="dxa"/>
            <w:shd w:val="clear" w:color="auto" w:fill="auto"/>
          </w:tcPr>
          <w:p w14:paraId="2B616EF2" w14:textId="77777777" w:rsidR="00EB7D8E" w:rsidRPr="001B350B" w:rsidRDefault="00CC2180" w:rsidP="0034386B">
            <w:pPr>
              <w:pStyle w:val="TablecellLEFT"/>
              <w:rPr>
                <w:lang w:eastAsia="ar-SA"/>
              </w:rPr>
            </w:pPr>
            <w:r w:rsidRPr="001B350B">
              <w:rPr>
                <w:lang w:eastAsia="ar-SA"/>
              </w:rPr>
              <w:t>Space product assurance -</w:t>
            </w:r>
            <w:r w:rsidR="00EB7D8E" w:rsidRPr="001B350B">
              <w:rPr>
                <w:lang w:eastAsia="ar-SA"/>
              </w:rPr>
              <w:t xml:space="preserve"> Nonconformance control system</w:t>
            </w:r>
          </w:p>
        </w:tc>
      </w:tr>
      <w:tr w:rsidR="00C93F35" w:rsidRPr="001B350B" w14:paraId="1DBA7E98" w14:textId="77777777" w:rsidTr="00B702DC">
        <w:tc>
          <w:tcPr>
            <w:tcW w:w="1843" w:type="dxa"/>
            <w:shd w:val="clear" w:color="auto" w:fill="auto"/>
          </w:tcPr>
          <w:p w14:paraId="520B1291" w14:textId="77777777" w:rsidR="00C93F35" w:rsidRPr="001B350B" w:rsidRDefault="00C93F35" w:rsidP="0034386B">
            <w:pPr>
              <w:pStyle w:val="TablecellLEFT"/>
            </w:pPr>
            <w:bookmarkStart w:id="14" w:name="ECSS_Q_ST_60_15_1620014"/>
            <w:bookmarkEnd w:id="14"/>
            <w:r w:rsidRPr="001B350B">
              <w:rPr>
                <w:lang w:eastAsia="ar-SA"/>
              </w:rPr>
              <w:t>ECSS-Q-ST-30</w:t>
            </w:r>
          </w:p>
        </w:tc>
        <w:tc>
          <w:tcPr>
            <w:tcW w:w="5670" w:type="dxa"/>
            <w:shd w:val="clear" w:color="auto" w:fill="auto"/>
          </w:tcPr>
          <w:p w14:paraId="0DD41F1E" w14:textId="77777777" w:rsidR="00C93F35" w:rsidRPr="001B350B" w:rsidRDefault="00C93F35" w:rsidP="0034386B">
            <w:pPr>
              <w:pStyle w:val="TablecellLEFT"/>
            </w:pPr>
            <w:r w:rsidRPr="001B350B">
              <w:rPr>
                <w:lang w:eastAsia="ar-SA"/>
              </w:rPr>
              <w:t xml:space="preserve">Space product assurance </w:t>
            </w:r>
            <w:r w:rsidR="00CC2180" w:rsidRPr="001B350B">
              <w:rPr>
                <w:lang w:eastAsia="ar-SA"/>
              </w:rPr>
              <w:t>-</w:t>
            </w:r>
            <w:r w:rsidRPr="001B350B">
              <w:rPr>
                <w:lang w:eastAsia="ar-SA"/>
              </w:rPr>
              <w:t xml:space="preserve"> Dependability </w:t>
            </w:r>
          </w:p>
        </w:tc>
      </w:tr>
      <w:tr w:rsidR="00C93F35" w:rsidRPr="001B350B" w14:paraId="303ED1B2" w14:textId="77777777" w:rsidTr="00B702DC">
        <w:tc>
          <w:tcPr>
            <w:tcW w:w="1843" w:type="dxa"/>
            <w:shd w:val="clear" w:color="auto" w:fill="auto"/>
          </w:tcPr>
          <w:p w14:paraId="760F3C75" w14:textId="77777777" w:rsidR="00C93F35" w:rsidRPr="001B350B" w:rsidRDefault="00C93F35" w:rsidP="0034386B">
            <w:pPr>
              <w:pStyle w:val="TablecellLEFT"/>
            </w:pPr>
            <w:bookmarkStart w:id="15" w:name="ECSS_Q_ST_60_15_1620015"/>
            <w:bookmarkEnd w:id="15"/>
            <w:r w:rsidRPr="001B350B">
              <w:rPr>
                <w:lang w:eastAsia="ar-SA"/>
              </w:rPr>
              <w:t>ECSS-Q-ST-60</w:t>
            </w:r>
          </w:p>
        </w:tc>
        <w:tc>
          <w:tcPr>
            <w:tcW w:w="5670" w:type="dxa"/>
            <w:shd w:val="clear" w:color="auto" w:fill="auto"/>
          </w:tcPr>
          <w:p w14:paraId="418F445F" w14:textId="77777777" w:rsidR="00C93F35" w:rsidRPr="001B350B" w:rsidRDefault="00C93F35" w:rsidP="0034386B">
            <w:pPr>
              <w:pStyle w:val="TablecellLEFT"/>
            </w:pPr>
            <w:r w:rsidRPr="001B350B">
              <w:rPr>
                <w:lang w:eastAsia="ar-SA"/>
              </w:rPr>
              <w:t>Space product assurance - Electrical, electronic, and electromechanical (EEE) components</w:t>
            </w:r>
          </w:p>
        </w:tc>
      </w:tr>
      <w:tr w:rsidR="00C93F35" w:rsidRPr="001B350B" w14:paraId="18E2334F" w14:textId="77777777" w:rsidTr="00B702DC">
        <w:tc>
          <w:tcPr>
            <w:tcW w:w="1843" w:type="dxa"/>
            <w:shd w:val="clear" w:color="auto" w:fill="auto"/>
          </w:tcPr>
          <w:p w14:paraId="74FF63B1" w14:textId="77777777" w:rsidR="00C93F35" w:rsidRPr="001B350B" w:rsidRDefault="00C93F35" w:rsidP="0034386B">
            <w:pPr>
              <w:pStyle w:val="TablecellLEFT"/>
            </w:pPr>
            <w:bookmarkStart w:id="16" w:name="ECSS_Q_ST_60_15_1620016"/>
            <w:bookmarkEnd w:id="16"/>
            <w:r w:rsidRPr="001B350B">
              <w:rPr>
                <w:lang w:eastAsia="ar-SA"/>
              </w:rPr>
              <w:t>ECSS-E-ST-10-04</w:t>
            </w:r>
          </w:p>
        </w:tc>
        <w:tc>
          <w:tcPr>
            <w:tcW w:w="5670" w:type="dxa"/>
            <w:shd w:val="clear" w:color="auto" w:fill="auto"/>
          </w:tcPr>
          <w:p w14:paraId="04A068D4" w14:textId="77777777" w:rsidR="00C93F35" w:rsidRPr="001B350B" w:rsidRDefault="00CC2180" w:rsidP="0034386B">
            <w:pPr>
              <w:pStyle w:val="TablecellLEFT"/>
            </w:pPr>
            <w:r w:rsidRPr="001B350B">
              <w:rPr>
                <w:lang w:eastAsia="ar-SA"/>
              </w:rPr>
              <w:t>Space engineering -</w:t>
            </w:r>
            <w:r w:rsidR="00C93F35" w:rsidRPr="001B350B">
              <w:rPr>
                <w:lang w:eastAsia="ar-SA"/>
              </w:rPr>
              <w:t xml:space="preserve"> Space environment</w:t>
            </w:r>
          </w:p>
        </w:tc>
      </w:tr>
      <w:tr w:rsidR="00C93F35" w:rsidRPr="001B350B" w14:paraId="605DCA5F" w14:textId="77777777" w:rsidTr="00B702DC">
        <w:tc>
          <w:tcPr>
            <w:tcW w:w="1843" w:type="dxa"/>
            <w:shd w:val="clear" w:color="auto" w:fill="auto"/>
          </w:tcPr>
          <w:p w14:paraId="38D70A35" w14:textId="77777777" w:rsidR="00C93F35" w:rsidRPr="001B350B" w:rsidRDefault="00C93F35" w:rsidP="0034386B">
            <w:pPr>
              <w:pStyle w:val="TablecellLEFT"/>
            </w:pPr>
            <w:bookmarkStart w:id="17" w:name="ECSS_Q_ST_60_15_1620017"/>
            <w:bookmarkEnd w:id="17"/>
            <w:r w:rsidRPr="001B350B">
              <w:rPr>
                <w:lang w:eastAsia="ar-SA"/>
              </w:rPr>
              <w:t>ECSS-E-ST-10-12</w:t>
            </w:r>
          </w:p>
        </w:tc>
        <w:tc>
          <w:tcPr>
            <w:tcW w:w="5670" w:type="dxa"/>
            <w:shd w:val="clear" w:color="auto" w:fill="auto"/>
          </w:tcPr>
          <w:p w14:paraId="2CAF690C" w14:textId="6E13184E" w:rsidR="00C93F35" w:rsidRPr="001B350B" w:rsidRDefault="00C93F35" w:rsidP="0034386B">
            <w:pPr>
              <w:pStyle w:val="TablecellLEFT"/>
            </w:pPr>
            <w:r w:rsidRPr="001B350B">
              <w:rPr>
                <w:lang w:eastAsia="ar-SA"/>
              </w:rPr>
              <w:t>Space engineering</w:t>
            </w:r>
            <w:r w:rsidR="005E7391" w:rsidRPr="001B350B">
              <w:rPr>
                <w:lang w:eastAsia="ar-SA"/>
              </w:rPr>
              <w:t xml:space="preserve"> </w:t>
            </w:r>
            <w:r w:rsidRPr="001B350B">
              <w:rPr>
                <w:lang w:eastAsia="ar-SA"/>
              </w:rPr>
              <w:t>- Methods for the calculation of radiation received and its e</w:t>
            </w:r>
            <w:r w:rsidR="008E098F">
              <w:rPr>
                <w:lang w:eastAsia="ar-SA"/>
              </w:rPr>
              <w:t>ff</w:t>
            </w:r>
            <w:r w:rsidRPr="001B350B">
              <w:rPr>
                <w:lang w:eastAsia="ar-SA"/>
              </w:rPr>
              <w:t>ects, and a policy for design margins</w:t>
            </w:r>
          </w:p>
        </w:tc>
      </w:tr>
      <w:tr w:rsidR="00C93F35" w:rsidRPr="001B350B" w14:paraId="3983995E" w14:textId="77777777" w:rsidTr="00B702DC">
        <w:tc>
          <w:tcPr>
            <w:tcW w:w="1843" w:type="dxa"/>
            <w:shd w:val="clear" w:color="auto" w:fill="auto"/>
          </w:tcPr>
          <w:p w14:paraId="092996A0" w14:textId="77777777" w:rsidR="00CC2180" w:rsidRPr="001B350B" w:rsidRDefault="00C93F35" w:rsidP="0034386B">
            <w:pPr>
              <w:pStyle w:val="TablecellLEFT"/>
              <w:rPr>
                <w:lang w:eastAsia="ar-SA"/>
              </w:rPr>
            </w:pPr>
            <w:bookmarkStart w:id="18" w:name="ECSS_Q_ST_60_15_1620018"/>
            <w:bookmarkEnd w:id="18"/>
            <w:r w:rsidRPr="001B350B">
              <w:rPr>
                <w:lang w:eastAsia="ar-SA"/>
              </w:rPr>
              <w:t>ESCC</w:t>
            </w:r>
            <w:r w:rsidR="00A53696" w:rsidRPr="001B350B">
              <w:rPr>
                <w:lang w:eastAsia="ar-SA"/>
              </w:rPr>
              <w:t xml:space="preserve"> </w:t>
            </w:r>
            <w:r w:rsidR="008E33B9" w:rsidRPr="001B350B">
              <w:rPr>
                <w:lang w:eastAsia="ar-SA"/>
              </w:rPr>
              <w:t>22900</w:t>
            </w:r>
          </w:p>
        </w:tc>
        <w:tc>
          <w:tcPr>
            <w:tcW w:w="5670" w:type="dxa"/>
            <w:shd w:val="clear" w:color="auto" w:fill="auto"/>
          </w:tcPr>
          <w:p w14:paraId="1B84321F" w14:textId="77777777" w:rsidR="00C93F35" w:rsidRPr="001B350B" w:rsidRDefault="00C93F35" w:rsidP="0034386B">
            <w:pPr>
              <w:pStyle w:val="TablecellLEFT"/>
            </w:pPr>
            <w:r w:rsidRPr="001B350B">
              <w:rPr>
                <w:lang w:eastAsia="ar-SA"/>
              </w:rPr>
              <w:t xml:space="preserve">ESCC Basic Specification: </w:t>
            </w:r>
            <w:r w:rsidR="008E33B9" w:rsidRPr="001B350B">
              <w:rPr>
                <w:lang w:eastAsia="ar-SA"/>
              </w:rPr>
              <w:t>Total dose steady state irradi</w:t>
            </w:r>
            <w:r w:rsidRPr="001B350B">
              <w:rPr>
                <w:lang w:eastAsia="ar-SA"/>
              </w:rPr>
              <w:t>a</w:t>
            </w:r>
            <w:r w:rsidR="008E33B9" w:rsidRPr="001B350B">
              <w:rPr>
                <w:lang w:eastAsia="ar-SA"/>
              </w:rPr>
              <w:t>tion test method</w:t>
            </w:r>
          </w:p>
        </w:tc>
      </w:tr>
      <w:tr w:rsidR="00C93F35" w:rsidRPr="001B350B" w14:paraId="35B00E87" w14:textId="77777777" w:rsidTr="00B702DC">
        <w:tc>
          <w:tcPr>
            <w:tcW w:w="1843" w:type="dxa"/>
            <w:shd w:val="clear" w:color="auto" w:fill="auto"/>
          </w:tcPr>
          <w:p w14:paraId="089F7747" w14:textId="77777777" w:rsidR="00CC2180" w:rsidRPr="001B350B" w:rsidRDefault="00C93F35" w:rsidP="0034386B">
            <w:pPr>
              <w:pStyle w:val="TablecellLEFT"/>
              <w:rPr>
                <w:lang w:eastAsia="ar-SA"/>
              </w:rPr>
            </w:pPr>
            <w:bookmarkStart w:id="19" w:name="ECSS_Q_ST_60_15_1620019"/>
            <w:bookmarkEnd w:id="19"/>
            <w:r w:rsidRPr="001B350B">
              <w:rPr>
                <w:lang w:eastAsia="ar-SA"/>
              </w:rPr>
              <w:t>ESCC</w:t>
            </w:r>
            <w:r w:rsidR="00A53696" w:rsidRPr="001B350B">
              <w:rPr>
                <w:lang w:eastAsia="ar-SA"/>
              </w:rPr>
              <w:t xml:space="preserve"> </w:t>
            </w:r>
            <w:r w:rsidR="008E33B9" w:rsidRPr="001B350B">
              <w:rPr>
                <w:lang w:eastAsia="ar-SA"/>
              </w:rPr>
              <w:t>25100</w:t>
            </w:r>
          </w:p>
        </w:tc>
        <w:tc>
          <w:tcPr>
            <w:tcW w:w="5670" w:type="dxa"/>
            <w:shd w:val="clear" w:color="auto" w:fill="auto"/>
          </w:tcPr>
          <w:p w14:paraId="68AFA73F" w14:textId="77777777" w:rsidR="00236022" w:rsidRPr="001B350B" w:rsidRDefault="00C93F35" w:rsidP="0034386B">
            <w:pPr>
              <w:pStyle w:val="TablecellLEFT"/>
              <w:rPr>
                <w:lang w:eastAsia="ar-SA"/>
              </w:rPr>
            </w:pPr>
            <w:r w:rsidRPr="001B350B">
              <w:rPr>
                <w:lang w:eastAsia="ar-SA"/>
              </w:rPr>
              <w:t>ESCC Basic Specification: Single Event Effect Test Method and Guidelines</w:t>
            </w:r>
          </w:p>
        </w:tc>
      </w:tr>
      <w:tr w:rsidR="00236022" w:rsidRPr="001B350B" w14:paraId="5E900B59" w14:textId="77777777" w:rsidTr="00B702DC">
        <w:tc>
          <w:tcPr>
            <w:tcW w:w="1843" w:type="dxa"/>
            <w:shd w:val="clear" w:color="auto" w:fill="auto"/>
          </w:tcPr>
          <w:p w14:paraId="3E2A2770" w14:textId="77777777" w:rsidR="00236022" w:rsidRPr="001B350B" w:rsidRDefault="00236022" w:rsidP="0034386B">
            <w:pPr>
              <w:pStyle w:val="TablecellLEFT"/>
              <w:rPr>
                <w:lang w:eastAsia="ar-SA"/>
              </w:rPr>
            </w:pPr>
            <w:bookmarkStart w:id="20" w:name="ECSS_Q_ST_60_15_1620020"/>
            <w:bookmarkEnd w:id="20"/>
            <w:r w:rsidRPr="001B350B">
              <w:rPr>
                <w:lang w:eastAsia="ar-SA"/>
              </w:rPr>
              <w:t>ESCC 22500</w:t>
            </w:r>
          </w:p>
        </w:tc>
        <w:tc>
          <w:tcPr>
            <w:tcW w:w="5670" w:type="dxa"/>
            <w:shd w:val="clear" w:color="auto" w:fill="auto"/>
          </w:tcPr>
          <w:p w14:paraId="7237B7B8" w14:textId="77777777" w:rsidR="00236022" w:rsidRPr="001B350B" w:rsidRDefault="00236022" w:rsidP="0034386B">
            <w:pPr>
              <w:pStyle w:val="TablecellLEFT"/>
              <w:rPr>
                <w:lang w:eastAsia="ar-SA"/>
              </w:rPr>
            </w:pPr>
            <w:r w:rsidRPr="001B350B">
              <w:rPr>
                <w:lang w:eastAsia="ar-SA"/>
              </w:rPr>
              <w:t>ESCC Basic Specification: Guidelines for Displacement Damage Irradiation Testing</w:t>
            </w:r>
          </w:p>
        </w:tc>
      </w:tr>
      <w:tr w:rsidR="00C93F35" w:rsidRPr="001B350B" w14:paraId="237134DA" w14:textId="77777777" w:rsidTr="00B702DC">
        <w:tc>
          <w:tcPr>
            <w:tcW w:w="1843" w:type="dxa"/>
            <w:shd w:val="clear" w:color="auto" w:fill="auto"/>
          </w:tcPr>
          <w:p w14:paraId="5566046D" w14:textId="15772E32" w:rsidR="008E33B9" w:rsidRPr="001B350B" w:rsidRDefault="00C93F35" w:rsidP="0034386B">
            <w:pPr>
              <w:pStyle w:val="TablecellLEFT"/>
              <w:rPr>
                <w:spacing w:val="-2"/>
                <w:lang w:eastAsia="ar-SA"/>
              </w:rPr>
            </w:pPr>
            <w:bookmarkStart w:id="21" w:name="ECSS_Q_ST_60_15_1620021"/>
            <w:bookmarkEnd w:id="21"/>
            <w:r w:rsidRPr="001B350B">
              <w:rPr>
                <w:lang w:eastAsia="ar-SA"/>
              </w:rPr>
              <w:t xml:space="preserve">MIL-STD-750 </w:t>
            </w:r>
            <w:r w:rsidR="00456EFE" w:rsidRPr="001B350B">
              <w:rPr>
                <w:spacing w:val="-2"/>
                <w:lang w:eastAsia="ar-SA"/>
              </w:rPr>
              <w:t>method 1080</w:t>
            </w:r>
          </w:p>
        </w:tc>
        <w:tc>
          <w:tcPr>
            <w:tcW w:w="5670" w:type="dxa"/>
            <w:shd w:val="clear" w:color="auto" w:fill="auto"/>
          </w:tcPr>
          <w:p w14:paraId="45C4A16A" w14:textId="77777777" w:rsidR="00C93F35" w:rsidRPr="001B350B" w:rsidRDefault="00587E13" w:rsidP="0034386B">
            <w:pPr>
              <w:pStyle w:val="TablecellLEFT"/>
            </w:pPr>
            <w:r w:rsidRPr="001B350B">
              <w:rPr>
                <w:lang w:eastAsia="ar-SA"/>
              </w:rPr>
              <w:t>Test methods for semiconductor devices</w:t>
            </w:r>
            <w:r w:rsidR="008E33B9" w:rsidRPr="001B350B">
              <w:rPr>
                <w:lang w:eastAsia="ar-SA"/>
              </w:rPr>
              <w:t xml:space="preserve"> - Single event burnout and single event gate rupture test</w:t>
            </w:r>
          </w:p>
        </w:tc>
      </w:tr>
      <w:tr w:rsidR="008E33B9" w:rsidRPr="001B350B" w14:paraId="6ED1BA03" w14:textId="77777777" w:rsidTr="00B702DC">
        <w:tc>
          <w:tcPr>
            <w:tcW w:w="1843" w:type="dxa"/>
            <w:shd w:val="clear" w:color="auto" w:fill="auto"/>
          </w:tcPr>
          <w:p w14:paraId="26A9162D" w14:textId="78844003" w:rsidR="00E23DD7" w:rsidRPr="001B350B" w:rsidRDefault="008E33B9" w:rsidP="0034386B">
            <w:pPr>
              <w:pStyle w:val="TablecellLEFT"/>
              <w:rPr>
                <w:spacing w:val="-2"/>
                <w:lang w:eastAsia="ar-SA"/>
              </w:rPr>
            </w:pPr>
            <w:bookmarkStart w:id="22" w:name="ECSS_Q_ST_60_15_1620022"/>
            <w:bookmarkEnd w:id="22"/>
            <w:r w:rsidRPr="001B350B">
              <w:rPr>
                <w:lang w:eastAsia="ar-SA"/>
              </w:rPr>
              <w:t xml:space="preserve">MIL-STD-750 </w:t>
            </w:r>
            <w:r w:rsidR="00456EFE" w:rsidRPr="001B350B">
              <w:rPr>
                <w:spacing w:val="-2"/>
                <w:lang w:eastAsia="ar-SA"/>
              </w:rPr>
              <w:t xml:space="preserve">method </w:t>
            </w:r>
            <w:r w:rsidR="00456EFE" w:rsidRPr="001B350B">
              <w:rPr>
                <w:lang w:eastAsia="ar-SA"/>
              </w:rPr>
              <w:t>1019</w:t>
            </w:r>
          </w:p>
        </w:tc>
        <w:tc>
          <w:tcPr>
            <w:tcW w:w="5670" w:type="dxa"/>
            <w:shd w:val="clear" w:color="auto" w:fill="auto"/>
          </w:tcPr>
          <w:p w14:paraId="3FC47538" w14:textId="4A34C5E5" w:rsidR="00E23DD7" w:rsidRPr="001B350B" w:rsidRDefault="008E33B9" w:rsidP="0034386B">
            <w:pPr>
              <w:pStyle w:val="TablecellLEFT"/>
            </w:pPr>
            <w:r w:rsidRPr="001B350B">
              <w:rPr>
                <w:lang w:eastAsia="ar-SA"/>
              </w:rPr>
              <w:t>Test methods for semiconductor devices - Steady-state total dose irradiation procedure</w:t>
            </w:r>
          </w:p>
        </w:tc>
      </w:tr>
      <w:tr w:rsidR="0042268E" w:rsidRPr="001B350B" w14:paraId="19F97F87" w14:textId="77777777" w:rsidTr="00B702DC">
        <w:tc>
          <w:tcPr>
            <w:tcW w:w="1843" w:type="dxa"/>
            <w:shd w:val="clear" w:color="auto" w:fill="auto"/>
          </w:tcPr>
          <w:p w14:paraId="1DDF5370" w14:textId="3B2E55B2" w:rsidR="0042268E" w:rsidRPr="001B350B" w:rsidRDefault="0042268E" w:rsidP="000124D4">
            <w:pPr>
              <w:pStyle w:val="TablecellLEFT"/>
              <w:rPr>
                <w:spacing w:val="-2"/>
                <w:lang w:eastAsia="ar-SA"/>
              </w:rPr>
            </w:pPr>
            <w:bookmarkStart w:id="23" w:name="ECSS_Q_ST_60_15_1620023"/>
            <w:bookmarkEnd w:id="23"/>
            <w:r w:rsidRPr="001B350B">
              <w:rPr>
                <w:spacing w:val="-2"/>
                <w:lang w:eastAsia="ar-SA"/>
              </w:rPr>
              <w:t>MIL-STD-750</w:t>
            </w:r>
            <w:r w:rsidR="000124D4" w:rsidRPr="001B350B">
              <w:rPr>
                <w:spacing w:val="-2"/>
                <w:lang w:eastAsia="ar-SA"/>
              </w:rPr>
              <w:t xml:space="preserve"> m</w:t>
            </w:r>
            <w:r w:rsidRPr="001B350B">
              <w:rPr>
                <w:spacing w:val="-2"/>
                <w:lang w:eastAsia="ar-SA"/>
              </w:rPr>
              <w:t>ethod 1017</w:t>
            </w:r>
          </w:p>
        </w:tc>
        <w:tc>
          <w:tcPr>
            <w:tcW w:w="5670" w:type="dxa"/>
            <w:shd w:val="clear" w:color="auto" w:fill="auto"/>
          </w:tcPr>
          <w:p w14:paraId="1B90B842" w14:textId="5B6991F3" w:rsidR="0042268E" w:rsidRPr="001B350B" w:rsidRDefault="0042268E" w:rsidP="0034386B">
            <w:pPr>
              <w:pStyle w:val="TablecellLEFT"/>
              <w:rPr>
                <w:lang w:eastAsia="ar-SA"/>
              </w:rPr>
            </w:pPr>
            <w:r w:rsidRPr="001B350B">
              <w:t>Test methods for semiconductor devices -Neutron irradiation</w:t>
            </w:r>
          </w:p>
        </w:tc>
      </w:tr>
      <w:tr w:rsidR="008E33B9" w:rsidRPr="001B350B" w14:paraId="4CE52911" w14:textId="77777777" w:rsidTr="00B702DC">
        <w:tc>
          <w:tcPr>
            <w:tcW w:w="1843" w:type="dxa"/>
            <w:shd w:val="clear" w:color="auto" w:fill="auto"/>
          </w:tcPr>
          <w:p w14:paraId="41D0F179" w14:textId="2A56691E" w:rsidR="006618FA" w:rsidRPr="001B350B" w:rsidRDefault="008E33B9" w:rsidP="0034386B">
            <w:pPr>
              <w:pStyle w:val="TablecellLEFT"/>
              <w:rPr>
                <w:lang w:eastAsia="ar-SA"/>
              </w:rPr>
            </w:pPr>
            <w:bookmarkStart w:id="24" w:name="ECSS_Q_ST_60_15_1620024"/>
            <w:bookmarkEnd w:id="24"/>
            <w:r w:rsidRPr="001B350B">
              <w:rPr>
                <w:lang w:eastAsia="ar-SA"/>
              </w:rPr>
              <w:t xml:space="preserve">MIL-STD-883 </w:t>
            </w:r>
            <w:r w:rsidR="00456EFE" w:rsidRPr="001B350B">
              <w:rPr>
                <w:spacing w:val="-2"/>
                <w:lang w:eastAsia="ar-SA"/>
              </w:rPr>
              <w:t>method 1019</w:t>
            </w:r>
          </w:p>
        </w:tc>
        <w:tc>
          <w:tcPr>
            <w:tcW w:w="5670" w:type="dxa"/>
            <w:shd w:val="clear" w:color="auto" w:fill="auto"/>
          </w:tcPr>
          <w:p w14:paraId="07CC8A60" w14:textId="62E2961F" w:rsidR="006618FA" w:rsidRPr="001B350B" w:rsidRDefault="008E33B9" w:rsidP="0034386B">
            <w:pPr>
              <w:pStyle w:val="TablecellLEFT"/>
              <w:rPr>
                <w:lang w:eastAsia="ar-SA"/>
              </w:rPr>
            </w:pPr>
            <w:r w:rsidRPr="001B350B">
              <w:rPr>
                <w:lang w:eastAsia="ar-SA"/>
              </w:rPr>
              <w:t>Microcircuits - Ionizing radiation (total dose) test procedure</w:t>
            </w:r>
          </w:p>
        </w:tc>
      </w:tr>
      <w:tr w:rsidR="0042268E" w:rsidRPr="001B350B" w14:paraId="01BC3FF9" w14:textId="77777777" w:rsidTr="00B702DC">
        <w:tc>
          <w:tcPr>
            <w:tcW w:w="1843" w:type="dxa"/>
            <w:shd w:val="clear" w:color="auto" w:fill="auto"/>
          </w:tcPr>
          <w:p w14:paraId="00470B3B" w14:textId="0C92342D" w:rsidR="0042268E" w:rsidRPr="001B350B" w:rsidRDefault="004D74D7" w:rsidP="00446C14">
            <w:pPr>
              <w:pStyle w:val="TablecellLEFT"/>
              <w:rPr>
                <w:lang w:eastAsia="ar-SA"/>
              </w:rPr>
            </w:pPr>
            <w:bookmarkStart w:id="25" w:name="ECSS_Q_ST_60_15_1620025"/>
            <w:bookmarkEnd w:id="25"/>
            <w:r w:rsidRPr="001B350B">
              <w:rPr>
                <w:lang w:eastAsia="ar-SA"/>
              </w:rPr>
              <w:t>MIL-STD-8</w:t>
            </w:r>
            <w:r w:rsidR="0042268E" w:rsidRPr="001B350B">
              <w:rPr>
                <w:lang w:eastAsia="ar-SA"/>
              </w:rPr>
              <w:t>83 method 1017</w:t>
            </w:r>
          </w:p>
        </w:tc>
        <w:tc>
          <w:tcPr>
            <w:tcW w:w="5670" w:type="dxa"/>
            <w:shd w:val="clear" w:color="auto" w:fill="auto"/>
          </w:tcPr>
          <w:p w14:paraId="40867827" w14:textId="338E8273" w:rsidR="0042268E" w:rsidRPr="001B350B" w:rsidRDefault="0042268E" w:rsidP="0034386B">
            <w:pPr>
              <w:pStyle w:val="TablecellLEFT"/>
              <w:rPr>
                <w:lang w:eastAsia="ar-SA"/>
              </w:rPr>
            </w:pPr>
            <w:r w:rsidRPr="001B350B">
              <w:rPr>
                <w:lang w:eastAsia="ar-SA"/>
              </w:rPr>
              <w:t>Microcircuits – Neutron irradiation</w:t>
            </w:r>
          </w:p>
        </w:tc>
      </w:tr>
      <w:tr w:rsidR="008E33B9" w:rsidRPr="001B350B" w14:paraId="0137E6E7" w14:textId="77777777" w:rsidTr="00B702DC">
        <w:tc>
          <w:tcPr>
            <w:tcW w:w="1843" w:type="dxa"/>
            <w:shd w:val="clear" w:color="auto" w:fill="auto"/>
          </w:tcPr>
          <w:p w14:paraId="5D71DBD7" w14:textId="607E28F0" w:rsidR="008E33B9" w:rsidRPr="001B350B" w:rsidRDefault="008E33B9" w:rsidP="000B01B0">
            <w:pPr>
              <w:pStyle w:val="TablecellLEFT"/>
              <w:rPr>
                <w:lang w:eastAsia="ar-SA"/>
              </w:rPr>
            </w:pPr>
            <w:bookmarkStart w:id="26" w:name="ECSS_Q_ST_60_15_1620026"/>
            <w:bookmarkEnd w:id="26"/>
            <w:r w:rsidRPr="001B350B">
              <w:rPr>
                <w:lang w:eastAsia="ar-SA"/>
              </w:rPr>
              <w:t xml:space="preserve">MIL-HDBK-814 </w:t>
            </w:r>
            <w:r w:rsidRPr="001B350B">
              <w:rPr>
                <w:spacing w:val="-2"/>
                <w:lang w:eastAsia="ar-SA"/>
              </w:rPr>
              <w:t>(8</w:t>
            </w:r>
            <w:r w:rsidR="000B01B0" w:rsidRPr="001B350B">
              <w:rPr>
                <w:spacing w:val="-2"/>
                <w:lang w:eastAsia="ar-SA"/>
              </w:rPr>
              <w:t> </w:t>
            </w:r>
            <w:r w:rsidRPr="001B350B">
              <w:rPr>
                <w:spacing w:val="-2"/>
                <w:lang w:eastAsia="ar-SA"/>
              </w:rPr>
              <w:t>Feb</w:t>
            </w:r>
            <w:r w:rsidR="000B01B0" w:rsidRPr="001B350B">
              <w:rPr>
                <w:spacing w:val="-2"/>
                <w:lang w:eastAsia="ar-SA"/>
              </w:rPr>
              <w:t> </w:t>
            </w:r>
            <w:r w:rsidRPr="001B350B">
              <w:rPr>
                <w:spacing w:val="-2"/>
                <w:lang w:eastAsia="ar-SA"/>
              </w:rPr>
              <w:t>1994)</w:t>
            </w:r>
          </w:p>
        </w:tc>
        <w:tc>
          <w:tcPr>
            <w:tcW w:w="5670" w:type="dxa"/>
            <w:shd w:val="clear" w:color="auto" w:fill="auto"/>
          </w:tcPr>
          <w:p w14:paraId="740BBBFE" w14:textId="77777777" w:rsidR="008E33B9" w:rsidRPr="001B350B" w:rsidRDefault="008E33B9" w:rsidP="0034386B">
            <w:pPr>
              <w:pStyle w:val="TablecellLEFT"/>
            </w:pPr>
            <w:r w:rsidRPr="001B350B">
              <w:rPr>
                <w:lang w:eastAsia="ar-SA"/>
              </w:rPr>
              <w:t>Military Handbook: Ionizing dose and neutron hardness Assurance guidelines for microcircuits and semiconductor devices</w:t>
            </w:r>
          </w:p>
        </w:tc>
      </w:tr>
    </w:tbl>
    <w:p w14:paraId="58A1E77C" w14:textId="77777777" w:rsidR="00542FCD" w:rsidRPr="001B350B" w:rsidRDefault="00542FCD" w:rsidP="00456EFE">
      <w:pPr>
        <w:pStyle w:val="paragraph"/>
        <w:spacing w:before="0"/>
        <w:rPr>
          <w:sz w:val="8"/>
          <w:szCs w:val="8"/>
        </w:rPr>
      </w:pPr>
    </w:p>
    <w:p w14:paraId="563A6965" w14:textId="77777777" w:rsidR="00A37A15" w:rsidRPr="001B350B" w:rsidRDefault="00A37A15" w:rsidP="0067410C">
      <w:pPr>
        <w:pStyle w:val="Heading1"/>
      </w:pPr>
      <w:r w:rsidRPr="001B350B">
        <w:lastRenderedPageBreak/>
        <w:br/>
      </w:r>
      <w:bookmarkStart w:id="27" w:name="_Toc191723610"/>
      <w:bookmarkStart w:id="28" w:name="_Toc193189507"/>
      <w:r w:rsidRPr="001B350B">
        <w:t>Terms, definitions and abbreviated terms</w:t>
      </w:r>
      <w:bookmarkStart w:id="29" w:name="ECSS_Q_ST_60_15_1620027"/>
      <w:bookmarkEnd w:id="27"/>
      <w:bookmarkEnd w:id="29"/>
      <w:bookmarkEnd w:id="28"/>
    </w:p>
    <w:p w14:paraId="19EA3BD5" w14:textId="77777777" w:rsidR="00A37A15" w:rsidRPr="001B350B" w:rsidRDefault="005C4680" w:rsidP="0067410C">
      <w:pPr>
        <w:pStyle w:val="Heading2"/>
      </w:pPr>
      <w:bookmarkStart w:id="30" w:name="_Toc191723611"/>
      <w:bookmarkStart w:id="31" w:name="_Ref300908003"/>
      <w:bookmarkStart w:id="32" w:name="_Toc193189508"/>
      <w:r w:rsidRPr="001B350B">
        <w:t>Terms from</w:t>
      </w:r>
      <w:r w:rsidR="00E26590" w:rsidRPr="001B350B">
        <w:t xml:space="preserve"> other standards</w:t>
      </w:r>
      <w:bookmarkStart w:id="33" w:name="ECSS_Q_ST_60_15_1620028"/>
      <w:bookmarkEnd w:id="30"/>
      <w:bookmarkEnd w:id="31"/>
      <w:bookmarkEnd w:id="33"/>
      <w:bookmarkEnd w:id="32"/>
    </w:p>
    <w:p w14:paraId="4A0622AF" w14:textId="3041F465" w:rsidR="005C4680" w:rsidRPr="001B350B" w:rsidRDefault="005C4680" w:rsidP="00350D6C">
      <w:pPr>
        <w:pStyle w:val="listlevel1"/>
      </w:pPr>
      <w:bookmarkStart w:id="34" w:name="ECSS_Q_ST_60_15_1620029"/>
      <w:bookmarkEnd w:id="34"/>
      <w:r w:rsidRPr="001B350B">
        <w:t>For this Standard, the t</w:t>
      </w:r>
      <w:r w:rsidR="005A6089" w:rsidRPr="001B350B">
        <w:t>erms and definitions from ECSS-S</w:t>
      </w:r>
      <w:r w:rsidRPr="001B350B">
        <w:t>-</w:t>
      </w:r>
      <w:r w:rsidR="005A6089" w:rsidRPr="001B350B">
        <w:t>ST-</w:t>
      </w:r>
      <w:r w:rsidRPr="001B350B">
        <w:t>00</w:t>
      </w:r>
      <w:r w:rsidR="005A6089" w:rsidRPr="001B350B">
        <w:t>-01</w:t>
      </w:r>
      <w:r w:rsidRPr="001B350B">
        <w:t xml:space="preserve"> apply, in particular for the following terms:</w:t>
      </w:r>
    </w:p>
    <w:p w14:paraId="686D7847" w14:textId="77777777" w:rsidR="005C4680" w:rsidRPr="001B350B" w:rsidRDefault="00C5428F" w:rsidP="00350D6C">
      <w:pPr>
        <w:pStyle w:val="listlevel2"/>
      </w:pPr>
      <w:r w:rsidRPr="001B350B">
        <w:t>a</w:t>
      </w:r>
      <w:r w:rsidR="005C4680" w:rsidRPr="001B350B">
        <w:t>pplicable document</w:t>
      </w:r>
    </w:p>
    <w:p w14:paraId="4AAC1A6D" w14:textId="77777777" w:rsidR="005C4680" w:rsidRPr="001B350B" w:rsidRDefault="00C5428F" w:rsidP="00350D6C">
      <w:pPr>
        <w:pStyle w:val="listlevel2"/>
      </w:pPr>
      <w:r w:rsidRPr="001B350B">
        <w:t>a</w:t>
      </w:r>
      <w:r w:rsidR="005C4680" w:rsidRPr="001B350B">
        <w:t>pproval</w:t>
      </w:r>
    </w:p>
    <w:p w14:paraId="477EB13F" w14:textId="77777777" w:rsidR="005C4680" w:rsidRPr="001B350B" w:rsidRDefault="00C5428F" w:rsidP="00350D6C">
      <w:pPr>
        <w:pStyle w:val="listlevel2"/>
      </w:pPr>
      <w:r w:rsidRPr="001B350B">
        <w:t>a</w:t>
      </w:r>
      <w:r w:rsidR="005C4680" w:rsidRPr="001B350B">
        <w:t>ssurance</w:t>
      </w:r>
    </w:p>
    <w:p w14:paraId="62629C12" w14:textId="77777777" w:rsidR="005C4680" w:rsidRPr="001B350B" w:rsidRDefault="00C5428F" w:rsidP="00350D6C">
      <w:pPr>
        <w:pStyle w:val="listlevel2"/>
      </w:pPr>
      <w:r w:rsidRPr="001B350B">
        <w:t>d</w:t>
      </w:r>
      <w:r w:rsidR="005C4680" w:rsidRPr="001B350B">
        <w:t>erating</w:t>
      </w:r>
    </w:p>
    <w:p w14:paraId="7C0A44BD" w14:textId="77777777" w:rsidR="005C4680" w:rsidRPr="001B350B" w:rsidRDefault="005C4680" w:rsidP="00350D6C">
      <w:pPr>
        <w:pStyle w:val="listlevel2"/>
      </w:pPr>
      <w:r w:rsidRPr="001B350B">
        <w:t>EEE component</w:t>
      </w:r>
    </w:p>
    <w:p w14:paraId="30FBFD93" w14:textId="77777777" w:rsidR="005C4680" w:rsidRPr="001B350B" w:rsidRDefault="00C5428F" w:rsidP="00350D6C">
      <w:pPr>
        <w:pStyle w:val="listlevel2"/>
      </w:pPr>
      <w:r w:rsidRPr="001B350B">
        <w:t>e</w:t>
      </w:r>
      <w:r w:rsidR="005C4680" w:rsidRPr="001B350B">
        <w:t>nvironment</w:t>
      </w:r>
    </w:p>
    <w:p w14:paraId="4E3BAE11" w14:textId="77777777" w:rsidR="005C4680" w:rsidRPr="001B350B" w:rsidRDefault="00C5428F" w:rsidP="00350D6C">
      <w:pPr>
        <w:pStyle w:val="listlevel2"/>
      </w:pPr>
      <w:r w:rsidRPr="001B350B">
        <w:t>equipment</w:t>
      </w:r>
    </w:p>
    <w:p w14:paraId="6291AED2" w14:textId="77777777" w:rsidR="005C4680" w:rsidRPr="001B350B" w:rsidRDefault="00C5428F" w:rsidP="00350D6C">
      <w:pPr>
        <w:pStyle w:val="listlevel2"/>
      </w:pPr>
      <w:r w:rsidRPr="001B350B">
        <w:t>failure</w:t>
      </w:r>
    </w:p>
    <w:p w14:paraId="09EC96AB" w14:textId="77777777" w:rsidR="005C4680" w:rsidRPr="001B350B" w:rsidRDefault="00C5428F">
      <w:pPr>
        <w:pStyle w:val="listlevel2"/>
      </w:pPr>
      <w:r w:rsidRPr="001B350B">
        <w:t>information</w:t>
      </w:r>
    </w:p>
    <w:p w14:paraId="3BE98F79" w14:textId="7F4DFC0B" w:rsidR="00C1035E" w:rsidRPr="001B350B" w:rsidRDefault="00C1035E" w:rsidP="00350D6C">
      <w:pPr>
        <w:pStyle w:val="listlevel2"/>
      </w:pPr>
      <w:r w:rsidRPr="001B350B">
        <w:t>lifetime</w:t>
      </w:r>
    </w:p>
    <w:p w14:paraId="545CD292" w14:textId="77777777" w:rsidR="005C4680" w:rsidRPr="001B350B" w:rsidRDefault="00C5428F" w:rsidP="00350D6C">
      <w:pPr>
        <w:pStyle w:val="listlevel2"/>
      </w:pPr>
      <w:r w:rsidRPr="001B350B">
        <w:t>outage</w:t>
      </w:r>
    </w:p>
    <w:p w14:paraId="08070A94" w14:textId="77777777" w:rsidR="005C4680" w:rsidRPr="001B350B" w:rsidRDefault="00C5428F" w:rsidP="00350D6C">
      <w:pPr>
        <w:pStyle w:val="listlevel2"/>
      </w:pPr>
      <w:r w:rsidRPr="001B350B">
        <w:t>recommendation</w:t>
      </w:r>
    </w:p>
    <w:p w14:paraId="112D7396" w14:textId="77777777" w:rsidR="005C4680" w:rsidRPr="001B350B" w:rsidRDefault="00C5428F" w:rsidP="00350D6C">
      <w:pPr>
        <w:pStyle w:val="listlevel2"/>
      </w:pPr>
      <w:r w:rsidRPr="001B350B">
        <w:t>required function</w:t>
      </w:r>
    </w:p>
    <w:p w14:paraId="17B7EE3A" w14:textId="77777777" w:rsidR="005C4680" w:rsidRPr="001B350B" w:rsidRDefault="00C5428F" w:rsidP="00350D6C">
      <w:pPr>
        <w:pStyle w:val="listlevel2"/>
      </w:pPr>
      <w:r w:rsidRPr="001B350B">
        <w:t>requirement</w:t>
      </w:r>
    </w:p>
    <w:p w14:paraId="063AEB69" w14:textId="77777777" w:rsidR="005C4680" w:rsidRPr="001B350B" w:rsidRDefault="00C5428F" w:rsidP="00350D6C">
      <w:pPr>
        <w:pStyle w:val="listlevel2"/>
      </w:pPr>
      <w:r w:rsidRPr="001B350B">
        <w:t>review</w:t>
      </w:r>
    </w:p>
    <w:p w14:paraId="1D65C16F" w14:textId="77777777" w:rsidR="005C4680" w:rsidRPr="001B350B" w:rsidRDefault="00C5428F" w:rsidP="00350D6C">
      <w:pPr>
        <w:pStyle w:val="listlevel2"/>
      </w:pPr>
      <w:r w:rsidRPr="001B350B">
        <w:t>risk</w:t>
      </w:r>
    </w:p>
    <w:p w14:paraId="63BA9231" w14:textId="77777777" w:rsidR="005C4680" w:rsidRPr="001B350B" w:rsidRDefault="00C5428F" w:rsidP="00350D6C">
      <w:pPr>
        <w:pStyle w:val="listlevel2"/>
      </w:pPr>
      <w:r w:rsidRPr="001B350B">
        <w:t>specification</w:t>
      </w:r>
    </w:p>
    <w:p w14:paraId="07875DF6" w14:textId="77777777" w:rsidR="005C4680" w:rsidRPr="001B350B" w:rsidRDefault="00C5428F" w:rsidP="00350D6C">
      <w:pPr>
        <w:pStyle w:val="listlevel2"/>
      </w:pPr>
      <w:r w:rsidRPr="001B350B">
        <w:t>standard</w:t>
      </w:r>
    </w:p>
    <w:p w14:paraId="6F2C5904" w14:textId="77777777" w:rsidR="005C4680" w:rsidRPr="001B350B" w:rsidRDefault="00C5428F" w:rsidP="00350D6C">
      <w:pPr>
        <w:pStyle w:val="listlevel2"/>
      </w:pPr>
      <w:r w:rsidRPr="001B350B">
        <w:t>subsystem</w:t>
      </w:r>
    </w:p>
    <w:p w14:paraId="135FE691" w14:textId="77777777" w:rsidR="005C4680" w:rsidRPr="001B350B" w:rsidRDefault="00C5428F" w:rsidP="00350D6C">
      <w:pPr>
        <w:pStyle w:val="listlevel2"/>
      </w:pPr>
      <w:r w:rsidRPr="001B350B">
        <w:t>system</w:t>
      </w:r>
    </w:p>
    <w:p w14:paraId="611D02BE" w14:textId="77777777" w:rsidR="005C4680" w:rsidRPr="001B350B" w:rsidRDefault="00C5428F" w:rsidP="00350D6C">
      <w:pPr>
        <w:pStyle w:val="listlevel2"/>
      </w:pPr>
      <w:r w:rsidRPr="001B350B">
        <w:t>test</w:t>
      </w:r>
    </w:p>
    <w:p w14:paraId="30FF2A76" w14:textId="77777777" w:rsidR="005C4680" w:rsidRPr="001B350B" w:rsidRDefault="00C5428F" w:rsidP="00350D6C">
      <w:pPr>
        <w:pStyle w:val="listlevel2"/>
      </w:pPr>
      <w:r w:rsidRPr="001B350B">
        <w:t>traceability</w:t>
      </w:r>
    </w:p>
    <w:p w14:paraId="480CB8E0" w14:textId="77777777" w:rsidR="005C4680" w:rsidRPr="001B350B" w:rsidRDefault="00C5428F" w:rsidP="00350D6C">
      <w:pPr>
        <w:pStyle w:val="listlevel2"/>
      </w:pPr>
      <w:r w:rsidRPr="001B350B">
        <w:t>validation</w:t>
      </w:r>
    </w:p>
    <w:p w14:paraId="2B1D3235" w14:textId="77777777" w:rsidR="005C4680" w:rsidRPr="001B350B" w:rsidRDefault="00C5428F" w:rsidP="00350D6C">
      <w:pPr>
        <w:pStyle w:val="listlevel2"/>
      </w:pPr>
      <w:r w:rsidRPr="001B350B">
        <w:t>verification</w:t>
      </w:r>
    </w:p>
    <w:p w14:paraId="1A1BE403" w14:textId="77777777" w:rsidR="005C4680" w:rsidRPr="001B350B" w:rsidRDefault="005C4680" w:rsidP="005C4680">
      <w:pPr>
        <w:pStyle w:val="paragraph"/>
        <w:ind w:left="2552"/>
        <w:rPr>
          <w:b/>
        </w:rPr>
      </w:pPr>
    </w:p>
    <w:p w14:paraId="3B0708E1" w14:textId="77777777" w:rsidR="005C4680" w:rsidRPr="001B350B" w:rsidRDefault="005C4680" w:rsidP="00B702DC">
      <w:pPr>
        <w:pStyle w:val="listlevel1"/>
        <w:keepNext/>
      </w:pPr>
      <w:r w:rsidRPr="001B350B">
        <w:t>For the purpose of this Standard, the terms and definitions from ECSS-Q-ST-60 apply, in particular for the following terms:</w:t>
      </w:r>
    </w:p>
    <w:p w14:paraId="17EC65A6" w14:textId="77777777" w:rsidR="005C4680" w:rsidRPr="001B350B" w:rsidRDefault="00C5428F" w:rsidP="00350D6C">
      <w:pPr>
        <w:pStyle w:val="listlevel2"/>
      </w:pPr>
      <w:r w:rsidRPr="001B350B">
        <w:t>characterization</w:t>
      </w:r>
    </w:p>
    <w:p w14:paraId="630456D6" w14:textId="77777777" w:rsidR="005C4680" w:rsidRPr="001B350B" w:rsidRDefault="00C5428F" w:rsidP="00350D6C">
      <w:pPr>
        <w:pStyle w:val="listlevel2"/>
      </w:pPr>
      <w:r w:rsidRPr="001B350B">
        <w:t>commercial component</w:t>
      </w:r>
    </w:p>
    <w:p w14:paraId="38843F29" w14:textId="77777777" w:rsidR="005C4680" w:rsidRPr="001B350B" w:rsidRDefault="00C5428F" w:rsidP="00350D6C">
      <w:pPr>
        <w:pStyle w:val="listlevel2"/>
      </w:pPr>
      <w:r w:rsidRPr="001B350B">
        <w:t>screening</w:t>
      </w:r>
    </w:p>
    <w:p w14:paraId="4477E58E" w14:textId="77777777" w:rsidR="005C4680" w:rsidRPr="001B350B" w:rsidRDefault="00C5428F" w:rsidP="00350D6C">
      <w:pPr>
        <w:pStyle w:val="listlevel2"/>
      </w:pPr>
      <w:r w:rsidRPr="001B350B">
        <w:t>space qualified parts</w:t>
      </w:r>
    </w:p>
    <w:p w14:paraId="46AE545F" w14:textId="77777777" w:rsidR="005C4680" w:rsidRPr="001B350B" w:rsidRDefault="005C4680" w:rsidP="005C4680">
      <w:pPr>
        <w:pStyle w:val="paragraph"/>
        <w:ind w:left="2552"/>
        <w:rPr>
          <w:b/>
        </w:rPr>
      </w:pPr>
    </w:p>
    <w:p w14:paraId="28E7ADE9" w14:textId="77777777" w:rsidR="005C4680" w:rsidRPr="001B350B" w:rsidRDefault="005C4680" w:rsidP="00350D6C">
      <w:pPr>
        <w:pStyle w:val="listlevel1"/>
      </w:pPr>
      <w:r w:rsidRPr="001B350B">
        <w:t>For the purpose of this Standard, the terms and definitions from ECSS-E-</w:t>
      </w:r>
      <w:r w:rsidR="002A35CB" w:rsidRPr="001B350B">
        <w:t>ST-</w:t>
      </w:r>
      <w:r w:rsidRPr="001B350B">
        <w:t>10-04 apply, in particular for the following terms:</w:t>
      </w:r>
    </w:p>
    <w:p w14:paraId="5B077E9D" w14:textId="77777777" w:rsidR="005C4680" w:rsidRPr="001B350B" w:rsidRDefault="00C5428F" w:rsidP="00350D6C">
      <w:pPr>
        <w:pStyle w:val="listlevel2"/>
      </w:pPr>
      <w:r w:rsidRPr="001B350B">
        <w:t>dose</w:t>
      </w:r>
    </w:p>
    <w:p w14:paraId="49912500" w14:textId="77777777" w:rsidR="005C4680" w:rsidRPr="001B350B" w:rsidRDefault="00C5428F" w:rsidP="00350D6C">
      <w:pPr>
        <w:pStyle w:val="listlevel2"/>
      </w:pPr>
      <w:r w:rsidRPr="001B350B">
        <w:t>equivalent fluence</w:t>
      </w:r>
    </w:p>
    <w:p w14:paraId="60455447" w14:textId="77777777" w:rsidR="005C4680" w:rsidRPr="001B350B" w:rsidRDefault="00C5428F" w:rsidP="00350D6C">
      <w:pPr>
        <w:pStyle w:val="listlevel2"/>
      </w:pPr>
      <w:r w:rsidRPr="001B350B">
        <w:t>fluence</w:t>
      </w:r>
    </w:p>
    <w:p w14:paraId="5EBF1B7B" w14:textId="77777777" w:rsidR="005C4680" w:rsidRPr="001B350B" w:rsidRDefault="00C5428F" w:rsidP="00350D6C">
      <w:pPr>
        <w:pStyle w:val="listlevel2"/>
      </w:pPr>
      <w:r w:rsidRPr="001B350B">
        <w:t>flux</w:t>
      </w:r>
    </w:p>
    <w:p w14:paraId="648E28E7" w14:textId="169299AE" w:rsidR="005C4680" w:rsidRPr="001B350B" w:rsidRDefault="00C5428F" w:rsidP="00350D6C">
      <w:pPr>
        <w:pStyle w:val="listlevel2"/>
      </w:pPr>
      <w:r w:rsidRPr="001B350B">
        <w:t>linear energy transfer (</w:t>
      </w:r>
      <w:r w:rsidR="008E098F">
        <w:t>LET</w:t>
      </w:r>
      <w:r w:rsidRPr="001B350B">
        <w:t>)</w:t>
      </w:r>
    </w:p>
    <w:p w14:paraId="3CC42359" w14:textId="77777777" w:rsidR="005C4680" w:rsidRPr="001B350B" w:rsidRDefault="005C4680" w:rsidP="005C4680">
      <w:pPr>
        <w:pStyle w:val="paragraph"/>
        <w:ind w:left="2552"/>
        <w:rPr>
          <w:b/>
        </w:rPr>
      </w:pPr>
    </w:p>
    <w:p w14:paraId="4B8CE9B8" w14:textId="77777777" w:rsidR="005C4680" w:rsidRPr="001B350B" w:rsidRDefault="005C4680" w:rsidP="00350D6C">
      <w:pPr>
        <w:pStyle w:val="listlevel1"/>
      </w:pPr>
      <w:r w:rsidRPr="001B350B">
        <w:t>For the purpose of this Standard, the terms and definitions from ECSS-E-</w:t>
      </w:r>
      <w:r w:rsidR="002A35CB" w:rsidRPr="001B350B">
        <w:t>ST-</w:t>
      </w:r>
      <w:r w:rsidRPr="001B350B">
        <w:t>10-12 apply, in particular for the following terms:</w:t>
      </w:r>
    </w:p>
    <w:p w14:paraId="77EF1042" w14:textId="77777777" w:rsidR="005C4680" w:rsidRPr="001B350B" w:rsidRDefault="00C5428F" w:rsidP="00350D6C">
      <w:pPr>
        <w:pStyle w:val="listlevel2"/>
      </w:pPr>
      <w:r w:rsidRPr="001B350B">
        <w:t>cross-section</w:t>
      </w:r>
    </w:p>
    <w:p w14:paraId="294F9AB4" w14:textId="77777777" w:rsidR="005C4680" w:rsidRPr="001B350B" w:rsidRDefault="00C5428F" w:rsidP="00350D6C">
      <w:pPr>
        <w:pStyle w:val="listlevel2"/>
      </w:pPr>
      <w:r w:rsidRPr="001B350B">
        <w:t>displacement damage</w:t>
      </w:r>
    </w:p>
    <w:p w14:paraId="6DEEC66D" w14:textId="77777777" w:rsidR="00147DD4" w:rsidRPr="001B350B" w:rsidRDefault="00147DD4">
      <w:pPr>
        <w:pStyle w:val="listlevel2"/>
      </w:pPr>
      <w:r w:rsidRPr="001B350B">
        <w:t>LET threshold</w:t>
      </w:r>
    </w:p>
    <w:p w14:paraId="57EA2BB1" w14:textId="22D1E14B" w:rsidR="007C1218" w:rsidRPr="001B350B" w:rsidRDefault="007C1218" w:rsidP="00350D6C">
      <w:pPr>
        <w:pStyle w:val="listlevel2"/>
      </w:pPr>
      <w:r w:rsidRPr="001B350B">
        <w:t>minimum radiation design margin (MRDM)</w:t>
      </w:r>
    </w:p>
    <w:p w14:paraId="7C3F3808" w14:textId="77777777" w:rsidR="005C4680" w:rsidRPr="001B350B" w:rsidRDefault="00C5428F" w:rsidP="00350D6C">
      <w:pPr>
        <w:pStyle w:val="listlevel2"/>
      </w:pPr>
      <w:r w:rsidRPr="001B350B">
        <w:t>m</w:t>
      </w:r>
      <w:r w:rsidR="005C4680" w:rsidRPr="001B350B">
        <w:t>ultiple cell upset (MCU)</w:t>
      </w:r>
    </w:p>
    <w:p w14:paraId="2055959A" w14:textId="77777777" w:rsidR="005C4680" w:rsidRPr="001B350B" w:rsidRDefault="005C4680" w:rsidP="00350D6C">
      <w:pPr>
        <w:pStyle w:val="listlevel2"/>
      </w:pPr>
      <w:r w:rsidRPr="001B350B">
        <w:t>(total) non-ioni</w:t>
      </w:r>
      <w:r w:rsidR="005E7391" w:rsidRPr="001B350B">
        <w:t>z</w:t>
      </w:r>
      <w:r w:rsidRPr="001B350B">
        <w:t>ing dose, (T)NID, or non-ioni</w:t>
      </w:r>
      <w:r w:rsidR="005E7391" w:rsidRPr="001B350B">
        <w:t>z</w:t>
      </w:r>
      <w:r w:rsidRPr="001B350B">
        <w:t>ing energy loss (NIEL) dose</w:t>
      </w:r>
    </w:p>
    <w:p w14:paraId="0E58F0D1" w14:textId="4EFD353F" w:rsidR="005C4680" w:rsidRPr="001B350B" w:rsidRDefault="00A31A1E" w:rsidP="00350D6C">
      <w:pPr>
        <w:pStyle w:val="listlevel2"/>
      </w:pPr>
      <w:r>
        <w:t>non</w:t>
      </w:r>
      <w:r w:rsidR="008E098F">
        <w:t>-ionizing energy loss (</w:t>
      </w:r>
      <w:r w:rsidR="005C4680" w:rsidRPr="001B350B">
        <w:t>NIEL</w:t>
      </w:r>
      <w:r w:rsidR="008E098F">
        <w:t>)</w:t>
      </w:r>
    </w:p>
    <w:p w14:paraId="051B3A6D" w14:textId="77777777" w:rsidR="005C4680" w:rsidRPr="001B350B" w:rsidRDefault="00C5428F" w:rsidP="00350D6C">
      <w:pPr>
        <w:pStyle w:val="listlevel2"/>
      </w:pPr>
      <w:r w:rsidRPr="001B350B">
        <w:t>p</w:t>
      </w:r>
      <w:r w:rsidR="005C4680" w:rsidRPr="001B350B">
        <w:t>rojected range</w:t>
      </w:r>
    </w:p>
    <w:p w14:paraId="009D196E" w14:textId="77777777" w:rsidR="005C4680" w:rsidRPr="001B350B" w:rsidRDefault="00C5428F" w:rsidP="00350D6C">
      <w:pPr>
        <w:pStyle w:val="listlevel2"/>
      </w:pPr>
      <w:r w:rsidRPr="001B350B">
        <w:t>r</w:t>
      </w:r>
      <w:r w:rsidR="005C4680" w:rsidRPr="001B350B">
        <w:t>adiation design margin (RDM)</w:t>
      </w:r>
    </w:p>
    <w:p w14:paraId="25E53C6C" w14:textId="77777777" w:rsidR="005C4680" w:rsidRPr="001B350B" w:rsidRDefault="00C5428F" w:rsidP="00350D6C">
      <w:pPr>
        <w:pStyle w:val="listlevel2"/>
      </w:pPr>
      <w:r w:rsidRPr="001B350B">
        <w:t>s</w:t>
      </w:r>
      <w:r w:rsidR="005C4680" w:rsidRPr="001B350B">
        <w:t>ensitive volume (SV)</w:t>
      </w:r>
    </w:p>
    <w:p w14:paraId="664BBC32" w14:textId="77777777" w:rsidR="005C4680" w:rsidRPr="001B350B" w:rsidRDefault="00C5428F" w:rsidP="00350D6C">
      <w:pPr>
        <w:pStyle w:val="listlevel2"/>
      </w:pPr>
      <w:r w:rsidRPr="001B350B">
        <w:t>s</w:t>
      </w:r>
      <w:r w:rsidR="005C4680" w:rsidRPr="001B350B">
        <w:t>ingle event burnout (SEB)</w:t>
      </w:r>
    </w:p>
    <w:p w14:paraId="027FC204" w14:textId="77777777" w:rsidR="005C4680" w:rsidRPr="001B350B" w:rsidRDefault="00C5428F" w:rsidP="00350D6C">
      <w:pPr>
        <w:pStyle w:val="listlevel2"/>
      </w:pPr>
      <w:r w:rsidRPr="001B350B">
        <w:t>s</w:t>
      </w:r>
      <w:r w:rsidR="005C4680" w:rsidRPr="001B350B">
        <w:t>ingle event dielectric rupture (SEDR)</w:t>
      </w:r>
    </w:p>
    <w:p w14:paraId="7A42C833" w14:textId="77777777" w:rsidR="005C4680" w:rsidRPr="001B350B" w:rsidRDefault="00C5428F" w:rsidP="00350D6C">
      <w:pPr>
        <w:pStyle w:val="listlevel2"/>
      </w:pPr>
      <w:r w:rsidRPr="001B350B">
        <w:t>s</w:t>
      </w:r>
      <w:r w:rsidR="005C4680" w:rsidRPr="001B350B">
        <w:t>ingle event effect (SEE)</w:t>
      </w:r>
    </w:p>
    <w:p w14:paraId="6F0747EF" w14:textId="77777777" w:rsidR="005C4680" w:rsidRPr="001B350B" w:rsidRDefault="00C5428F" w:rsidP="00350D6C">
      <w:pPr>
        <w:pStyle w:val="listlevel2"/>
      </w:pPr>
      <w:r w:rsidRPr="001B350B">
        <w:t>s</w:t>
      </w:r>
      <w:r w:rsidR="005C4680" w:rsidRPr="001B350B">
        <w:t>ingle event functional interrupt (SEFI)</w:t>
      </w:r>
    </w:p>
    <w:p w14:paraId="055F92E4" w14:textId="77777777" w:rsidR="005C4680" w:rsidRPr="001B350B" w:rsidRDefault="00C5428F" w:rsidP="00350D6C">
      <w:pPr>
        <w:pStyle w:val="listlevel2"/>
      </w:pPr>
      <w:r w:rsidRPr="001B350B">
        <w:t>s</w:t>
      </w:r>
      <w:r w:rsidR="005C4680" w:rsidRPr="001B350B">
        <w:t>ingle event gate rupture (SEGR)</w:t>
      </w:r>
    </w:p>
    <w:p w14:paraId="3E92DA11" w14:textId="77777777" w:rsidR="005C4680" w:rsidRPr="001B350B" w:rsidRDefault="00C5428F" w:rsidP="00350D6C">
      <w:pPr>
        <w:pStyle w:val="listlevel2"/>
      </w:pPr>
      <w:r w:rsidRPr="001B350B">
        <w:t>s</w:t>
      </w:r>
      <w:r w:rsidR="005C4680" w:rsidRPr="001B350B">
        <w:t>ingle event latch</w:t>
      </w:r>
      <w:r w:rsidR="002451CE" w:rsidRPr="001B350B">
        <w:t>-</w:t>
      </w:r>
      <w:r w:rsidR="005C4680" w:rsidRPr="001B350B">
        <w:t>up (SEL)</w:t>
      </w:r>
    </w:p>
    <w:p w14:paraId="22C4A295" w14:textId="77777777" w:rsidR="005C4680" w:rsidRPr="001B350B" w:rsidRDefault="00C5428F" w:rsidP="00350D6C">
      <w:pPr>
        <w:pStyle w:val="listlevel2"/>
      </w:pPr>
      <w:r w:rsidRPr="001B350B">
        <w:t>s</w:t>
      </w:r>
      <w:r w:rsidR="005C4680" w:rsidRPr="001B350B">
        <w:t>ingle event transient (SET)</w:t>
      </w:r>
    </w:p>
    <w:p w14:paraId="6C9DF0E3" w14:textId="77777777" w:rsidR="005C4680" w:rsidRPr="001B350B" w:rsidRDefault="00C5428F" w:rsidP="00350D6C">
      <w:pPr>
        <w:pStyle w:val="listlevel2"/>
      </w:pPr>
      <w:r w:rsidRPr="001B350B">
        <w:t>s</w:t>
      </w:r>
      <w:r w:rsidR="005C4680" w:rsidRPr="001B350B">
        <w:t>ingle event upset (SEU)</w:t>
      </w:r>
    </w:p>
    <w:p w14:paraId="022F2E9A" w14:textId="77777777" w:rsidR="005C4680" w:rsidRPr="001B350B" w:rsidRDefault="00C5428F" w:rsidP="00350D6C">
      <w:pPr>
        <w:pStyle w:val="listlevel2"/>
      </w:pPr>
      <w:r w:rsidRPr="001B350B">
        <w:t>s</w:t>
      </w:r>
      <w:r w:rsidR="005C4680" w:rsidRPr="001B350B">
        <w:t>olar energetic particle event (SEPE)</w:t>
      </w:r>
    </w:p>
    <w:p w14:paraId="671B806B" w14:textId="77777777" w:rsidR="005C4680" w:rsidRPr="001B350B" w:rsidRDefault="00C5428F" w:rsidP="00350D6C">
      <w:pPr>
        <w:pStyle w:val="listlevel2"/>
      </w:pPr>
      <w:r w:rsidRPr="001B350B">
        <w:t>t</w:t>
      </w:r>
      <w:r w:rsidR="005C4680" w:rsidRPr="001B350B">
        <w:t>otal ionizing dose (TID)</w:t>
      </w:r>
    </w:p>
    <w:p w14:paraId="251A64BD" w14:textId="77777777" w:rsidR="00E26590" w:rsidRPr="001B350B" w:rsidRDefault="00E26590" w:rsidP="00E26590">
      <w:pPr>
        <w:pStyle w:val="Heading2"/>
      </w:pPr>
      <w:bookmarkStart w:id="35" w:name="_Toc191723612"/>
      <w:bookmarkStart w:id="36" w:name="_Toc193189509"/>
      <w:r w:rsidRPr="001B350B">
        <w:t xml:space="preserve">Terms </w:t>
      </w:r>
      <w:r w:rsidR="001C3FA2" w:rsidRPr="001B350B">
        <w:t>s</w:t>
      </w:r>
      <w:r w:rsidRPr="001B350B">
        <w:t>pecific to the present standard</w:t>
      </w:r>
      <w:bookmarkStart w:id="37" w:name="ECSS_Q_ST_60_15_1620030"/>
      <w:bookmarkEnd w:id="35"/>
      <w:bookmarkEnd w:id="37"/>
      <w:bookmarkEnd w:id="36"/>
    </w:p>
    <w:p w14:paraId="0097654E" w14:textId="77777777" w:rsidR="00C73062" w:rsidRPr="001B350B" w:rsidRDefault="00C31075" w:rsidP="00C73062">
      <w:pPr>
        <w:pStyle w:val="Definition1"/>
      </w:pPr>
      <w:r w:rsidRPr="001B350B">
        <w:t>c</w:t>
      </w:r>
      <w:r w:rsidR="00C73062" w:rsidRPr="001B350B">
        <w:t>omponent type TID</w:t>
      </w:r>
      <w:r w:rsidR="008F1B45" w:rsidRPr="001B350B">
        <w:t>S</w:t>
      </w:r>
      <w:bookmarkStart w:id="38" w:name="ECSS_Q_ST_60_15_1620031"/>
      <w:bookmarkEnd w:id="38"/>
    </w:p>
    <w:p w14:paraId="4B160F1E" w14:textId="77777777" w:rsidR="007D6FBE" w:rsidRPr="001B350B" w:rsidRDefault="0006277E" w:rsidP="007D6FBE">
      <w:pPr>
        <w:pStyle w:val="paragraph"/>
      </w:pPr>
      <w:bookmarkStart w:id="39" w:name="ECSS_Q_ST_60_15_1620032"/>
      <w:bookmarkEnd w:id="39"/>
      <w:r w:rsidRPr="001B350B">
        <w:t>TID level at which the part exceed</w:t>
      </w:r>
      <w:r w:rsidR="00C93F35" w:rsidRPr="001B350B">
        <w:t>s</w:t>
      </w:r>
      <w:r w:rsidRPr="001B350B">
        <w:t xml:space="preserve"> its </w:t>
      </w:r>
      <w:r w:rsidR="007D6FBE" w:rsidRPr="001B350B">
        <w:t>paramet</w:t>
      </w:r>
      <w:r w:rsidR="005E7391" w:rsidRPr="001B350B">
        <w:t>ric/functional requirements</w:t>
      </w:r>
    </w:p>
    <w:p w14:paraId="284ECB11" w14:textId="77777777" w:rsidR="005E7391" w:rsidRPr="001B350B" w:rsidRDefault="005E7391" w:rsidP="005E7391">
      <w:pPr>
        <w:pStyle w:val="Definition1"/>
      </w:pPr>
      <w:r w:rsidRPr="001B350B">
        <w:t>component type TNIDS</w:t>
      </w:r>
      <w:bookmarkStart w:id="40" w:name="ECSS_Q_ST_60_15_1620033"/>
      <w:bookmarkEnd w:id="40"/>
    </w:p>
    <w:p w14:paraId="71D10FF5" w14:textId="77777777" w:rsidR="005E7391" w:rsidRPr="001B350B" w:rsidRDefault="005E7391" w:rsidP="005E7391">
      <w:pPr>
        <w:pStyle w:val="paragraph"/>
      </w:pPr>
      <w:bookmarkStart w:id="41" w:name="ECSS_Q_ST_60_15_1620034"/>
      <w:bookmarkEnd w:id="41"/>
      <w:r w:rsidRPr="001B350B">
        <w:t>TNID level at which the part exceeds its paramet</w:t>
      </w:r>
      <w:r w:rsidR="003F09B4" w:rsidRPr="001B350B">
        <w:t>ric/functional requirements</w:t>
      </w:r>
    </w:p>
    <w:p w14:paraId="7C5E2076" w14:textId="77777777" w:rsidR="005E7391" w:rsidRPr="001B350B" w:rsidRDefault="005E7391" w:rsidP="005E7391">
      <w:pPr>
        <w:pStyle w:val="Definition1"/>
      </w:pPr>
      <w:r w:rsidRPr="001B350B">
        <w:lastRenderedPageBreak/>
        <w:t>enhanced low dose rate sensitivity (ELDRS)</w:t>
      </w:r>
      <w:bookmarkStart w:id="42" w:name="ECSS_Q_ST_60_15_1620035"/>
      <w:bookmarkEnd w:id="42"/>
    </w:p>
    <w:p w14:paraId="421055D0" w14:textId="77777777" w:rsidR="005E7391" w:rsidRPr="001B350B" w:rsidRDefault="005E7391" w:rsidP="007D6FBE">
      <w:pPr>
        <w:pStyle w:val="paragraph"/>
      </w:pPr>
      <w:bookmarkStart w:id="43" w:name="ECSS_Q_ST_60_15_1620036"/>
      <w:bookmarkEnd w:id="43"/>
      <w:r w:rsidRPr="001B350B">
        <w:t>increased electrical parameter degradation of a part when it is irradiated with a lower dose rate</w:t>
      </w:r>
    </w:p>
    <w:p w14:paraId="07B8EBA6" w14:textId="77777777" w:rsidR="005E7391" w:rsidRPr="001B350B" w:rsidRDefault="005E7391" w:rsidP="005E7391">
      <w:pPr>
        <w:pStyle w:val="Definition1"/>
      </w:pPr>
      <w:bookmarkStart w:id="44" w:name="_Ref187999993"/>
      <w:r w:rsidRPr="001B350B">
        <w:t>equivalent LET</w:t>
      </w:r>
      <w:bookmarkStart w:id="45" w:name="ECSS_Q_ST_60_15_1620037"/>
      <w:bookmarkEnd w:id="44"/>
      <w:bookmarkEnd w:id="45"/>
    </w:p>
    <w:p w14:paraId="5C350609" w14:textId="489F9D78" w:rsidR="005E7391" w:rsidRPr="001B350B" w:rsidRDefault="005E7391" w:rsidP="007D6FBE">
      <w:pPr>
        <w:pStyle w:val="paragraph"/>
      </w:pPr>
      <w:bookmarkStart w:id="46" w:name="ECSS_Q_ST_60_15_1620038"/>
      <w:bookmarkEnd w:id="46"/>
      <w:r w:rsidRPr="001B350B">
        <w:t xml:space="preserve">averaged </w:t>
      </w:r>
      <w:r w:rsidR="00413767" w:rsidRPr="001B350B">
        <w:t>ionizing energy loss rate (</w:t>
      </w:r>
      <w:proofErr w:type="spellStart"/>
      <w:r w:rsidR="00413767" w:rsidRPr="001B350B">
        <w:t>dE</w:t>
      </w:r>
      <w:proofErr w:type="spellEnd"/>
      <w:r w:rsidR="00413767" w:rsidRPr="001B350B">
        <w:t>/dx) along a charged particle track equivalent to the total amount of energy deposited in the traversed</w:t>
      </w:r>
      <w:r w:rsidRPr="001B350B">
        <w:t xml:space="preserve"> </w:t>
      </w:r>
      <w:r w:rsidR="00413767" w:rsidRPr="001B350B">
        <w:t>(</w:t>
      </w:r>
      <w:r w:rsidRPr="001B350B">
        <w:t>sensitive</w:t>
      </w:r>
      <w:r w:rsidR="00413767" w:rsidRPr="001B350B">
        <w:t>)</w:t>
      </w:r>
      <w:r w:rsidRPr="001B350B">
        <w:t xml:space="preserve"> volume</w:t>
      </w:r>
      <w:r w:rsidR="00413767" w:rsidRPr="001B350B">
        <w:t>.</w:t>
      </w:r>
    </w:p>
    <w:p w14:paraId="79357317" w14:textId="77777777" w:rsidR="007D6FBE" w:rsidRPr="001B350B" w:rsidRDefault="00C31075" w:rsidP="008F3EE6">
      <w:pPr>
        <w:pStyle w:val="Definition1"/>
      </w:pPr>
      <w:bookmarkStart w:id="47" w:name="_Ref174709221"/>
      <w:r w:rsidRPr="001B350B">
        <w:t>one sided tolerance limit</w:t>
      </w:r>
      <w:bookmarkStart w:id="48" w:name="ECSS_Q_ST_60_15_1620039"/>
      <w:bookmarkEnd w:id="47"/>
      <w:bookmarkEnd w:id="48"/>
    </w:p>
    <w:p w14:paraId="128D21CF" w14:textId="77777777" w:rsidR="007D6FBE" w:rsidRPr="001B350B" w:rsidRDefault="002C520E" w:rsidP="008F3EE6">
      <w:pPr>
        <w:pStyle w:val="paragraph"/>
      </w:pPr>
      <w:bookmarkStart w:id="49" w:name="ECSS_Q_ST_60_15_1620040"/>
      <w:bookmarkEnd w:id="49"/>
      <w:r w:rsidRPr="001B350B">
        <w:t>limit that will not be exceeded with</w:t>
      </w:r>
      <w:r w:rsidR="008F3EE6" w:rsidRPr="001B350B">
        <w:t xml:space="preserve"> a probability P </w:t>
      </w:r>
      <w:r w:rsidR="00133334" w:rsidRPr="001B350B">
        <w:t>and</w:t>
      </w:r>
      <w:r w:rsidR="008F3EE6" w:rsidRPr="001B350B">
        <w:t xml:space="preserve"> a confidence </w:t>
      </w:r>
      <w:r w:rsidRPr="001B350B">
        <w:t>level</w:t>
      </w:r>
      <w:r w:rsidR="008F3EE6" w:rsidRPr="001B350B">
        <w:t xml:space="preserve"> C</w:t>
      </w:r>
      <w:r w:rsidR="005477FA" w:rsidRPr="001B350B">
        <w:t>, assuming that TID degradation of electrical parameters follow a normal distribution law</w:t>
      </w:r>
    </w:p>
    <w:p w14:paraId="4B56BDC4" w14:textId="77777777" w:rsidR="00CF4647" w:rsidRPr="001B350B" w:rsidRDefault="00CF4647" w:rsidP="00CF4647">
      <w:pPr>
        <w:pStyle w:val="NOTE"/>
        <w:rPr>
          <w:lang w:val="en-GB"/>
        </w:rPr>
      </w:pPr>
      <w:r w:rsidRPr="001B350B">
        <w:rPr>
          <w:lang w:val="en-GB"/>
        </w:rPr>
        <w:t xml:space="preserve">If </w:t>
      </w:r>
      <w:r w:rsidR="00BA4F7E" w:rsidRPr="001B350B">
        <w:rPr>
          <w:lang w:val="en-GB"/>
        </w:rPr>
        <w:t xml:space="preserve">&lt;delta x&gt; is the mean shift among tested population of n samples, </w:t>
      </w:r>
      <w:r w:rsidR="00BA4F7E" w:rsidRPr="001B350B">
        <w:rPr>
          <w:rFonts w:ascii="Symbol" w:hAnsi="Symbol"/>
          <w:lang w:val="en-GB"/>
        </w:rPr>
        <w:t></w:t>
      </w:r>
      <w:r w:rsidR="00BA4F7E" w:rsidRPr="001B350B">
        <w:rPr>
          <w:lang w:val="en-GB"/>
        </w:rPr>
        <w:t xml:space="preserve"> is the standard deviation of the shift, and K is the one sided tolerance limit factor</w:t>
      </w:r>
      <w:r w:rsidRPr="001B350B">
        <w:rPr>
          <w:lang w:val="en-GB"/>
        </w:rPr>
        <w:t>, then:</w:t>
      </w:r>
    </w:p>
    <w:p w14:paraId="59BAF18D" w14:textId="77777777" w:rsidR="007D6FBE" w:rsidRPr="001B350B" w:rsidRDefault="007D6FBE" w:rsidP="00CF4647">
      <w:pPr>
        <w:pStyle w:val="NOTEbul"/>
      </w:pPr>
      <w:r w:rsidRPr="001B350B">
        <w:t>Delta XL = &lt;delta x &gt; + K σ, for increasing total dose shift</w:t>
      </w:r>
    </w:p>
    <w:p w14:paraId="73D196E5" w14:textId="77777777" w:rsidR="007D6FBE" w:rsidRPr="001B350B" w:rsidRDefault="007D6FBE" w:rsidP="00CF4647">
      <w:pPr>
        <w:pStyle w:val="NOTEbul"/>
      </w:pPr>
      <w:r w:rsidRPr="001B350B">
        <w:t>Delta XL = &lt;delta x &gt; - K σ, for decreasing</w:t>
      </w:r>
      <w:r w:rsidR="005E7391" w:rsidRPr="001B350B">
        <w:t xml:space="preserve"> </w:t>
      </w:r>
      <w:r w:rsidRPr="001B350B">
        <w:t>total dose shift</w:t>
      </w:r>
    </w:p>
    <w:p w14:paraId="4A96C5E1" w14:textId="45C73CEB" w:rsidR="00147DD4" w:rsidRPr="001B350B" w:rsidRDefault="00BA4F7E" w:rsidP="00CF4647">
      <w:pPr>
        <w:pStyle w:val="NOTEbul"/>
      </w:pPr>
      <w:r w:rsidRPr="001B350B">
        <w:t>K</w:t>
      </w:r>
      <w:r w:rsidR="007D6FBE" w:rsidRPr="001B350B">
        <w:t xml:space="preserve"> depends on the number of tested samples n, the probability of success P and the confidence limit C. K values are available in MIL-HDBK-814. A 3 sigma (K=3) approach is often used.</w:t>
      </w:r>
      <w:r w:rsidR="005E7391" w:rsidRPr="001B350B">
        <w:t xml:space="preserve"> </w:t>
      </w:r>
      <w:r w:rsidR="007D6FBE" w:rsidRPr="001B350B">
        <w:t xml:space="preserve">With 10 samples tested it gives a probability of success P of 90% with a confidence </w:t>
      </w:r>
      <w:r w:rsidR="002C520E" w:rsidRPr="001B350B">
        <w:t xml:space="preserve">level </w:t>
      </w:r>
      <w:r w:rsidR="007D6FBE" w:rsidRPr="001B350B">
        <w:t>C of 99%.</w:t>
      </w:r>
      <w:r w:rsidR="00225ED8" w:rsidRPr="001B350B">
        <w:t xml:space="preserve"> </w:t>
      </w:r>
      <w:r w:rsidR="006D0F44" w:rsidRPr="001B350B">
        <w:fldChar w:fldCharType="begin"/>
      </w:r>
      <w:r w:rsidR="006D0F44" w:rsidRPr="001B350B">
        <w:instrText xml:space="preserve"> REF _Ref288224406 \h </w:instrText>
      </w:r>
      <w:r w:rsidR="002C520E" w:rsidRPr="001B350B">
        <w:instrText xml:space="preserve"> \* MERGEFORMAT </w:instrText>
      </w:r>
      <w:r w:rsidR="006D0F44" w:rsidRPr="001B350B">
        <w:fldChar w:fldCharType="separate"/>
      </w:r>
      <w:r w:rsidR="00345F48" w:rsidRPr="001B350B">
        <w:t xml:space="preserve">Table </w:t>
      </w:r>
      <w:r w:rsidR="00345F48">
        <w:t>3</w:t>
      </w:r>
      <w:r w:rsidR="00345F48" w:rsidRPr="001B350B">
        <w:noBreakHyphen/>
      </w:r>
      <w:r w:rsidR="00345F48">
        <w:t>1</w:t>
      </w:r>
      <w:r w:rsidR="006D0F44" w:rsidRPr="001B350B">
        <w:fldChar w:fldCharType="end"/>
      </w:r>
      <w:r w:rsidR="00225ED8" w:rsidRPr="001B350B">
        <w:t xml:space="preserve"> gives the values of K as a function of the number of tested samples n for P=0</w:t>
      </w:r>
      <w:r w:rsidR="00247502" w:rsidRPr="001B350B">
        <w:t>,</w:t>
      </w:r>
      <w:r w:rsidR="00225ED8" w:rsidRPr="001B350B">
        <w:t>9 and C=0</w:t>
      </w:r>
      <w:r w:rsidR="00247502" w:rsidRPr="001B350B">
        <w:t>,</w:t>
      </w:r>
      <w:r w:rsidR="00225ED8" w:rsidRPr="001B350B">
        <w:t>9</w:t>
      </w:r>
    </w:p>
    <w:p w14:paraId="153217CA" w14:textId="75AE5F3C" w:rsidR="00147DD4" w:rsidRPr="001B350B" w:rsidRDefault="006D0F44" w:rsidP="00567F6E">
      <w:pPr>
        <w:pStyle w:val="CaptionTable"/>
        <w:ind w:left="1134"/>
      </w:pPr>
      <w:bookmarkStart w:id="50" w:name="ECSS_Q_ST_60_15_1620041"/>
      <w:bookmarkStart w:id="51" w:name="_Ref288224406"/>
      <w:bookmarkStart w:id="52" w:name="_Ref293573646"/>
      <w:bookmarkStart w:id="53" w:name="_Toc193189539"/>
      <w:bookmarkEnd w:id="50"/>
      <w:r w:rsidRPr="001B350B">
        <w:t xml:space="preserve">Table </w:t>
      </w:r>
      <w:r w:rsidR="00C3210B">
        <w:fldChar w:fldCharType="begin"/>
      </w:r>
      <w:r w:rsidR="00C3210B">
        <w:instrText xml:space="preserve"> STYLEREF 1 \s </w:instrText>
      </w:r>
      <w:r w:rsidR="00C3210B">
        <w:fldChar w:fldCharType="separate"/>
      </w:r>
      <w:r w:rsidR="00345F48">
        <w:rPr>
          <w:noProof/>
        </w:rPr>
        <w:t>3</w:t>
      </w:r>
      <w:r w:rsidR="00C3210B">
        <w:rPr>
          <w:noProof/>
        </w:rPr>
        <w:fldChar w:fldCharType="end"/>
      </w:r>
      <w:r w:rsidR="00B27144" w:rsidRPr="001B350B">
        <w:noBreakHyphen/>
      </w:r>
      <w:r w:rsidR="00C3210B">
        <w:fldChar w:fldCharType="begin"/>
      </w:r>
      <w:r w:rsidR="00C3210B">
        <w:instrText xml:space="preserve"> SEQ Table \* ARABIC \s 1 </w:instrText>
      </w:r>
      <w:r w:rsidR="00C3210B">
        <w:fldChar w:fldCharType="separate"/>
      </w:r>
      <w:r w:rsidR="00345F48">
        <w:rPr>
          <w:noProof/>
        </w:rPr>
        <w:t>1</w:t>
      </w:r>
      <w:r w:rsidR="00C3210B">
        <w:rPr>
          <w:noProof/>
        </w:rPr>
        <w:fldChar w:fldCharType="end"/>
      </w:r>
      <w:bookmarkEnd w:id="51"/>
      <w:bookmarkEnd w:id="52"/>
      <w:r w:rsidR="00147DD4" w:rsidRPr="001B350B">
        <w:t>: K values for P=0</w:t>
      </w:r>
      <w:r w:rsidR="00247502" w:rsidRPr="001B350B">
        <w:t>,</w:t>
      </w:r>
      <w:r w:rsidR="00147DD4" w:rsidRPr="001B350B">
        <w:t>9 and C=0</w:t>
      </w:r>
      <w:r w:rsidR="00247502" w:rsidRPr="001B350B">
        <w:t>,</w:t>
      </w:r>
      <w:r w:rsidR="00147DD4" w:rsidRPr="001B350B">
        <w:t xml:space="preserve">9 </w:t>
      </w:r>
      <w:r w:rsidR="00A802A7" w:rsidRPr="001B350B">
        <w:t xml:space="preserve">as </w:t>
      </w:r>
      <w:r w:rsidR="00147DD4" w:rsidRPr="001B350B">
        <w:t>function of the number of tested samples n</w:t>
      </w:r>
      <w:bookmarkEnd w:id="53"/>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F3CDA" w:rsidRPr="001B350B" w14:paraId="003A6B4C" w14:textId="77777777" w:rsidTr="003B736C">
        <w:tc>
          <w:tcPr>
            <w:tcW w:w="2268" w:type="dxa"/>
            <w:shd w:val="clear" w:color="auto" w:fill="auto"/>
          </w:tcPr>
          <w:p w14:paraId="3DC76C10" w14:textId="77777777" w:rsidR="003F3CDA" w:rsidRPr="001B350B" w:rsidRDefault="003F3CDA" w:rsidP="003B736C">
            <w:pPr>
              <w:pStyle w:val="TableHeaderCENTER"/>
              <w:keepNext/>
              <w:keepLines/>
            </w:pPr>
            <w:r w:rsidRPr="001B350B">
              <w:t>n</w:t>
            </w:r>
          </w:p>
        </w:tc>
        <w:tc>
          <w:tcPr>
            <w:tcW w:w="2268" w:type="dxa"/>
            <w:shd w:val="clear" w:color="auto" w:fill="auto"/>
          </w:tcPr>
          <w:p w14:paraId="268966D3" w14:textId="77777777" w:rsidR="003F3CDA" w:rsidRPr="001B350B" w:rsidRDefault="003F3CDA" w:rsidP="003B736C">
            <w:pPr>
              <w:pStyle w:val="TableHeaderCENTER"/>
              <w:keepNext/>
              <w:keepLines/>
            </w:pPr>
            <w:r w:rsidRPr="001B350B">
              <w:t>K</w:t>
            </w:r>
          </w:p>
        </w:tc>
      </w:tr>
      <w:tr w:rsidR="003F3CDA" w:rsidRPr="001B350B" w14:paraId="2508A0D8" w14:textId="77777777" w:rsidTr="003B736C">
        <w:tc>
          <w:tcPr>
            <w:tcW w:w="2268" w:type="dxa"/>
            <w:shd w:val="clear" w:color="auto" w:fill="auto"/>
          </w:tcPr>
          <w:p w14:paraId="5C32F064" w14:textId="77777777" w:rsidR="003F3CDA" w:rsidRPr="001B350B" w:rsidRDefault="003F3CDA" w:rsidP="003B736C">
            <w:pPr>
              <w:pStyle w:val="TablecellCENTER"/>
              <w:keepNext/>
              <w:keepLines/>
            </w:pPr>
            <w:r w:rsidRPr="001B350B">
              <w:t>3</w:t>
            </w:r>
          </w:p>
        </w:tc>
        <w:tc>
          <w:tcPr>
            <w:tcW w:w="2268" w:type="dxa"/>
            <w:shd w:val="clear" w:color="auto" w:fill="auto"/>
          </w:tcPr>
          <w:p w14:paraId="293D057F" w14:textId="77777777" w:rsidR="003F3CDA" w:rsidRPr="001B350B" w:rsidRDefault="00A53696" w:rsidP="003B736C">
            <w:pPr>
              <w:pStyle w:val="TablecellCENTER"/>
              <w:keepNext/>
              <w:keepLines/>
            </w:pPr>
            <w:r w:rsidRPr="001B350B">
              <w:t>4,</w:t>
            </w:r>
            <w:r w:rsidR="003F3CDA" w:rsidRPr="001B350B">
              <w:t>259</w:t>
            </w:r>
          </w:p>
        </w:tc>
      </w:tr>
      <w:tr w:rsidR="003F3CDA" w:rsidRPr="001B350B" w14:paraId="79163969" w14:textId="77777777" w:rsidTr="003B736C">
        <w:tc>
          <w:tcPr>
            <w:tcW w:w="2268" w:type="dxa"/>
            <w:shd w:val="clear" w:color="auto" w:fill="auto"/>
          </w:tcPr>
          <w:p w14:paraId="570F51CA" w14:textId="77777777" w:rsidR="003F3CDA" w:rsidRPr="001B350B" w:rsidRDefault="003F3CDA" w:rsidP="003B736C">
            <w:pPr>
              <w:pStyle w:val="TablecellCENTER"/>
              <w:keepNext/>
              <w:keepLines/>
            </w:pPr>
            <w:r w:rsidRPr="001B350B">
              <w:t>4</w:t>
            </w:r>
          </w:p>
        </w:tc>
        <w:tc>
          <w:tcPr>
            <w:tcW w:w="2268" w:type="dxa"/>
            <w:shd w:val="clear" w:color="auto" w:fill="auto"/>
          </w:tcPr>
          <w:p w14:paraId="01C18BA0" w14:textId="77777777" w:rsidR="003F3CDA" w:rsidRPr="001B350B" w:rsidRDefault="00A53696" w:rsidP="003B736C">
            <w:pPr>
              <w:pStyle w:val="TablecellCENTER"/>
              <w:keepNext/>
              <w:keepLines/>
            </w:pPr>
            <w:r w:rsidRPr="001B350B">
              <w:t>3,</w:t>
            </w:r>
            <w:r w:rsidR="003F3CDA" w:rsidRPr="001B350B">
              <w:t>188</w:t>
            </w:r>
          </w:p>
        </w:tc>
      </w:tr>
      <w:tr w:rsidR="003F3CDA" w:rsidRPr="001B350B" w14:paraId="38CE7594" w14:textId="77777777" w:rsidTr="003B736C">
        <w:tc>
          <w:tcPr>
            <w:tcW w:w="2268" w:type="dxa"/>
            <w:shd w:val="clear" w:color="auto" w:fill="auto"/>
          </w:tcPr>
          <w:p w14:paraId="64A56B81" w14:textId="77777777" w:rsidR="003F3CDA" w:rsidRPr="001B350B" w:rsidRDefault="003F3CDA" w:rsidP="003B736C">
            <w:pPr>
              <w:pStyle w:val="TablecellCENTER"/>
              <w:keepNext/>
              <w:keepLines/>
            </w:pPr>
            <w:r w:rsidRPr="001B350B">
              <w:t>5</w:t>
            </w:r>
          </w:p>
        </w:tc>
        <w:tc>
          <w:tcPr>
            <w:tcW w:w="2268" w:type="dxa"/>
            <w:shd w:val="clear" w:color="auto" w:fill="auto"/>
          </w:tcPr>
          <w:p w14:paraId="391A1618" w14:textId="77777777" w:rsidR="003F3CDA" w:rsidRPr="001B350B" w:rsidRDefault="00A53696" w:rsidP="003B736C">
            <w:pPr>
              <w:pStyle w:val="TablecellCENTER"/>
              <w:keepNext/>
              <w:keepLines/>
            </w:pPr>
            <w:r w:rsidRPr="001B350B">
              <w:t>2,</w:t>
            </w:r>
            <w:r w:rsidR="003F3CDA" w:rsidRPr="001B350B">
              <w:t>742</w:t>
            </w:r>
          </w:p>
        </w:tc>
      </w:tr>
      <w:tr w:rsidR="003F3CDA" w:rsidRPr="001B350B" w14:paraId="10FB23FB" w14:textId="77777777" w:rsidTr="003B736C">
        <w:tc>
          <w:tcPr>
            <w:tcW w:w="2268" w:type="dxa"/>
            <w:shd w:val="clear" w:color="auto" w:fill="auto"/>
          </w:tcPr>
          <w:p w14:paraId="638186F4" w14:textId="77777777" w:rsidR="003F3CDA" w:rsidRPr="001B350B" w:rsidRDefault="003F3CDA" w:rsidP="003B736C">
            <w:pPr>
              <w:pStyle w:val="TablecellCENTER"/>
              <w:keepNext/>
              <w:keepLines/>
            </w:pPr>
            <w:r w:rsidRPr="001B350B">
              <w:t>6</w:t>
            </w:r>
          </w:p>
        </w:tc>
        <w:tc>
          <w:tcPr>
            <w:tcW w:w="2268" w:type="dxa"/>
            <w:shd w:val="clear" w:color="auto" w:fill="auto"/>
          </w:tcPr>
          <w:p w14:paraId="7B2336D3" w14:textId="77777777" w:rsidR="003F3CDA" w:rsidRPr="001B350B" w:rsidRDefault="00A53696" w:rsidP="003B736C">
            <w:pPr>
              <w:pStyle w:val="TablecellCENTER"/>
              <w:keepNext/>
              <w:keepLines/>
            </w:pPr>
            <w:r w:rsidRPr="001B350B">
              <w:t>2,</w:t>
            </w:r>
            <w:r w:rsidR="003F3CDA" w:rsidRPr="001B350B">
              <w:t>493</w:t>
            </w:r>
          </w:p>
        </w:tc>
      </w:tr>
      <w:tr w:rsidR="003F3CDA" w:rsidRPr="001B350B" w14:paraId="066FEA74" w14:textId="77777777" w:rsidTr="003B736C">
        <w:tc>
          <w:tcPr>
            <w:tcW w:w="2268" w:type="dxa"/>
            <w:shd w:val="clear" w:color="auto" w:fill="auto"/>
          </w:tcPr>
          <w:p w14:paraId="0DA01A3F" w14:textId="77777777" w:rsidR="003F3CDA" w:rsidRPr="001B350B" w:rsidRDefault="003F3CDA" w:rsidP="003B736C">
            <w:pPr>
              <w:pStyle w:val="TablecellCENTER"/>
              <w:keepNext/>
              <w:keepLines/>
            </w:pPr>
            <w:r w:rsidRPr="001B350B">
              <w:t>7</w:t>
            </w:r>
          </w:p>
        </w:tc>
        <w:tc>
          <w:tcPr>
            <w:tcW w:w="2268" w:type="dxa"/>
            <w:shd w:val="clear" w:color="auto" w:fill="auto"/>
          </w:tcPr>
          <w:p w14:paraId="521B8FFE" w14:textId="77777777" w:rsidR="003F3CDA" w:rsidRPr="001B350B" w:rsidRDefault="00A53696" w:rsidP="003B736C">
            <w:pPr>
              <w:pStyle w:val="TablecellCENTER"/>
              <w:keepNext/>
              <w:keepLines/>
            </w:pPr>
            <w:r w:rsidRPr="001B350B">
              <w:t>2,</w:t>
            </w:r>
            <w:r w:rsidR="003F3CDA" w:rsidRPr="001B350B">
              <w:t>332</w:t>
            </w:r>
          </w:p>
        </w:tc>
      </w:tr>
      <w:tr w:rsidR="003F3CDA" w:rsidRPr="001B350B" w14:paraId="4111F942" w14:textId="77777777" w:rsidTr="003B736C">
        <w:tc>
          <w:tcPr>
            <w:tcW w:w="2268" w:type="dxa"/>
            <w:shd w:val="clear" w:color="auto" w:fill="auto"/>
          </w:tcPr>
          <w:p w14:paraId="0E821C31" w14:textId="77777777" w:rsidR="003F3CDA" w:rsidRPr="001B350B" w:rsidRDefault="003F3CDA" w:rsidP="003B736C">
            <w:pPr>
              <w:pStyle w:val="TablecellCENTER"/>
              <w:keepNext/>
              <w:keepLines/>
            </w:pPr>
            <w:r w:rsidRPr="001B350B">
              <w:t>8</w:t>
            </w:r>
          </w:p>
        </w:tc>
        <w:tc>
          <w:tcPr>
            <w:tcW w:w="2268" w:type="dxa"/>
            <w:shd w:val="clear" w:color="auto" w:fill="auto"/>
          </w:tcPr>
          <w:p w14:paraId="3080322F" w14:textId="77777777" w:rsidR="003F3CDA" w:rsidRPr="001B350B" w:rsidRDefault="00A53696" w:rsidP="003B736C">
            <w:pPr>
              <w:pStyle w:val="TablecellCENTER"/>
              <w:keepNext/>
              <w:keepLines/>
            </w:pPr>
            <w:r w:rsidRPr="001B350B">
              <w:t>2,</w:t>
            </w:r>
            <w:r w:rsidR="003F3CDA" w:rsidRPr="001B350B">
              <w:t>218</w:t>
            </w:r>
          </w:p>
        </w:tc>
      </w:tr>
      <w:tr w:rsidR="003F3CDA" w:rsidRPr="001B350B" w14:paraId="40E5CB92" w14:textId="77777777" w:rsidTr="003B736C">
        <w:tc>
          <w:tcPr>
            <w:tcW w:w="2268" w:type="dxa"/>
            <w:shd w:val="clear" w:color="auto" w:fill="auto"/>
          </w:tcPr>
          <w:p w14:paraId="69943E0D" w14:textId="77777777" w:rsidR="003F3CDA" w:rsidRPr="001B350B" w:rsidRDefault="003F3CDA" w:rsidP="003B736C">
            <w:pPr>
              <w:pStyle w:val="TablecellCENTER"/>
              <w:keepNext/>
              <w:keepLines/>
            </w:pPr>
            <w:r w:rsidRPr="001B350B">
              <w:t>9</w:t>
            </w:r>
          </w:p>
        </w:tc>
        <w:tc>
          <w:tcPr>
            <w:tcW w:w="2268" w:type="dxa"/>
            <w:shd w:val="clear" w:color="auto" w:fill="auto"/>
          </w:tcPr>
          <w:p w14:paraId="771D7A32" w14:textId="77777777" w:rsidR="003F3CDA" w:rsidRPr="001B350B" w:rsidRDefault="00A53696" w:rsidP="003B736C">
            <w:pPr>
              <w:pStyle w:val="TablecellCENTER"/>
              <w:keepNext/>
              <w:keepLines/>
            </w:pPr>
            <w:r w:rsidRPr="001B350B">
              <w:t>2,</w:t>
            </w:r>
            <w:r w:rsidR="003F3CDA" w:rsidRPr="001B350B">
              <w:t>133</w:t>
            </w:r>
          </w:p>
        </w:tc>
      </w:tr>
      <w:tr w:rsidR="003F3CDA" w:rsidRPr="001B350B" w14:paraId="66201A59" w14:textId="77777777" w:rsidTr="003B736C">
        <w:tc>
          <w:tcPr>
            <w:tcW w:w="2268" w:type="dxa"/>
            <w:shd w:val="clear" w:color="auto" w:fill="auto"/>
          </w:tcPr>
          <w:p w14:paraId="4ABF802C" w14:textId="77777777" w:rsidR="003F3CDA" w:rsidRPr="001B350B" w:rsidRDefault="003F3CDA" w:rsidP="003B736C">
            <w:pPr>
              <w:pStyle w:val="TablecellCENTER"/>
              <w:keepNext/>
              <w:keepLines/>
            </w:pPr>
            <w:r w:rsidRPr="001B350B">
              <w:t>10</w:t>
            </w:r>
          </w:p>
        </w:tc>
        <w:tc>
          <w:tcPr>
            <w:tcW w:w="2268" w:type="dxa"/>
            <w:shd w:val="clear" w:color="auto" w:fill="auto"/>
          </w:tcPr>
          <w:p w14:paraId="2FA4F38C" w14:textId="77777777" w:rsidR="003F3CDA" w:rsidRPr="001B350B" w:rsidRDefault="00A53696" w:rsidP="003B736C">
            <w:pPr>
              <w:pStyle w:val="TablecellCENTER"/>
              <w:keepNext/>
              <w:keepLines/>
            </w:pPr>
            <w:r w:rsidRPr="001B350B">
              <w:t>2,</w:t>
            </w:r>
            <w:r w:rsidR="003F3CDA" w:rsidRPr="001B350B">
              <w:t>065</w:t>
            </w:r>
          </w:p>
        </w:tc>
      </w:tr>
    </w:tbl>
    <w:p w14:paraId="789FB606" w14:textId="77777777" w:rsidR="00147DD4" w:rsidRPr="001B350B" w:rsidRDefault="00147DD4" w:rsidP="00BA4F7E">
      <w:pPr>
        <w:pStyle w:val="paragraph"/>
      </w:pPr>
    </w:p>
    <w:p w14:paraId="22170163" w14:textId="0D9753FA" w:rsidR="00D66680" w:rsidRPr="001B350B" w:rsidRDefault="00E943D8" w:rsidP="00114F90">
      <w:pPr>
        <w:pStyle w:val="Definition1"/>
      </w:pPr>
      <w:r w:rsidRPr="001B350B">
        <w:lastRenderedPageBreak/>
        <w:t>r</w:t>
      </w:r>
      <w:r w:rsidR="00D66680" w:rsidRPr="001B350B">
        <w:t>adiation design lifetime</w:t>
      </w:r>
      <w:bookmarkStart w:id="54" w:name="ECSS_Q_ST_60_15_1620042"/>
      <w:bookmarkEnd w:id="54"/>
    </w:p>
    <w:p w14:paraId="679CFA85" w14:textId="0E580A57" w:rsidR="00D66680" w:rsidRPr="001B350B" w:rsidRDefault="00E943D8" w:rsidP="00350D6C">
      <w:pPr>
        <w:pStyle w:val="paragraph"/>
      </w:pPr>
      <w:bookmarkStart w:id="55" w:name="ECSS_Q_ST_60_15_1620043"/>
      <w:bookmarkEnd w:id="55"/>
      <w:r w:rsidRPr="001B350B">
        <w:t>l</w:t>
      </w:r>
      <w:r w:rsidR="00D66680" w:rsidRPr="001B350B">
        <w:t>ifetime under a specific radiation environment for which an electronic system has been designed</w:t>
      </w:r>
      <w:r w:rsidR="00932F62" w:rsidRPr="001B350B">
        <w:t>. It can be different from nominal or extended mission lifetime</w:t>
      </w:r>
    </w:p>
    <w:p w14:paraId="0C43AC11" w14:textId="77777777" w:rsidR="00114F90" w:rsidRPr="001B350B" w:rsidRDefault="00C31075" w:rsidP="00114F90">
      <w:pPr>
        <w:pStyle w:val="Definition1"/>
      </w:pPr>
      <w:r w:rsidRPr="001B350B">
        <w:t xml:space="preserve">radiation design margin </w:t>
      </w:r>
      <w:r w:rsidR="00114F90" w:rsidRPr="001B350B">
        <w:t>(RDM)</w:t>
      </w:r>
      <w:bookmarkStart w:id="56" w:name="ECSS_Q_ST_60_15_1620044"/>
      <w:bookmarkEnd w:id="56"/>
    </w:p>
    <w:p w14:paraId="1B2CC34C" w14:textId="77777777" w:rsidR="00114F90" w:rsidRPr="001B350B" w:rsidRDefault="00114F90" w:rsidP="00DB0B43">
      <w:pPr>
        <w:pStyle w:val="paragraph"/>
      </w:pPr>
      <w:bookmarkStart w:id="57" w:name="ECSS_Q_ST_60_15_1620045"/>
      <w:bookmarkEnd w:id="57"/>
      <w:r w:rsidRPr="001B350B">
        <w:t>ratio of TIDS over TIDL</w:t>
      </w:r>
      <w:r w:rsidR="00DC2F1C" w:rsidRPr="001B350B">
        <w:t xml:space="preserve"> for TID and ratio of TNIDS over TNIDL for TNID</w:t>
      </w:r>
    </w:p>
    <w:p w14:paraId="1F4CFA27" w14:textId="77777777" w:rsidR="008F1B45" w:rsidRPr="001B350B" w:rsidRDefault="008F1B45" w:rsidP="008F1B45">
      <w:pPr>
        <w:pStyle w:val="Definition1"/>
      </w:pPr>
      <w:r w:rsidRPr="001B350B">
        <w:t>radiation lot acceptance test (RADLAT)</w:t>
      </w:r>
      <w:bookmarkStart w:id="58" w:name="ECSS_Q_ST_60_15_1620046"/>
      <w:bookmarkEnd w:id="58"/>
    </w:p>
    <w:p w14:paraId="67255ED7" w14:textId="77777777" w:rsidR="008F1B45" w:rsidRPr="001B350B" w:rsidRDefault="002E4C29" w:rsidP="008F1B45">
      <w:pPr>
        <w:pStyle w:val="paragraph"/>
      </w:pPr>
      <w:bookmarkStart w:id="59" w:name="ECSS_Q_ST_60_15_1620047"/>
      <w:bookmarkEnd w:id="59"/>
      <w:r w:rsidRPr="001B350B">
        <w:t>see “radiation verification test”</w:t>
      </w:r>
    </w:p>
    <w:p w14:paraId="1FB4528C" w14:textId="77777777" w:rsidR="008F1B45" w:rsidRPr="001B350B" w:rsidRDefault="008F1B45" w:rsidP="008F1B45">
      <w:pPr>
        <w:pStyle w:val="Definition1"/>
      </w:pPr>
      <w:r w:rsidRPr="001B350B">
        <w:t>radiation verification test (RVT)</w:t>
      </w:r>
      <w:bookmarkStart w:id="60" w:name="ECSS_Q_ST_60_15_1620048"/>
      <w:bookmarkEnd w:id="60"/>
    </w:p>
    <w:p w14:paraId="63CF82AC" w14:textId="77777777" w:rsidR="008F1B45" w:rsidRPr="001B350B" w:rsidRDefault="008F1B45" w:rsidP="008F1B45">
      <w:pPr>
        <w:pStyle w:val="paragraph"/>
      </w:pPr>
      <w:bookmarkStart w:id="61" w:name="ECSS_Q_ST_60_15_1620049"/>
      <w:bookmarkEnd w:id="61"/>
      <w:r w:rsidRPr="001B350B">
        <w:t>radiation tes</w:t>
      </w:r>
      <w:r w:rsidR="005E7391" w:rsidRPr="001B350B">
        <w:t>t</w:t>
      </w:r>
      <w:r w:rsidRPr="001B350B">
        <w:t xml:space="preserve"> performed on sample coming from the same diffusion lot </w:t>
      </w:r>
      <w:r w:rsidR="00A802A7" w:rsidRPr="001B350B">
        <w:t xml:space="preserve">as </w:t>
      </w:r>
      <w:r w:rsidRPr="001B350B">
        <w:t>the flight parts</w:t>
      </w:r>
    </w:p>
    <w:p w14:paraId="2AD4FB12" w14:textId="77777777" w:rsidR="005E7391" w:rsidRPr="001B350B" w:rsidRDefault="008F1B45" w:rsidP="00597E60">
      <w:pPr>
        <w:pStyle w:val="NOTE"/>
        <w:spacing w:before="80"/>
        <w:rPr>
          <w:lang w:val="en-GB"/>
        </w:rPr>
      </w:pPr>
      <w:r w:rsidRPr="001B350B">
        <w:rPr>
          <w:lang w:val="en-GB"/>
        </w:rPr>
        <w:t>This test is also known as “radiation lot acceptance test (RADLAT)</w:t>
      </w:r>
      <w:r w:rsidR="002E4C29" w:rsidRPr="001B350B">
        <w:rPr>
          <w:lang w:val="en-GB"/>
        </w:rPr>
        <w:t>”</w:t>
      </w:r>
      <w:r w:rsidR="005477FA" w:rsidRPr="001B350B">
        <w:rPr>
          <w:lang w:val="en-GB"/>
        </w:rPr>
        <w:t>.</w:t>
      </w:r>
    </w:p>
    <w:p w14:paraId="47B09B4F" w14:textId="47537FAD" w:rsidR="00F76B25" w:rsidRPr="001B350B" w:rsidRDefault="00862CD3" w:rsidP="00597E60">
      <w:pPr>
        <w:pStyle w:val="Definition1"/>
        <w:spacing w:before="160"/>
      </w:pPr>
      <w:r w:rsidRPr="001B350B">
        <w:t>r</w:t>
      </w:r>
      <w:r w:rsidR="00F76B25" w:rsidRPr="001B350B">
        <w:t>ebound</w:t>
      </w:r>
      <w:bookmarkStart w:id="62" w:name="ECSS_Q_ST_60_15_1620050"/>
      <w:bookmarkEnd w:id="62"/>
    </w:p>
    <w:p w14:paraId="5D430143" w14:textId="5EED3C71" w:rsidR="00F76B25" w:rsidRPr="001B350B" w:rsidRDefault="001256F8">
      <w:pPr>
        <w:pStyle w:val="paragraph"/>
      </w:pPr>
      <w:bookmarkStart w:id="63" w:name="ECSS_Q_ST_60_15_1620051"/>
      <w:bookmarkEnd w:id="63"/>
      <w:r w:rsidRPr="001B350B">
        <w:t>d</w:t>
      </w:r>
      <w:r w:rsidR="00F76B25" w:rsidRPr="001B350B">
        <w:t>evices exhibiting more degradation after annealing</w:t>
      </w:r>
      <w:r w:rsidR="00EA6848" w:rsidRPr="001B350B">
        <w:t xml:space="preserve"> (room or elevated temperature)</w:t>
      </w:r>
      <w:r w:rsidR="00F76B25" w:rsidRPr="001B350B">
        <w:t xml:space="preserve"> than after irradiat</w:t>
      </w:r>
      <w:r w:rsidR="00E36CC0" w:rsidRPr="001B350B">
        <w:t>i</w:t>
      </w:r>
      <w:r w:rsidR="00F76B25" w:rsidRPr="001B350B">
        <w:t>on</w:t>
      </w:r>
    </w:p>
    <w:p w14:paraId="6E943FD4" w14:textId="77777777" w:rsidR="005E7391" w:rsidRPr="001B350B" w:rsidRDefault="005E7391" w:rsidP="005E7391">
      <w:pPr>
        <w:pStyle w:val="Definition1"/>
      </w:pPr>
      <w:r w:rsidRPr="001B350B">
        <w:t>total ionizing dose level (TIDL)</w:t>
      </w:r>
      <w:bookmarkStart w:id="64" w:name="ECSS_Q_ST_60_15_1620052"/>
      <w:bookmarkEnd w:id="64"/>
    </w:p>
    <w:p w14:paraId="486195B6" w14:textId="2E68D84A" w:rsidR="005E7391" w:rsidRPr="001B350B" w:rsidRDefault="005E7391" w:rsidP="005E7391">
      <w:pPr>
        <w:pStyle w:val="paragraph"/>
      </w:pPr>
      <w:bookmarkStart w:id="65" w:name="ECSS_Q_ST_60_15_1620053"/>
      <w:bookmarkEnd w:id="65"/>
      <w:r w:rsidRPr="001B350B">
        <w:t xml:space="preserve">calculated TID level received by the part at the end of </w:t>
      </w:r>
      <w:r w:rsidR="00233132" w:rsidRPr="001B350B">
        <w:t>its radiation design lifetime</w:t>
      </w:r>
    </w:p>
    <w:p w14:paraId="62B93DF5" w14:textId="77777777" w:rsidR="005E7391" w:rsidRPr="001B350B" w:rsidRDefault="005E7391" w:rsidP="005E7391">
      <w:pPr>
        <w:pStyle w:val="Definition1"/>
      </w:pPr>
      <w:r w:rsidRPr="001B350B">
        <w:t>total non-ionizing dose level (TNIDL)</w:t>
      </w:r>
      <w:bookmarkStart w:id="66" w:name="ECSS_Q_ST_60_15_1620054"/>
      <w:bookmarkEnd w:id="66"/>
    </w:p>
    <w:p w14:paraId="778ACDD9" w14:textId="073E649B" w:rsidR="005E7391" w:rsidRPr="001B350B" w:rsidRDefault="005E7391" w:rsidP="005E7391">
      <w:pPr>
        <w:pStyle w:val="paragraph"/>
      </w:pPr>
      <w:bookmarkStart w:id="67" w:name="ECSS_Q_ST_60_15_1620055"/>
      <w:bookmarkEnd w:id="67"/>
      <w:r w:rsidRPr="001B350B">
        <w:t xml:space="preserve">calculated TNID level received by the part at the end of </w:t>
      </w:r>
      <w:r w:rsidR="00233132" w:rsidRPr="001B350B">
        <w:t>its radiation design lifetime</w:t>
      </w:r>
    </w:p>
    <w:p w14:paraId="2307E29D" w14:textId="77777777" w:rsidR="00DB0B43" w:rsidRPr="001B350B" w:rsidRDefault="009663FC" w:rsidP="00652915">
      <w:pPr>
        <w:pStyle w:val="Heading2"/>
        <w:spacing w:before="360"/>
      </w:pPr>
      <w:bookmarkStart w:id="68" w:name="_Toc191723615"/>
      <w:bookmarkStart w:id="69" w:name="_Toc193189510"/>
      <w:r w:rsidRPr="001B350B">
        <w:t>Abbreviat</w:t>
      </w:r>
      <w:r w:rsidR="003A0BD6" w:rsidRPr="001B350B">
        <w:t>ed terms</w:t>
      </w:r>
      <w:bookmarkStart w:id="70" w:name="ECSS_Q_ST_60_15_1620056"/>
      <w:bookmarkEnd w:id="68"/>
      <w:bookmarkEnd w:id="69"/>
      <w:bookmarkEnd w:id="70"/>
    </w:p>
    <w:p w14:paraId="008D605B" w14:textId="77777777" w:rsidR="009663FC" w:rsidRPr="001B350B" w:rsidRDefault="00A732AC" w:rsidP="00D74590">
      <w:pPr>
        <w:pStyle w:val="paragraph"/>
        <w:keepNext/>
        <w:keepLines/>
      </w:pPr>
      <w:bookmarkStart w:id="71" w:name="ECSS_Q_ST_60_15_1620057"/>
      <w:bookmarkEnd w:id="71"/>
      <w:r w:rsidRPr="001B350B">
        <w:t>For the purpose of this Standard, the abbreviated terms from ECSS</w:t>
      </w:r>
      <w:r w:rsidR="005F5E26" w:rsidRPr="001B350B">
        <w:t>-S-ST-00-</w:t>
      </w:r>
      <w:r w:rsidR="001C3FA2" w:rsidRPr="001B350B">
        <w:t>01</w:t>
      </w:r>
      <w:r w:rsidRPr="001B350B">
        <w:t xml:space="preserve"> and the following apply</w:t>
      </w:r>
      <w:r w:rsidR="00D44727" w:rsidRPr="001B350B">
        <w:t>:</w:t>
      </w:r>
    </w:p>
    <w:tbl>
      <w:tblPr>
        <w:tblW w:w="0" w:type="auto"/>
        <w:tblInd w:w="2093" w:type="dxa"/>
        <w:tblLook w:val="00A0" w:firstRow="1" w:lastRow="0" w:firstColumn="1" w:lastColumn="0" w:noHBand="0" w:noVBand="0"/>
      </w:tblPr>
      <w:tblGrid>
        <w:gridCol w:w="1877"/>
        <w:gridCol w:w="4819"/>
      </w:tblGrid>
      <w:tr w:rsidR="005C4680" w:rsidRPr="001B350B" w14:paraId="2393BB2A" w14:textId="77777777" w:rsidTr="00752823">
        <w:trPr>
          <w:tblHeader/>
        </w:trPr>
        <w:tc>
          <w:tcPr>
            <w:tcW w:w="1877" w:type="dxa"/>
            <w:shd w:val="clear" w:color="auto" w:fill="auto"/>
          </w:tcPr>
          <w:p w14:paraId="4862F974" w14:textId="77777777" w:rsidR="005C4680" w:rsidRPr="001B350B" w:rsidRDefault="005C4680" w:rsidP="003B736C">
            <w:pPr>
              <w:pStyle w:val="TableHeaderLEFT"/>
            </w:pPr>
            <w:r w:rsidRPr="001B350B">
              <w:t>Abbreviation</w:t>
            </w:r>
          </w:p>
        </w:tc>
        <w:tc>
          <w:tcPr>
            <w:tcW w:w="4819" w:type="dxa"/>
            <w:shd w:val="clear" w:color="auto" w:fill="auto"/>
          </w:tcPr>
          <w:p w14:paraId="1808C5AA" w14:textId="77777777" w:rsidR="005C4680" w:rsidRPr="001B350B" w:rsidRDefault="005C4680" w:rsidP="003B736C">
            <w:pPr>
              <w:pStyle w:val="TableHeaderLEFT"/>
            </w:pPr>
            <w:r w:rsidRPr="001B350B">
              <w:t>Meaning</w:t>
            </w:r>
          </w:p>
        </w:tc>
      </w:tr>
      <w:tr w:rsidR="005C4680" w:rsidRPr="001B350B" w14:paraId="08E9FA76" w14:textId="77777777" w:rsidTr="00752823">
        <w:tc>
          <w:tcPr>
            <w:tcW w:w="1877" w:type="dxa"/>
            <w:shd w:val="clear" w:color="auto" w:fill="auto"/>
          </w:tcPr>
          <w:p w14:paraId="757FFAC5" w14:textId="77777777" w:rsidR="005C4680" w:rsidRPr="001B350B" w:rsidRDefault="005C4680" w:rsidP="00752823">
            <w:pPr>
              <w:pStyle w:val="TablecellLEFT"/>
              <w:spacing w:before="60"/>
              <w:rPr>
                <w:b/>
                <w:bCs/>
              </w:rPr>
            </w:pPr>
            <w:bookmarkStart w:id="72" w:name="ECSS_Q_ST_60_15_1620058"/>
            <w:bookmarkEnd w:id="72"/>
            <w:r w:rsidRPr="001B350B">
              <w:rPr>
                <w:b/>
                <w:bCs/>
              </w:rPr>
              <w:t>APS</w:t>
            </w:r>
          </w:p>
        </w:tc>
        <w:tc>
          <w:tcPr>
            <w:tcW w:w="4819" w:type="dxa"/>
            <w:shd w:val="clear" w:color="auto" w:fill="auto"/>
          </w:tcPr>
          <w:p w14:paraId="49C44077" w14:textId="77777777" w:rsidR="005C4680" w:rsidRPr="001B350B" w:rsidRDefault="003F3CDA" w:rsidP="00752823">
            <w:pPr>
              <w:pStyle w:val="TablecellLEFT"/>
              <w:spacing w:before="60"/>
            </w:pPr>
            <w:r w:rsidRPr="001B350B">
              <w:t>active pixel sensor</w:t>
            </w:r>
          </w:p>
        </w:tc>
      </w:tr>
      <w:tr w:rsidR="005C4680" w:rsidRPr="001B350B" w14:paraId="1EAA95C6" w14:textId="77777777" w:rsidTr="00752823">
        <w:tc>
          <w:tcPr>
            <w:tcW w:w="1877" w:type="dxa"/>
            <w:shd w:val="clear" w:color="auto" w:fill="auto"/>
          </w:tcPr>
          <w:p w14:paraId="133A438E" w14:textId="77777777" w:rsidR="005C4680" w:rsidRPr="001B350B" w:rsidRDefault="005C4680" w:rsidP="00752823">
            <w:pPr>
              <w:pStyle w:val="TablecellLEFT"/>
              <w:spacing w:before="60"/>
              <w:rPr>
                <w:b/>
                <w:bCs/>
              </w:rPr>
            </w:pPr>
            <w:bookmarkStart w:id="73" w:name="ECSS_Q_ST_60_15_1620059"/>
            <w:bookmarkEnd w:id="73"/>
            <w:r w:rsidRPr="001B350B">
              <w:rPr>
                <w:b/>
                <w:bCs/>
              </w:rPr>
              <w:t>ASIC</w:t>
            </w:r>
          </w:p>
        </w:tc>
        <w:tc>
          <w:tcPr>
            <w:tcW w:w="4819" w:type="dxa"/>
            <w:shd w:val="clear" w:color="auto" w:fill="auto"/>
          </w:tcPr>
          <w:p w14:paraId="3D3E6B63" w14:textId="77777777" w:rsidR="005C4680" w:rsidRPr="001B350B" w:rsidRDefault="003F3CDA" w:rsidP="00752823">
            <w:pPr>
              <w:pStyle w:val="TablecellLEFT"/>
              <w:spacing w:before="60"/>
            </w:pPr>
            <w:r w:rsidRPr="001B350B">
              <w:t>application specific integrated circuit</w:t>
            </w:r>
          </w:p>
        </w:tc>
      </w:tr>
      <w:tr w:rsidR="00034F55" w:rsidRPr="001B350B" w14:paraId="755EA6D0" w14:textId="77777777" w:rsidTr="00752823">
        <w:tc>
          <w:tcPr>
            <w:tcW w:w="1877" w:type="dxa"/>
            <w:shd w:val="clear" w:color="auto" w:fill="auto"/>
          </w:tcPr>
          <w:p w14:paraId="36B90B68" w14:textId="148EE454" w:rsidR="00034F55" w:rsidRPr="001B350B" w:rsidRDefault="00034F55" w:rsidP="00752823">
            <w:pPr>
              <w:pStyle w:val="TablecellLEFT"/>
              <w:spacing w:before="60"/>
              <w:rPr>
                <w:b/>
                <w:bCs/>
              </w:rPr>
            </w:pPr>
            <w:bookmarkStart w:id="74" w:name="ECSS_Q_ST_60_15_1620060"/>
            <w:bookmarkEnd w:id="74"/>
            <w:proofErr w:type="spellStart"/>
            <w:r w:rsidRPr="001B350B">
              <w:rPr>
                <w:b/>
                <w:bCs/>
              </w:rPr>
              <w:t>BiCMOS</w:t>
            </w:r>
            <w:proofErr w:type="spellEnd"/>
          </w:p>
        </w:tc>
        <w:tc>
          <w:tcPr>
            <w:tcW w:w="4819" w:type="dxa"/>
            <w:shd w:val="clear" w:color="auto" w:fill="auto"/>
          </w:tcPr>
          <w:p w14:paraId="73F76806" w14:textId="0F9AF9EA" w:rsidR="00034F55" w:rsidRPr="001B350B" w:rsidRDefault="00763359" w:rsidP="00752823">
            <w:pPr>
              <w:pStyle w:val="TablecellLEFT"/>
              <w:spacing w:before="60"/>
            </w:pPr>
            <w:r w:rsidRPr="001B350B">
              <w:t>bipolar complementary metal oxide semiconductor</w:t>
            </w:r>
          </w:p>
        </w:tc>
      </w:tr>
      <w:tr w:rsidR="00763359" w:rsidRPr="001B350B" w14:paraId="45DB2963" w14:textId="77777777" w:rsidTr="00752823">
        <w:tc>
          <w:tcPr>
            <w:tcW w:w="1877" w:type="dxa"/>
            <w:shd w:val="clear" w:color="auto" w:fill="auto"/>
          </w:tcPr>
          <w:p w14:paraId="116076CB" w14:textId="6E374CB3" w:rsidR="00763359" w:rsidRPr="001B350B" w:rsidRDefault="00763359" w:rsidP="00752823">
            <w:pPr>
              <w:pStyle w:val="TablecellLEFT"/>
              <w:spacing w:before="60"/>
              <w:rPr>
                <w:b/>
                <w:bCs/>
              </w:rPr>
            </w:pPr>
            <w:bookmarkStart w:id="75" w:name="ECSS_Q_ST_60_15_1620061"/>
            <w:bookmarkEnd w:id="75"/>
            <w:r w:rsidRPr="001B350B">
              <w:rPr>
                <w:b/>
                <w:bCs/>
              </w:rPr>
              <w:t>BJT</w:t>
            </w:r>
          </w:p>
        </w:tc>
        <w:tc>
          <w:tcPr>
            <w:tcW w:w="4819" w:type="dxa"/>
            <w:shd w:val="clear" w:color="auto" w:fill="auto"/>
          </w:tcPr>
          <w:p w14:paraId="3CB9FAE6" w14:textId="2BDC44C4" w:rsidR="00763359" w:rsidRPr="001B350B" w:rsidRDefault="000D614E" w:rsidP="00752823">
            <w:pPr>
              <w:pStyle w:val="TablecellLEFT"/>
              <w:spacing w:before="60"/>
            </w:pPr>
            <w:r w:rsidRPr="001B350B">
              <w:t>b</w:t>
            </w:r>
            <w:r w:rsidR="00763359" w:rsidRPr="001B350B">
              <w:t>ipolar junction transistor</w:t>
            </w:r>
          </w:p>
        </w:tc>
      </w:tr>
      <w:tr w:rsidR="005C4680" w:rsidRPr="001B350B" w14:paraId="3D96187B" w14:textId="77777777" w:rsidTr="00752823">
        <w:tc>
          <w:tcPr>
            <w:tcW w:w="1877" w:type="dxa"/>
            <w:shd w:val="clear" w:color="auto" w:fill="auto"/>
          </w:tcPr>
          <w:p w14:paraId="11409A7C" w14:textId="77777777" w:rsidR="005C4680" w:rsidRPr="001B350B" w:rsidRDefault="005C4680" w:rsidP="00752823">
            <w:pPr>
              <w:pStyle w:val="TablecellLEFT"/>
              <w:spacing w:before="60"/>
              <w:rPr>
                <w:b/>
                <w:bCs/>
              </w:rPr>
            </w:pPr>
            <w:bookmarkStart w:id="76" w:name="ECSS_Q_ST_60_15_1620062"/>
            <w:bookmarkEnd w:id="76"/>
            <w:r w:rsidRPr="001B350B">
              <w:rPr>
                <w:b/>
                <w:bCs/>
              </w:rPr>
              <w:t>CCD</w:t>
            </w:r>
          </w:p>
        </w:tc>
        <w:tc>
          <w:tcPr>
            <w:tcW w:w="4819" w:type="dxa"/>
            <w:shd w:val="clear" w:color="auto" w:fill="auto"/>
          </w:tcPr>
          <w:p w14:paraId="76733A72" w14:textId="77777777" w:rsidR="005C4680" w:rsidRPr="001B350B" w:rsidRDefault="003F3CDA" w:rsidP="00752823">
            <w:pPr>
              <w:pStyle w:val="TablecellLEFT"/>
              <w:spacing w:before="60"/>
            </w:pPr>
            <w:r w:rsidRPr="001B350B">
              <w:t>charge coupled device</w:t>
            </w:r>
          </w:p>
        </w:tc>
      </w:tr>
      <w:tr w:rsidR="005C4680" w:rsidRPr="001B350B" w14:paraId="3C58929E" w14:textId="77777777" w:rsidTr="00752823">
        <w:tc>
          <w:tcPr>
            <w:tcW w:w="1877" w:type="dxa"/>
            <w:shd w:val="clear" w:color="auto" w:fill="auto"/>
          </w:tcPr>
          <w:p w14:paraId="42360445" w14:textId="77777777" w:rsidR="005C4680" w:rsidRPr="001B350B" w:rsidRDefault="005C4680" w:rsidP="00752823">
            <w:pPr>
              <w:pStyle w:val="TablecellLEFT"/>
              <w:spacing w:before="60"/>
              <w:rPr>
                <w:b/>
                <w:bCs/>
              </w:rPr>
            </w:pPr>
            <w:bookmarkStart w:id="77" w:name="ECSS_Q_ST_60_15_1620063"/>
            <w:bookmarkEnd w:id="77"/>
            <w:r w:rsidRPr="001B350B">
              <w:rPr>
                <w:b/>
                <w:bCs/>
              </w:rPr>
              <w:t>CDR</w:t>
            </w:r>
          </w:p>
        </w:tc>
        <w:tc>
          <w:tcPr>
            <w:tcW w:w="4819" w:type="dxa"/>
            <w:shd w:val="clear" w:color="auto" w:fill="auto"/>
          </w:tcPr>
          <w:p w14:paraId="2D4E9FE3" w14:textId="77777777" w:rsidR="005C4680" w:rsidRPr="001B350B" w:rsidRDefault="003F3CDA" w:rsidP="00752823">
            <w:pPr>
              <w:pStyle w:val="TablecellLEFT"/>
              <w:spacing w:before="60"/>
            </w:pPr>
            <w:r w:rsidRPr="001B350B">
              <w:t>critical design review</w:t>
            </w:r>
          </w:p>
        </w:tc>
      </w:tr>
      <w:tr w:rsidR="005C4680" w:rsidRPr="001B350B" w14:paraId="56C9EA61" w14:textId="77777777" w:rsidTr="00752823">
        <w:tc>
          <w:tcPr>
            <w:tcW w:w="1877" w:type="dxa"/>
            <w:shd w:val="clear" w:color="auto" w:fill="auto"/>
          </w:tcPr>
          <w:p w14:paraId="2CFD985B" w14:textId="77777777" w:rsidR="005C4680" w:rsidRPr="001B350B" w:rsidRDefault="005C4680" w:rsidP="00752823">
            <w:pPr>
              <w:pStyle w:val="TablecellLEFT"/>
              <w:spacing w:before="60"/>
              <w:rPr>
                <w:b/>
                <w:bCs/>
              </w:rPr>
            </w:pPr>
            <w:bookmarkStart w:id="78" w:name="ECSS_Q_ST_60_15_1620064"/>
            <w:bookmarkEnd w:id="78"/>
            <w:r w:rsidRPr="001B350B">
              <w:rPr>
                <w:b/>
                <w:bCs/>
              </w:rPr>
              <w:t>DCL</w:t>
            </w:r>
          </w:p>
        </w:tc>
        <w:tc>
          <w:tcPr>
            <w:tcW w:w="4819" w:type="dxa"/>
            <w:shd w:val="clear" w:color="auto" w:fill="auto"/>
          </w:tcPr>
          <w:p w14:paraId="17CAB68C" w14:textId="77777777" w:rsidR="005C4680" w:rsidRPr="001B350B" w:rsidRDefault="003F3CDA" w:rsidP="00752823">
            <w:pPr>
              <w:pStyle w:val="TablecellLEFT"/>
              <w:spacing w:before="60"/>
            </w:pPr>
            <w:r w:rsidRPr="001B350B">
              <w:t>declared part list</w:t>
            </w:r>
          </w:p>
        </w:tc>
      </w:tr>
      <w:tr w:rsidR="00C661A8" w:rsidRPr="001B350B" w14:paraId="431A58A0" w14:textId="77777777" w:rsidTr="00752823">
        <w:tc>
          <w:tcPr>
            <w:tcW w:w="1877" w:type="dxa"/>
            <w:shd w:val="clear" w:color="auto" w:fill="auto"/>
          </w:tcPr>
          <w:p w14:paraId="4D2D0A97" w14:textId="55BE4214" w:rsidR="00C661A8" w:rsidRPr="001B350B" w:rsidRDefault="00972DC6" w:rsidP="00752823">
            <w:pPr>
              <w:pStyle w:val="TablecellLEFT"/>
              <w:spacing w:before="60"/>
              <w:rPr>
                <w:b/>
                <w:bCs/>
              </w:rPr>
            </w:pPr>
            <w:bookmarkStart w:id="79" w:name="ECSS_Q_ST_60_15_1620065"/>
            <w:bookmarkEnd w:id="79"/>
            <w:r w:rsidRPr="001B350B">
              <w:rPr>
                <w:b/>
                <w:bCs/>
              </w:rPr>
              <w:t>CIS</w:t>
            </w:r>
          </w:p>
        </w:tc>
        <w:tc>
          <w:tcPr>
            <w:tcW w:w="4819" w:type="dxa"/>
            <w:shd w:val="clear" w:color="auto" w:fill="auto"/>
          </w:tcPr>
          <w:p w14:paraId="17BCDA96" w14:textId="78282FDF" w:rsidR="00C661A8" w:rsidRPr="001B350B" w:rsidRDefault="00972DC6" w:rsidP="00752823">
            <w:pPr>
              <w:pStyle w:val="TablecellLEFT"/>
              <w:spacing w:before="60"/>
            </w:pPr>
            <w:r w:rsidRPr="001B350B">
              <w:t>CMOS image sensor</w:t>
            </w:r>
          </w:p>
        </w:tc>
      </w:tr>
      <w:tr w:rsidR="00AF12CB" w:rsidRPr="001B350B" w14:paraId="0F639A68" w14:textId="77777777" w:rsidTr="00752823">
        <w:tc>
          <w:tcPr>
            <w:tcW w:w="1877" w:type="dxa"/>
            <w:shd w:val="clear" w:color="auto" w:fill="auto"/>
          </w:tcPr>
          <w:p w14:paraId="2EF68132" w14:textId="04D25C63" w:rsidR="00AF12CB" w:rsidRPr="001B350B" w:rsidRDefault="00AF12CB" w:rsidP="00752823">
            <w:pPr>
              <w:pStyle w:val="TablecellLEFT"/>
              <w:spacing w:before="60"/>
              <w:rPr>
                <w:b/>
                <w:bCs/>
              </w:rPr>
            </w:pPr>
            <w:bookmarkStart w:id="80" w:name="ECSS_Q_ST_60_15_1620066"/>
            <w:bookmarkEnd w:id="80"/>
            <w:r w:rsidRPr="001B350B">
              <w:rPr>
                <w:b/>
                <w:bCs/>
              </w:rPr>
              <w:t>CMOS</w:t>
            </w:r>
          </w:p>
        </w:tc>
        <w:tc>
          <w:tcPr>
            <w:tcW w:w="4819" w:type="dxa"/>
            <w:shd w:val="clear" w:color="auto" w:fill="auto"/>
          </w:tcPr>
          <w:p w14:paraId="41C721AC" w14:textId="47724585" w:rsidR="00AF12CB" w:rsidRPr="001B350B" w:rsidRDefault="00AF12CB" w:rsidP="00752823">
            <w:pPr>
              <w:pStyle w:val="TablecellLEFT"/>
              <w:spacing w:before="60"/>
            </w:pPr>
            <w:r w:rsidRPr="001B350B">
              <w:t>complementary metal oxide semiconductor</w:t>
            </w:r>
          </w:p>
        </w:tc>
      </w:tr>
      <w:tr w:rsidR="00AF12CB" w:rsidRPr="001B350B" w14:paraId="32AAD30D" w14:textId="77777777" w:rsidTr="00752823">
        <w:tc>
          <w:tcPr>
            <w:tcW w:w="1877" w:type="dxa"/>
            <w:shd w:val="clear" w:color="auto" w:fill="auto"/>
          </w:tcPr>
          <w:p w14:paraId="10A78075" w14:textId="56D0EDC5" w:rsidR="00AF12CB" w:rsidRPr="001B350B" w:rsidRDefault="00AF12CB" w:rsidP="00752823">
            <w:pPr>
              <w:pStyle w:val="TablecellLEFT"/>
              <w:spacing w:before="60"/>
              <w:rPr>
                <w:b/>
                <w:bCs/>
              </w:rPr>
            </w:pPr>
            <w:bookmarkStart w:id="81" w:name="ECSS_Q_ST_60_15_1620067"/>
            <w:bookmarkEnd w:id="81"/>
            <w:r w:rsidRPr="001B350B">
              <w:rPr>
                <w:b/>
                <w:bCs/>
              </w:rPr>
              <w:t>DRD</w:t>
            </w:r>
          </w:p>
        </w:tc>
        <w:tc>
          <w:tcPr>
            <w:tcW w:w="4819" w:type="dxa"/>
            <w:shd w:val="clear" w:color="auto" w:fill="auto"/>
          </w:tcPr>
          <w:p w14:paraId="04F7D4C9" w14:textId="7CABDC8C" w:rsidR="00AF12CB" w:rsidRPr="001B350B" w:rsidRDefault="00AF12CB" w:rsidP="00752823">
            <w:pPr>
              <w:pStyle w:val="TablecellLEFT"/>
              <w:spacing w:before="60"/>
            </w:pPr>
            <w:r w:rsidRPr="001B350B">
              <w:t>document requirements definition</w:t>
            </w:r>
          </w:p>
        </w:tc>
      </w:tr>
      <w:tr w:rsidR="005C4680" w:rsidRPr="001B350B" w14:paraId="36DC2793" w14:textId="77777777" w:rsidTr="00752823">
        <w:tc>
          <w:tcPr>
            <w:tcW w:w="1877" w:type="dxa"/>
            <w:shd w:val="clear" w:color="auto" w:fill="auto"/>
          </w:tcPr>
          <w:p w14:paraId="64C6CB70" w14:textId="77777777" w:rsidR="005C4680" w:rsidRPr="001B350B" w:rsidRDefault="005C4680" w:rsidP="00752823">
            <w:pPr>
              <w:pStyle w:val="TablecellLEFT"/>
              <w:spacing w:before="60"/>
              <w:rPr>
                <w:b/>
                <w:bCs/>
              </w:rPr>
            </w:pPr>
            <w:bookmarkStart w:id="82" w:name="ECSS_Q_ST_60_15_1620068"/>
            <w:bookmarkEnd w:id="82"/>
            <w:r w:rsidRPr="001B350B">
              <w:rPr>
                <w:b/>
                <w:bCs/>
              </w:rPr>
              <w:t>ELDRS</w:t>
            </w:r>
          </w:p>
        </w:tc>
        <w:tc>
          <w:tcPr>
            <w:tcW w:w="4819" w:type="dxa"/>
            <w:shd w:val="clear" w:color="auto" w:fill="auto"/>
          </w:tcPr>
          <w:p w14:paraId="3977754F" w14:textId="77777777" w:rsidR="005C4680" w:rsidRPr="001B350B" w:rsidRDefault="003F3CDA" w:rsidP="00752823">
            <w:pPr>
              <w:pStyle w:val="TablecellLEFT"/>
              <w:spacing w:before="60"/>
            </w:pPr>
            <w:r w:rsidRPr="001B350B">
              <w:t>enhanced low dose rate sensitivity</w:t>
            </w:r>
          </w:p>
        </w:tc>
      </w:tr>
      <w:tr w:rsidR="005C4680" w:rsidRPr="001B350B" w14:paraId="2D27DCE7" w14:textId="77777777" w:rsidTr="00752823">
        <w:tc>
          <w:tcPr>
            <w:tcW w:w="1877" w:type="dxa"/>
            <w:shd w:val="clear" w:color="auto" w:fill="auto"/>
          </w:tcPr>
          <w:p w14:paraId="05465855" w14:textId="53F14E20" w:rsidR="00542378" w:rsidRPr="001B350B" w:rsidRDefault="005C4680" w:rsidP="00752823">
            <w:pPr>
              <w:pStyle w:val="TablecellLEFT"/>
              <w:spacing w:before="60"/>
              <w:rPr>
                <w:b/>
                <w:bCs/>
              </w:rPr>
            </w:pPr>
            <w:bookmarkStart w:id="83" w:name="ECSS_Q_ST_60_15_1620069"/>
            <w:bookmarkEnd w:id="83"/>
            <w:r w:rsidRPr="001B350B">
              <w:rPr>
                <w:b/>
                <w:bCs/>
              </w:rPr>
              <w:t>EOL</w:t>
            </w:r>
          </w:p>
        </w:tc>
        <w:tc>
          <w:tcPr>
            <w:tcW w:w="4819" w:type="dxa"/>
            <w:shd w:val="clear" w:color="auto" w:fill="auto"/>
          </w:tcPr>
          <w:p w14:paraId="327E2A41" w14:textId="14A9BC61" w:rsidR="00542378" w:rsidRPr="001B350B" w:rsidRDefault="003F3CDA" w:rsidP="00752823">
            <w:pPr>
              <w:pStyle w:val="TablecellLEFT"/>
              <w:spacing w:before="60"/>
            </w:pPr>
            <w:r w:rsidRPr="001B350B">
              <w:t>end of lifetime</w:t>
            </w:r>
          </w:p>
        </w:tc>
      </w:tr>
      <w:tr w:rsidR="00F65457" w:rsidRPr="001B350B" w14:paraId="210910CA" w14:textId="77777777" w:rsidTr="00752823">
        <w:tc>
          <w:tcPr>
            <w:tcW w:w="1877" w:type="dxa"/>
            <w:shd w:val="clear" w:color="auto" w:fill="auto"/>
          </w:tcPr>
          <w:p w14:paraId="01FA0783" w14:textId="7C11E335" w:rsidR="00F65457" w:rsidRPr="001B350B" w:rsidRDefault="00F65457" w:rsidP="00752823">
            <w:pPr>
              <w:pStyle w:val="TablecellLEFT"/>
              <w:spacing w:before="60"/>
              <w:rPr>
                <w:b/>
                <w:bCs/>
              </w:rPr>
            </w:pPr>
            <w:bookmarkStart w:id="84" w:name="ECSS_Q_ST_60_15_1620070"/>
            <w:bookmarkEnd w:id="84"/>
            <w:r w:rsidRPr="001B350B">
              <w:rPr>
                <w:b/>
                <w:bCs/>
              </w:rPr>
              <w:t>ERCB</w:t>
            </w:r>
          </w:p>
        </w:tc>
        <w:tc>
          <w:tcPr>
            <w:tcW w:w="4819" w:type="dxa"/>
            <w:shd w:val="clear" w:color="auto" w:fill="auto"/>
          </w:tcPr>
          <w:p w14:paraId="6FFEE7A1" w14:textId="1200BF64" w:rsidR="00F65457" w:rsidRPr="001B350B" w:rsidRDefault="00F65457" w:rsidP="00752823">
            <w:pPr>
              <w:pStyle w:val="TablecellLEFT"/>
              <w:spacing w:before="60"/>
            </w:pPr>
            <w:r w:rsidRPr="001B350B">
              <w:t>Equipment Radiation Control Board</w:t>
            </w:r>
          </w:p>
        </w:tc>
      </w:tr>
      <w:tr w:rsidR="00F65457" w:rsidRPr="001B350B" w14:paraId="74D61BC2" w14:textId="77777777" w:rsidTr="00752823">
        <w:tc>
          <w:tcPr>
            <w:tcW w:w="1877" w:type="dxa"/>
            <w:shd w:val="clear" w:color="auto" w:fill="auto"/>
          </w:tcPr>
          <w:p w14:paraId="7776B58B" w14:textId="6F8DD5D1" w:rsidR="00F65457" w:rsidRPr="001B350B" w:rsidRDefault="00F65457" w:rsidP="00752823">
            <w:pPr>
              <w:pStyle w:val="TablecellLEFT"/>
              <w:spacing w:before="60"/>
              <w:rPr>
                <w:b/>
                <w:bCs/>
              </w:rPr>
            </w:pPr>
            <w:bookmarkStart w:id="85" w:name="ECSS_Q_ST_60_15_1620071"/>
            <w:bookmarkEnd w:id="85"/>
            <w:r w:rsidRPr="001B350B">
              <w:rPr>
                <w:b/>
                <w:bCs/>
              </w:rPr>
              <w:t>EQSR</w:t>
            </w:r>
          </w:p>
        </w:tc>
        <w:tc>
          <w:tcPr>
            <w:tcW w:w="4819" w:type="dxa"/>
            <w:shd w:val="clear" w:color="auto" w:fill="auto"/>
          </w:tcPr>
          <w:p w14:paraId="201F88F6" w14:textId="65A070A3" w:rsidR="00F65457" w:rsidRPr="001B350B" w:rsidRDefault="00F65457" w:rsidP="00752823">
            <w:pPr>
              <w:pStyle w:val="TablecellLEFT"/>
              <w:spacing w:before="60"/>
            </w:pPr>
            <w:r w:rsidRPr="001B350B">
              <w:t>Equipment Qualification Status Review</w:t>
            </w:r>
          </w:p>
        </w:tc>
      </w:tr>
      <w:tr w:rsidR="009A048F" w:rsidRPr="001B350B" w14:paraId="1C298445" w14:textId="77777777" w:rsidTr="00752823">
        <w:tc>
          <w:tcPr>
            <w:tcW w:w="1877" w:type="dxa"/>
            <w:shd w:val="clear" w:color="auto" w:fill="auto"/>
          </w:tcPr>
          <w:p w14:paraId="6D5242DC" w14:textId="77777777" w:rsidR="009A048F" w:rsidRPr="001B350B" w:rsidRDefault="009A048F" w:rsidP="00752823">
            <w:pPr>
              <w:pStyle w:val="TablecellLEFT"/>
              <w:spacing w:before="60"/>
              <w:rPr>
                <w:b/>
                <w:bCs/>
              </w:rPr>
            </w:pPr>
            <w:bookmarkStart w:id="86" w:name="ECSS_Q_ST_60_15_1620072"/>
            <w:bookmarkEnd w:id="86"/>
            <w:r w:rsidRPr="001B350B">
              <w:rPr>
                <w:b/>
                <w:bCs/>
              </w:rPr>
              <w:lastRenderedPageBreak/>
              <w:t>FMECA</w:t>
            </w:r>
          </w:p>
        </w:tc>
        <w:tc>
          <w:tcPr>
            <w:tcW w:w="4819" w:type="dxa"/>
            <w:shd w:val="clear" w:color="auto" w:fill="auto"/>
          </w:tcPr>
          <w:p w14:paraId="07DBF3ED" w14:textId="77777777" w:rsidR="009A048F" w:rsidRPr="001B350B" w:rsidRDefault="009A048F" w:rsidP="00752823">
            <w:pPr>
              <w:pStyle w:val="TablecellLEFT"/>
              <w:spacing w:before="60"/>
            </w:pPr>
            <w:r w:rsidRPr="001B350B">
              <w:t>failure mode effects and criticality analysis</w:t>
            </w:r>
          </w:p>
        </w:tc>
      </w:tr>
      <w:tr w:rsidR="00711AFB" w:rsidRPr="001B350B" w14:paraId="1B2F19FE" w14:textId="77777777" w:rsidTr="00752823">
        <w:tc>
          <w:tcPr>
            <w:tcW w:w="1877" w:type="dxa"/>
            <w:shd w:val="clear" w:color="auto" w:fill="auto"/>
          </w:tcPr>
          <w:p w14:paraId="7FB05BF4" w14:textId="21052094" w:rsidR="009200D8" w:rsidRPr="001B350B" w:rsidRDefault="00711AFB" w:rsidP="00752823">
            <w:pPr>
              <w:pStyle w:val="TablecellLEFT"/>
              <w:spacing w:before="60"/>
              <w:rPr>
                <w:b/>
                <w:bCs/>
              </w:rPr>
            </w:pPr>
            <w:bookmarkStart w:id="87" w:name="ECSS_Q_ST_60_15_1620073"/>
            <w:bookmarkEnd w:id="87"/>
            <w:r w:rsidRPr="001B350B">
              <w:rPr>
                <w:b/>
                <w:bCs/>
              </w:rPr>
              <w:t>GEO</w:t>
            </w:r>
          </w:p>
        </w:tc>
        <w:tc>
          <w:tcPr>
            <w:tcW w:w="4819" w:type="dxa"/>
            <w:shd w:val="clear" w:color="auto" w:fill="auto"/>
          </w:tcPr>
          <w:p w14:paraId="168C308C" w14:textId="56E79772" w:rsidR="009200D8" w:rsidRPr="001B350B" w:rsidRDefault="00711AFB" w:rsidP="00752823">
            <w:pPr>
              <w:pStyle w:val="TablecellLEFT"/>
              <w:spacing w:before="60"/>
            </w:pPr>
            <w:r w:rsidRPr="001B350B">
              <w:t>geostationary Earth orbit</w:t>
            </w:r>
          </w:p>
        </w:tc>
      </w:tr>
      <w:tr w:rsidR="00763359" w:rsidRPr="001B350B" w14:paraId="51C51884" w14:textId="77777777" w:rsidTr="00752823">
        <w:tc>
          <w:tcPr>
            <w:tcW w:w="1877" w:type="dxa"/>
            <w:shd w:val="clear" w:color="auto" w:fill="auto"/>
          </w:tcPr>
          <w:p w14:paraId="33B09153" w14:textId="49697123" w:rsidR="00763359" w:rsidRPr="001B350B" w:rsidRDefault="00763359" w:rsidP="00752823">
            <w:pPr>
              <w:pStyle w:val="TablecellLEFT"/>
              <w:spacing w:before="60"/>
              <w:rPr>
                <w:b/>
                <w:bCs/>
              </w:rPr>
            </w:pPr>
            <w:bookmarkStart w:id="88" w:name="ECSS_Q_ST_60_15_1620074"/>
            <w:bookmarkEnd w:id="88"/>
            <w:r w:rsidRPr="001B350B">
              <w:rPr>
                <w:b/>
                <w:bCs/>
              </w:rPr>
              <w:t>HBT</w:t>
            </w:r>
          </w:p>
        </w:tc>
        <w:tc>
          <w:tcPr>
            <w:tcW w:w="4819" w:type="dxa"/>
            <w:shd w:val="clear" w:color="auto" w:fill="auto"/>
          </w:tcPr>
          <w:p w14:paraId="17C3E8C2" w14:textId="0921116B" w:rsidR="00763359" w:rsidRPr="001B350B" w:rsidRDefault="000D614E" w:rsidP="00752823">
            <w:pPr>
              <w:pStyle w:val="TablecellLEFT"/>
              <w:spacing w:before="60"/>
            </w:pPr>
            <w:r w:rsidRPr="001B350B">
              <w:t>h</w:t>
            </w:r>
            <w:r w:rsidR="00763359" w:rsidRPr="001B350B">
              <w:t>eterojunction bipolar transistor</w:t>
            </w:r>
          </w:p>
        </w:tc>
      </w:tr>
      <w:tr w:rsidR="00F65457" w:rsidRPr="001B350B" w14:paraId="1AD4E2F6" w14:textId="77777777" w:rsidTr="00752823">
        <w:tc>
          <w:tcPr>
            <w:tcW w:w="1877" w:type="dxa"/>
            <w:shd w:val="clear" w:color="auto" w:fill="auto"/>
          </w:tcPr>
          <w:p w14:paraId="503306FB" w14:textId="75723756" w:rsidR="00F65457" w:rsidRPr="001B350B" w:rsidRDefault="00F65457" w:rsidP="00752823">
            <w:pPr>
              <w:pStyle w:val="TablecellLEFT"/>
              <w:spacing w:before="60"/>
              <w:rPr>
                <w:b/>
                <w:bCs/>
              </w:rPr>
            </w:pPr>
            <w:bookmarkStart w:id="89" w:name="ECSS_Q_ST_60_15_1620075"/>
            <w:bookmarkEnd w:id="89"/>
            <w:r w:rsidRPr="001B350B">
              <w:rPr>
                <w:b/>
                <w:bCs/>
              </w:rPr>
              <w:t>HC</w:t>
            </w:r>
            <w:r w:rsidR="009D6F35" w:rsidRPr="001B350B">
              <w:rPr>
                <w:b/>
                <w:bCs/>
              </w:rPr>
              <w:t>E</w:t>
            </w:r>
          </w:p>
        </w:tc>
        <w:tc>
          <w:tcPr>
            <w:tcW w:w="4819" w:type="dxa"/>
            <w:shd w:val="clear" w:color="auto" w:fill="auto"/>
          </w:tcPr>
          <w:p w14:paraId="509FBAFA" w14:textId="018EBAE1" w:rsidR="00F65457" w:rsidRPr="001B350B" w:rsidRDefault="00763359" w:rsidP="00752823">
            <w:pPr>
              <w:pStyle w:val="TablecellLEFT"/>
              <w:spacing w:before="60"/>
            </w:pPr>
            <w:r w:rsidRPr="001B350B">
              <w:t>h</w:t>
            </w:r>
            <w:r w:rsidR="00F65457" w:rsidRPr="001B350B">
              <w:t xml:space="preserve">igh </w:t>
            </w:r>
            <w:r w:rsidRPr="001B350B">
              <w:t>c</w:t>
            </w:r>
            <w:r w:rsidR="00F65457" w:rsidRPr="001B350B">
              <w:t xml:space="preserve">urrent </w:t>
            </w:r>
            <w:r w:rsidRPr="001B350B">
              <w:t>e</w:t>
            </w:r>
            <w:r w:rsidR="009D6F35" w:rsidRPr="001B350B">
              <w:t>vent</w:t>
            </w:r>
          </w:p>
        </w:tc>
      </w:tr>
      <w:tr w:rsidR="00763359" w:rsidRPr="001B350B" w14:paraId="742C1977" w14:textId="77777777" w:rsidTr="00752823">
        <w:tc>
          <w:tcPr>
            <w:tcW w:w="1877" w:type="dxa"/>
            <w:shd w:val="clear" w:color="auto" w:fill="auto"/>
          </w:tcPr>
          <w:p w14:paraId="7AC388D9" w14:textId="67670F51" w:rsidR="00763359" w:rsidRPr="001B350B" w:rsidRDefault="00763359" w:rsidP="00752823">
            <w:pPr>
              <w:pStyle w:val="TablecellLEFT"/>
              <w:spacing w:before="60"/>
              <w:rPr>
                <w:b/>
                <w:bCs/>
              </w:rPr>
            </w:pPr>
            <w:bookmarkStart w:id="90" w:name="ECSS_Q_ST_60_15_1620076"/>
            <w:bookmarkEnd w:id="90"/>
            <w:r w:rsidRPr="001B350B">
              <w:rPr>
                <w:b/>
                <w:bCs/>
              </w:rPr>
              <w:t>HEMT</w:t>
            </w:r>
          </w:p>
        </w:tc>
        <w:tc>
          <w:tcPr>
            <w:tcW w:w="4819" w:type="dxa"/>
            <w:shd w:val="clear" w:color="auto" w:fill="auto"/>
          </w:tcPr>
          <w:p w14:paraId="3A65F31B" w14:textId="5BBCBC58" w:rsidR="00763359" w:rsidRPr="001B350B" w:rsidRDefault="00763359" w:rsidP="00752823">
            <w:pPr>
              <w:pStyle w:val="TablecellLEFT"/>
              <w:spacing w:before="60"/>
            </w:pPr>
            <w:r w:rsidRPr="001B350B">
              <w:t>high electron mobility transistor</w:t>
            </w:r>
          </w:p>
        </w:tc>
      </w:tr>
      <w:tr w:rsidR="00CC729D" w:rsidRPr="001B350B" w14:paraId="1B57D4AE" w14:textId="77777777" w:rsidTr="00752823">
        <w:tc>
          <w:tcPr>
            <w:tcW w:w="1877" w:type="dxa"/>
            <w:shd w:val="clear" w:color="auto" w:fill="auto"/>
          </w:tcPr>
          <w:p w14:paraId="23F1CA3C" w14:textId="2EBF6BE7" w:rsidR="00CC729D" w:rsidRPr="001B350B" w:rsidRDefault="00CC729D" w:rsidP="00752823">
            <w:pPr>
              <w:pStyle w:val="TablecellLEFT"/>
              <w:spacing w:before="60"/>
              <w:rPr>
                <w:b/>
                <w:bCs/>
              </w:rPr>
            </w:pPr>
            <w:bookmarkStart w:id="91" w:name="ECSS_Q_ST_60_15_1620077"/>
            <w:bookmarkEnd w:id="91"/>
            <w:r w:rsidRPr="001B350B">
              <w:rPr>
                <w:b/>
                <w:bCs/>
              </w:rPr>
              <w:t>IGBT</w:t>
            </w:r>
          </w:p>
        </w:tc>
        <w:tc>
          <w:tcPr>
            <w:tcW w:w="4819" w:type="dxa"/>
            <w:shd w:val="clear" w:color="auto" w:fill="auto"/>
          </w:tcPr>
          <w:p w14:paraId="0DE8141A" w14:textId="2BE76B58" w:rsidR="00CC729D" w:rsidRPr="001B350B" w:rsidRDefault="00CC729D" w:rsidP="00752823">
            <w:pPr>
              <w:pStyle w:val="TablecellLEFT"/>
              <w:spacing w:before="60"/>
            </w:pPr>
            <w:r w:rsidRPr="001B350B">
              <w:t>Insulated-gate bipolar transistor</w:t>
            </w:r>
          </w:p>
        </w:tc>
      </w:tr>
      <w:tr w:rsidR="00F65457" w:rsidRPr="001B350B" w14:paraId="7B74693F" w14:textId="77777777" w:rsidTr="00752823">
        <w:tc>
          <w:tcPr>
            <w:tcW w:w="1877" w:type="dxa"/>
            <w:shd w:val="clear" w:color="auto" w:fill="auto"/>
          </w:tcPr>
          <w:p w14:paraId="4CA2DAA0" w14:textId="20D8E5F6" w:rsidR="00F65457" w:rsidRPr="001B350B" w:rsidRDefault="00F65457" w:rsidP="00752823">
            <w:pPr>
              <w:pStyle w:val="TablecellLEFT"/>
              <w:spacing w:before="60"/>
              <w:rPr>
                <w:b/>
                <w:bCs/>
              </w:rPr>
            </w:pPr>
            <w:bookmarkStart w:id="92" w:name="ECSS_Q_ST_60_15_1620078"/>
            <w:bookmarkEnd w:id="92"/>
            <w:r w:rsidRPr="001B350B">
              <w:rPr>
                <w:b/>
                <w:bCs/>
              </w:rPr>
              <w:t>LED</w:t>
            </w:r>
          </w:p>
        </w:tc>
        <w:tc>
          <w:tcPr>
            <w:tcW w:w="4819" w:type="dxa"/>
            <w:shd w:val="clear" w:color="auto" w:fill="auto"/>
          </w:tcPr>
          <w:p w14:paraId="1EAA0451" w14:textId="66FE4ECC" w:rsidR="00F65457" w:rsidRPr="001B350B" w:rsidRDefault="00763359" w:rsidP="00752823">
            <w:pPr>
              <w:pStyle w:val="TablecellLEFT"/>
              <w:spacing w:before="60"/>
            </w:pPr>
            <w:r w:rsidRPr="001B350B">
              <w:t>l</w:t>
            </w:r>
            <w:r w:rsidR="00F65457" w:rsidRPr="001B350B">
              <w:t xml:space="preserve">ight </w:t>
            </w:r>
            <w:r w:rsidRPr="001B350B">
              <w:t>e</w:t>
            </w:r>
            <w:r w:rsidR="00F65457" w:rsidRPr="001B350B">
              <w:t xml:space="preserve">mitting </w:t>
            </w:r>
            <w:r w:rsidRPr="001B350B">
              <w:t>d</w:t>
            </w:r>
            <w:r w:rsidR="00F65457" w:rsidRPr="001B350B">
              <w:t>iode</w:t>
            </w:r>
          </w:p>
        </w:tc>
      </w:tr>
      <w:tr w:rsidR="005C4680" w:rsidRPr="001B350B" w14:paraId="7763D797" w14:textId="77777777" w:rsidTr="00752823">
        <w:tc>
          <w:tcPr>
            <w:tcW w:w="1877" w:type="dxa"/>
            <w:shd w:val="clear" w:color="auto" w:fill="auto"/>
          </w:tcPr>
          <w:p w14:paraId="7904E269" w14:textId="77777777" w:rsidR="005C4680" w:rsidRPr="001B350B" w:rsidRDefault="005C4680" w:rsidP="00752823">
            <w:pPr>
              <w:pStyle w:val="TablecellLEFT"/>
              <w:spacing w:before="60"/>
              <w:rPr>
                <w:b/>
                <w:bCs/>
              </w:rPr>
            </w:pPr>
            <w:bookmarkStart w:id="93" w:name="ECSS_Q_ST_60_15_1620079"/>
            <w:bookmarkEnd w:id="93"/>
            <w:r w:rsidRPr="001B350B">
              <w:rPr>
                <w:b/>
                <w:bCs/>
              </w:rPr>
              <w:t>LET</w:t>
            </w:r>
          </w:p>
        </w:tc>
        <w:tc>
          <w:tcPr>
            <w:tcW w:w="4819" w:type="dxa"/>
            <w:shd w:val="clear" w:color="auto" w:fill="auto"/>
          </w:tcPr>
          <w:p w14:paraId="4B6EDEBD" w14:textId="77777777" w:rsidR="005C4680" w:rsidRPr="001B350B" w:rsidRDefault="003F3CDA" w:rsidP="00752823">
            <w:pPr>
              <w:pStyle w:val="TablecellLEFT"/>
              <w:spacing w:before="60"/>
            </w:pPr>
            <w:r w:rsidRPr="001B350B">
              <w:t>linear energy transfer</w:t>
            </w:r>
          </w:p>
        </w:tc>
      </w:tr>
      <w:tr w:rsidR="005C4680" w:rsidRPr="001B350B" w14:paraId="075F65A2" w14:textId="77777777" w:rsidTr="00752823">
        <w:tc>
          <w:tcPr>
            <w:tcW w:w="1877" w:type="dxa"/>
            <w:shd w:val="clear" w:color="auto" w:fill="auto"/>
          </w:tcPr>
          <w:p w14:paraId="4C52C161" w14:textId="77777777" w:rsidR="005C4680" w:rsidRPr="001B350B" w:rsidRDefault="005C4680" w:rsidP="00752823">
            <w:pPr>
              <w:pStyle w:val="TablecellLEFT"/>
              <w:spacing w:before="60"/>
              <w:rPr>
                <w:b/>
                <w:bCs/>
              </w:rPr>
            </w:pPr>
            <w:bookmarkStart w:id="94" w:name="ECSS_Q_ST_60_15_1620080"/>
            <w:bookmarkEnd w:id="94"/>
            <w:r w:rsidRPr="001B350B">
              <w:rPr>
                <w:b/>
                <w:bCs/>
              </w:rPr>
              <w:t>MCU</w:t>
            </w:r>
          </w:p>
        </w:tc>
        <w:tc>
          <w:tcPr>
            <w:tcW w:w="4819" w:type="dxa"/>
            <w:shd w:val="clear" w:color="auto" w:fill="auto"/>
          </w:tcPr>
          <w:p w14:paraId="1DD17417" w14:textId="77777777" w:rsidR="005C4680" w:rsidRPr="001B350B" w:rsidRDefault="003F3CDA" w:rsidP="00752823">
            <w:pPr>
              <w:pStyle w:val="TablecellLEFT"/>
              <w:spacing w:before="60"/>
            </w:pPr>
            <w:r w:rsidRPr="001B350B">
              <w:t>multiple cell upset</w:t>
            </w:r>
          </w:p>
        </w:tc>
      </w:tr>
      <w:tr w:rsidR="00034F55" w:rsidRPr="001B350B" w14:paraId="00BDA0B8" w14:textId="77777777" w:rsidTr="00752823">
        <w:tc>
          <w:tcPr>
            <w:tcW w:w="1877" w:type="dxa"/>
            <w:shd w:val="clear" w:color="auto" w:fill="auto"/>
          </w:tcPr>
          <w:p w14:paraId="5EF4BAFC" w14:textId="3532B355" w:rsidR="00034F55" w:rsidRPr="001B350B" w:rsidRDefault="00034F55" w:rsidP="00752823">
            <w:pPr>
              <w:pStyle w:val="TablecellLEFT"/>
              <w:spacing w:before="60"/>
              <w:rPr>
                <w:b/>
                <w:bCs/>
              </w:rPr>
            </w:pPr>
            <w:bookmarkStart w:id="95" w:name="ECSS_Q_ST_60_15_1620081"/>
            <w:bookmarkEnd w:id="95"/>
            <w:r w:rsidRPr="001B350B">
              <w:rPr>
                <w:b/>
                <w:bCs/>
              </w:rPr>
              <w:t>MMIC</w:t>
            </w:r>
          </w:p>
        </w:tc>
        <w:tc>
          <w:tcPr>
            <w:tcW w:w="4819" w:type="dxa"/>
            <w:shd w:val="clear" w:color="auto" w:fill="auto"/>
          </w:tcPr>
          <w:p w14:paraId="6DB62BDD" w14:textId="7884317F" w:rsidR="00034F55" w:rsidRPr="001B350B" w:rsidRDefault="00763359" w:rsidP="00752823">
            <w:pPr>
              <w:pStyle w:val="TablecellLEFT"/>
              <w:spacing w:before="60"/>
            </w:pPr>
            <w:r w:rsidRPr="001B350B">
              <w:t>m</w:t>
            </w:r>
            <w:r w:rsidR="00034F55" w:rsidRPr="001B350B">
              <w:t xml:space="preserve">icrowave </w:t>
            </w:r>
            <w:r w:rsidRPr="001B350B">
              <w:t>m</w:t>
            </w:r>
            <w:r w:rsidR="00034F55" w:rsidRPr="001B350B">
              <w:t xml:space="preserve">onolithic </w:t>
            </w:r>
            <w:r w:rsidRPr="001B350B">
              <w:t>i</w:t>
            </w:r>
            <w:r w:rsidR="00034F55" w:rsidRPr="001B350B">
              <w:t xml:space="preserve">ntegrated </w:t>
            </w:r>
            <w:r w:rsidRPr="001B350B">
              <w:t>c</w:t>
            </w:r>
            <w:r w:rsidR="00034F55" w:rsidRPr="001B350B">
              <w:t>ircuit</w:t>
            </w:r>
          </w:p>
        </w:tc>
      </w:tr>
      <w:tr w:rsidR="005C4680" w:rsidRPr="001B350B" w14:paraId="5AC4B17C" w14:textId="77777777" w:rsidTr="00752823">
        <w:tc>
          <w:tcPr>
            <w:tcW w:w="1877" w:type="dxa"/>
            <w:shd w:val="clear" w:color="auto" w:fill="auto"/>
          </w:tcPr>
          <w:p w14:paraId="081E3B8D" w14:textId="3E46DE5A" w:rsidR="00711370" w:rsidRPr="001B350B" w:rsidRDefault="005C4680" w:rsidP="00752823">
            <w:pPr>
              <w:pStyle w:val="TablecellLEFT"/>
              <w:spacing w:before="60"/>
              <w:rPr>
                <w:b/>
                <w:bCs/>
              </w:rPr>
            </w:pPr>
            <w:bookmarkStart w:id="96" w:name="ECSS_Q_ST_60_15_1620082"/>
            <w:bookmarkEnd w:id="96"/>
            <w:r w:rsidRPr="001B350B">
              <w:rPr>
                <w:b/>
                <w:bCs/>
              </w:rPr>
              <w:t>MOS</w:t>
            </w:r>
          </w:p>
        </w:tc>
        <w:tc>
          <w:tcPr>
            <w:tcW w:w="4819" w:type="dxa"/>
            <w:shd w:val="clear" w:color="auto" w:fill="auto"/>
          </w:tcPr>
          <w:p w14:paraId="340C667E" w14:textId="547F3D96" w:rsidR="00B203F9" w:rsidRPr="001B350B" w:rsidRDefault="003F3CDA" w:rsidP="00752823">
            <w:pPr>
              <w:pStyle w:val="TablecellLEFT"/>
              <w:spacing w:before="60"/>
            </w:pPr>
            <w:r w:rsidRPr="001B350B">
              <w:t>metal oxide semiconductor</w:t>
            </w:r>
          </w:p>
        </w:tc>
      </w:tr>
      <w:tr w:rsidR="009D6F35" w:rsidRPr="001B350B" w14:paraId="6C2B4B3A" w14:textId="77777777" w:rsidTr="00752823">
        <w:tc>
          <w:tcPr>
            <w:tcW w:w="1877" w:type="dxa"/>
            <w:shd w:val="clear" w:color="auto" w:fill="auto"/>
          </w:tcPr>
          <w:p w14:paraId="4F8F34A0" w14:textId="61BED041" w:rsidR="009D6F35" w:rsidRPr="001B350B" w:rsidRDefault="009D6F35" w:rsidP="00752823">
            <w:pPr>
              <w:pStyle w:val="TablecellLEFT"/>
              <w:spacing w:before="60"/>
              <w:rPr>
                <w:b/>
                <w:bCs/>
              </w:rPr>
            </w:pPr>
            <w:bookmarkStart w:id="97" w:name="ECSS_Q_ST_60_15_1620083"/>
            <w:bookmarkEnd w:id="97"/>
            <w:r w:rsidRPr="001B350B">
              <w:rPr>
                <w:b/>
                <w:bCs/>
              </w:rPr>
              <w:t>MRDM</w:t>
            </w:r>
          </w:p>
        </w:tc>
        <w:tc>
          <w:tcPr>
            <w:tcW w:w="4819" w:type="dxa"/>
            <w:shd w:val="clear" w:color="auto" w:fill="auto"/>
          </w:tcPr>
          <w:p w14:paraId="43E2BAF6" w14:textId="1ECDEA03" w:rsidR="009D6F35" w:rsidRPr="001B350B" w:rsidRDefault="00763359" w:rsidP="00752823">
            <w:pPr>
              <w:pStyle w:val="TablecellLEFT"/>
              <w:spacing w:before="60"/>
            </w:pPr>
            <w:r w:rsidRPr="001B350B">
              <w:t>m</w:t>
            </w:r>
            <w:r w:rsidR="009D6F35" w:rsidRPr="001B350B">
              <w:t xml:space="preserve">inimum </w:t>
            </w:r>
            <w:r w:rsidRPr="001B350B">
              <w:t>r</w:t>
            </w:r>
            <w:r w:rsidR="009D6F35" w:rsidRPr="001B350B">
              <w:t xml:space="preserve">adiation </w:t>
            </w:r>
            <w:r w:rsidRPr="001B350B">
              <w:t>d</w:t>
            </w:r>
            <w:r w:rsidR="009D6F35" w:rsidRPr="001B350B">
              <w:t xml:space="preserve">esign </w:t>
            </w:r>
            <w:r w:rsidRPr="001B350B">
              <w:t>m</w:t>
            </w:r>
            <w:r w:rsidR="009D6F35" w:rsidRPr="001B350B">
              <w:t>argin</w:t>
            </w:r>
          </w:p>
        </w:tc>
      </w:tr>
      <w:tr w:rsidR="00F65457" w:rsidRPr="001B350B" w14:paraId="4A07BAB8" w14:textId="77777777" w:rsidTr="00752823">
        <w:tc>
          <w:tcPr>
            <w:tcW w:w="1877" w:type="dxa"/>
            <w:shd w:val="clear" w:color="auto" w:fill="auto"/>
          </w:tcPr>
          <w:p w14:paraId="11806D89" w14:textId="42A64334" w:rsidR="00F65457" w:rsidRPr="001B350B" w:rsidRDefault="00F65457" w:rsidP="00752823">
            <w:pPr>
              <w:pStyle w:val="TablecellLEFT"/>
              <w:spacing w:before="60"/>
              <w:rPr>
                <w:b/>
                <w:bCs/>
              </w:rPr>
            </w:pPr>
            <w:bookmarkStart w:id="98" w:name="ECSS_Q_ST_60_15_1620084"/>
            <w:bookmarkEnd w:id="98"/>
            <w:r w:rsidRPr="001B350B">
              <w:rPr>
                <w:b/>
                <w:bCs/>
              </w:rPr>
              <w:t>MRR</w:t>
            </w:r>
          </w:p>
        </w:tc>
        <w:tc>
          <w:tcPr>
            <w:tcW w:w="4819" w:type="dxa"/>
            <w:shd w:val="clear" w:color="auto" w:fill="auto"/>
          </w:tcPr>
          <w:p w14:paraId="06F6EDA6" w14:textId="00A743E5" w:rsidR="00F65457" w:rsidRPr="001B350B" w:rsidRDefault="00763359" w:rsidP="00752823">
            <w:pPr>
              <w:pStyle w:val="TablecellLEFT"/>
              <w:spacing w:before="60"/>
            </w:pPr>
            <w:r w:rsidRPr="001B350B">
              <w:t>m</w:t>
            </w:r>
            <w:r w:rsidR="00F65457" w:rsidRPr="001B350B">
              <w:t xml:space="preserve">anufacturing </w:t>
            </w:r>
            <w:r w:rsidRPr="001B350B">
              <w:t>r</w:t>
            </w:r>
            <w:r w:rsidR="00F65457" w:rsidRPr="001B350B">
              <w:t xml:space="preserve">eadiness </w:t>
            </w:r>
            <w:r w:rsidRPr="001B350B">
              <w:t>r</w:t>
            </w:r>
            <w:r w:rsidR="00F65457" w:rsidRPr="001B350B">
              <w:t>eview</w:t>
            </w:r>
          </w:p>
        </w:tc>
      </w:tr>
      <w:tr w:rsidR="00C93F35" w:rsidRPr="001B350B" w14:paraId="3BF1F260" w14:textId="77777777" w:rsidTr="00752823">
        <w:tc>
          <w:tcPr>
            <w:tcW w:w="1877" w:type="dxa"/>
            <w:shd w:val="clear" w:color="auto" w:fill="auto"/>
          </w:tcPr>
          <w:p w14:paraId="46D9C75A" w14:textId="77777777" w:rsidR="00C93F35" w:rsidRPr="001B350B" w:rsidRDefault="00C93F35" w:rsidP="00752823">
            <w:pPr>
              <w:pStyle w:val="TablecellLEFT"/>
              <w:spacing w:before="60"/>
              <w:rPr>
                <w:b/>
                <w:bCs/>
              </w:rPr>
            </w:pPr>
            <w:bookmarkStart w:id="99" w:name="ECSS_Q_ST_60_15_1620085"/>
            <w:bookmarkEnd w:id="99"/>
            <w:r w:rsidRPr="001B350B">
              <w:rPr>
                <w:b/>
                <w:bCs/>
              </w:rPr>
              <w:t>NCR</w:t>
            </w:r>
          </w:p>
        </w:tc>
        <w:tc>
          <w:tcPr>
            <w:tcW w:w="4819" w:type="dxa"/>
            <w:shd w:val="clear" w:color="auto" w:fill="auto"/>
          </w:tcPr>
          <w:p w14:paraId="2BC1915A" w14:textId="77777777" w:rsidR="00C93F35" w:rsidRPr="001B350B" w:rsidRDefault="00C93F35" w:rsidP="00752823">
            <w:pPr>
              <w:pStyle w:val="TablecellLEFT"/>
              <w:spacing w:before="60"/>
            </w:pPr>
            <w:r w:rsidRPr="001B350B">
              <w:t>nonconformance report</w:t>
            </w:r>
          </w:p>
        </w:tc>
      </w:tr>
      <w:tr w:rsidR="005C4680" w:rsidRPr="001B350B" w14:paraId="03A5FD6A" w14:textId="77777777" w:rsidTr="00752823">
        <w:tc>
          <w:tcPr>
            <w:tcW w:w="1877" w:type="dxa"/>
            <w:shd w:val="clear" w:color="auto" w:fill="auto"/>
          </w:tcPr>
          <w:p w14:paraId="3EAFBF7B" w14:textId="40400D9C" w:rsidR="00542378" w:rsidRPr="001B350B" w:rsidRDefault="005C4680" w:rsidP="00752823">
            <w:pPr>
              <w:pStyle w:val="TablecellLEFT"/>
              <w:spacing w:before="60"/>
              <w:rPr>
                <w:b/>
                <w:bCs/>
              </w:rPr>
            </w:pPr>
            <w:bookmarkStart w:id="100" w:name="ECSS_Q_ST_60_15_1620086"/>
            <w:bookmarkEnd w:id="100"/>
            <w:r w:rsidRPr="001B350B">
              <w:rPr>
                <w:b/>
                <w:bCs/>
              </w:rPr>
              <w:t>NIEL</w:t>
            </w:r>
          </w:p>
        </w:tc>
        <w:tc>
          <w:tcPr>
            <w:tcW w:w="4819" w:type="dxa"/>
            <w:shd w:val="clear" w:color="auto" w:fill="auto"/>
          </w:tcPr>
          <w:p w14:paraId="1014A90C" w14:textId="69DB78D4" w:rsidR="00542378" w:rsidRPr="001B350B" w:rsidRDefault="005E7391" w:rsidP="00752823">
            <w:pPr>
              <w:pStyle w:val="TablecellLEFT"/>
              <w:spacing w:before="60"/>
            </w:pPr>
            <w:r w:rsidRPr="001B350B">
              <w:t>n</w:t>
            </w:r>
            <w:r w:rsidR="003F3CDA" w:rsidRPr="001B350B">
              <w:t>on</w:t>
            </w:r>
            <w:r w:rsidRPr="001B350B">
              <w:t>-</w:t>
            </w:r>
            <w:r w:rsidR="003F3CDA" w:rsidRPr="001B350B">
              <w:t>ionizing energy loss</w:t>
            </w:r>
          </w:p>
        </w:tc>
      </w:tr>
      <w:tr w:rsidR="00F65457" w:rsidRPr="001B350B" w14:paraId="1B486F97" w14:textId="77777777" w:rsidTr="00752823">
        <w:tc>
          <w:tcPr>
            <w:tcW w:w="1877" w:type="dxa"/>
            <w:shd w:val="clear" w:color="auto" w:fill="auto"/>
          </w:tcPr>
          <w:p w14:paraId="334EAD7E" w14:textId="58C1E0C9" w:rsidR="00F65457" w:rsidRPr="001B350B" w:rsidRDefault="00F65457" w:rsidP="00752823">
            <w:pPr>
              <w:pStyle w:val="TablecellLEFT"/>
              <w:spacing w:before="60"/>
              <w:rPr>
                <w:b/>
                <w:bCs/>
              </w:rPr>
            </w:pPr>
            <w:bookmarkStart w:id="101" w:name="ECSS_Q_ST_60_15_1620087"/>
            <w:bookmarkEnd w:id="101"/>
            <w:r w:rsidRPr="001B350B">
              <w:rPr>
                <w:b/>
                <w:bCs/>
              </w:rPr>
              <w:t>PAD</w:t>
            </w:r>
          </w:p>
        </w:tc>
        <w:tc>
          <w:tcPr>
            <w:tcW w:w="4819" w:type="dxa"/>
            <w:shd w:val="clear" w:color="auto" w:fill="auto"/>
          </w:tcPr>
          <w:p w14:paraId="6C6289AC" w14:textId="5BCCD501" w:rsidR="00F65457" w:rsidRPr="001B350B" w:rsidRDefault="00763359" w:rsidP="00752823">
            <w:pPr>
              <w:pStyle w:val="TablecellLEFT"/>
              <w:spacing w:before="60"/>
            </w:pPr>
            <w:r w:rsidRPr="001B350B">
              <w:t>p</w:t>
            </w:r>
            <w:r w:rsidR="00F65457" w:rsidRPr="001B350B">
              <w:t xml:space="preserve">art </w:t>
            </w:r>
            <w:r w:rsidRPr="001B350B">
              <w:t>a</w:t>
            </w:r>
            <w:r w:rsidR="00F65457" w:rsidRPr="001B350B">
              <w:t xml:space="preserve">pproval </w:t>
            </w:r>
            <w:r w:rsidRPr="001B350B">
              <w:t>d</w:t>
            </w:r>
            <w:r w:rsidR="00F65457" w:rsidRPr="001B350B">
              <w:t>ocument</w:t>
            </w:r>
          </w:p>
        </w:tc>
      </w:tr>
      <w:tr w:rsidR="00C877F4" w:rsidRPr="001B350B" w14:paraId="3477B06F" w14:textId="77777777" w:rsidTr="00752823">
        <w:tc>
          <w:tcPr>
            <w:tcW w:w="1877" w:type="dxa"/>
            <w:shd w:val="clear" w:color="auto" w:fill="auto"/>
          </w:tcPr>
          <w:p w14:paraId="60E8E308" w14:textId="48D0ACDD" w:rsidR="000B3462" w:rsidRPr="001B350B" w:rsidRDefault="00C877F4" w:rsidP="00752823">
            <w:pPr>
              <w:pStyle w:val="TablecellLEFT"/>
              <w:spacing w:before="60"/>
              <w:rPr>
                <w:b/>
                <w:bCs/>
              </w:rPr>
            </w:pPr>
            <w:bookmarkStart w:id="102" w:name="ECSS_Q_ST_60_15_1620088"/>
            <w:bookmarkEnd w:id="102"/>
            <w:r w:rsidRPr="001B350B">
              <w:rPr>
                <w:b/>
                <w:bCs/>
              </w:rPr>
              <w:t>PDR</w:t>
            </w:r>
          </w:p>
        </w:tc>
        <w:tc>
          <w:tcPr>
            <w:tcW w:w="4819" w:type="dxa"/>
            <w:shd w:val="clear" w:color="auto" w:fill="auto"/>
          </w:tcPr>
          <w:p w14:paraId="6DAA2C70" w14:textId="3DF0D5D2" w:rsidR="000B3462" w:rsidRPr="001B350B" w:rsidRDefault="00C877F4" w:rsidP="00752823">
            <w:pPr>
              <w:pStyle w:val="TablecellLEFT"/>
              <w:spacing w:before="60"/>
            </w:pPr>
            <w:r w:rsidRPr="001B350B">
              <w:t>preliminary design review</w:t>
            </w:r>
          </w:p>
        </w:tc>
      </w:tr>
      <w:tr w:rsidR="00F65457" w:rsidRPr="001B350B" w14:paraId="710B4C02" w14:textId="77777777" w:rsidTr="00752823">
        <w:tc>
          <w:tcPr>
            <w:tcW w:w="1877" w:type="dxa"/>
            <w:shd w:val="clear" w:color="auto" w:fill="auto"/>
          </w:tcPr>
          <w:p w14:paraId="67B0BCDC" w14:textId="0D962B0A" w:rsidR="00F65457" w:rsidRPr="001B350B" w:rsidRDefault="00F65457" w:rsidP="00752823">
            <w:pPr>
              <w:pStyle w:val="TablecellLEFT"/>
              <w:spacing w:before="60"/>
              <w:rPr>
                <w:b/>
                <w:bCs/>
              </w:rPr>
            </w:pPr>
            <w:bookmarkStart w:id="103" w:name="ECSS_Q_ST_60_15_1620089"/>
            <w:bookmarkEnd w:id="103"/>
            <w:r w:rsidRPr="001B350B">
              <w:rPr>
                <w:b/>
                <w:bCs/>
              </w:rPr>
              <w:t>PIC</w:t>
            </w:r>
          </w:p>
        </w:tc>
        <w:tc>
          <w:tcPr>
            <w:tcW w:w="4819" w:type="dxa"/>
            <w:shd w:val="clear" w:color="auto" w:fill="auto"/>
          </w:tcPr>
          <w:p w14:paraId="024A221C" w14:textId="496CF1B6" w:rsidR="00F65457" w:rsidRPr="001B350B" w:rsidRDefault="00763359" w:rsidP="00752823">
            <w:pPr>
              <w:pStyle w:val="TablecellLEFT"/>
              <w:spacing w:before="60"/>
            </w:pPr>
            <w:r w:rsidRPr="001B350B">
              <w:t>p</w:t>
            </w:r>
            <w:r w:rsidR="00F65457" w:rsidRPr="001B350B">
              <w:t xml:space="preserve">hotonic </w:t>
            </w:r>
            <w:r w:rsidRPr="001B350B">
              <w:t>i</w:t>
            </w:r>
            <w:r w:rsidR="00F65457" w:rsidRPr="001B350B">
              <w:t xml:space="preserve">ntegrated </w:t>
            </w:r>
            <w:r w:rsidRPr="001B350B">
              <w:t>c</w:t>
            </w:r>
            <w:r w:rsidR="00F65457" w:rsidRPr="001B350B">
              <w:t>ircuit</w:t>
            </w:r>
          </w:p>
        </w:tc>
      </w:tr>
      <w:tr w:rsidR="005C4680" w:rsidRPr="001B350B" w14:paraId="3E6D80A1" w14:textId="77777777" w:rsidTr="00752823">
        <w:tc>
          <w:tcPr>
            <w:tcW w:w="1877" w:type="dxa"/>
            <w:shd w:val="clear" w:color="auto" w:fill="auto"/>
          </w:tcPr>
          <w:p w14:paraId="6EB873F4" w14:textId="77777777" w:rsidR="001F6C35" w:rsidRPr="001B350B" w:rsidRDefault="001F6C35" w:rsidP="00752823">
            <w:pPr>
              <w:pStyle w:val="TablecellLEFT"/>
              <w:spacing w:before="60"/>
              <w:rPr>
                <w:b/>
                <w:bCs/>
              </w:rPr>
            </w:pPr>
            <w:bookmarkStart w:id="104" w:name="ECSS_Q_ST_60_15_1620090"/>
            <w:bookmarkEnd w:id="104"/>
            <w:r w:rsidRPr="001B350B">
              <w:rPr>
                <w:b/>
                <w:bCs/>
              </w:rPr>
              <w:t>QR</w:t>
            </w:r>
          </w:p>
        </w:tc>
        <w:tc>
          <w:tcPr>
            <w:tcW w:w="4819" w:type="dxa"/>
            <w:shd w:val="clear" w:color="auto" w:fill="auto"/>
          </w:tcPr>
          <w:p w14:paraId="35454B7B" w14:textId="77777777" w:rsidR="001F6C35" w:rsidRPr="001B350B" w:rsidRDefault="00711AFB" w:rsidP="00752823">
            <w:pPr>
              <w:pStyle w:val="TablecellLEFT"/>
              <w:spacing w:before="60"/>
            </w:pPr>
            <w:r w:rsidRPr="001B350B">
              <w:t>q</w:t>
            </w:r>
            <w:r w:rsidR="001F6C35" w:rsidRPr="001B350B">
              <w:t xml:space="preserve">ualification </w:t>
            </w:r>
            <w:r w:rsidRPr="001B350B">
              <w:t>r</w:t>
            </w:r>
            <w:r w:rsidR="001F6C35" w:rsidRPr="001B350B">
              <w:t>eview</w:t>
            </w:r>
          </w:p>
        </w:tc>
      </w:tr>
      <w:tr w:rsidR="005C4680" w:rsidRPr="001B350B" w14:paraId="6C36BE8F" w14:textId="77777777" w:rsidTr="00752823">
        <w:tc>
          <w:tcPr>
            <w:tcW w:w="1877" w:type="dxa"/>
            <w:shd w:val="clear" w:color="auto" w:fill="auto"/>
          </w:tcPr>
          <w:p w14:paraId="09EC7D41" w14:textId="77777777" w:rsidR="005C4680" w:rsidRPr="001B350B" w:rsidRDefault="005C4680" w:rsidP="00752823">
            <w:pPr>
              <w:pStyle w:val="TablecellLEFT"/>
              <w:spacing w:before="60"/>
              <w:rPr>
                <w:b/>
                <w:bCs/>
              </w:rPr>
            </w:pPr>
            <w:bookmarkStart w:id="105" w:name="ECSS_Q_ST_60_15_1620091"/>
            <w:bookmarkEnd w:id="105"/>
            <w:r w:rsidRPr="001B350B">
              <w:rPr>
                <w:b/>
                <w:bCs/>
              </w:rPr>
              <w:t>RADLAT</w:t>
            </w:r>
          </w:p>
        </w:tc>
        <w:tc>
          <w:tcPr>
            <w:tcW w:w="4819" w:type="dxa"/>
            <w:shd w:val="clear" w:color="auto" w:fill="auto"/>
          </w:tcPr>
          <w:p w14:paraId="508DD525" w14:textId="77777777" w:rsidR="005C4680" w:rsidRPr="001B350B" w:rsidRDefault="003F3CDA" w:rsidP="00752823">
            <w:pPr>
              <w:pStyle w:val="TablecellLEFT"/>
              <w:spacing w:before="60"/>
            </w:pPr>
            <w:r w:rsidRPr="001B350B">
              <w:t>radiation lot acceptance test</w:t>
            </w:r>
          </w:p>
        </w:tc>
      </w:tr>
      <w:tr w:rsidR="005C4680" w:rsidRPr="001B350B" w14:paraId="37CDF5FE" w14:textId="77777777" w:rsidTr="00752823">
        <w:tc>
          <w:tcPr>
            <w:tcW w:w="1877" w:type="dxa"/>
            <w:shd w:val="clear" w:color="auto" w:fill="auto"/>
          </w:tcPr>
          <w:p w14:paraId="0B397727" w14:textId="77777777" w:rsidR="005C4680" w:rsidRPr="001B350B" w:rsidRDefault="005C4680" w:rsidP="00752823">
            <w:pPr>
              <w:pStyle w:val="TablecellLEFT"/>
              <w:spacing w:before="60"/>
              <w:rPr>
                <w:b/>
                <w:bCs/>
              </w:rPr>
            </w:pPr>
            <w:bookmarkStart w:id="106" w:name="ECSS_Q_ST_60_15_1620092"/>
            <w:bookmarkEnd w:id="106"/>
            <w:r w:rsidRPr="001B350B">
              <w:rPr>
                <w:b/>
                <w:bCs/>
              </w:rPr>
              <w:t>RDM</w:t>
            </w:r>
          </w:p>
        </w:tc>
        <w:tc>
          <w:tcPr>
            <w:tcW w:w="4819" w:type="dxa"/>
            <w:shd w:val="clear" w:color="auto" w:fill="auto"/>
          </w:tcPr>
          <w:p w14:paraId="369CC8BE" w14:textId="77777777" w:rsidR="005C4680" w:rsidRPr="001B350B" w:rsidRDefault="003F3CDA" w:rsidP="00752823">
            <w:pPr>
              <w:pStyle w:val="TablecellLEFT"/>
              <w:spacing w:before="60"/>
            </w:pPr>
            <w:r w:rsidRPr="001B350B">
              <w:t>radiation design margin</w:t>
            </w:r>
          </w:p>
        </w:tc>
      </w:tr>
      <w:tr w:rsidR="005C4680" w:rsidRPr="001B350B" w14:paraId="22F66CBD" w14:textId="77777777" w:rsidTr="00752823">
        <w:tc>
          <w:tcPr>
            <w:tcW w:w="1877" w:type="dxa"/>
            <w:shd w:val="clear" w:color="auto" w:fill="auto"/>
          </w:tcPr>
          <w:p w14:paraId="7362EA5C" w14:textId="77777777" w:rsidR="005C4680" w:rsidRPr="001B350B" w:rsidRDefault="005C4680" w:rsidP="00752823">
            <w:pPr>
              <w:pStyle w:val="TablecellLEFT"/>
              <w:spacing w:before="60"/>
              <w:rPr>
                <w:b/>
                <w:bCs/>
              </w:rPr>
            </w:pPr>
            <w:bookmarkStart w:id="107" w:name="ECSS_Q_ST_60_15_1620093"/>
            <w:bookmarkEnd w:id="107"/>
            <w:r w:rsidRPr="001B350B">
              <w:rPr>
                <w:b/>
                <w:bCs/>
              </w:rPr>
              <w:t>RHA</w:t>
            </w:r>
          </w:p>
        </w:tc>
        <w:tc>
          <w:tcPr>
            <w:tcW w:w="4819" w:type="dxa"/>
            <w:shd w:val="clear" w:color="auto" w:fill="auto"/>
          </w:tcPr>
          <w:p w14:paraId="34C5CA80" w14:textId="77777777" w:rsidR="005C4680" w:rsidRPr="001B350B" w:rsidRDefault="003F3CDA" w:rsidP="00752823">
            <w:pPr>
              <w:pStyle w:val="TablecellLEFT"/>
              <w:spacing w:before="60"/>
            </w:pPr>
            <w:r w:rsidRPr="001B350B">
              <w:t>radiation hardness assurance</w:t>
            </w:r>
          </w:p>
        </w:tc>
      </w:tr>
      <w:tr w:rsidR="005C4680" w:rsidRPr="001B350B" w14:paraId="2B504DCA" w14:textId="77777777" w:rsidTr="00752823">
        <w:tc>
          <w:tcPr>
            <w:tcW w:w="1877" w:type="dxa"/>
            <w:shd w:val="clear" w:color="auto" w:fill="auto"/>
          </w:tcPr>
          <w:p w14:paraId="62B65923" w14:textId="77777777" w:rsidR="00542378" w:rsidRPr="001B350B" w:rsidRDefault="005C4680" w:rsidP="00752823">
            <w:pPr>
              <w:pStyle w:val="TablecellLEFT"/>
              <w:spacing w:before="60"/>
              <w:rPr>
                <w:b/>
                <w:bCs/>
              </w:rPr>
            </w:pPr>
            <w:bookmarkStart w:id="108" w:name="ECSS_Q_ST_60_15_1620094"/>
            <w:bookmarkEnd w:id="108"/>
            <w:r w:rsidRPr="001B350B">
              <w:rPr>
                <w:b/>
                <w:bCs/>
              </w:rPr>
              <w:t>RVT</w:t>
            </w:r>
          </w:p>
        </w:tc>
        <w:tc>
          <w:tcPr>
            <w:tcW w:w="4819" w:type="dxa"/>
            <w:shd w:val="clear" w:color="auto" w:fill="auto"/>
          </w:tcPr>
          <w:p w14:paraId="088682B0" w14:textId="77777777" w:rsidR="00542378" w:rsidRPr="001B350B" w:rsidRDefault="003F3CDA" w:rsidP="00752823">
            <w:pPr>
              <w:pStyle w:val="TablecellLEFT"/>
              <w:spacing w:before="60"/>
            </w:pPr>
            <w:r w:rsidRPr="001B350B">
              <w:t>radiation verification test</w:t>
            </w:r>
          </w:p>
        </w:tc>
      </w:tr>
      <w:tr w:rsidR="005C4680" w:rsidRPr="001B350B" w14:paraId="42151FAF" w14:textId="77777777" w:rsidTr="00752823">
        <w:tc>
          <w:tcPr>
            <w:tcW w:w="1877" w:type="dxa"/>
            <w:shd w:val="clear" w:color="auto" w:fill="auto"/>
          </w:tcPr>
          <w:p w14:paraId="42C50C88" w14:textId="77777777" w:rsidR="005A62F3" w:rsidRPr="001B350B" w:rsidRDefault="005C4680" w:rsidP="00752823">
            <w:pPr>
              <w:pStyle w:val="TablecellLEFT"/>
              <w:spacing w:before="60"/>
              <w:rPr>
                <w:b/>
                <w:bCs/>
              </w:rPr>
            </w:pPr>
            <w:bookmarkStart w:id="109" w:name="ECSS_Q_ST_60_15_1620095"/>
            <w:bookmarkEnd w:id="109"/>
            <w:r w:rsidRPr="001B350B">
              <w:rPr>
                <w:b/>
                <w:bCs/>
              </w:rPr>
              <w:t>SEB</w:t>
            </w:r>
          </w:p>
        </w:tc>
        <w:tc>
          <w:tcPr>
            <w:tcW w:w="4819" w:type="dxa"/>
            <w:shd w:val="clear" w:color="auto" w:fill="auto"/>
          </w:tcPr>
          <w:p w14:paraId="1C7EA88E" w14:textId="77777777" w:rsidR="005A62F3" w:rsidRPr="001B350B" w:rsidRDefault="003F3CDA" w:rsidP="00752823">
            <w:pPr>
              <w:pStyle w:val="TablecellLEFT"/>
              <w:spacing w:before="60"/>
            </w:pPr>
            <w:r w:rsidRPr="001B350B">
              <w:t>single event burnout</w:t>
            </w:r>
          </w:p>
        </w:tc>
      </w:tr>
      <w:tr w:rsidR="00C93F35" w:rsidRPr="001B350B" w14:paraId="3D0A785F" w14:textId="77777777" w:rsidTr="00752823">
        <w:tc>
          <w:tcPr>
            <w:tcW w:w="1877" w:type="dxa"/>
            <w:shd w:val="clear" w:color="auto" w:fill="auto"/>
          </w:tcPr>
          <w:p w14:paraId="3F6D5D15" w14:textId="77777777" w:rsidR="00C93F35" w:rsidRPr="001B350B" w:rsidRDefault="00C93F35" w:rsidP="00752823">
            <w:pPr>
              <w:pStyle w:val="TablecellLEFT"/>
              <w:spacing w:before="60"/>
              <w:rPr>
                <w:b/>
                <w:bCs/>
              </w:rPr>
            </w:pPr>
            <w:bookmarkStart w:id="110" w:name="ECSS_Q_ST_60_15_1620096"/>
            <w:bookmarkEnd w:id="110"/>
            <w:r w:rsidRPr="001B350B">
              <w:rPr>
                <w:b/>
                <w:bCs/>
              </w:rPr>
              <w:t>SEDR</w:t>
            </w:r>
          </w:p>
        </w:tc>
        <w:tc>
          <w:tcPr>
            <w:tcW w:w="4819" w:type="dxa"/>
            <w:shd w:val="clear" w:color="auto" w:fill="auto"/>
          </w:tcPr>
          <w:p w14:paraId="6198C6AB" w14:textId="77777777" w:rsidR="00C93F35" w:rsidRPr="001B350B" w:rsidRDefault="00C93F35" w:rsidP="00752823">
            <w:pPr>
              <w:pStyle w:val="TablecellLEFT"/>
              <w:spacing w:before="60"/>
            </w:pPr>
            <w:r w:rsidRPr="001B350B">
              <w:t>single event dielectric rupture</w:t>
            </w:r>
          </w:p>
        </w:tc>
      </w:tr>
      <w:tr w:rsidR="005C4680" w:rsidRPr="001B350B" w14:paraId="32A40FD0" w14:textId="77777777" w:rsidTr="00752823">
        <w:tc>
          <w:tcPr>
            <w:tcW w:w="1877" w:type="dxa"/>
            <w:shd w:val="clear" w:color="auto" w:fill="auto"/>
          </w:tcPr>
          <w:p w14:paraId="55B89DB7" w14:textId="77777777" w:rsidR="005C4680" w:rsidRPr="001B350B" w:rsidRDefault="005C4680" w:rsidP="00752823">
            <w:pPr>
              <w:pStyle w:val="TablecellLEFT"/>
              <w:spacing w:before="60"/>
              <w:rPr>
                <w:b/>
                <w:bCs/>
              </w:rPr>
            </w:pPr>
            <w:bookmarkStart w:id="111" w:name="ECSS_Q_ST_60_15_1620097"/>
            <w:bookmarkEnd w:id="111"/>
            <w:r w:rsidRPr="001B350B">
              <w:rPr>
                <w:b/>
                <w:bCs/>
              </w:rPr>
              <w:t>SEE</w:t>
            </w:r>
          </w:p>
        </w:tc>
        <w:tc>
          <w:tcPr>
            <w:tcW w:w="4819" w:type="dxa"/>
            <w:shd w:val="clear" w:color="auto" w:fill="auto"/>
          </w:tcPr>
          <w:p w14:paraId="26876114" w14:textId="77777777" w:rsidR="005C4680" w:rsidRPr="001B350B" w:rsidRDefault="003F3CDA" w:rsidP="00752823">
            <w:pPr>
              <w:pStyle w:val="TablecellLEFT"/>
              <w:spacing w:before="60"/>
            </w:pPr>
            <w:r w:rsidRPr="001B350B">
              <w:t>single event effect</w:t>
            </w:r>
          </w:p>
        </w:tc>
      </w:tr>
      <w:tr w:rsidR="005C4680" w:rsidRPr="001B350B" w14:paraId="6BDD7118" w14:textId="77777777" w:rsidTr="00752823">
        <w:tc>
          <w:tcPr>
            <w:tcW w:w="1877" w:type="dxa"/>
            <w:shd w:val="clear" w:color="auto" w:fill="auto"/>
          </w:tcPr>
          <w:p w14:paraId="5AFF6658" w14:textId="77777777" w:rsidR="005C4680" w:rsidRPr="001B350B" w:rsidRDefault="005C4680" w:rsidP="00752823">
            <w:pPr>
              <w:pStyle w:val="TablecellLEFT"/>
              <w:spacing w:before="60"/>
              <w:rPr>
                <w:b/>
                <w:bCs/>
              </w:rPr>
            </w:pPr>
            <w:bookmarkStart w:id="112" w:name="ECSS_Q_ST_60_15_1620098"/>
            <w:bookmarkEnd w:id="112"/>
            <w:r w:rsidRPr="001B350B">
              <w:rPr>
                <w:b/>
                <w:bCs/>
              </w:rPr>
              <w:t>SEFI</w:t>
            </w:r>
          </w:p>
        </w:tc>
        <w:tc>
          <w:tcPr>
            <w:tcW w:w="4819" w:type="dxa"/>
            <w:shd w:val="clear" w:color="auto" w:fill="auto"/>
          </w:tcPr>
          <w:p w14:paraId="13061843" w14:textId="77777777" w:rsidR="005C4680" w:rsidRPr="001B350B" w:rsidRDefault="003F3CDA" w:rsidP="00752823">
            <w:pPr>
              <w:pStyle w:val="TablecellLEFT"/>
              <w:spacing w:before="60"/>
            </w:pPr>
            <w:r w:rsidRPr="001B350B">
              <w:t>single event functional interrupt</w:t>
            </w:r>
          </w:p>
        </w:tc>
      </w:tr>
      <w:tr w:rsidR="005C4680" w:rsidRPr="001B350B" w14:paraId="0D09F3C8" w14:textId="77777777" w:rsidTr="00752823">
        <w:tc>
          <w:tcPr>
            <w:tcW w:w="1877" w:type="dxa"/>
            <w:shd w:val="clear" w:color="auto" w:fill="auto"/>
          </w:tcPr>
          <w:p w14:paraId="29488CBF" w14:textId="77777777" w:rsidR="005C4680" w:rsidRPr="001B350B" w:rsidRDefault="005C4680" w:rsidP="00752823">
            <w:pPr>
              <w:pStyle w:val="TablecellLEFT"/>
              <w:spacing w:before="60"/>
              <w:rPr>
                <w:b/>
                <w:bCs/>
              </w:rPr>
            </w:pPr>
            <w:bookmarkStart w:id="113" w:name="ECSS_Q_ST_60_15_1620099"/>
            <w:bookmarkEnd w:id="113"/>
            <w:r w:rsidRPr="001B350B">
              <w:rPr>
                <w:b/>
                <w:bCs/>
              </w:rPr>
              <w:t>SEGR</w:t>
            </w:r>
          </w:p>
        </w:tc>
        <w:tc>
          <w:tcPr>
            <w:tcW w:w="4819" w:type="dxa"/>
            <w:shd w:val="clear" w:color="auto" w:fill="auto"/>
          </w:tcPr>
          <w:p w14:paraId="5F4C4BEF" w14:textId="77777777" w:rsidR="005C4680" w:rsidRPr="001B350B" w:rsidRDefault="003F3CDA" w:rsidP="00752823">
            <w:pPr>
              <w:pStyle w:val="TablecellLEFT"/>
              <w:spacing w:before="60"/>
            </w:pPr>
            <w:r w:rsidRPr="001B350B">
              <w:t>single event gate rupture</w:t>
            </w:r>
          </w:p>
        </w:tc>
      </w:tr>
      <w:tr w:rsidR="005C4680" w:rsidRPr="001B350B" w14:paraId="2247E74C" w14:textId="77777777" w:rsidTr="00752823">
        <w:tc>
          <w:tcPr>
            <w:tcW w:w="1877" w:type="dxa"/>
            <w:shd w:val="clear" w:color="auto" w:fill="auto"/>
          </w:tcPr>
          <w:p w14:paraId="51D9FEF8" w14:textId="77777777" w:rsidR="005C4680" w:rsidRPr="001B350B" w:rsidRDefault="005C4680" w:rsidP="00752823">
            <w:pPr>
              <w:pStyle w:val="TablecellLEFT"/>
              <w:spacing w:before="60"/>
              <w:rPr>
                <w:b/>
                <w:bCs/>
              </w:rPr>
            </w:pPr>
            <w:bookmarkStart w:id="114" w:name="ECSS_Q_ST_60_15_1620100"/>
            <w:bookmarkEnd w:id="114"/>
            <w:r w:rsidRPr="001B350B">
              <w:rPr>
                <w:b/>
                <w:bCs/>
              </w:rPr>
              <w:t>SEL</w:t>
            </w:r>
          </w:p>
        </w:tc>
        <w:tc>
          <w:tcPr>
            <w:tcW w:w="4819" w:type="dxa"/>
            <w:shd w:val="clear" w:color="auto" w:fill="auto"/>
          </w:tcPr>
          <w:p w14:paraId="33175C97" w14:textId="77777777" w:rsidR="005C4680" w:rsidRPr="001B350B" w:rsidRDefault="003F3CDA" w:rsidP="00752823">
            <w:pPr>
              <w:pStyle w:val="TablecellLEFT"/>
              <w:spacing w:before="60"/>
            </w:pPr>
            <w:r w:rsidRPr="001B350B">
              <w:t>single event latch</w:t>
            </w:r>
            <w:r w:rsidR="002451CE" w:rsidRPr="001B350B">
              <w:t>-</w:t>
            </w:r>
            <w:r w:rsidRPr="001B350B">
              <w:t>up</w:t>
            </w:r>
          </w:p>
        </w:tc>
      </w:tr>
      <w:tr w:rsidR="005C4680" w:rsidRPr="001B350B" w14:paraId="44E84EB3" w14:textId="77777777" w:rsidTr="00752823">
        <w:tc>
          <w:tcPr>
            <w:tcW w:w="1877" w:type="dxa"/>
            <w:shd w:val="clear" w:color="auto" w:fill="auto"/>
          </w:tcPr>
          <w:p w14:paraId="3B810B4D" w14:textId="77777777" w:rsidR="005C4680" w:rsidRPr="001B350B" w:rsidRDefault="005C4680" w:rsidP="00752823">
            <w:pPr>
              <w:pStyle w:val="TablecellLEFT"/>
              <w:spacing w:before="60"/>
              <w:rPr>
                <w:b/>
                <w:bCs/>
              </w:rPr>
            </w:pPr>
            <w:bookmarkStart w:id="115" w:name="ECSS_Q_ST_60_15_1620101"/>
            <w:bookmarkEnd w:id="115"/>
            <w:r w:rsidRPr="001B350B">
              <w:rPr>
                <w:b/>
                <w:bCs/>
              </w:rPr>
              <w:t>SET</w:t>
            </w:r>
          </w:p>
        </w:tc>
        <w:tc>
          <w:tcPr>
            <w:tcW w:w="4819" w:type="dxa"/>
            <w:shd w:val="clear" w:color="auto" w:fill="auto"/>
          </w:tcPr>
          <w:p w14:paraId="609B67C1" w14:textId="77777777" w:rsidR="005C4680" w:rsidRPr="001B350B" w:rsidRDefault="003F3CDA" w:rsidP="00752823">
            <w:pPr>
              <w:pStyle w:val="TablecellLEFT"/>
              <w:spacing w:before="60"/>
            </w:pPr>
            <w:r w:rsidRPr="001B350B">
              <w:t>single event transient</w:t>
            </w:r>
          </w:p>
        </w:tc>
      </w:tr>
      <w:tr w:rsidR="005C4680" w:rsidRPr="001B350B" w14:paraId="7B6930DC" w14:textId="77777777" w:rsidTr="00752823">
        <w:tc>
          <w:tcPr>
            <w:tcW w:w="1877" w:type="dxa"/>
            <w:shd w:val="clear" w:color="auto" w:fill="auto"/>
          </w:tcPr>
          <w:p w14:paraId="1F1FFEF9" w14:textId="77777777" w:rsidR="00147DD4" w:rsidRPr="001B350B" w:rsidRDefault="005C4680" w:rsidP="00752823">
            <w:pPr>
              <w:pStyle w:val="TablecellLEFT"/>
              <w:spacing w:before="60"/>
              <w:rPr>
                <w:b/>
                <w:bCs/>
              </w:rPr>
            </w:pPr>
            <w:bookmarkStart w:id="116" w:name="ECSS_Q_ST_60_15_1620102"/>
            <w:bookmarkEnd w:id="116"/>
            <w:r w:rsidRPr="001B350B">
              <w:rPr>
                <w:b/>
                <w:bCs/>
              </w:rPr>
              <w:t>SEU</w:t>
            </w:r>
          </w:p>
        </w:tc>
        <w:tc>
          <w:tcPr>
            <w:tcW w:w="4819" w:type="dxa"/>
            <w:shd w:val="clear" w:color="auto" w:fill="auto"/>
          </w:tcPr>
          <w:p w14:paraId="2985570C" w14:textId="77777777" w:rsidR="00147DD4" w:rsidRPr="001B350B" w:rsidRDefault="003F3CDA" w:rsidP="00752823">
            <w:pPr>
              <w:pStyle w:val="TablecellLEFT"/>
              <w:spacing w:before="60"/>
            </w:pPr>
            <w:r w:rsidRPr="001B350B">
              <w:t>single event upset</w:t>
            </w:r>
          </w:p>
        </w:tc>
      </w:tr>
      <w:tr w:rsidR="009A048F" w:rsidRPr="001B350B" w14:paraId="4C380D65" w14:textId="77777777" w:rsidTr="00752823">
        <w:tc>
          <w:tcPr>
            <w:tcW w:w="1877" w:type="dxa"/>
            <w:shd w:val="clear" w:color="auto" w:fill="auto"/>
          </w:tcPr>
          <w:p w14:paraId="0D846F65" w14:textId="77777777" w:rsidR="009A048F" w:rsidRPr="001B350B" w:rsidRDefault="009A048F" w:rsidP="00752823">
            <w:pPr>
              <w:pStyle w:val="TablecellLEFT"/>
              <w:spacing w:before="60"/>
              <w:rPr>
                <w:b/>
                <w:bCs/>
              </w:rPr>
            </w:pPr>
            <w:bookmarkStart w:id="117" w:name="ECSS_Q_ST_60_15_1620103"/>
            <w:bookmarkEnd w:id="117"/>
            <w:r w:rsidRPr="001B350B">
              <w:rPr>
                <w:b/>
                <w:bCs/>
              </w:rPr>
              <w:t>SRR</w:t>
            </w:r>
          </w:p>
        </w:tc>
        <w:tc>
          <w:tcPr>
            <w:tcW w:w="4819" w:type="dxa"/>
            <w:shd w:val="clear" w:color="auto" w:fill="auto"/>
          </w:tcPr>
          <w:p w14:paraId="2CB238C1" w14:textId="77777777" w:rsidR="009A048F" w:rsidRPr="001B350B" w:rsidRDefault="009A048F" w:rsidP="00752823">
            <w:pPr>
              <w:pStyle w:val="TablecellLEFT"/>
              <w:spacing w:before="60"/>
            </w:pPr>
            <w:r w:rsidRPr="001B350B">
              <w:t>system requirement review</w:t>
            </w:r>
          </w:p>
        </w:tc>
      </w:tr>
      <w:tr w:rsidR="00C93F35" w:rsidRPr="001B350B" w14:paraId="71E7348D" w14:textId="77777777" w:rsidTr="00752823">
        <w:tc>
          <w:tcPr>
            <w:tcW w:w="1877" w:type="dxa"/>
            <w:shd w:val="clear" w:color="auto" w:fill="auto"/>
          </w:tcPr>
          <w:p w14:paraId="1D66A7E5" w14:textId="77777777" w:rsidR="00C93F35" w:rsidRPr="001B350B" w:rsidRDefault="00C93F35" w:rsidP="00752823">
            <w:pPr>
              <w:pStyle w:val="TablecellLEFT"/>
              <w:spacing w:before="60"/>
              <w:rPr>
                <w:b/>
                <w:bCs/>
              </w:rPr>
            </w:pPr>
            <w:bookmarkStart w:id="118" w:name="ECSS_Q_ST_60_15_1620104"/>
            <w:bookmarkEnd w:id="118"/>
            <w:r w:rsidRPr="001B350B">
              <w:rPr>
                <w:b/>
                <w:bCs/>
              </w:rPr>
              <w:t>TID</w:t>
            </w:r>
          </w:p>
        </w:tc>
        <w:tc>
          <w:tcPr>
            <w:tcW w:w="4819" w:type="dxa"/>
            <w:shd w:val="clear" w:color="auto" w:fill="auto"/>
          </w:tcPr>
          <w:p w14:paraId="0643CB9F" w14:textId="77777777" w:rsidR="00C93F35" w:rsidRPr="001B350B" w:rsidRDefault="00C93F35" w:rsidP="00752823">
            <w:pPr>
              <w:pStyle w:val="TablecellLEFT"/>
              <w:spacing w:before="60"/>
            </w:pPr>
            <w:r w:rsidRPr="001B350B">
              <w:t>total ionizing dose</w:t>
            </w:r>
          </w:p>
        </w:tc>
      </w:tr>
      <w:tr w:rsidR="00C93F35" w:rsidRPr="001B350B" w14:paraId="748412AD" w14:textId="77777777" w:rsidTr="00752823">
        <w:tc>
          <w:tcPr>
            <w:tcW w:w="1877" w:type="dxa"/>
            <w:shd w:val="clear" w:color="auto" w:fill="auto"/>
          </w:tcPr>
          <w:p w14:paraId="4DD8025A" w14:textId="77777777" w:rsidR="00C93F35" w:rsidRPr="001B350B" w:rsidRDefault="00C93F35" w:rsidP="00752823">
            <w:pPr>
              <w:pStyle w:val="TablecellLEFT"/>
              <w:spacing w:before="60"/>
              <w:rPr>
                <w:b/>
                <w:bCs/>
              </w:rPr>
            </w:pPr>
            <w:bookmarkStart w:id="119" w:name="ECSS_Q_ST_60_15_1620105"/>
            <w:bookmarkEnd w:id="119"/>
            <w:r w:rsidRPr="001B350B">
              <w:rPr>
                <w:b/>
                <w:bCs/>
              </w:rPr>
              <w:t>TIDL</w:t>
            </w:r>
          </w:p>
        </w:tc>
        <w:tc>
          <w:tcPr>
            <w:tcW w:w="4819" w:type="dxa"/>
            <w:shd w:val="clear" w:color="auto" w:fill="auto"/>
          </w:tcPr>
          <w:p w14:paraId="72DF1DB8" w14:textId="77777777" w:rsidR="00C93F35" w:rsidRPr="001B350B" w:rsidRDefault="00C93F35" w:rsidP="00752823">
            <w:pPr>
              <w:pStyle w:val="TablecellLEFT"/>
              <w:spacing w:before="60"/>
            </w:pPr>
            <w:r w:rsidRPr="001B350B">
              <w:t>total ionizing dose level</w:t>
            </w:r>
          </w:p>
        </w:tc>
      </w:tr>
      <w:tr w:rsidR="005C4680" w:rsidRPr="001B350B" w14:paraId="40DBB224" w14:textId="77777777" w:rsidTr="00752823">
        <w:tc>
          <w:tcPr>
            <w:tcW w:w="1877" w:type="dxa"/>
            <w:shd w:val="clear" w:color="auto" w:fill="auto"/>
          </w:tcPr>
          <w:p w14:paraId="09CD7A5A" w14:textId="77777777" w:rsidR="00020837" w:rsidRPr="001B350B" w:rsidRDefault="00020837" w:rsidP="00752823">
            <w:pPr>
              <w:pStyle w:val="TablecellLEFT"/>
              <w:spacing w:before="60"/>
              <w:rPr>
                <w:b/>
                <w:bCs/>
              </w:rPr>
            </w:pPr>
            <w:bookmarkStart w:id="120" w:name="ECSS_Q_ST_60_15_1620106"/>
            <w:bookmarkEnd w:id="120"/>
            <w:r w:rsidRPr="001B350B">
              <w:rPr>
                <w:b/>
                <w:bCs/>
              </w:rPr>
              <w:t>TIDS</w:t>
            </w:r>
          </w:p>
        </w:tc>
        <w:tc>
          <w:tcPr>
            <w:tcW w:w="4819" w:type="dxa"/>
            <w:shd w:val="clear" w:color="auto" w:fill="auto"/>
          </w:tcPr>
          <w:p w14:paraId="2ADB79C8" w14:textId="77777777" w:rsidR="00020837" w:rsidRPr="001B350B" w:rsidRDefault="00020837" w:rsidP="00752823">
            <w:pPr>
              <w:pStyle w:val="TablecellLEFT"/>
              <w:spacing w:before="60"/>
            </w:pPr>
            <w:r w:rsidRPr="001B350B">
              <w:t>total ionizing dose sensitivity</w:t>
            </w:r>
          </w:p>
        </w:tc>
      </w:tr>
      <w:tr w:rsidR="005C4680" w:rsidRPr="001B350B" w14:paraId="64E48232" w14:textId="77777777" w:rsidTr="00752823">
        <w:tc>
          <w:tcPr>
            <w:tcW w:w="1877" w:type="dxa"/>
            <w:shd w:val="clear" w:color="auto" w:fill="auto"/>
          </w:tcPr>
          <w:p w14:paraId="049438BE" w14:textId="77777777" w:rsidR="00020837" w:rsidRPr="001B350B" w:rsidRDefault="005C4680" w:rsidP="00752823">
            <w:pPr>
              <w:pStyle w:val="TablecellLEFT"/>
              <w:spacing w:before="60"/>
              <w:rPr>
                <w:b/>
                <w:bCs/>
              </w:rPr>
            </w:pPr>
            <w:bookmarkStart w:id="121" w:name="ECSS_Q_ST_60_15_1620107"/>
            <w:bookmarkEnd w:id="121"/>
            <w:r w:rsidRPr="001B350B">
              <w:rPr>
                <w:b/>
                <w:bCs/>
              </w:rPr>
              <w:t>TNID</w:t>
            </w:r>
          </w:p>
        </w:tc>
        <w:tc>
          <w:tcPr>
            <w:tcW w:w="4819" w:type="dxa"/>
            <w:shd w:val="clear" w:color="auto" w:fill="auto"/>
          </w:tcPr>
          <w:p w14:paraId="45518EEA" w14:textId="77777777" w:rsidR="00020837" w:rsidRPr="001B350B" w:rsidRDefault="005E7391" w:rsidP="00752823">
            <w:pPr>
              <w:pStyle w:val="TablecellLEFT"/>
              <w:spacing w:before="60"/>
            </w:pPr>
            <w:r w:rsidRPr="001B350B">
              <w:t>total non-</w:t>
            </w:r>
            <w:r w:rsidR="003F3CDA" w:rsidRPr="001B350B">
              <w:t>ionizing dose</w:t>
            </w:r>
          </w:p>
        </w:tc>
      </w:tr>
      <w:tr w:rsidR="00C93F35" w:rsidRPr="001B350B" w14:paraId="6D85EB7C" w14:textId="77777777" w:rsidTr="00752823">
        <w:tc>
          <w:tcPr>
            <w:tcW w:w="1877" w:type="dxa"/>
            <w:shd w:val="clear" w:color="auto" w:fill="auto"/>
          </w:tcPr>
          <w:p w14:paraId="2D63942D" w14:textId="77777777" w:rsidR="00C93F35" w:rsidRPr="001B350B" w:rsidRDefault="00C93F35" w:rsidP="00752823">
            <w:pPr>
              <w:pStyle w:val="TablecellLEFT"/>
              <w:spacing w:before="60"/>
              <w:rPr>
                <w:b/>
                <w:bCs/>
              </w:rPr>
            </w:pPr>
            <w:bookmarkStart w:id="122" w:name="ECSS_Q_ST_60_15_1620108"/>
            <w:bookmarkEnd w:id="122"/>
            <w:r w:rsidRPr="001B350B">
              <w:rPr>
                <w:b/>
                <w:bCs/>
              </w:rPr>
              <w:t>TNIDL</w:t>
            </w:r>
          </w:p>
        </w:tc>
        <w:tc>
          <w:tcPr>
            <w:tcW w:w="4819" w:type="dxa"/>
            <w:shd w:val="clear" w:color="auto" w:fill="auto"/>
          </w:tcPr>
          <w:p w14:paraId="60385E48" w14:textId="77777777" w:rsidR="00C93F35" w:rsidRPr="001B350B" w:rsidRDefault="005E7391" w:rsidP="00752823">
            <w:pPr>
              <w:pStyle w:val="TablecellLEFT"/>
              <w:spacing w:before="60"/>
            </w:pPr>
            <w:r w:rsidRPr="001B350B">
              <w:t>total non-</w:t>
            </w:r>
            <w:r w:rsidR="00C93F35" w:rsidRPr="001B350B">
              <w:t>ionizing dose level</w:t>
            </w:r>
          </w:p>
        </w:tc>
      </w:tr>
      <w:tr w:rsidR="00C93F35" w:rsidRPr="001B350B" w14:paraId="7ABC5D75" w14:textId="77777777" w:rsidTr="00752823">
        <w:tc>
          <w:tcPr>
            <w:tcW w:w="1877" w:type="dxa"/>
            <w:shd w:val="clear" w:color="auto" w:fill="auto"/>
          </w:tcPr>
          <w:p w14:paraId="57354E4A" w14:textId="3BC1FB3F" w:rsidR="00973A7B" w:rsidRPr="001B350B" w:rsidRDefault="00C93F35" w:rsidP="00752823">
            <w:pPr>
              <w:pStyle w:val="TablecellLEFT"/>
              <w:spacing w:before="60"/>
              <w:rPr>
                <w:b/>
                <w:bCs/>
              </w:rPr>
            </w:pPr>
            <w:bookmarkStart w:id="123" w:name="ECSS_Q_ST_60_15_1620109"/>
            <w:bookmarkEnd w:id="123"/>
            <w:r w:rsidRPr="001B350B">
              <w:rPr>
                <w:b/>
                <w:bCs/>
              </w:rPr>
              <w:t>TNIDS</w:t>
            </w:r>
          </w:p>
        </w:tc>
        <w:tc>
          <w:tcPr>
            <w:tcW w:w="4819" w:type="dxa"/>
            <w:shd w:val="clear" w:color="auto" w:fill="auto"/>
          </w:tcPr>
          <w:p w14:paraId="075248B8" w14:textId="061CFF2C" w:rsidR="00973A7B" w:rsidRPr="001B350B" w:rsidRDefault="005E7391" w:rsidP="00752823">
            <w:pPr>
              <w:pStyle w:val="TablecellLEFT"/>
              <w:spacing w:before="60"/>
            </w:pPr>
            <w:r w:rsidRPr="001B350B">
              <w:t>total non-</w:t>
            </w:r>
            <w:r w:rsidR="00C93F35" w:rsidRPr="001B350B">
              <w:t>ionizing dose sensitivity</w:t>
            </w:r>
          </w:p>
        </w:tc>
      </w:tr>
      <w:tr w:rsidR="00F65457" w:rsidRPr="001B350B" w14:paraId="62A7AA3B" w14:textId="77777777" w:rsidTr="00752823">
        <w:tc>
          <w:tcPr>
            <w:tcW w:w="1877" w:type="dxa"/>
            <w:shd w:val="clear" w:color="auto" w:fill="auto"/>
          </w:tcPr>
          <w:p w14:paraId="7DEBA5F9" w14:textId="621FE193" w:rsidR="00F65457" w:rsidRPr="001B350B" w:rsidRDefault="00F65457" w:rsidP="00752823">
            <w:pPr>
              <w:pStyle w:val="TablecellLEFT"/>
              <w:spacing w:before="60"/>
              <w:rPr>
                <w:b/>
                <w:bCs/>
              </w:rPr>
            </w:pPr>
            <w:bookmarkStart w:id="124" w:name="ECSS_Q_ST_60_15_1620110"/>
            <w:bookmarkEnd w:id="124"/>
            <w:r w:rsidRPr="001B350B">
              <w:rPr>
                <w:b/>
                <w:bCs/>
              </w:rPr>
              <w:t>TRR</w:t>
            </w:r>
          </w:p>
        </w:tc>
        <w:tc>
          <w:tcPr>
            <w:tcW w:w="4819" w:type="dxa"/>
            <w:shd w:val="clear" w:color="auto" w:fill="auto"/>
          </w:tcPr>
          <w:p w14:paraId="544B2A6E" w14:textId="05692FDD" w:rsidR="00F65457" w:rsidRPr="001B350B" w:rsidRDefault="00F65457" w:rsidP="00752823">
            <w:pPr>
              <w:pStyle w:val="TablecellLEFT"/>
              <w:spacing w:before="60"/>
            </w:pPr>
            <w:r w:rsidRPr="001B350B">
              <w:t>Test Readiness Review</w:t>
            </w:r>
          </w:p>
        </w:tc>
      </w:tr>
      <w:tr w:rsidR="000845F5" w:rsidRPr="001B350B" w14:paraId="3D084D4C" w14:textId="77777777" w:rsidTr="00752823">
        <w:tc>
          <w:tcPr>
            <w:tcW w:w="1877" w:type="dxa"/>
            <w:shd w:val="clear" w:color="auto" w:fill="auto"/>
          </w:tcPr>
          <w:p w14:paraId="3E18E93F" w14:textId="631447BE" w:rsidR="000845F5" w:rsidRPr="001B350B" w:rsidRDefault="000845F5" w:rsidP="00752823">
            <w:pPr>
              <w:pStyle w:val="TablecellLEFT"/>
              <w:spacing w:before="60"/>
              <w:rPr>
                <w:b/>
                <w:bCs/>
              </w:rPr>
            </w:pPr>
            <w:bookmarkStart w:id="125" w:name="ECSS_Q_ST_60_15_1620111"/>
            <w:bookmarkEnd w:id="125"/>
            <w:r w:rsidRPr="001B350B">
              <w:rPr>
                <w:b/>
                <w:bCs/>
              </w:rPr>
              <w:t>VLSI</w:t>
            </w:r>
          </w:p>
        </w:tc>
        <w:tc>
          <w:tcPr>
            <w:tcW w:w="4819" w:type="dxa"/>
            <w:shd w:val="clear" w:color="auto" w:fill="auto"/>
          </w:tcPr>
          <w:p w14:paraId="5CB8EA7B" w14:textId="46817636" w:rsidR="000845F5" w:rsidRPr="001B350B" w:rsidRDefault="000845F5" w:rsidP="00752823">
            <w:pPr>
              <w:pStyle w:val="TablecellLEFT"/>
              <w:spacing w:before="60"/>
            </w:pPr>
            <w:r w:rsidRPr="001B350B">
              <w:t>Very Large Scale Integration</w:t>
            </w:r>
          </w:p>
        </w:tc>
      </w:tr>
      <w:tr w:rsidR="005C4680" w:rsidRPr="001B350B" w14:paraId="5191D573" w14:textId="77777777" w:rsidTr="00752823">
        <w:tc>
          <w:tcPr>
            <w:tcW w:w="1877" w:type="dxa"/>
            <w:shd w:val="clear" w:color="auto" w:fill="auto"/>
          </w:tcPr>
          <w:p w14:paraId="275A4E90" w14:textId="77777777" w:rsidR="005C4680" w:rsidRPr="001B350B" w:rsidRDefault="005C4680" w:rsidP="00752823">
            <w:pPr>
              <w:pStyle w:val="TablecellLEFT"/>
              <w:spacing w:before="60"/>
              <w:rPr>
                <w:b/>
                <w:bCs/>
              </w:rPr>
            </w:pPr>
            <w:bookmarkStart w:id="126" w:name="ECSS_Q_ST_60_15_1620112"/>
            <w:bookmarkEnd w:id="126"/>
            <w:r w:rsidRPr="001B350B">
              <w:rPr>
                <w:b/>
                <w:bCs/>
              </w:rPr>
              <w:t>WCA</w:t>
            </w:r>
          </w:p>
        </w:tc>
        <w:tc>
          <w:tcPr>
            <w:tcW w:w="4819" w:type="dxa"/>
            <w:shd w:val="clear" w:color="auto" w:fill="auto"/>
          </w:tcPr>
          <w:p w14:paraId="4E84A3EF" w14:textId="77777777" w:rsidR="005C4680" w:rsidRPr="001B350B" w:rsidRDefault="003F3CDA" w:rsidP="00752823">
            <w:pPr>
              <w:pStyle w:val="TablecellLEFT"/>
              <w:spacing w:before="60"/>
            </w:pPr>
            <w:r w:rsidRPr="001B350B">
              <w:t>worst case analysis</w:t>
            </w:r>
          </w:p>
        </w:tc>
      </w:tr>
    </w:tbl>
    <w:p w14:paraId="387D03DA" w14:textId="77777777" w:rsidR="002B5E50" w:rsidRPr="001B350B" w:rsidRDefault="002B5E50" w:rsidP="00752823">
      <w:pPr>
        <w:pStyle w:val="Heading2"/>
        <w:spacing w:before="360"/>
      </w:pPr>
      <w:bookmarkStart w:id="127" w:name="_Toc534373407"/>
      <w:bookmarkStart w:id="128" w:name="_Toc193189511"/>
      <w:r w:rsidRPr="001B350B">
        <w:lastRenderedPageBreak/>
        <w:t>Nomenclature</w:t>
      </w:r>
      <w:bookmarkStart w:id="129" w:name="ECSS_Q_ST_60_15_1620113"/>
      <w:bookmarkEnd w:id="127"/>
      <w:bookmarkEnd w:id="129"/>
      <w:bookmarkEnd w:id="128"/>
    </w:p>
    <w:p w14:paraId="2F098508" w14:textId="77777777" w:rsidR="002B5E50" w:rsidRPr="001B350B" w:rsidRDefault="002B5E50" w:rsidP="002B5E50">
      <w:pPr>
        <w:pStyle w:val="paragraph"/>
      </w:pPr>
      <w:bookmarkStart w:id="130" w:name="ECSS_Q_ST_60_15_1620114"/>
      <w:bookmarkEnd w:id="130"/>
      <w:r w:rsidRPr="001B350B">
        <w:t>The following nomenclature applies throughout this document:</w:t>
      </w:r>
    </w:p>
    <w:p w14:paraId="1B415EA6" w14:textId="77777777" w:rsidR="002B5E50" w:rsidRPr="001B350B" w:rsidRDefault="002B5E50" w:rsidP="002B5E50">
      <w:pPr>
        <w:pStyle w:val="listlevel1"/>
        <w:numPr>
          <w:ilvl w:val="0"/>
          <w:numId w:val="67"/>
        </w:numPr>
      </w:pPr>
      <w:r w:rsidRPr="001B350B">
        <w:t>The word “shall” is used in this Standard to express requirements. All the requirements are expressed with the word “shall”.</w:t>
      </w:r>
    </w:p>
    <w:p w14:paraId="35D8B882" w14:textId="77777777" w:rsidR="002B5E50" w:rsidRPr="001B350B" w:rsidRDefault="002B5E50" w:rsidP="002B5E50">
      <w:pPr>
        <w:pStyle w:val="listlevel1"/>
      </w:pPr>
      <w:r w:rsidRPr="001B350B">
        <w:t>The word “should” is used in this Standard to express recommendations. All the recommendations are expressed with the word “should”.</w:t>
      </w:r>
    </w:p>
    <w:p w14:paraId="562B2187" w14:textId="77777777" w:rsidR="002B5E50" w:rsidRPr="001B350B" w:rsidRDefault="002B5E50" w:rsidP="002B5E50">
      <w:pPr>
        <w:pStyle w:val="NOTE"/>
        <w:tabs>
          <w:tab w:val="clear" w:pos="4924"/>
          <w:tab w:val="num" w:pos="4253"/>
        </w:tabs>
        <w:spacing w:before="60"/>
        <w:rPr>
          <w:lang w:val="en-GB"/>
        </w:rPr>
      </w:pPr>
      <w:r w:rsidRPr="001B350B">
        <w:rPr>
          <w:lang w:val="en-GB"/>
        </w:rPr>
        <w:t>It is expected that, during tailoring, recommendations in this document are either converted into requirements or tailored out.</w:t>
      </w:r>
    </w:p>
    <w:p w14:paraId="4FB20AC3" w14:textId="77777777" w:rsidR="002B5E50" w:rsidRPr="001B350B" w:rsidRDefault="002B5E50" w:rsidP="002B5E50">
      <w:pPr>
        <w:pStyle w:val="listlevel1"/>
      </w:pPr>
      <w:r w:rsidRPr="001B350B">
        <w:t>The words “may” and “need not” are used in this Standard to express positive and negative permissions, respectively. All the positive permissions are expressed with the word “may”. All the negative permissions are expressed with the words “need not”.</w:t>
      </w:r>
    </w:p>
    <w:p w14:paraId="7C53C90E" w14:textId="77777777" w:rsidR="002B5E50" w:rsidRPr="001B350B" w:rsidRDefault="002B5E50" w:rsidP="002B5E50">
      <w:pPr>
        <w:pStyle w:val="listlevel1"/>
      </w:pPr>
      <w:r w:rsidRPr="001B350B">
        <w:t>The word “can” is used in this Standard to express capabilities or possibilities, and therefore, if not accompanied by one of the previous words, it implies descriptive text.</w:t>
      </w:r>
    </w:p>
    <w:p w14:paraId="355525B5" w14:textId="77777777" w:rsidR="002B5E50" w:rsidRPr="001B350B" w:rsidRDefault="002B5E50" w:rsidP="002B5E50">
      <w:pPr>
        <w:pStyle w:val="NOTE"/>
        <w:tabs>
          <w:tab w:val="clear" w:pos="4924"/>
          <w:tab w:val="num" w:pos="4253"/>
        </w:tabs>
        <w:spacing w:before="60"/>
        <w:rPr>
          <w:lang w:val="en-GB"/>
        </w:rPr>
      </w:pPr>
      <w:r w:rsidRPr="001B350B">
        <w:rPr>
          <w:lang w:val="en-GB"/>
        </w:rPr>
        <w:t>In ECSS “may” and “can” have completely different meanings: “may” is normative (permission), and “can” is descriptive.</w:t>
      </w:r>
    </w:p>
    <w:p w14:paraId="1E9461E7" w14:textId="77777777" w:rsidR="002B5E50" w:rsidRPr="001B350B" w:rsidRDefault="002B5E50" w:rsidP="002B5E50">
      <w:pPr>
        <w:pStyle w:val="listlevel1"/>
      </w:pPr>
      <w:r w:rsidRPr="001B350B">
        <w:t>The present and past tenses are used in this Standard to express statements of fact, and therefore they imply descriptive text.</w:t>
      </w:r>
    </w:p>
    <w:p w14:paraId="0DF9D12D" w14:textId="77777777" w:rsidR="004E4F0A" w:rsidRPr="001B350B" w:rsidRDefault="004E4F0A" w:rsidP="004E4F0A">
      <w:pPr>
        <w:pStyle w:val="Heading1"/>
      </w:pPr>
      <w:r w:rsidRPr="001B350B">
        <w:lastRenderedPageBreak/>
        <w:br/>
      </w:r>
      <w:bookmarkStart w:id="131" w:name="_Toc193189512"/>
      <w:r w:rsidRPr="001B350B">
        <w:t>Principles</w:t>
      </w:r>
      <w:bookmarkStart w:id="132" w:name="ECSS_Q_ST_60_15_1620115"/>
      <w:bookmarkEnd w:id="132"/>
      <w:bookmarkEnd w:id="131"/>
    </w:p>
    <w:p w14:paraId="43DA62DF" w14:textId="77777777" w:rsidR="005C4680" w:rsidRPr="001B350B" w:rsidRDefault="005C4680" w:rsidP="005C4680">
      <w:pPr>
        <w:pStyle w:val="Heading2"/>
      </w:pPr>
      <w:bookmarkStart w:id="133" w:name="_Toc219688883"/>
      <w:bookmarkStart w:id="134" w:name="_Toc193189513"/>
      <w:r w:rsidRPr="001B350B">
        <w:t>Overview of RHA process</w:t>
      </w:r>
      <w:bookmarkStart w:id="135" w:name="ECSS_Q_ST_60_15_1620116"/>
      <w:bookmarkEnd w:id="133"/>
      <w:bookmarkEnd w:id="135"/>
      <w:bookmarkEnd w:id="134"/>
    </w:p>
    <w:p w14:paraId="2C0FCF58" w14:textId="4D4D49CB" w:rsidR="005C4680" w:rsidRPr="001B350B" w:rsidRDefault="005C4680" w:rsidP="005C4680">
      <w:pPr>
        <w:pStyle w:val="paragraph"/>
      </w:pPr>
      <w:bookmarkStart w:id="136" w:name="ECSS_Q_ST_60_15_1620117"/>
      <w:bookmarkEnd w:id="136"/>
      <w:r w:rsidRPr="001B350B">
        <w:t>Survival and successful operation of space systems in the space radiation environment cannot be ensured without careful consideration of the effects of radiation. RHA consists of all those activities undertaken to ensure that the electronics of a space system perform to their specification after exposure to the space radiation environment.</w:t>
      </w:r>
      <w:r w:rsidR="005E7391" w:rsidRPr="001B350B">
        <w:t xml:space="preserve"> </w:t>
      </w:r>
      <w:r w:rsidRPr="001B350B">
        <w:t>A key element of RHA is the selection of components having a sufficient tolerance to radiation effects for their application. However, RHA process is not confined to the part level. It has implication</w:t>
      </w:r>
      <w:r w:rsidR="005F3716" w:rsidRPr="001B350B">
        <w:t xml:space="preserve">s with system requirements and </w:t>
      </w:r>
      <w:r w:rsidRPr="001B350B">
        <w:t xml:space="preserve">operations, system and subsystems circuit design, and spacecraft layout. </w:t>
      </w:r>
      <w:r w:rsidR="003F3CDA" w:rsidRPr="001B350B">
        <w:fldChar w:fldCharType="begin"/>
      </w:r>
      <w:r w:rsidR="003F3CDA" w:rsidRPr="001B350B">
        <w:instrText xml:space="preserve"> REF _Ref293663276 \h </w:instrText>
      </w:r>
      <w:r w:rsidR="003F09B4" w:rsidRPr="001B350B">
        <w:instrText xml:space="preserve"> \* MERGEFORMAT </w:instrText>
      </w:r>
      <w:r w:rsidR="003F3CDA" w:rsidRPr="001B350B">
        <w:fldChar w:fldCharType="separate"/>
      </w:r>
      <w:r w:rsidR="00345F48" w:rsidRPr="001B350B">
        <w:t xml:space="preserve">Figure </w:t>
      </w:r>
      <w:r w:rsidR="00345F48">
        <w:t>4</w:t>
      </w:r>
      <w:r w:rsidR="00345F48" w:rsidRPr="001B350B">
        <w:noBreakHyphen/>
      </w:r>
      <w:r w:rsidR="00345F48">
        <w:t>1</w:t>
      </w:r>
      <w:r w:rsidR="003F3CDA" w:rsidRPr="001B350B">
        <w:fldChar w:fldCharType="end"/>
      </w:r>
      <w:r w:rsidR="003F3CDA" w:rsidRPr="001B350B">
        <w:t xml:space="preserve"> </w:t>
      </w:r>
      <w:r w:rsidRPr="001B350B">
        <w:t>shows an overview of the process. The RHA process follows an iterative and top-down approach where mission radiation environment is calculated from mission requirements and the radiation environments models and r</w:t>
      </w:r>
      <w:r w:rsidR="00266165" w:rsidRPr="001B350B">
        <w:t>ules defined in ECSS-E-ST-10-04</w:t>
      </w:r>
      <w:r w:rsidRPr="001B350B">
        <w:t xml:space="preserve">. Top level requirements derived from mission radiation environment specification are employed as the starting point. Then, when necessary, radiation environment is transferred to component level via sector analysis or Monte Carlo analysis according to the methods described in ECSS-E-ST-10-12. </w:t>
      </w:r>
      <w:r w:rsidR="00F61F9E" w:rsidRPr="001B350B">
        <w:t xml:space="preserve">Then, radiation analysis is performed at equipment level. </w:t>
      </w:r>
      <w:r w:rsidRPr="001B350B">
        <w:t>Radiation sensitivity of each component is defined and its impact on equipment performance is analyzed. An equipment electronic design is validated when the equipment can fulfil its requirement under exposure to the mission space env</w:t>
      </w:r>
      <w:r w:rsidR="009A048F" w:rsidRPr="001B350B">
        <w:t>ironment with a sufficient RDM.</w:t>
      </w:r>
    </w:p>
    <w:p w14:paraId="75921DA2" w14:textId="41F26AA9" w:rsidR="005C4680" w:rsidRPr="001B350B" w:rsidRDefault="00135B1A" w:rsidP="003F3CDA">
      <w:pPr>
        <w:pStyle w:val="graphic"/>
        <w:rPr>
          <w:lang w:val="en-GB"/>
        </w:rPr>
      </w:pPr>
      <w:r w:rsidRPr="001B350B">
        <w:rPr>
          <w:noProof/>
          <w:lang w:val="en-GB"/>
        </w:rPr>
        <w:drawing>
          <wp:inline distT="0" distB="0" distL="0" distR="0" wp14:anchorId="190B12C2" wp14:editId="227F3902">
            <wp:extent cx="4925085" cy="3350084"/>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8213" cy="3372618"/>
                    </a:xfrm>
                    <a:prstGeom prst="rect">
                      <a:avLst/>
                    </a:prstGeom>
                    <a:noFill/>
                    <a:ln>
                      <a:noFill/>
                    </a:ln>
                  </pic:spPr>
                </pic:pic>
              </a:graphicData>
            </a:graphic>
          </wp:inline>
        </w:drawing>
      </w:r>
    </w:p>
    <w:p w14:paraId="0187D8AD" w14:textId="482DDE3F" w:rsidR="005C4680" w:rsidRPr="001B350B" w:rsidRDefault="003F3CDA" w:rsidP="003F3CDA">
      <w:pPr>
        <w:pStyle w:val="Caption"/>
      </w:pPr>
      <w:bookmarkStart w:id="137" w:name="ECSS_Q_ST_60_15_1620118"/>
      <w:bookmarkStart w:id="138" w:name="_Ref293663276"/>
      <w:bookmarkStart w:id="139" w:name="_Ref219868609"/>
      <w:bookmarkStart w:id="140" w:name="_Ref219868595"/>
      <w:bookmarkEnd w:id="137"/>
      <w:r w:rsidRPr="001B350B">
        <w:t xml:space="preserve">Figure </w:t>
      </w:r>
      <w:r w:rsidR="00C3210B">
        <w:fldChar w:fldCharType="begin"/>
      </w:r>
      <w:r w:rsidR="00C3210B">
        <w:instrText xml:space="preserve"> STYLEREF 1 \s </w:instrText>
      </w:r>
      <w:r w:rsidR="00C3210B">
        <w:fldChar w:fldCharType="separate"/>
      </w:r>
      <w:r w:rsidR="00345F48">
        <w:rPr>
          <w:noProof/>
        </w:rPr>
        <w:t>4</w:t>
      </w:r>
      <w:r w:rsidR="00C3210B">
        <w:rPr>
          <w:noProof/>
        </w:rPr>
        <w:fldChar w:fldCharType="end"/>
      </w:r>
      <w:r w:rsidR="004C7D06" w:rsidRPr="001B350B">
        <w:noBreakHyphen/>
      </w:r>
      <w:r w:rsidR="00C3210B">
        <w:fldChar w:fldCharType="begin"/>
      </w:r>
      <w:r w:rsidR="00C3210B">
        <w:instrText xml:space="preserve"> SEQ Figure \* ARABIC \s 1 </w:instrText>
      </w:r>
      <w:r w:rsidR="00C3210B">
        <w:fldChar w:fldCharType="separate"/>
      </w:r>
      <w:r w:rsidR="00345F48">
        <w:rPr>
          <w:noProof/>
        </w:rPr>
        <w:t>1</w:t>
      </w:r>
      <w:r w:rsidR="00C3210B">
        <w:rPr>
          <w:noProof/>
        </w:rPr>
        <w:fldChar w:fldCharType="end"/>
      </w:r>
      <w:bookmarkEnd w:id="138"/>
      <w:r w:rsidRPr="001B350B">
        <w:t>:</w:t>
      </w:r>
      <w:bookmarkEnd w:id="139"/>
      <w:r w:rsidR="00173B1D" w:rsidRPr="001B350B">
        <w:t xml:space="preserve"> RHA process overview</w:t>
      </w:r>
      <w:bookmarkEnd w:id="140"/>
      <w:r w:rsidR="00173B1D" w:rsidRPr="001B350B">
        <w:t xml:space="preserve"> </w:t>
      </w:r>
    </w:p>
    <w:p w14:paraId="53900C09" w14:textId="77777777" w:rsidR="005C4680" w:rsidRPr="001B350B" w:rsidRDefault="005C4680" w:rsidP="005C4680">
      <w:pPr>
        <w:pStyle w:val="Heading2"/>
      </w:pPr>
      <w:bookmarkStart w:id="141" w:name="_Toc219688884"/>
      <w:bookmarkStart w:id="142" w:name="_Toc193189514"/>
      <w:r w:rsidRPr="001B350B">
        <w:lastRenderedPageBreak/>
        <w:t xml:space="preserve">Radiation </w:t>
      </w:r>
      <w:r w:rsidR="00BA4F7E" w:rsidRPr="001B350B">
        <w:t>e</w:t>
      </w:r>
      <w:r w:rsidRPr="001B350B">
        <w:t xml:space="preserve">ffects on </w:t>
      </w:r>
      <w:r w:rsidR="00BA4F7E" w:rsidRPr="001B350B">
        <w:t>c</w:t>
      </w:r>
      <w:r w:rsidRPr="001B350B">
        <w:t>omponents</w:t>
      </w:r>
      <w:bookmarkStart w:id="143" w:name="ECSS_Q_ST_60_15_1620119"/>
      <w:bookmarkEnd w:id="141"/>
      <w:bookmarkEnd w:id="143"/>
      <w:bookmarkEnd w:id="142"/>
    </w:p>
    <w:p w14:paraId="582A8F09" w14:textId="77777777" w:rsidR="00BC37F0" w:rsidRPr="001B350B" w:rsidRDefault="005C4680" w:rsidP="005C4680">
      <w:pPr>
        <w:pStyle w:val="paragraph"/>
      </w:pPr>
      <w:bookmarkStart w:id="144" w:name="ECSS_Q_ST_60_15_1620120"/>
      <w:bookmarkEnd w:id="144"/>
      <w:r w:rsidRPr="001B350B">
        <w:t xml:space="preserve">A comprehensive compendium of radiation effects is provided in ECSS-E-HB-10-12A </w:t>
      </w:r>
      <w:r w:rsidR="00BA4F7E" w:rsidRPr="001B350B">
        <w:t>section</w:t>
      </w:r>
      <w:r w:rsidRPr="001B350B">
        <w:t xml:space="preserve"> 3. Radiation effects that are important to </w:t>
      </w:r>
      <w:r w:rsidR="006D646A" w:rsidRPr="001B350B">
        <w:t xml:space="preserve">be </w:t>
      </w:r>
      <w:r w:rsidRPr="001B350B">
        <w:t>consider</w:t>
      </w:r>
      <w:r w:rsidR="006D646A" w:rsidRPr="001B350B">
        <w:t>ed</w:t>
      </w:r>
      <w:r w:rsidRPr="001B350B">
        <w:t xml:space="preserve"> for instrument and spacecraft design fall roughly into three categories: degradation from TID, degradation from </w:t>
      </w:r>
      <w:r w:rsidR="009A048F" w:rsidRPr="001B350B">
        <w:t>TNID, or NIEL or DDD, and SEE.</w:t>
      </w:r>
    </w:p>
    <w:p w14:paraId="73BE226F" w14:textId="77777777" w:rsidR="005C4680" w:rsidRPr="001B350B" w:rsidRDefault="005477FA" w:rsidP="005C4680">
      <w:pPr>
        <w:pStyle w:val="paragraph"/>
      </w:pPr>
      <w:r w:rsidRPr="001B350B">
        <w:t xml:space="preserve">Degradation from </w:t>
      </w:r>
      <w:r w:rsidR="005C4680" w:rsidRPr="001B350B">
        <w:t>TID in electronics is a cumulative, long term degradation mechanism due to ionizing radiation—mainly primary protons and electrons and secondary particles arising from interactions between these primary particles and spacecraft materials.</w:t>
      </w:r>
      <w:r w:rsidR="005E7391" w:rsidRPr="001B350B">
        <w:t xml:space="preserve"> </w:t>
      </w:r>
      <w:r w:rsidR="005C4680" w:rsidRPr="001B350B">
        <w:t>It causes threshold shifts, leakage current and timing skews.</w:t>
      </w:r>
      <w:r w:rsidR="005E7391" w:rsidRPr="001B350B">
        <w:t xml:space="preserve"> </w:t>
      </w:r>
      <w:r w:rsidR="005C4680" w:rsidRPr="001B350B">
        <w:t>The effect first appears as parametric degradation of the device and ultimately results in functional failure.</w:t>
      </w:r>
      <w:r w:rsidR="005E7391" w:rsidRPr="001B350B">
        <w:t xml:space="preserve"> </w:t>
      </w:r>
      <w:r w:rsidR="005C4680" w:rsidRPr="001B350B">
        <w:t>It is possible to reduce TID with shielding material that absorbs most electrons and lower energy protons.</w:t>
      </w:r>
      <w:r w:rsidR="005E7391" w:rsidRPr="001B350B">
        <w:t xml:space="preserve"> </w:t>
      </w:r>
      <w:r w:rsidR="005C4680" w:rsidRPr="001B350B">
        <w:t>As shielding is increased, shielding effectiveness decreases because of the difficulty in slowing down the higher energy protons.</w:t>
      </w:r>
      <w:r w:rsidR="005E7391" w:rsidRPr="001B350B">
        <w:t xml:space="preserve"> </w:t>
      </w:r>
      <w:r w:rsidR="005C4680" w:rsidRPr="001B350B">
        <w:t>When a manufacturer advertises a part as “rad-hard”, he is almost always referring to its total ionizing dose characteristics.</w:t>
      </w:r>
      <w:r w:rsidR="005E7391" w:rsidRPr="001B350B">
        <w:t xml:space="preserve"> </w:t>
      </w:r>
      <w:r w:rsidR="005C4680" w:rsidRPr="001B350B">
        <w:t>Rad-hard does not usually imply that the part is hard to non-ionizing dose or single event effects.</w:t>
      </w:r>
      <w:r w:rsidR="005E7391" w:rsidRPr="001B350B">
        <w:t xml:space="preserve"> </w:t>
      </w:r>
      <w:r w:rsidR="005C4680" w:rsidRPr="001B350B">
        <w:t xml:space="preserve">In </w:t>
      </w:r>
      <w:r w:rsidR="000F1F05" w:rsidRPr="001B350B">
        <w:t>some cases, a “rad-hard” part can perform significantly worse in the space radiation environment if unrepresentative ground irradiation tests were performed by the manufacturer in the qualification process (e.g. Enhanced Low Dose Rate Sensit</w:t>
      </w:r>
      <w:r w:rsidR="003F09B4" w:rsidRPr="001B350B">
        <w:t>ivity in linear bipolar devices</w:t>
      </w:r>
      <w:r w:rsidR="000F1F05" w:rsidRPr="001B350B">
        <w:t>)</w:t>
      </w:r>
      <w:r w:rsidR="003F09B4" w:rsidRPr="001B350B">
        <w:t>.</w:t>
      </w:r>
    </w:p>
    <w:p w14:paraId="603BF82E" w14:textId="33AEF8A0" w:rsidR="005C4680" w:rsidRPr="001B350B" w:rsidRDefault="000F5CF1" w:rsidP="005C4680">
      <w:pPr>
        <w:pStyle w:val="paragraph"/>
      </w:pPr>
      <w:r w:rsidRPr="001B350B">
        <w:t xml:space="preserve">Degradation </w:t>
      </w:r>
      <w:r w:rsidR="0005195E">
        <w:t>from</w:t>
      </w:r>
      <w:r w:rsidR="0005195E" w:rsidRPr="001B350B">
        <w:t xml:space="preserve"> </w:t>
      </w:r>
      <w:r w:rsidRPr="001B350B">
        <w:t>TNID or d</w:t>
      </w:r>
      <w:r w:rsidR="005C4680" w:rsidRPr="001B350B">
        <w:t>isplacement damage is cumulative, long-term non-ionizing damage due to protons, electrons, and neutrons.</w:t>
      </w:r>
      <w:r w:rsidR="005E7391" w:rsidRPr="001B350B">
        <w:t xml:space="preserve"> </w:t>
      </w:r>
      <w:r w:rsidR="005C4680" w:rsidRPr="001B350B">
        <w:t>These particles produce defects mainly in optoelectronics components such as APS, CCDs, and optocouplers. Displacement damage also affects the performance of linear bipolar devices but to a lesser extent.</w:t>
      </w:r>
      <w:r w:rsidR="005E7391" w:rsidRPr="001B350B">
        <w:t xml:space="preserve"> </w:t>
      </w:r>
      <w:r w:rsidR="005C4680" w:rsidRPr="001B350B">
        <w:t>The effectiveness of shielding depends on the location of the device.</w:t>
      </w:r>
      <w:r w:rsidR="005E7391" w:rsidRPr="001B350B">
        <w:t xml:space="preserve"> </w:t>
      </w:r>
      <w:r w:rsidR="005C4680" w:rsidRPr="001B350B">
        <w:t xml:space="preserve">Increasing shielding beyond a critical threshold, however, is not usually effective for optoelectronic components because the high-energy protons </w:t>
      </w:r>
      <w:r w:rsidR="00906D24" w:rsidRPr="001B350B">
        <w:t xml:space="preserve">are capable of </w:t>
      </w:r>
      <w:r w:rsidR="005C4680" w:rsidRPr="001B350B">
        <w:t>penetrat</w:t>
      </w:r>
      <w:r w:rsidR="00906D24" w:rsidRPr="001B350B">
        <w:t>ing</w:t>
      </w:r>
      <w:r w:rsidR="005C4680" w:rsidRPr="001B350B">
        <w:t xml:space="preserve"> most spacecraft electronic enclosures. For detectors in instruments it is necessary to understand the instrument technology and geometry to determine the vulnerability to the environment.</w:t>
      </w:r>
    </w:p>
    <w:p w14:paraId="77ACE04A" w14:textId="338177F9" w:rsidR="005C4680" w:rsidRPr="001B350B" w:rsidRDefault="005C4680" w:rsidP="005C4680">
      <w:pPr>
        <w:pStyle w:val="paragraph"/>
      </w:pPr>
      <w:r w:rsidRPr="001B350B">
        <w:t>SEEs result from ionization by a single charged particle as it passes through a sensitive junction of an electronic device.</w:t>
      </w:r>
      <w:r w:rsidR="005E7391" w:rsidRPr="001B350B">
        <w:t xml:space="preserve"> </w:t>
      </w:r>
      <w:r w:rsidRPr="001B350B">
        <w:t>SEEs are caused by heavier ions, but for some devices, protons can also contribute.</w:t>
      </w:r>
      <w:r w:rsidR="005E7391" w:rsidRPr="001B350B">
        <w:t xml:space="preserve"> </w:t>
      </w:r>
      <w:r w:rsidRPr="001B350B">
        <w:t>In some cases</w:t>
      </w:r>
      <w:r w:rsidR="00D94855" w:rsidRPr="001B350B">
        <w:t>,</w:t>
      </w:r>
      <w:r w:rsidRPr="001B350B">
        <w:t xml:space="preserve"> SEEs are induced through direct ionization by the proton, but in most instances, proton induced effects result from secondary particles produced when the proton scatters of a nucleus in the device material. Some </w:t>
      </w:r>
      <w:r w:rsidR="00CD0F7F" w:rsidRPr="001B350B">
        <w:t>SEE</w:t>
      </w:r>
      <w:r w:rsidRPr="001B350B">
        <w:t xml:space="preserve">s are non-destructive, as in the case of SEU, SET, MCU, </w:t>
      </w:r>
      <w:r w:rsidR="00513751" w:rsidRPr="001B350B">
        <w:t xml:space="preserve">and </w:t>
      </w:r>
      <w:r w:rsidRPr="001B350B">
        <w:t>SEFI. Single event effects can also be destructive as in the case of single event SEL, SEGR, and SEB.</w:t>
      </w:r>
      <w:r w:rsidR="005E7391" w:rsidRPr="001B350B">
        <w:t xml:space="preserve"> </w:t>
      </w:r>
      <w:r w:rsidRPr="001B350B">
        <w:t>The severity of the effect can range from noisy data to loss of the mission, depending on the type of effect and the criticality of the system in which it occurs.</w:t>
      </w:r>
      <w:r w:rsidR="005E7391" w:rsidRPr="001B350B">
        <w:t xml:space="preserve"> </w:t>
      </w:r>
      <w:r w:rsidRPr="001B350B">
        <w:t>Shielding is not an effective mitigator for SEEs because they are induced by very penetrating high energy particles.</w:t>
      </w:r>
      <w:r w:rsidR="005E7391" w:rsidRPr="001B350B">
        <w:t xml:space="preserve"> </w:t>
      </w:r>
      <w:r w:rsidRPr="001B350B">
        <w:t>The preferred method for dealing with destructive failures is to use SEE-hard parts. When SEE-hard parts are not available, latch</w:t>
      </w:r>
      <w:r w:rsidR="002451CE" w:rsidRPr="001B350B">
        <w:t>-</w:t>
      </w:r>
      <w:r w:rsidRPr="001B350B">
        <w:t>up protection circuitry is sometimes used in conjunction with failure mode analysis. (Note:</w:t>
      </w:r>
      <w:r w:rsidR="005E7391" w:rsidRPr="001B350B">
        <w:t xml:space="preserve"> </w:t>
      </w:r>
      <w:r w:rsidRPr="001B350B">
        <w:t xml:space="preserve">Care is necessary when using SEL protection circuitry, because SEL </w:t>
      </w:r>
      <w:r w:rsidR="00CA3581" w:rsidRPr="001B350B">
        <w:t>can</w:t>
      </w:r>
      <w:r w:rsidRPr="001B350B">
        <w:t xml:space="preserve"> damage a microcircuit and reduce its reliability even when it does not cause outright failure.) For non-destructive effects, mitigation takes the form of</w:t>
      </w:r>
      <w:r w:rsidR="00513751" w:rsidRPr="001B350B">
        <w:t>, for example,</w:t>
      </w:r>
      <w:r w:rsidRPr="001B350B">
        <w:t xml:space="preserve"> error-detection and correction codes (EDAC), </w:t>
      </w:r>
      <w:r w:rsidR="00513751" w:rsidRPr="001B350B">
        <w:t xml:space="preserve">and </w:t>
      </w:r>
      <w:r w:rsidRPr="001B350B">
        <w:t>filtering circuitry.</w:t>
      </w:r>
    </w:p>
    <w:p w14:paraId="3E256015" w14:textId="53A3E03F" w:rsidR="005C4680" w:rsidRPr="001B350B" w:rsidRDefault="005C4680" w:rsidP="005C4680">
      <w:pPr>
        <w:pStyle w:val="paragraph"/>
      </w:pPr>
      <w:r w:rsidRPr="001B350B">
        <w:lastRenderedPageBreak/>
        <w:t xml:space="preserve">Knowledge of parts radiation sensitivity is an essential part of the overall RHA program. For the total dose environment, the damage is caused by the ionization energy absorbed by the sensitive materials, measured in rad or in </w:t>
      </w:r>
      <w:proofErr w:type="spellStart"/>
      <w:r w:rsidRPr="001B350B">
        <w:t>gray</w:t>
      </w:r>
      <w:proofErr w:type="spellEnd"/>
      <w:r w:rsidRPr="001B350B">
        <w:t xml:space="preserve"> (1 </w:t>
      </w:r>
      <w:proofErr w:type="spellStart"/>
      <w:r w:rsidRPr="001B350B">
        <w:t>gray</w:t>
      </w:r>
      <w:proofErr w:type="spellEnd"/>
      <w:r w:rsidRPr="001B350B">
        <w:t xml:space="preserve"> = 100 rad). This implies that a number of ionization sources can be used for simulation of space environment at ground level. However, the total dose response is also a strong function of the dose rate. Displacement damage can be simulated for any particle by using the value of NIEL. This implies that the effects of the displacement are to a first approximation, only proportional to the total energy loss through displacements and not </w:t>
      </w:r>
      <w:r w:rsidR="005A39EF" w:rsidRPr="001B350B">
        <w:t xml:space="preserve">dependant </w:t>
      </w:r>
      <w:r w:rsidRPr="001B350B">
        <w:t>on the nature of the displacements. The single particle environment is usually simulated by the particle LET. For heavy ions this seems to be a reasonable measure of the environment as long as the particle type and energy are adjusted to produce the appropriate range of the ionization track. For protons, however, the</w:t>
      </w:r>
      <w:r w:rsidRPr="001B350B">
        <w:rPr>
          <w:color w:val="0000FF"/>
        </w:rPr>
        <w:t xml:space="preserve"> </w:t>
      </w:r>
      <w:r w:rsidRPr="001B350B">
        <w:t>LET is not the primary parameter since the upsets result primarily from secondary particles resulting from the interaction of proton with device’s atoms. Thus</w:t>
      </w:r>
      <w:r w:rsidR="00D94855" w:rsidRPr="001B350B">
        <w:t>,</w:t>
      </w:r>
      <w:r w:rsidRPr="001B350B">
        <w:t xml:space="preserve"> for the proton environment, the simulations </w:t>
      </w:r>
      <w:r w:rsidR="0006277E" w:rsidRPr="001B350B">
        <w:t xml:space="preserve">should </w:t>
      </w:r>
      <w:r w:rsidRPr="001B350B">
        <w:t>be conducted with protons of the appropriate en</w:t>
      </w:r>
      <w:r w:rsidR="003F09B4" w:rsidRPr="001B350B">
        <w:t>ergy.</w:t>
      </w:r>
    </w:p>
    <w:p w14:paraId="3AE3E05E" w14:textId="77777777" w:rsidR="005C4680" w:rsidRPr="001B350B" w:rsidRDefault="005C4680" w:rsidP="005C4680">
      <w:pPr>
        <w:pStyle w:val="Heading2"/>
      </w:pPr>
      <w:bookmarkStart w:id="145" w:name="_Toc219688885"/>
      <w:bookmarkStart w:id="146" w:name="_Toc193189515"/>
      <w:r w:rsidRPr="001B350B">
        <w:t>Evaluation of radiation effects</w:t>
      </w:r>
      <w:bookmarkStart w:id="147" w:name="ECSS_Q_ST_60_15_1620121"/>
      <w:bookmarkEnd w:id="145"/>
      <w:bookmarkEnd w:id="147"/>
      <w:bookmarkEnd w:id="146"/>
    </w:p>
    <w:p w14:paraId="53234EB6" w14:textId="77777777" w:rsidR="00CD2BE3" w:rsidRPr="001B350B" w:rsidRDefault="005C4680" w:rsidP="00B702DC">
      <w:pPr>
        <w:pStyle w:val="paragraph"/>
        <w:keepNext/>
        <w:keepLines/>
      </w:pPr>
      <w:bookmarkStart w:id="148" w:name="ECSS_Q_ST_60_15_1620122"/>
      <w:bookmarkEnd w:id="148"/>
      <w:r w:rsidRPr="001B350B">
        <w:t>For assessing TID and TNID damages, electrical parameter drift values of each single individual component are derived from TID levels and TNID levels with an appropriate RDM.</w:t>
      </w:r>
      <w:r w:rsidR="005E7391" w:rsidRPr="001B350B">
        <w:t xml:space="preserve"> </w:t>
      </w:r>
      <w:r w:rsidR="00CD2BE3" w:rsidRPr="001B350B">
        <w:t xml:space="preserve">These drifts are used as input for WCA as defined in ECSS-Q-ST-30 clause 6.4.2.7. </w:t>
      </w:r>
      <w:r w:rsidRPr="001B350B">
        <w:t>Rationale for establishing RDM for TID and TNID is provided in ECSS-E-</w:t>
      </w:r>
      <w:r w:rsidR="00965A3A" w:rsidRPr="001B350B">
        <w:t>ST</w:t>
      </w:r>
      <w:r w:rsidR="00D04255" w:rsidRPr="001B350B">
        <w:t>-</w:t>
      </w:r>
      <w:r w:rsidRPr="001B350B">
        <w:t xml:space="preserve">10-12. </w:t>
      </w:r>
    </w:p>
    <w:p w14:paraId="0C8F90C9" w14:textId="6EFC3888" w:rsidR="005C4680" w:rsidRPr="001B350B" w:rsidRDefault="005C4680" w:rsidP="00CD2BE3">
      <w:pPr>
        <w:pStyle w:val="paragraph"/>
      </w:pPr>
      <w:r w:rsidRPr="001B350B">
        <w:t xml:space="preserve">SEE </w:t>
      </w:r>
      <w:r w:rsidR="00084D55" w:rsidRPr="001B350B">
        <w:t>are generally analyzed during Failure Mode Effects and Criticality Analysis (FMECA) as defined in ECSS-Q-ST-30 clause 6.4.2.2</w:t>
      </w:r>
      <w:r w:rsidRPr="001B350B">
        <w:t>. Operational impact of each single individual component SEE is analyzed and its criticality is assessed</w:t>
      </w:r>
      <w:r w:rsidR="00084D55" w:rsidRPr="001B350B">
        <w:t xml:space="preserve"> based on the SEE rate of </w:t>
      </w:r>
      <w:r w:rsidR="00FF630F" w:rsidRPr="001B350B">
        <w:t>occurrence</w:t>
      </w:r>
      <w:r w:rsidRPr="001B350B">
        <w:t xml:space="preserve"> with an appropriate RDM. Rationale for establishing RDM for SEE is provided in ECSS-E-</w:t>
      </w:r>
      <w:r w:rsidR="00965A3A" w:rsidRPr="001B350B">
        <w:t>ST-</w:t>
      </w:r>
      <w:r w:rsidRPr="001B350B">
        <w:t>10-12.</w:t>
      </w:r>
    </w:p>
    <w:p w14:paraId="7AB21B60" w14:textId="77777777" w:rsidR="005C4680" w:rsidRPr="001B350B" w:rsidRDefault="005C4680" w:rsidP="005C4680">
      <w:pPr>
        <w:pStyle w:val="Heading2"/>
      </w:pPr>
      <w:bookmarkStart w:id="149" w:name="_Toc219688886"/>
      <w:bookmarkStart w:id="150" w:name="_Toc193189516"/>
      <w:r w:rsidRPr="001B350B">
        <w:t xml:space="preserve">Phasing of RHA with the different </w:t>
      </w:r>
      <w:r w:rsidR="009E1ECA" w:rsidRPr="001B350B">
        <w:t>pha</w:t>
      </w:r>
      <w:r w:rsidR="005A39EF" w:rsidRPr="001B350B">
        <w:t>se</w:t>
      </w:r>
      <w:r w:rsidR="009E1ECA" w:rsidRPr="001B350B">
        <w:t>s</w:t>
      </w:r>
      <w:r w:rsidR="005A39EF" w:rsidRPr="001B350B">
        <w:t xml:space="preserve"> of a </w:t>
      </w:r>
      <w:r w:rsidRPr="001B350B">
        <w:t xml:space="preserve">space </w:t>
      </w:r>
      <w:bookmarkEnd w:id="149"/>
      <w:r w:rsidR="005A39EF" w:rsidRPr="001B350B">
        <w:t>project</w:t>
      </w:r>
      <w:bookmarkStart w:id="151" w:name="ECSS_Q_ST_60_15_1620123"/>
      <w:bookmarkEnd w:id="151"/>
      <w:bookmarkEnd w:id="150"/>
    </w:p>
    <w:p w14:paraId="1DD12019" w14:textId="77777777" w:rsidR="005C4680" w:rsidRPr="001B350B" w:rsidRDefault="005C4680" w:rsidP="005C4680">
      <w:pPr>
        <w:pStyle w:val="Heading3"/>
      </w:pPr>
      <w:bookmarkStart w:id="152" w:name="_Toc219688887"/>
      <w:bookmarkStart w:id="153" w:name="_Toc193189517"/>
      <w:r w:rsidRPr="001B350B">
        <w:t>Phase 0</w:t>
      </w:r>
      <w:r w:rsidR="006C46DD" w:rsidRPr="001B350B">
        <w:t>:</w:t>
      </w:r>
      <w:r w:rsidR="001F51DC" w:rsidRPr="001B350B">
        <w:t xml:space="preserve"> Mission analysis</w:t>
      </w:r>
      <w:r w:rsidRPr="001B350B">
        <w:t>, Phase A</w:t>
      </w:r>
      <w:bookmarkEnd w:id="152"/>
      <w:r w:rsidR="006C46DD" w:rsidRPr="001B350B">
        <w:t>:</w:t>
      </w:r>
      <w:r w:rsidR="001F51DC" w:rsidRPr="001B350B">
        <w:t xml:space="preserve"> Feasibility</w:t>
      </w:r>
      <w:bookmarkStart w:id="154" w:name="ECSS_Q_ST_60_15_1620124"/>
      <w:bookmarkEnd w:id="154"/>
      <w:bookmarkEnd w:id="153"/>
    </w:p>
    <w:p w14:paraId="7AC91A0C" w14:textId="4234C501" w:rsidR="005C4680" w:rsidRPr="001B350B" w:rsidRDefault="005C4680" w:rsidP="005C4680">
      <w:pPr>
        <w:pStyle w:val="paragraph"/>
      </w:pPr>
      <w:bookmarkStart w:id="155" w:name="ECSS_Q_ST_60_15_1620125"/>
      <w:bookmarkEnd w:id="155"/>
      <w:r w:rsidRPr="001B350B">
        <w:t xml:space="preserve">Mission environment is defined and </w:t>
      </w:r>
      <w:r w:rsidR="00D94855" w:rsidRPr="001B350B">
        <w:t>top-level</w:t>
      </w:r>
      <w:r w:rsidRPr="001B350B">
        <w:t xml:space="preserve"> radiation requirements can be derived. </w:t>
      </w:r>
      <w:r w:rsidR="000E5752" w:rsidRPr="001B350B">
        <w:t>RHA requirements (</w:t>
      </w:r>
      <w:r w:rsidR="006D646A" w:rsidRPr="001B350B">
        <w:t xml:space="preserve">e.g. </w:t>
      </w:r>
      <w:r w:rsidR="000E5752" w:rsidRPr="001B350B">
        <w:t xml:space="preserve">RDM) are tailored to the specific project needs. </w:t>
      </w:r>
      <w:r w:rsidRPr="001B350B">
        <w:t>Preliminar</w:t>
      </w:r>
      <w:r w:rsidR="000E5752" w:rsidRPr="001B350B">
        <w:t>y</w:t>
      </w:r>
      <w:r w:rsidRPr="001B350B">
        <w:t xml:space="preserve"> radiation characterization studies can be started to help technology selection and design trade-off activities. </w:t>
      </w:r>
    </w:p>
    <w:p w14:paraId="0FF93CB1" w14:textId="77777777" w:rsidR="005C4680" w:rsidRPr="001B350B" w:rsidRDefault="005C4680" w:rsidP="005C4680">
      <w:pPr>
        <w:pStyle w:val="Heading3"/>
      </w:pPr>
      <w:bookmarkStart w:id="156" w:name="_Toc219688888"/>
      <w:bookmarkStart w:id="157" w:name="_Toc193189518"/>
      <w:r w:rsidRPr="001B350B">
        <w:t>Phase B</w:t>
      </w:r>
      <w:bookmarkEnd w:id="156"/>
      <w:r w:rsidR="006C46DD" w:rsidRPr="001B350B">
        <w:t>:</w:t>
      </w:r>
      <w:r w:rsidR="00F61F9E" w:rsidRPr="001B350B">
        <w:t xml:space="preserve"> </w:t>
      </w:r>
      <w:r w:rsidR="001F51DC" w:rsidRPr="001B350B">
        <w:t xml:space="preserve">Preliminary </w:t>
      </w:r>
      <w:r w:rsidR="009F2531" w:rsidRPr="001B350B">
        <w:t>d</w:t>
      </w:r>
      <w:r w:rsidR="001F51DC" w:rsidRPr="001B350B">
        <w:t>efinition</w:t>
      </w:r>
      <w:bookmarkStart w:id="158" w:name="ECSS_Q_ST_60_15_1620126"/>
      <w:bookmarkEnd w:id="158"/>
      <w:bookmarkEnd w:id="157"/>
    </w:p>
    <w:p w14:paraId="679A0F5E" w14:textId="77777777" w:rsidR="005C4680" w:rsidRPr="001B350B" w:rsidRDefault="00153622" w:rsidP="005C4680">
      <w:pPr>
        <w:pStyle w:val="paragraph"/>
      </w:pPr>
      <w:bookmarkStart w:id="159" w:name="ECSS_Q_ST_60_15_1620127"/>
      <w:bookmarkEnd w:id="159"/>
      <w:r w:rsidRPr="001B350B">
        <w:t xml:space="preserve">For SRR, </w:t>
      </w:r>
      <w:r w:rsidR="005C4680" w:rsidRPr="001B350B">
        <w:t xml:space="preserve">Mission environment </w:t>
      </w:r>
      <w:r w:rsidRPr="001B350B">
        <w:t>and</w:t>
      </w:r>
      <w:r w:rsidR="00F045CB" w:rsidRPr="001B350B">
        <w:t xml:space="preserve"> </w:t>
      </w:r>
      <w:r w:rsidRPr="001B350B">
        <w:t>RHA</w:t>
      </w:r>
      <w:r w:rsidR="005C4680" w:rsidRPr="001B350B">
        <w:t xml:space="preserve"> requirements</w:t>
      </w:r>
      <w:r w:rsidRPr="001B350B">
        <w:t xml:space="preserve"> are finalized</w:t>
      </w:r>
      <w:r w:rsidR="005C4680" w:rsidRPr="001B350B">
        <w:t>. Electronic design and spacecraft layout are defined. Preliminary shielding analyses can be started as well as radiation characterization activities.</w:t>
      </w:r>
    </w:p>
    <w:p w14:paraId="1C4C646A" w14:textId="77777777" w:rsidR="005C4680" w:rsidRPr="001B350B" w:rsidRDefault="005C4680" w:rsidP="005C4680">
      <w:pPr>
        <w:pStyle w:val="Heading3"/>
      </w:pPr>
      <w:bookmarkStart w:id="160" w:name="_Toc219688889"/>
      <w:bookmarkStart w:id="161" w:name="_Toc193189519"/>
      <w:r w:rsidRPr="001B350B">
        <w:lastRenderedPageBreak/>
        <w:t>Phase C</w:t>
      </w:r>
      <w:bookmarkEnd w:id="160"/>
      <w:r w:rsidR="006C46DD" w:rsidRPr="001B350B">
        <w:t>:</w:t>
      </w:r>
      <w:r w:rsidR="00F61F9E" w:rsidRPr="001B350B">
        <w:t xml:space="preserve"> Detailed </w:t>
      </w:r>
      <w:r w:rsidR="009F2531" w:rsidRPr="001B350B">
        <w:t>d</w:t>
      </w:r>
      <w:r w:rsidR="00F61F9E" w:rsidRPr="001B350B">
        <w:t>efinition</w:t>
      </w:r>
      <w:bookmarkStart w:id="162" w:name="ECSS_Q_ST_60_15_1620128"/>
      <w:bookmarkEnd w:id="162"/>
      <w:bookmarkEnd w:id="161"/>
    </w:p>
    <w:p w14:paraId="39B4F320" w14:textId="129411EC" w:rsidR="005C4680" w:rsidRPr="001B350B" w:rsidRDefault="005C4680" w:rsidP="005C4680">
      <w:pPr>
        <w:pStyle w:val="paragraph"/>
      </w:pPr>
      <w:bookmarkStart w:id="163" w:name="ECSS_Q_ST_60_15_1620129"/>
      <w:bookmarkEnd w:id="163"/>
      <w:r w:rsidRPr="001B350B">
        <w:t>Radiation characterization tests are performed. Equipment shielding analyses</w:t>
      </w:r>
      <w:r w:rsidR="00153622" w:rsidRPr="001B350B">
        <w:t>,</w:t>
      </w:r>
      <w:r w:rsidRPr="001B350B">
        <w:t xml:space="preserve"> </w:t>
      </w:r>
      <w:r w:rsidR="00153622" w:rsidRPr="001B350B">
        <w:t>e</w:t>
      </w:r>
      <w:r w:rsidR="00F61F9E" w:rsidRPr="001B350B">
        <w:t>quipment c</w:t>
      </w:r>
      <w:r w:rsidRPr="001B350B">
        <w:t>ircuit design analyses (</w:t>
      </w:r>
      <w:r w:rsidR="006D646A" w:rsidRPr="001B350B">
        <w:t xml:space="preserve">e.g. </w:t>
      </w:r>
      <w:r w:rsidRPr="001B350B">
        <w:t>WCA, SEE analysis) are performed.</w:t>
      </w:r>
      <w:r w:rsidR="00153622" w:rsidRPr="001B350B">
        <w:t xml:space="preserve"> Radiation analysis and WCA reports are </w:t>
      </w:r>
      <w:r w:rsidR="00D61347" w:rsidRPr="001B350B">
        <w:t>provided</w:t>
      </w:r>
      <w:r w:rsidR="00153622" w:rsidRPr="001B350B">
        <w:t xml:space="preserve"> </w:t>
      </w:r>
      <w:r w:rsidR="00D61347" w:rsidRPr="001B350B">
        <w:t>in</w:t>
      </w:r>
      <w:r w:rsidR="00153622" w:rsidRPr="001B350B">
        <w:t xml:space="preserve"> equipment </w:t>
      </w:r>
      <w:r w:rsidR="00D61347" w:rsidRPr="001B350B">
        <w:t>CDR data package.</w:t>
      </w:r>
      <w:r w:rsidR="00153622" w:rsidRPr="001B350B">
        <w:t xml:space="preserve"> When necessary, impact of radiation effect at equipment level is analysed at upper (subsystem and system) levels and document</w:t>
      </w:r>
      <w:r w:rsidR="001746E6">
        <w:t>ed</w:t>
      </w:r>
      <w:r w:rsidR="00153622" w:rsidRPr="001B350B">
        <w:t xml:space="preserve"> in upper levels CDR data packages. At the end of phase C, most of the RHA work is completed.</w:t>
      </w:r>
    </w:p>
    <w:p w14:paraId="6DDFEA70" w14:textId="77777777" w:rsidR="005C4680" w:rsidRPr="001B350B" w:rsidRDefault="005C4680" w:rsidP="005C4680">
      <w:pPr>
        <w:pStyle w:val="Heading3"/>
      </w:pPr>
      <w:bookmarkStart w:id="164" w:name="_Toc219688890"/>
      <w:bookmarkStart w:id="165" w:name="_Toc193189520"/>
      <w:r w:rsidRPr="001B350B">
        <w:t>Phase D</w:t>
      </w:r>
      <w:bookmarkEnd w:id="164"/>
      <w:r w:rsidR="006C46DD" w:rsidRPr="001B350B">
        <w:t>:</w:t>
      </w:r>
      <w:r w:rsidR="00F61F9E" w:rsidRPr="001B350B">
        <w:t xml:space="preserve"> Qualification and production</w:t>
      </w:r>
      <w:bookmarkStart w:id="166" w:name="ECSS_Q_ST_60_15_1620130"/>
      <w:bookmarkEnd w:id="166"/>
      <w:bookmarkEnd w:id="165"/>
    </w:p>
    <w:p w14:paraId="4231C665" w14:textId="77777777" w:rsidR="005C4680" w:rsidRPr="001B350B" w:rsidRDefault="005C4680" w:rsidP="005C4680">
      <w:pPr>
        <w:pStyle w:val="paragraph"/>
      </w:pPr>
      <w:bookmarkStart w:id="167" w:name="ECSS_Q_ST_60_15_1620131"/>
      <w:bookmarkEnd w:id="167"/>
      <w:r w:rsidRPr="001B350B">
        <w:t xml:space="preserve">Remaining RHA activities are </w:t>
      </w:r>
      <w:r w:rsidR="005A39EF" w:rsidRPr="001B350B">
        <w:t>r</w:t>
      </w:r>
      <w:r w:rsidRPr="001B350B">
        <w:t>adiation tests on flight lots (</w:t>
      </w:r>
      <w:r w:rsidR="006D646A" w:rsidRPr="001B350B">
        <w:t xml:space="preserve">e.g. </w:t>
      </w:r>
      <w:r w:rsidRPr="001B350B">
        <w:t>RVT). At this stage of program development</w:t>
      </w:r>
      <w:r w:rsidR="00D61347" w:rsidRPr="001B350B">
        <w:t>,</w:t>
      </w:r>
      <w:r w:rsidRPr="001B350B">
        <w:t xml:space="preserve"> radiation effects issues resulting in redesign activities are very costly.</w:t>
      </w:r>
    </w:p>
    <w:p w14:paraId="0A94E657" w14:textId="77777777" w:rsidR="00F61F9E" w:rsidRPr="001B350B" w:rsidRDefault="00F61F9E" w:rsidP="00B96F3D">
      <w:pPr>
        <w:pStyle w:val="Heading2"/>
      </w:pPr>
      <w:bookmarkStart w:id="168" w:name="_Toc193189521"/>
      <w:r w:rsidRPr="001B350B">
        <w:t xml:space="preserve">Radiation </w:t>
      </w:r>
      <w:r w:rsidR="00180470" w:rsidRPr="001B350B">
        <w:t>r</w:t>
      </w:r>
      <w:r w:rsidRPr="001B350B">
        <w:t>eviews</w:t>
      </w:r>
      <w:bookmarkStart w:id="169" w:name="ECSS_Q_ST_60_15_1620132"/>
      <w:bookmarkEnd w:id="169"/>
      <w:bookmarkEnd w:id="168"/>
    </w:p>
    <w:p w14:paraId="0D553C53" w14:textId="77777777" w:rsidR="00CB3102" w:rsidRPr="001B350B" w:rsidRDefault="00DE1232" w:rsidP="00B96F3D">
      <w:pPr>
        <w:pStyle w:val="paragraph"/>
      </w:pPr>
      <w:bookmarkStart w:id="170" w:name="ECSS_Q_ST_60_15_1620133"/>
      <w:bookmarkEnd w:id="170"/>
      <w:r w:rsidRPr="001B350B">
        <w:t xml:space="preserve">Equipment, subsystem, and system radiation analysis </w:t>
      </w:r>
      <w:r w:rsidR="00B669B6" w:rsidRPr="001B350B">
        <w:t xml:space="preserve">reports </w:t>
      </w:r>
      <w:r w:rsidRPr="001B350B">
        <w:t xml:space="preserve">are part of </w:t>
      </w:r>
      <w:r w:rsidR="00CB3102" w:rsidRPr="001B350B">
        <w:t xml:space="preserve">project </w:t>
      </w:r>
      <w:r w:rsidRPr="001B350B">
        <w:t>reviews data packages</w:t>
      </w:r>
      <w:r w:rsidR="00C460E0" w:rsidRPr="001B350B">
        <w:t xml:space="preserve"> (from PDRs</w:t>
      </w:r>
      <w:r w:rsidR="00153622" w:rsidRPr="001B350B">
        <w:t xml:space="preserve"> (all levels) to </w:t>
      </w:r>
      <w:r w:rsidR="00C460E0" w:rsidRPr="001B350B">
        <w:t>CDRs (all levels), QRs (all levels), and</w:t>
      </w:r>
      <w:r w:rsidR="00153622" w:rsidRPr="001B350B">
        <w:t>,</w:t>
      </w:r>
      <w:r w:rsidR="00C460E0" w:rsidRPr="001B350B">
        <w:t xml:space="preserve"> finally</w:t>
      </w:r>
      <w:r w:rsidR="00153622" w:rsidRPr="001B350B">
        <w:t>,</w:t>
      </w:r>
      <w:r w:rsidR="00C460E0" w:rsidRPr="001B350B">
        <w:t xml:space="preserve"> SAR</w:t>
      </w:r>
      <w:r w:rsidRPr="001B350B">
        <w:t xml:space="preserve">. </w:t>
      </w:r>
      <w:r w:rsidR="004201FE" w:rsidRPr="001B350B">
        <w:t xml:space="preserve">Radiation data </w:t>
      </w:r>
      <w:r w:rsidR="00C460E0" w:rsidRPr="001B350B">
        <w:t>on parts and part radiation testing are also reviewed during PAD review process. However, PAD approval for a part is only a provisional approval. As far as radiation effects are concerned, use of a part in a specific application is only validated when corresponding equipment radiation analysis and WCA reports are approved.</w:t>
      </w:r>
    </w:p>
    <w:p w14:paraId="68E97A4E" w14:textId="26414649" w:rsidR="00924029" w:rsidRPr="001B350B" w:rsidRDefault="005F788D" w:rsidP="00924029">
      <w:pPr>
        <w:pStyle w:val="paragraph"/>
      </w:pPr>
      <w:r w:rsidRPr="001B350B">
        <w:t>As</w:t>
      </w:r>
      <w:r w:rsidR="00973A7B" w:rsidRPr="001B350B">
        <w:t>-</w:t>
      </w:r>
      <w:r w:rsidRPr="001B350B">
        <w:t xml:space="preserve">designed </w:t>
      </w:r>
      <w:r w:rsidR="00D61347" w:rsidRPr="001B350B">
        <w:t xml:space="preserve">Equipment radiation reviews </w:t>
      </w:r>
      <w:r w:rsidR="002C4E24" w:rsidRPr="001B350B">
        <w:t xml:space="preserve">(ERCBs) </w:t>
      </w:r>
      <w:r w:rsidR="00D61347" w:rsidRPr="001B350B">
        <w:t xml:space="preserve">held </w:t>
      </w:r>
      <w:r w:rsidR="008A4009" w:rsidRPr="001B350B">
        <w:t xml:space="preserve">in </w:t>
      </w:r>
      <w:r w:rsidR="00D0195D" w:rsidRPr="001B350B">
        <w:t xml:space="preserve">after </w:t>
      </w:r>
      <w:r w:rsidR="008A4009" w:rsidRPr="001B350B">
        <w:t xml:space="preserve">equipment </w:t>
      </w:r>
      <w:r w:rsidR="00D61347" w:rsidRPr="001B350B">
        <w:t xml:space="preserve">PDR, </w:t>
      </w:r>
      <w:r w:rsidR="002C4E24" w:rsidRPr="001B350B">
        <w:t xml:space="preserve">are </w:t>
      </w:r>
      <w:r w:rsidR="001746E6" w:rsidRPr="001B350B">
        <w:t>also performed</w:t>
      </w:r>
      <w:r w:rsidR="00D61347" w:rsidRPr="001B350B">
        <w:t xml:space="preserve"> </w:t>
      </w:r>
      <w:r w:rsidR="002C4E24" w:rsidRPr="001B350B">
        <w:t xml:space="preserve">on </w:t>
      </w:r>
      <w:r w:rsidR="00D61347" w:rsidRPr="001B350B">
        <w:t xml:space="preserve">customer request. These reviews are useful to review available radiation test data, define the radiation tests to perform, define or review the test plans, review shielding strategy </w:t>
      </w:r>
      <w:r w:rsidR="00325B95" w:rsidRPr="001B350B">
        <w:t>and preliminary shielding analysis.</w:t>
      </w:r>
      <w:r w:rsidRPr="001B350B">
        <w:t xml:space="preserve"> </w:t>
      </w:r>
      <w:r w:rsidR="00924029" w:rsidRPr="001B350B">
        <w:t>Then, another as-built ERCB, is held between MRR and TRR. The main goal of this review is to check if radiation data on flight parts is in conformity with radiation analysis.</w:t>
      </w:r>
      <w:r w:rsidR="00373AD3" w:rsidRPr="001B350B">
        <w:t xml:space="preserve"> The timeline of the ERCB</w:t>
      </w:r>
      <w:r w:rsidR="007B70C9" w:rsidRPr="001B350B">
        <w:t>s</w:t>
      </w:r>
      <w:r w:rsidR="00373AD3" w:rsidRPr="001B350B">
        <w:t xml:space="preserve"> is presented in </w:t>
      </w:r>
      <w:r w:rsidR="00E120C7" w:rsidRPr="001B350B">
        <w:fldChar w:fldCharType="begin"/>
      </w:r>
      <w:r w:rsidR="00E120C7" w:rsidRPr="001B350B">
        <w:instrText xml:space="preserve"> REF _Ref174693860 \h </w:instrText>
      </w:r>
      <w:r w:rsidR="00E120C7" w:rsidRPr="001B350B">
        <w:fldChar w:fldCharType="separate"/>
      </w:r>
      <w:r w:rsidR="00345F48" w:rsidRPr="001B350B">
        <w:t xml:space="preserve">Figure </w:t>
      </w:r>
      <w:r w:rsidR="00345F48">
        <w:rPr>
          <w:noProof/>
        </w:rPr>
        <w:t>4</w:t>
      </w:r>
      <w:r w:rsidR="00345F48" w:rsidRPr="001B350B">
        <w:noBreakHyphen/>
      </w:r>
      <w:r w:rsidR="00345F48">
        <w:rPr>
          <w:noProof/>
        </w:rPr>
        <w:t>2</w:t>
      </w:r>
      <w:r w:rsidR="00E120C7" w:rsidRPr="001B350B">
        <w:fldChar w:fldCharType="end"/>
      </w:r>
      <w:r w:rsidR="00E120C7" w:rsidRPr="001B350B">
        <w:t>.</w:t>
      </w:r>
    </w:p>
    <w:p w14:paraId="6005FDBE" w14:textId="5386E728" w:rsidR="00924029" w:rsidRPr="001B350B" w:rsidRDefault="00924029" w:rsidP="00D0195D">
      <w:pPr>
        <w:pStyle w:val="graphic"/>
        <w:rPr>
          <w:lang w:val="en-GB"/>
        </w:rPr>
      </w:pPr>
      <w:r w:rsidRPr="001B350B">
        <w:rPr>
          <w:noProof/>
          <w:lang w:val="en-GB"/>
        </w:rPr>
        <w:drawing>
          <wp:inline distT="0" distB="0" distL="0" distR="0" wp14:anchorId="24F10B52" wp14:editId="2A707AE9">
            <wp:extent cx="5299738" cy="643738"/>
            <wp:effectExtent l="0" t="0" r="0" b="4445"/>
            <wp:docPr id="21240698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8391"/>
                    <a:stretch/>
                  </pic:blipFill>
                  <pic:spPr bwMode="auto">
                    <a:xfrm>
                      <a:off x="0" y="0"/>
                      <a:ext cx="5296650" cy="643363"/>
                    </a:xfrm>
                    <a:prstGeom prst="rect">
                      <a:avLst/>
                    </a:prstGeom>
                    <a:noFill/>
                    <a:ln>
                      <a:noFill/>
                    </a:ln>
                    <a:extLst>
                      <a:ext uri="{53640926-AAD7-44D8-BBD7-CCE9431645EC}">
                        <a14:shadowObscured xmlns:a14="http://schemas.microsoft.com/office/drawing/2010/main"/>
                      </a:ext>
                    </a:extLst>
                  </pic:spPr>
                </pic:pic>
              </a:graphicData>
            </a:graphic>
          </wp:inline>
        </w:drawing>
      </w:r>
    </w:p>
    <w:p w14:paraId="60E44214" w14:textId="6DE29980" w:rsidR="00924029" w:rsidRPr="001B350B" w:rsidRDefault="004C7D06" w:rsidP="004C7D06">
      <w:pPr>
        <w:pStyle w:val="Caption"/>
      </w:pPr>
      <w:bookmarkStart w:id="171" w:name="ECSS_Q_ST_60_15_1620134"/>
      <w:bookmarkStart w:id="172" w:name="_Ref174693860"/>
      <w:bookmarkStart w:id="173" w:name="_Ref174693854"/>
      <w:bookmarkEnd w:id="171"/>
      <w:r w:rsidRPr="001B350B">
        <w:t xml:space="preserve">Figure </w:t>
      </w:r>
      <w:r w:rsidR="00C3210B">
        <w:fldChar w:fldCharType="begin"/>
      </w:r>
      <w:r w:rsidR="00C3210B">
        <w:instrText xml:space="preserve"> STYLEREF 1 \s </w:instrText>
      </w:r>
      <w:r w:rsidR="00C3210B">
        <w:fldChar w:fldCharType="separate"/>
      </w:r>
      <w:r w:rsidR="00345F48">
        <w:rPr>
          <w:noProof/>
        </w:rPr>
        <w:t>4</w:t>
      </w:r>
      <w:r w:rsidR="00C3210B">
        <w:rPr>
          <w:noProof/>
        </w:rPr>
        <w:fldChar w:fldCharType="end"/>
      </w:r>
      <w:r w:rsidRPr="001B350B">
        <w:noBreakHyphen/>
      </w:r>
      <w:r w:rsidR="00C3210B">
        <w:fldChar w:fldCharType="begin"/>
      </w:r>
      <w:r w:rsidR="00C3210B">
        <w:instrText xml:space="preserve"> SEQ Figure \* ARABIC \s 1 </w:instrText>
      </w:r>
      <w:r w:rsidR="00C3210B">
        <w:fldChar w:fldCharType="separate"/>
      </w:r>
      <w:r w:rsidR="00345F48">
        <w:rPr>
          <w:noProof/>
        </w:rPr>
        <w:t>2</w:t>
      </w:r>
      <w:r w:rsidR="00C3210B">
        <w:rPr>
          <w:noProof/>
        </w:rPr>
        <w:fldChar w:fldCharType="end"/>
      </w:r>
      <w:bookmarkEnd w:id="172"/>
      <w:r w:rsidR="00924029" w:rsidRPr="001B350B">
        <w:t>: Timeline of ERCBs</w:t>
      </w:r>
      <w:bookmarkEnd w:id="173"/>
    </w:p>
    <w:p w14:paraId="1F865227" w14:textId="2FC7F439" w:rsidR="009663FC" w:rsidRPr="001B350B" w:rsidRDefault="009663FC" w:rsidP="004C7D06">
      <w:pPr>
        <w:pStyle w:val="Heading1"/>
      </w:pPr>
      <w:r w:rsidRPr="001B350B">
        <w:lastRenderedPageBreak/>
        <w:br/>
      </w:r>
      <w:bookmarkStart w:id="174" w:name="_Toc191723616"/>
      <w:bookmarkStart w:id="175" w:name="_Toc193189522"/>
      <w:r w:rsidR="004E4F0A" w:rsidRPr="001B350B">
        <w:t>Requirements</w:t>
      </w:r>
      <w:bookmarkStart w:id="176" w:name="ECSS_Q_ST_60_15_1620135"/>
      <w:bookmarkEnd w:id="174"/>
      <w:bookmarkEnd w:id="176"/>
      <w:bookmarkEnd w:id="175"/>
    </w:p>
    <w:p w14:paraId="7F0A66E0" w14:textId="64FA99F5" w:rsidR="005C4680" w:rsidRDefault="005C4680" w:rsidP="005C4680">
      <w:pPr>
        <w:pStyle w:val="Heading2"/>
      </w:pPr>
      <w:bookmarkStart w:id="177" w:name="_Toc219688892"/>
      <w:bookmarkStart w:id="178" w:name="_Toc193189523"/>
      <w:r w:rsidRPr="001B350B">
        <w:t xml:space="preserve">TID </w:t>
      </w:r>
      <w:r w:rsidR="000A6570" w:rsidRPr="001B350B">
        <w:t>h</w:t>
      </w:r>
      <w:r w:rsidRPr="001B350B">
        <w:t xml:space="preserve">ardness </w:t>
      </w:r>
      <w:r w:rsidR="000A6570" w:rsidRPr="001B350B">
        <w:t>a</w:t>
      </w:r>
      <w:r w:rsidRPr="001B350B">
        <w:t>ssurance</w:t>
      </w:r>
      <w:bookmarkStart w:id="179" w:name="ECSS_Q_ST_60_15_1620136"/>
      <w:bookmarkEnd w:id="177"/>
      <w:bookmarkEnd w:id="179"/>
      <w:bookmarkEnd w:id="178"/>
    </w:p>
    <w:p w14:paraId="7CF1258A" w14:textId="0F9D926D" w:rsidR="004542F4" w:rsidRPr="004542F4" w:rsidRDefault="004542F4" w:rsidP="004542F4">
      <w:pPr>
        <w:pStyle w:val="ECSSIEPUID"/>
      </w:pPr>
      <w:bookmarkStart w:id="180" w:name="iepuid_ECSS_Q_ST_60_15_1620001"/>
      <w:r>
        <w:t>ECSS-Q-ST-60-15_1620001</w:t>
      </w:r>
      <w:bookmarkEnd w:id="180"/>
    </w:p>
    <w:p w14:paraId="4D198EDE" w14:textId="182F3EDB" w:rsidR="00916A11" w:rsidRDefault="00916A11" w:rsidP="00B02EB4">
      <w:pPr>
        <w:pStyle w:val="requirelevel1"/>
      </w:pPr>
      <w:bookmarkStart w:id="181" w:name="_Ref300838257"/>
      <w:r w:rsidRPr="001B350B">
        <w:t xml:space="preserve">Mission TID radiation environment shall be defined </w:t>
      </w:r>
      <w:r w:rsidR="00086D68" w:rsidRPr="001B350B">
        <w:t>according</w:t>
      </w:r>
      <w:r w:rsidRPr="001B350B">
        <w:t xml:space="preserve"> to ECSS-E-ST-10-04 and documented in </w:t>
      </w:r>
      <w:r w:rsidR="005A39EF" w:rsidRPr="001B350B">
        <w:t xml:space="preserve">a </w:t>
      </w:r>
      <w:r w:rsidRPr="001B350B">
        <w:t>Mission Radiation Environment Specification</w:t>
      </w:r>
      <w:r w:rsidR="006E0901" w:rsidRPr="001B350B">
        <w:t xml:space="preserve"> in conformance </w:t>
      </w:r>
      <w:r w:rsidR="00086D68" w:rsidRPr="001B350B">
        <w:t>with the DRD in</w:t>
      </w:r>
      <w:r w:rsidR="006E0901" w:rsidRPr="001B350B">
        <w:t xml:space="preserve"> </w:t>
      </w:r>
      <w:r w:rsidR="009F74A0" w:rsidRPr="001B350B">
        <w:fldChar w:fldCharType="begin"/>
      </w:r>
      <w:r w:rsidR="009F74A0" w:rsidRPr="001B350B">
        <w:instrText xml:space="preserve"> REF _Ref300843871 \w \h </w:instrText>
      </w:r>
      <w:r w:rsidR="003F09B4" w:rsidRPr="001B350B">
        <w:instrText xml:space="preserve"> \* MERGEFORMAT </w:instrText>
      </w:r>
      <w:r w:rsidR="009F74A0" w:rsidRPr="001B350B">
        <w:fldChar w:fldCharType="separate"/>
      </w:r>
      <w:r w:rsidR="00345F48">
        <w:t>Annex A</w:t>
      </w:r>
      <w:r w:rsidR="009F74A0" w:rsidRPr="001B350B">
        <w:fldChar w:fldCharType="end"/>
      </w:r>
      <w:r w:rsidRPr="001B350B">
        <w:t>.</w:t>
      </w:r>
      <w:bookmarkEnd w:id="181"/>
    </w:p>
    <w:p w14:paraId="4A708631" w14:textId="59D8F42B" w:rsidR="004542F4" w:rsidRPr="001B350B" w:rsidRDefault="004542F4" w:rsidP="004542F4">
      <w:pPr>
        <w:pStyle w:val="ECSSIEPUID"/>
      </w:pPr>
      <w:bookmarkStart w:id="182" w:name="iepuid_ECSS_Q_ST_60_15_1620002"/>
      <w:r>
        <w:t>ECSS-Q-ST-60-15_1620002</w:t>
      </w:r>
      <w:bookmarkEnd w:id="182"/>
    </w:p>
    <w:p w14:paraId="688ABF46" w14:textId="731C04D0" w:rsidR="006775FF" w:rsidRDefault="00697E11" w:rsidP="00B02EB4">
      <w:pPr>
        <w:pStyle w:val="requirelevel1"/>
      </w:pPr>
      <w:bookmarkStart w:id="183" w:name="_Hlk143089412"/>
      <w:r w:rsidRPr="001B350B">
        <w:t>For a program applying a phasing as defined in ECSS-M-ST-10</w:t>
      </w:r>
      <w:r w:rsidR="00361838" w:rsidRPr="001B350B">
        <w:t xml:space="preserve"> (phases 0, A, B, C, D, E, F), a draft version of the mission environment specification shall be available at the beginning of phase A and the f</w:t>
      </w:r>
      <w:r w:rsidR="00881249" w:rsidRPr="001B350B">
        <w:t xml:space="preserve">inal </w:t>
      </w:r>
      <w:r w:rsidR="00361838" w:rsidRPr="001B350B">
        <w:t>version</w:t>
      </w:r>
      <w:r w:rsidR="00B34D00" w:rsidRPr="001B350B">
        <w:t xml:space="preserve"> is</w:t>
      </w:r>
      <w:r w:rsidR="00361838" w:rsidRPr="001B350B">
        <w:t xml:space="preserve"> delivered at the latest at SRR.</w:t>
      </w:r>
    </w:p>
    <w:p w14:paraId="14F18EAF" w14:textId="476C19DC" w:rsidR="004542F4" w:rsidRPr="001B350B" w:rsidRDefault="004542F4" w:rsidP="004542F4">
      <w:pPr>
        <w:pStyle w:val="ECSSIEPUID"/>
      </w:pPr>
      <w:bookmarkStart w:id="184" w:name="iepuid_ECSS_Q_ST_60_15_1620003"/>
      <w:r>
        <w:t>ECSS-Q-ST-60-15_1620003</w:t>
      </w:r>
      <w:bookmarkEnd w:id="184"/>
    </w:p>
    <w:p w14:paraId="2DD8DE76" w14:textId="1928EE08" w:rsidR="006775FF" w:rsidRDefault="00881249" w:rsidP="00B02EB4">
      <w:pPr>
        <w:pStyle w:val="requirelevel1"/>
      </w:pPr>
      <w:bookmarkStart w:id="185" w:name="_Hlk143089463"/>
      <w:bookmarkEnd w:id="183"/>
      <w:r w:rsidRPr="001B350B">
        <w:t xml:space="preserve">When </w:t>
      </w:r>
      <w:r w:rsidR="00A254ED" w:rsidRPr="001B350B">
        <w:t>the</w:t>
      </w:r>
      <w:r w:rsidRPr="001B350B">
        <w:t xml:space="preserve"> phasing as per ECSS-M-ST-10 is not applicable, final version of mission radiation environment shall be available at proposal time frame.</w:t>
      </w:r>
      <w:bookmarkEnd w:id="185"/>
    </w:p>
    <w:p w14:paraId="52406BF7" w14:textId="0C7AD261" w:rsidR="004542F4" w:rsidRPr="001B350B" w:rsidRDefault="004542F4" w:rsidP="004542F4">
      <w:pPr>
        <w:pStyle w:val="ECSSIEPUID"/>
      </w:pPr>
      <w:bookmarkStart w:id="186" w:name="iepuid_ECSS_Q_ST_60_15_1620004"/>
      <w:r>
        <w:t>ECSS-Q-ST-60-15_1620004</w:t>
      </w:r>
      <w:bookmarkEnd w:id="186"/>
    </w:p>
    <w:p w14:paraId="73DB1C45" w14:textId="5EE57913" w:rsidR="00881249" w:rsidRDefault="00881249" w:rsidP="00B02EB4">
      <w:pPr>
        <w:pStyle w:val="requirelevel1"/>
      </w:pPr>
      <w:r w:rsidRPr="001B350B">
        <w:t>The equipment unit shall be designed to ac</w:t>
      </w:r>
      <w:r w:rsidR="009A4DAC" w:rsidRPr="001B350B">
        <w:t>c</w:t>
      </w:r>
      <w:r w:rsidRPr="001B350B">
        <w:t xml:space="preserve">ount for TID during </w:t>
      </w:r>
      <w:r w:rsidR="00D66680" w:rsidRPr="001B350B">
        <w:t>its</w:t>
      </w:r>
      <w:r w:rsidRPr="001B350B">
        <w:t xml:space="preserve"> radiation design lifetime according to the mission radiation environment specification</w:t>
      </w:r>
      <w:r w:rsidR="00B80001" w:rsidRPr="001B350B">
        <w:t>.</w:t>
      </w:r>
    </w:p>
    <w:p w14:paraId="2462C3B1" w14:textId="7BFA2574" w:rsidR="004542F4" w:rsidRPr="001B350B" w:rsidRDefault="004542F4" w:rsidP="004542F4">
      <w:pPr>
        <w:pStyle w:val="ECSSIEPUID"/>
      </w:pPr>
      <w:bookmarkStart w:id="187" w:name="iepuid_ECSS_Q_ST_60_15_1620005"/>
      <w:r>
        <w:t>ECSS-Q-ST-60-15_1620005</w:t>
      </w:r>
      <w:bookmarkEnd w:id="187"/>
    </w:p>
    <w:p w14:paraId="37D8873E" w14:textId="467BD045" w:rsidR="005C4680" w:rsidRDefault="005C4680" w:rsidP="00B02EB4">
      <w:pPr>
        <w:pStyle w:val="requirelevel1"/>
      </w:pPr>
      <w:r w:rsidRPr="001B350B">
        <w:t xml:space="preserve">No effect due to TID shall cause permanent damage to a system or subsystem, </w:t>
      </w:r>
      <w:r w:rsidR="00881249" w:rsidRPr="001B350B">
        <w:t xml:space="preserve">or equipment, </w:t>
      </w:r>
      <w:r w:rsidRPr="001B350B">
        <w:t>or degrade its performances outside its specification limits</w:t>
      </w:r>
      <w:r w:rsidR="008F2D16" w:rsidRPr="001B350B">
        <w:t xml:space="preserve"> during its radiation design lifetime</w:t>
      </w:r>
      <w:r w:rsidRPr="001B350B">
        <w:t>.</w:t>
      </w:r>
    </w:p>
    <w:p w14:paraId="16F1CDF2" w14:textId="55767F73" w:rsidR="004542F4" w:rsidRPr="001B350B" w:rsidRDefault="004542F4" w:rsidP="004542F4">
      <w:pPr>
        <w:pStyle w:val="ECSSIEPUID"/>
      </w:pPr>
      <w:bookmarkStart w:id="188" w:name="iepuid_ECSS_Q_ST_60_15_1620006"/>
      <w:r>
        <w:t>ECSS-Q-ST-60-15_1620006</w:t>
      </w:r>
      <w:bookmarkEnd w:id="188"/>
    </w:p>
    <w:p w14:paraId="08C918E3" w14:textId="58B91388" w:rsidR="005C4680" w:rsidRPr="001B350B" w:rsidRDefault="005C4680" w:rsidP="00B02EB4">
      <w:pPr>
        <w:pStyle w:val="requirelevel1"/>
      </w:pPr>
      <w:r w:rsidRPr="001B350B">
        <w:t xml:space="preserve">Each </w:t>
      </w:r>
      <w:r w:rsidR="006D02BD" w:rsidRPr="001B350B">
        <w:t>EEE part belonging to families</w:t>
      </w:r>
      <w:r w:rsidR="0006264B" w:rsidRPr="001B350B">
        <w:t xml:space="preserve"> and sub-families</w:t>
      </w:r>
      <w:r w:rsidR="006D02BD" w:rsidRPr="001B350B">
        <w:t xml:space="preserve"> listed in </w:t>
      </w:r>
      <w:r w:rsidR="005927E0" w:rsidRPr="001B350B">
        <w:fldChar w:fldCharType="begin"/>
      </w:r>
      <w:r w:rsidR="005927E0" w:rsidRPr="001B350B">
        <w:instrText xml:space="preserve"> REF _Ref288223998 \h </w:instrText>
      </w:r>
      <w:r w:rsidR="003F09B4" w:rsidRPr="001B350B">
        <w:instrText xml:space="preserve"> \* MERGEFORMAT </w:instrText>
      </w:r>
      <w:r w:rsidR="005927E0" w:rsidRPr="001B350B">
        <w:fldChar w:fldCharType="separate"/>
      </w:r>
      <w:r w:rsidR="00345F48" w:rsidRPr="001B350B">
        <w:t xml:space="preserve">Table </w:t>
      </w:r>
      <w:r w:rsidR="00345F48">
        <w:t>5</w:t>
      </w:r>
      <w:r w:rsidR="00345F48" w:rsidRPr="001B350B">
        <w:noBreakHyphen/>
      </w:r>
      <w:r w:rsidR="00345F48">
        <w:t>1</w:t>
      </w:r>
      <w:r w:rsidR="005927E0" w:rsidRPr="001B350B">
        <w:fldChar w:fldCharType="end"/>
      </w:r>
      <w:r w:rsidR="006D02BD" w:rsidRPr="001B350B">
        <w:t xml:space="preserve"> </w:t>
      </w:r>
      <w:r w:rsidRPr="001B350B">
        <w:t>shall be assessed for sensitivity to TID effects</w:t>
      </w:r>
      <w:r w:rsidR="00BA4F7E" w:rsidRPr="001B350B">
        <w:t xml:space="preserve"> to the level specified in this table</w:t>
      </w:r>
      <w:r w:rsidRPr="001B350B">
        <w:t>.</w:t>
      </w:r>
    </w:p>
    <w:p w14:paraId="25CC7B42" w14:textId="3E044402" w:rsidR="006D02BD" w:rsidRDefault="00CD2BE3" w:rsidP="00CD2BE3">
      <w:pPr>
        <w:pStyle w:val="NOTE"/>
        <w:rPr>
          <w:lang w:val="en-GB"/>
        </w:rPr>
      </w:pPr>
      <w:r w:rsidRPr="001B350B">
        <w:rPr>
          <w:lang w:val="en-GB"/>
        </w:rPr>
        <w:t xml:space="preserve">Hybrids </w:t>
      </w:r>
      <w:r w:rsidR="00916A11" w:rsidRPr="001B350B">
        <w:rPr>
          <w:lang w:val="en-GB"/>
        </w:rPr>
        <w:t>can</w:t>
      </w:r>
      <w:r w:rsidRPr="001B350B">
        <w:rPr>
          <w:lang w:val="en-GB"/>
        </w:rPr>
        <w:t xml:space="preserve"> also be treated as an electronic box. In this case, RHA requirements, as listed in this document, are applicable to every die used in the hybrid</w:t>
      </w:r>
      <w:r w:rsidR="00916A11" w:rsidRPr="001B350B">
        <w:rPr>
          <w:lang w:val="en-GB"/>
        </w:rPr>
        <w:t>.</w:t>
      </w:r>
    </w:p>
    <w:p w14:paraId="44B1C36A" w14:textId="72A2864E" w:rsidR="004542F4" w:rsidRPr="001B350B" w:rsidRDefault="004542F4" w:rsidP="004542F4">
      <w:pPr>
        <w:pStyle w:val="ECSSIEPUID"/>
      </w:pPr>
      <w:bookmarkStart w:id="189" w:name="iepuid_ECSS_Q_ST_60_15_1620007"/>
      <w:r>
        <w:lastRenderedPageBreak/>
        <w:t>ECSS-Q-ST-60-15_1620007</w:t>
      </w:r>
      <w:bookmarkEnd w:id="189"/>
    </w:p>
    <w:p w14:paraId="30A14EB2" w14:textId="62E90CA3" w:rsidR="006D02BD" w:rsidRPr="001B350B" w:rsidRDefault="005927E0" w:rsidP="00B702DC">
      <w:pPr>
        <w:pStyle w:val="CaptionTable"/>
        <w:spacing w:before="120"/>
        <w:ind w:left="1134"/>
      </w:pPr>
      <w:bookmarkStart w:id="190" w:name="_Ref288223998"/>
      <w:bookmarkStart w:id="191" w:name="_Toc193189540"/>
      <w:r w:rsidRPr="001B350B">
        <w:t xml:space="preserve">Table </w:t>
      </w:r>
      <w:r w:rsidR="00C3210B">
        <w:fldChar w:fldCharType="begin"/>
      </w:r>
      <w:r w:rsidR="00C3210B">
        <w:instrText xml:space="preserve"> STYLEREF 1 \s </w:instrText>
      </w:r>
      <w:r w:rsidR="00C3210B">
        <w:fldChar w:fldCharType="separate"/>
      </w:r>
      <w:r w:rsidR="00345F48">
        <w:rPr>
          <w:noProof/>
        </w:rPr>
        <w:t>5</w:t>
      </w:r>
      <w:r w:rsidR="00C3210B">
        <w:rPr>
          <w:noProof/>
        </w:rPr>
        <w:fldChar w:fldCharType="end"/>
      </w:r>
      <w:r w:rsidR="00B27144" w:rsidRPr="001B350B">
        <w:noBreakHyphen/>
      </w:r>
      <w:r w:rsidR="00C3210B">
        <w:fldChar w:fldCharType="begin"/>
      </w:r>
      <w:r w:rsidR="00C3210B">
        <w:instrText xml:space="preserve"> SEQ Table \* ARABIC \s 1 </w:instrText>
      </w:r>
      <w:r w:rsidR="00C3210B">
        <w:fldChar w:fldCharType="separate"/>
      </w:r>
      <w:r w:rsidR="00345F48">
        <w:rPr>
          <w:noProof/>
        </w:rPr>
        <w:t>1</w:t>
      </w:r>
      <w:r w:rsidR="00C3210B">
        <w:rPr>
          <w:noProof/>
        </w:rPr>
        <w:fldChar w:fldCharType="end"/>
      </w:r>
      <w:bookmarkEnd w:id="190"/>
      <w:r w:rsidRPr="001B350B">
        <w:t xml:space="preserve">: </w:t>
      </w:r>
      <w:r w:rsidR="00CE711F" w:rsidRPr="001B350B">
        <w:t>EEE part families potentially sensitive to TID</w:t>
      </w:r>
      <w:bookmarkEnd w:id="19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111"/>
        <w:gridCol w:w="2551"/>
      </w:tblGrid>
      <w:tr w:rsidR="00335AE9" w:rsidRPr="001B350B" w14:paraId="78F409FD" w14:textId="77777777" w:rsidTr="00350D6C">
        <w:trPr>
          <w:tblHeader/>
        </w:trPr>
        <w:tc>
          <w:tcPr>
            <w:tcW w:w="2410" w:type="dxa"/>
            <w:tcBorders>
              <w:bottom w:val="single" w:sz="4" w:space="0" w:color="auto"/>
            </w:tcBorders>
            <w:shd w:val="clear" w:color="auto" w:fill="auto"/>
          </w:tcPr>
          <w:p w14:paraId="3754D396" w14:textId="77777777" w:rsidR="00335AE9" w:rsidRPr="001B350B" w:rsidRDefault="00335AE9" w:rsidP="00B702DC">
            <w:pPr>
              <w:pStyle w:val="TablecellCENTER"/>
              <w:keepNext/>
              <w:rPr>
                <w:b/>
              </w:rPr>
            </w:pPr>
            <w:r w:rsidRPr="001B350B">
              <w:rPr>
                <w:b/>
              </w:rPr>
              <w:t>EEE part family</w:t>
            </w:r>
          </w:p>
        </w:tc>
        <w:tc>
          <w:tcPr>
            <w:tcW w:w="4111" w:type="dxa"/>
            <w:shd w:val="clear" w:color="auto" w:fill="auto"/>
          </w:tcPr>
          <w:p w14:paraId="4C4601ED" w14:textId="77777777" w:rsidR="00335AE9" w:rsidRPr="001B350B" w:rsidRDefault="00335AE9" w:rsidP="00B702DC">
            <w:pPr>
              <w:pStyle w:val="TablecellCENTER"/>
              <w:keepNext/>
              <w:rPr>
                <w:b/>
              </w:rPr>
            </w:pPr>
            <w:r w:rsidRPr="001B350B">
              <w:rPr>
                <w:b/>
              </w:rPr>
              <w:t>Sub family</w:t>
            </w:r>
          </w:p>
        </w:tc>
        <w:tc>
          <w:tcPr>
            <w:tcW w:w="2551" w:type="dxa"/>
            <w:shd w:val="clear" w:color="auto" w:fill="auto"/>
          </w:tcPr>
          <w:p w14:paraId="34C4B22C" w14:textId="77777777" w:rsidR="00335AE9" w:rsidRPr="001B350B" w:rsidRDefault="00335AE9" w:rsidP="00B702DC">
            <w:pPr>
              <w:pStyle w:val="TablecellCENTER"/>
              <w:keepNext/>
              <w:rPr>
                <w:b/>
              </w:rPr>
            </w:pPr>
            <w:r w:rsidRPr="001B350B">
              <w:rPr>
                <w:b/>
              </w:rPr>
              <w:t>TIDL</w:t>
            </w:r>
          </w:p>
        </w:tc>
      </w:tr>
      <w:tr w:rsidR="001746E6" w:rsidRPr="001B350B" w14:paraId="1928B124" w14:textId="77777777" w:rsidTr="00E3215D">
        <w:tc>
          <w:tcPr>
            <w:tcW w:w="2410" w:type="dxa"/>
            <w:vMerge w:val="restart"/>
            <w:shd w:val="clear" w:color="auto" w:fill="auto"/>
          </w:tcPr>
          <w:p w14:paraId="45301E1B" w14:textId="77777777" w:rsidR="001746E6" w:rsidRPr="001B350B" w:rsidRDefault="001746E6" w:rsidP="00B702DC">
            <w:pPr>
              <w:pStyle w:val="TablecellCENTER"/>
              <w:keepNext/>
              <w:jc w:val="left"/>
            </w:pPr>
            <w:r w:rsidRPr="001B350B">
              <w:t>Diodes</w:t>
            </w:r>
          </w:p>
        </w:tc>
        <w:tc>
          <w:tcPr>
            <w:tcW w:w="4111" w:type="dxa"/>
            <w:shd w:val="clear" w:color="auto" w:fill="auto"/>
          </w:tcPr>
          <w:p w14:paraId="61FFBA90" w14:textId="3006AB09" w:rsidR="001746E6" w:rsidRPr="001B350B" w:rsidRDefault="001746E6" w:rsidP="00B702DC">
            <w:pPr>
              <w:pStyle w:val="TablecellCENTER"/>
              <w:keepNext/>
              <w:jc w:val="left"/>
            </w:pPr>
            <w:r w:rsidRPr="001B350B">
              <w:t>High accuracy (&lt;1 %) Zener used as voltage reference</w:t>
            </w:r>
          </w:p>
        </w:tc>
        <w:tc>
          <w:tcPr>
            <w:tcW w:w="2551" w:type="dxa"/>
            <w:shd w:val="clear" w:color="auto" w:fill="auto"/>
          </w:tcPr>
          <w:p w14:paraId="2AA50E77" w14:textId="0ADC4021" w:rsidR="001746E6" w:rsidRPr="001B350B" w:rsidRDefault="001746E6" w:rsidP="00B702DC">
            <w:pPr>
              <w:pStyle w:val="TablecellCENTER"/>
              <w:keepNext/>
            </w:pPr>
            <w:r w:rsidRPr="001B350B">
              <w:t xml:space="preserve">If TIDL&gt;100 </w:t>
            </w:r>
            <w:proofErr w:type="spellStart"/>
            <w:r w:rsidRPr="001B350B">
              <w:t>krad</w:t>
            </w:r>
            <w:proofErr w:type="spellEnd"/>
            <w:r w:rsidRPr="001B350B">
              <w:t>-Si eq.</w:t>
            </w:r>
          </w:p>
        </w:tc>
      </w:tr>
      <w:tr w:rsidR="001746E6" w:rsidRPr="001B350B" w14:paraId="0A07A865" w14:textId="77777777" w:rsidTr="00E3215D">
        <w:tc>
          <w:tcPr>
            <w:tcW w:w="2410" w:type="dxa"/>
            <w:vMerge/>
            <w:shd w:val="clear" w:color="auto" w:fill="auto"/>
          </w:tcPr>
          <w:p w14:paraId="4920779D" w14:textId="77777777" w:rsidR="001746E6" w:rsidRPr="001B350B" w:rsidRDefault="001746E6" w:rsidP="003B736C">
            <w:pPr>
              <w:pStyle w:val="TablecellCENTER"/>
              <w:jc w:val="left"/>
            </w:pPr>
          </w:p>
        </w:tc>
        <w:tc>
          <w:tcPr>
            <w:tcW w:w="4111" w:type="dxa"/>
            <w:shd w:val="clear" w:color="auto" w:fill="auto"/>
          </w:tcPr>
          <w:p w14:paraId="7D998B16" w14:textId="77777777" w:rsidR="001746E6" w:rsidRPr="001B350B" w:rsidRDefault="001746E6" w:rsidP="003B736C">
            <w:pPr>
              <w:pStyle w:val="TablecellCENTER"/>
              <w:jc w:val="left"/>
            </w:pPr>
            <w:r w:rsidRPr="001B350B">
              <w:t>Temperature compensated Zener used as Voltage reference with accuracy &lt; 2%</w:t>
            </w:r>
          </w:p>
        </w:tc>
        <w:tc>
          <w:tcPr>
            <w:tcW w:w="2551" w:type="dxa"/>
            <w:shd w:val="clear" w:color="auto" w:fill="auto"/>
          </w:tcPr>
          <w:p w14:paraId="0679CF05" w14:textId="77777777" w:rsidR="001746E6" w:rsidRPr="001B350B" w:rsidRDefault="001746E6" w:rsidP="00FD3C3D">
            <w:pPr>
              <w:pStyle w:val="TablecellCENTER"/>
            </w:pPr>
            <w:r w:rsidRPr="001B350B">
              <w:t xml:space="preserve">If TIDL&gt;100 </w:t>
            </w:r>
            <w:proofErr w:type="spellStart"/>
            <w:r w:rsidRPr="001B350B">
              <w:t>krad</w:t>
            </w:r>
            <w:proofErr w:type="spellEnd"/>
            <w:r w:rsidRPr="001B350B">
              <w:t>-Si eq.</w:t>
            </w:r>
          </w:p>
        </w:tc>
      </w:tr>
      <w:tr w:rsidR="001746E6" w:rsidRPr="001B350B" w14:paraId="14F2CD43" w14:textId="77777777" w:rsidTr="00E3215D">
        <w:tc>
          <w:tcPr>
            <w:tcW w:w="2410" w:type="dxa"/>
            <w:vMerge/>
            <w:shd w:val="clear" w:color="auto" w:fill="auto"/>
          </w:tcPr>
          <w:p w14:paraId="62D3D94C" w14:textId="77777777" w:rsidR="001746E6" w:rsidRPr="001B350B" w:rsidRDefault="001746E6" w:rsidP="003B736C">
            <w:pPr>
              <w:pStyle w:val="TablecellCENTER"/>
              <w:jc w:val="left"/>
            </w:pPr>
          </w:p>
        </w:tc>
        <w:tc>
          <w:tcPr>
            <w:tcW w:w="4111" w:type="dxa"/>
            <w:shd w:val="clear" w:color="auto" w:fill="auto"/>
          </w:tcPr>
          <w:p w14:paraId="744411B2" w14:textId="46791CE0" w:rsidR="001746E6" w:rsidRPr="001B350B" w:rsidRDefault="001746E6" w:rsidP="003B736C">
            <w:pPr>
              <w:pStyle w:val="TablecellCENTER"/>
              <w:jc w:val="left"/>
            </w:pPr>
            <w:r w:rsidRPr="001B350B">
              <w:t xml:space="preserve">Other Zener </w:t>
            </w:r>
          </w:p>
        </w:tc>
        <w:tc>
          <w:tcPr>
            <w:tcW w:w="2551" w:type="dxa"/>
            <w:shd w:val="clear" w:color="auto" w:fill="auto"/>
          </w:tcPr>
          <w:p w14:paraId="7267D8BD" w14:textId="77777777" w:rsidR="001746E6" w:rsidRPr="001B350B" w:rsidRDefault="001746E6" w:rsidP="00FD3C3D">
            <w:pPr>
              <w:pStyle w:val="TablecellCENTER"/>
            </w:pPr>
            <w:r w:rsidRPr="001B350B">
              <w:t xml:space="preserve">If TIDL&gt; 300 </w:t>
            </w:r>
            <w:proofErr w:type="spellStart"/>
            <w:r w:rsidRPr="001B350B">
              <w:t>krad</w:t>
            </w:r>
            <w:proofErr w:type="spellEnd"/>
            <w:r w:rsidRPr="001B350B">
              <w:t>-Si eq.</w:t>
            </w:r>
          </w:p>
        </w:tc>
      </w:tr>
      <w:tr w:rsidR="001746E6" w:rsidRPr="001B350B" w14:paraId="43B21436" w14:textId="77777777" w:rsidTr="00E3215D">
        <w:tc>
          <w:tcPr>
            <w:tcW w:w="2410" w:type="dxa"/>
            <w:vMerge/>
            <w:shd w:val="clear" w:color="auto" w:fill="auto"/>
          </w:tcPr>
          <w:p w14:paraId="41B94DE5" w14:textId="77777777" w:rsidR="001746E6" w:rsidRPr="001B350B" w:rsidRDefault="001746E6" w:rsidP="003B736C">
            <w:pPr>
              <w:pStyle w:val="TablecellCENTER"/>
              <w:jc w:val="left"/>
            </w:pPr>
          </w:p>
        </w:tc>
        <w:tc>
          <w:tcPr>
            <w:tcW w:w="4111" w:type="dxa"/>
            <w:shd w:val="clear" w:color="auto" w:fill="auto"/>
          </w:tcPr>
          <w:p w14:paraId="7CEE19C3" w14:textId="68F76E5F" w:rsidR="001746E6" w:rsidRPr="001B350B" w:rsidRDefault="001746E6" w:rsidP="003B736C">
            <w:pPr>
              <w:pStyle w:val="TablecellCENTER"/>
              <w:jc w:val="left"/>
            </w:pPr>
            <w:r w:rsidRPr="001B350B">
              <w:t>Switching, rectifier, Schottky</w:t>
            </w:r>
          </w:p>
        </w:tc>
        <w:tc>
          <w:tcPr>
            <w:tcW w:w="2551" w:type="dxa"/>
            <w:shd w:val="clear" w:color="auto" w:fill="auto"/>
          </w:tcPr>
          <w:p w14:paraId="555F4A4B" w14:textId="77777777" w:rsidR="001746E6" w:rsidRPr="001B350B" w:rsidRDefault="001746E6" w:rsidP="00FD3C3D">
            <w:pPr>
              <w:pStyle w:val="TablecellCENTER"/>
            </w:pPr>
            <w:r w:rsidRPr="001B350B">
              <w:t xml:space="preserve">If TIDL&gt; 300 </w:t>
            </w:r>
            <w:proofErr w:type="spellStart"/>
            <w:r w:rsidRPr="001B350B">
              <w:t>krad</w:t>
            </w:r>
            <w:proofErr w:type="spellEnd"/>
            <w:r w:rsidRPr="001B350B">
              <w:t>-Si eq.</w:t>
            </w:r>
          </w:p>
        </w:tc>
      </w:tr>
      <w:tr w:rsidR="001746E6" w:rsidRPr="001B350B" w14:paraId="1D090F3D" w14:textId="77777777" w:rsidTr="00FD3C3D">
        <w:tc>
          <w:tcPr>
            <w:tcW w:w="2410" w:type="dxa"/>
            <w:vMerge/>
            <w:shd w:val="clear" w:color="auto" w:fill="auto"/>
          </w:tcPr>
          <w:p w14:paraId="21BE23DA" w14:textId="72506B19" w:rsidR="001746E6" w:rsidRPr="001B350B" w:rsidRDefault="001746E6" w:rsidP="003B736C">
            <w:pPr>
              <w:pStyle w:val="TablecellCENTER"/>
              <w:jc w:val="left"/>
            </w:pPr>
          </w:p>
        </w:tc>
        <w:tc>
          <w:tcPr>
            <w:tcW w:w="4111" w:type="dxa"/>
            <w:shd w:val="clear" w:color="auto" w:fill="auto"/>
          </w:tcPr>
          <w:p w14:paraId="16721992" w14:textId="72140761" w:rsidR="001746E6" w:rsidRPr="001B350B" w:rsidRDefault="001746E6" w:rsidP="00C64017">
            <w:pPr>
              <w:pStyle w:val="TablecellCENTER"/>
              <w:jc w:val="left"/>
            </w:pPr>
            <w:r>
              <w:t>M</w:t>
            </w:r>
            <w:r w:rsidRPr="001B350B">
              <w:t>icrowave</w:t>
            </w:r>
          </w:p>
        </w:tc>
        <w:tc>
          <w:tcPr>
            <w:tcW w:w="2551" w:type="dxa"/>
            <w:shd w:val="clear" w:color="auto" w:fill="auto"/>
          </w:tcPr>
          <w:p w14:paraId="324BB26F" w14:textId="77777777" w:rsidR="001746E6" w:rsidRPr="001B350B" w:rsidRDefault="001746E6" w:rsidP="00FD3C3D">
            <w:pPr>
              <w:pStyle w:val="TablecellCENTER"/>
            </w:pPr>
            <w:r w:rsidRPr="001B350B">
              <w:t xml:space="preserve">If TIDL&gt; 300 </w:t>
            </w:r>
            <w:proofErr w:type="spellStart"/>
            <w:r w:rsidRPr="001B350B">
              <w:t>krad</w:t>
            </w:r>
            <w:proofErr w:type="spellEnd"/>
            <w:r w:rsidRPr="001B350B">
              <w:t>-Si eq.</w:t>
            </w:r>
          </w:p>
        </w:tc>
      </w:tr>
      <w:tr w:rsidR="00DC2B93" w:rsidRPr="001B350B" w14:paraId="0E370060" w14:textId="77777777" w:rsidTr="00FD3C3D">
        <w:tc>
          <w:tcPr>
            <w:tcW w:w="2410" w:type="dxa"/>
            <w:shd w:val="clear" w:color="auto" w:fill="auto"/>
          </w:tcPr>
          <w:p w14:paraId="6659B394" w14:textId="233ABB6F" w:rsidR="00DC2B93" w:rsidRPr="001B350B" w:rsidRDefault="00DC2B93" w:rsidP="003B736C">
            <w:pPr>
              <w:pStyle w:val="TablecellCENTER"/>
              <w:jc w:val="left"/>
            </w:pPr>
            <w:r w:rsidRPr="001B350B">
              <w:t>Thyristors</w:t>
            </w:r>
          </w:p>
        </w:tc>
        <w:tc>
          <w:tcPr>
            <w:tcW w:w="4111" w:type="dxa"/>
            <w:shd w:val="clear" w:color="auto" w:fill="auto"/>
          </w:tcPr>
          <w:p w14:paraId="1A4B0F6E" w14:textId="69BB2FC4" w:rsidR="00DC2B93" w:rsidRPr="001B350B" w:rsidRDefault="003D3CB1" w:rsidP="00392095">
            <w:pPr>
              <w:pStyle w:val="TablecellCENTER"/>
            </w:pPr>
            <w:r w:rsidRPr="001B350B">
              <w:t>-</w:t>
            </w:r>
          </w:p>
        </w:tc>
        <w:tc>
          <w:tcPr>
            <w:tcW w:w="2551" w:type="dxa"/>
            <w:shd w:val="clear" w:color="auto" w:fill="auto"/>
          </w:tcPr>
          <w:p w14:paraId="4C9BC08F" w14:textId="4BAA6D04" w:rsidR="00DC2B93" w:rsidRPr="001B350B" w:rsidRDefault="00DC2B93" w:rsidP="00FD3C3D">
            <w:pPr>
              <w:pStyle w:val="TablecellCENTER"/>
            </w:pPr>
            <w:r w:rsidRPr="001B350B">
              <w:t>all</w:t>
            </w:r>
          </w:p>
        </w:tc>
      </w:tr>
      <w:tr w:rsidR="00335AE9" w:rsidRPr="001B350B" w14:paraId="6128CDF1" w14:textId="77777777" w:rsidTr="00FD3C3D">
        <w:tc>
          <w:tcPr>
            <w:tcW w:w="2410" w:type="dxa"/>
            <w:shd w:val="clear" w:color="auto" w:fill="auto"/>
          </w:tcPr>
          <w:p w14:paraId="7F9A5280" w14:textId="77777777" w:rsidR="00335AE9" w:rsidRPr="001B350B" w:rsidRDefault="00335AE9" w:rsidP="003B736C">
            <w:pPr>
              <w:pStyle w:val="TablecellCENTER"/>
              <w:jc w:val="left"/>
            </w:pPr>
            <w:r w:rsidRPr="001B350B">
              <w:t>Integrated Circuits</w:t>
            </w:r>
          </w:p>
        </w:tc>
        <w:tc>
          <w:tcPr>
            <w:tcW w:w="4111" w:type="dxa"/>
            <w:shd w:val="clear" w:color="auto" w:fill="auto"/>
          </w:tcPr>
          <w:p w14:paraId="5E5BF34E" w14:textId="5271C2CB" w:rsidR="00335AE9" w:rsidRPr="001B350B" w:rsidRDefault="003D3CB1" w:rsidP="00392095">
            <w:pPr>
              <w:pStyle w:val="TablecellCENTER"/>
            </w:pPr>
            <w:r w:rsidRPr="001B350B">
              <w:t>all</w:t>
            </w:r>
          </w:p>
        </w:tc>
        <w:tc>
          <w:tcPr>
            <w:tcW w:w="2551" w:type="dxa"/>
            <w:shd w:val="clear" w:color="auto" w:fill="auto"/>
          </w:tcPr>
          <w:p w14:paraId="0891EC74" w14:textId="77777777" w:rsidR="00335AE9" w:rsidRPr="001B350B" w:rsidRDefault="00335AE9" w:rsidP="00FD3C3D">
            <w:pPr>
              <w:pStyle w:val="TablecellCENTER"/>
            </w:pPr>
            <w:r w:rsidRPr="001B350B">
              <w:t>all</w:t>
            </w:r>
          </w:p>
        </w:tc>
      </w:tr>
      <w:tr w:rsidR="001746E6" w:rsidRPr="001B350B" w14:paraId="6CF4C99B" w14:textId="77777777" w:rsidTr="00FD3C3D">
        <w:tc>
          <w:tcPr>
            <w:tcW w:w="2410" w:type="dxa"/>
            <w:vMerge w:val="restart"/>
            <w:shd w:val="clear" w:color="auto" w:fill="auto"/>
          </w:tcPr>
          <w:p w14:paraId="75719268" w14:textId="17E1C88A" w:rsidR="001746E6" w:rsidRPr="001B350B" w:rsidRDefault="001746E6" w:rsidP="00C64017">
            <w:pPr>
              <w:pStyle w:val="TablecellCENTER"/>
              <w:jc w:val="left"/>
            </w:pPr>
            <w:r w:rsidRPr="001B350B">
              <w:t>MMICS</w:t>
            </w:r>
          </w:p>
        </w:tc>
        <w:tc>
          <w:tcPr>
            <w:tcW w:w="4111" w:type="dxa"/>
            <w:shd w:val="clear" w:color="auto" w:fill="auto"/>
          </w:tcPr>
          <w:p w14:paraId="210A834A" w14:textId="3DB55616" w:rsidR="001746E6" w:rsidRPr="001B350B" w:rsidRDefault="001746E6" w:rsidP="00392095">
            <w:pPr>
              <w:pStyle w:val="TablecellCENTER"/>
            </w:pPr>
            <w:r w:rsidRPr="001B350B">
              <w:t xml:space="preserve">GaAs, </w:t>
            </w:r>
            <w:proofErr w:type="spellStart"/>
            <w:r w:rsidRPr="001B350B">
              <w:t>GaN</w:t>
            </w:r>
            <w:proofErr w:type="spellEnd"/>
          </w:p>
        </w:tc>
        <w:tc>
          <w:tcPr>
            <w:tcW w:w="2551" w:type="dxa"/>
            <w:shd w:val="clear" w:color="auto" w:fill="auto"/>
          </w:tcPr>
          <w:p w14:paraId="2B5B69C1" w14:textId="26B9E557" w:rsidR="001746E6" w:rsidRPr="001B350B" w:rsidRDefault="001746E6" w:rsidP="00FD3C3D">
            <w:pPr>
              <w:pStyle w:val="TablecellCENTER"/>
            </w:pPr>
            <w:r w:rsidRPr="001B350B">
              <w:t xml:space="preserve">If TIDL &gt; 300 </w:t>
            </w:r>
            <w:proofErr w:type="spellStart"/>
            <w:r w:rsidRPr="001B350B">
              <w:t>krad</w:t>
            </w:r>
            <w:proofErr w:type="spellEnd"/>
            <w:r w:rsidRPr="001B350B">
              <w:t>-Si eq.</w:t>
            </w:r>
          </w:p>
        </w:tc>
      </w:tr>
      <w:tr w:rsidR="001746E6" w:rsidRPr="001B350B" w14:paraId="40005697" w14:textId="77777777" w:rsidTr="00FD3C3D">
        <w:tc>
          <w:tcPr>
            <w:tcW w:w="2410" w:type="dxa"/>
            <w:vMerge/>
            <w:shd w:val="clear" w:color="auto" w:fill="auto"/>
          </w:tcPr>
          <w:p w14:paraId="05E73DDE" w14:textId="69E270A3" w:rsidR="001746E6" w:rsidRPr="001B350B" w:rsidRDefault="001746E6" w:rsidP="003B736C">
            <w:pPr>
              <w:pStyle w:val="TablecellCENTER"/>
              <w:jc w:val="left"/>
            </w:pPr>
          </w:p>
        </w:tc>
        <w:tc>
          <w:tcPr>
            <w:tcW w:w="4111" w:type="dxa"/>
            <w:shd w:val="clear" w:color="auto" w:fill="auto"/>
          </w:tcPr>
          <w:p w14:paraId="133D192F" w14:textId="3E187733" w:rsidR="001746E6" w:rsidRPr="001B350B" w:rsidRDefault="001746E6" w:rsidP="00392095">
            <w:pPr>
              <w:pStyle w:val="TablecellCENTER"/>
            </w:pPr>
            <w:proofErr w:type="spellStart"/>
            <w:r w:rsidRPr="001B350B">
              <w:t>SiGe</w:t>
            </w:r>
            <w:proofErr w:type="spellEnd"/>
          </w:p>
        </w:tc>
        <w:tc>
          <w:tcPr>
            <w:tcW w:w="2551" w:type="dxa"/>
            <w:shd w:val="clear" w:color="auto" w:fill="auto"/>
          </w:tcPr>
          <w:p w14:paraId="29FBE802" w14:textId="64A618BF" w:rsidR="001746E6" w:rsidRPr="001B350B" w:rsidRDefault="001746E6" w:rsidP="00FD3C3D">
            <w:pPr>
              <w:pStyle w:val="TablecellCENTER"/>
            </w:pPr>
            <w:r w:rsidRPr="001B350B">
              <w:t xml:space="preserve">If TIDL &gt; 100 </w:t>
            </w:r>
            <w:proofErr w:type="spellStart"/>
            <w:r w:rsidRPr="001B350B">
              <w:t>krad</w:t>
            </w:r>
            <w:proofErr w:type="spellEnd"/>
            <w:r w:rsidRPr="001B350B">
              <w:t>-Si eq.</w:t>
            </w:r>
          </w:p>
        </w:tc>
      </w:tr>
      <w:tr w:rsidR="00335AE9" w:rsidRPr="001B350B" w14:paraId="76BDB3FF" w14:textId="77777777" w:rsidTr="00FD3C3D">
        <w:tc>
          <w:tcPr>
            <w:tcW w:w="2410" w:type="dxa"/>
            <w:shd w:val="clear" w:color="auto" w:fill="auto"/>
          </w:tcPr>
          <w:p w14:paraId="6806ABBB" w14:textId="77777777" w:rsidR="00335AE9" w:rsidRPr="001B350B" w:rsidRDefault="00335AE9" w:rsidP="003B736C">
            <w:pPr>
              <w:pStyle w:val="TablecellCENTER"/>
              <w:jc w:val="left"/>
            </w:pPr>
            <w:r w:rsidRPr="001B350B">
              <w:t>Oscillators (hybrids)</w:t>
            </w:r>
          </w:p>
        </w:tc>
        <w:tc>
          <w:tcPr>
            <w:tcW w:w="4111" w:type="dxa"/>
            <w:shd w:val="clear" w:color="auto" w:fill="auto"/>
          </w:tcPr>
          <w:p w14:paraId="62F70CB5" w14:textId="63F77F96" w:rsidR="00335AE9" w:rsidRPr="001B350B" w:rsidRDefault="00A31A1E" w:rsidP="00392095">
            <w:pPr>
              <w:pStyle w:val="TablecellCENTER"/>
            </w:pPr>
            <w:r>
              <w:t>-</w:t>
            </w:r>
          </w:p>
        </w:tc>
        <w:tc>
          <w:tcPr>
            <w:tcW w:w="2551" w:type="dxa"/>
            <w:shd w:val="clear" w:color="auto" w:fill="auto"/>
          </w:tcPr>
          <w:p w14:paraId="3AAF6B8C" w14:textId="77777777" w:rsidR="00335AE9" w:rsidRPr="001B350B" w:rsidRDefault="00335AE9" w:rsidP="00FD3C3D">
            <w:pPr>
              <w:pStyle w:val="TablecellCENTER"/>
            </w:pPr>
            <w:r w:rsidRPr="001B350B">
              <w:t>all</w:t>
            </w:r>
          </w:p>
        </w:tc>
      </w:tr>
      <w:tr w:rsidR="00335AE9" w:rsidRPr="001B350B" w14:paraId="73713A17" w14:textId="77777777" w:rsidTr="00FD3C3D">
        <w:tc>
          <w:tcPr>
            <w:tcW w:w="2410" w:type="dxa"/>
            <w:shd w:val="clear" w:color="auto" w:fill="auto"/>
          </w:tcPr>
          <w:p w14:paraId="66AF2B2E" w14:textId="4BE86CBF" w:rsidR="00335AE9" w:rsidRPr="001B350B" w:rsidRDefault="00D94855" w:rsidP="003B736C">
            <w:pPr>
              <w:pStyle w:val="TablecellCENTER"/>
              <w:jc w:val="left"/>
            </w:pPr>
            <w:r w:rsidRPr="001B350B">
              <w:t>I</w:t>
            </w:r>
            <w:r w:rsidR="002A72D6" w:rsidRPr="001B350B">
              <w:t>mag</w:t>
            </w:r>
            <w:r w:rsidR="000E55D1" w:rsidRPr="001B350B">
              <w:t>e sensors</w:t>
            </w:r>
          </w:p>
        </w:tc>
        <w:tc>
          <w:tcPr>
            <w:tcW w:w="4111" w:type="dxa"/>
            <w:shd w:val="clear" w:color="auto" w:fill="auto"/>
          </w:tcPr>
          <w:p w14:paraId="69187321" w14:textId="2676B5F0" w:rsidR="00335AE9" w:rsidRPr="001B350B" w:rsidRDefault="00714A08" w:rsidP="00392095">
            <w:pPr>
              <w:pStyle w:val="TablecellCENTER"/>
            </w:pPr>
            <w:r w:rsidRPr="001B350B">
              <w:t>CCD, CIS, and others</w:t>
            </w:r>
          </w:p>
        </w:tc>
        <w:tc>
          <w:tcPr>
            <w:tcW w:w="2551" w:type="dxa"/>
            <w:shd w:val="clear" w:color="auto" w:fill="auto"/>
          </w:tcPr>
          <w:p w14:paraId="6A0596A5" w14:textId="387CB114" w:rsidR="00335AE9" w:rsidRPr="001B350B" w:rsidRDefault="00335AE9" w:rsidP="00FD3C3D">
            <w:pPr>
              <w:pStyle w:val="TablecellCENTER"/>
            </w:pPr>
            <w:r w:rsidRPr="001B350B">
              <w:t>all</w:t>
            </w:r>
          </w:p>
        </w:tc>
      </w:tr>
      <w:tr w:rsidR="00335AE9" w:rsidRPr="001B350B" w14:paraId="08EAA271" w14:textId="77777777" w:rsidTr="00FD3C3D">
        <w:tc>
          <w:tcPr>
            <w:tcW w:w="2410" w:type="dxa"/>
            <w:shd w:val="clear" w:color="auto" w:fill="auto"/>
          </w:tcPr>
          <w:p w14:paraId="59CE71C0" w14:textId="6D8C025A" w:rsidR="00335AE9" w:rsidRPr="001B350B" w:rsidRDefault="000965A7" w:rsidP="003B736C">
            <w:pPr>
              <w:pStyle w:val="TablecellCENTER"/>
              <w:jc w:val="left"/>
            </w:pPr>
            <w:r w:rsidRPr="001B350B">
              <w:t>Other o</w:t>
            </w:r>
            <w:r w:rsidR="00335AE9" w:rsidRPr="001B350B">
              <w:t>pto</w:t>
            </w:r>
            <w:r w:rsidR="00094C79" w:rsidRPr="001B350B">
              <w:t>electronics</w:t>
            </w:r>
          </w:p>
        </w:tc>
        <w:tc>
          <w:tcPr>
            <w:tcW w:w="4111" w:type="dxa"/>
            <w:shd w:val="clear" w:color="auto" w:fill="auto"/>
          </w:tcPr>
          <w:p w14:paraId="5FEEB415" w14:textId="77777777" w:rsidR="00094C79" w:rsidRPr="001B350B" w:rsidRDefault="00094C79" w:rsidP="002A72D6">
            <w:pPr>
              <w:pStyle w:val="TablecellCENTER"/>
            </w:pPr>
            <w:r w:rsidRPr="001B350B">
              <w:t>Photodiodes</w:t>
            </w:r>
          </w:p>
          <w:p w14:paraId="637F6198" w14:textId="77777777" w:rsidR="00094C79" w:rsidRPr="001B350B" w:rsidRDefault="00094C79" w:rsidP="00392095">
            <w:pPr>
              <w:pStyle w:val="TablecellCENTER"/>
            </w:pPr>
            <w:r w:rsidRPr="001B350B">
              <w:t>Phototransistors</w:t>
            </w:r>
          </w:p>
          <w:p w14:paraId="28CFE780" w14:textId="77777777" w:rsidR="00094C79" w:rsidRPr="001B350B" w:rsidRDefault="00094C79" w:rsidP="00392095">
            <w:pPr>
              <w:pStyle w:val="TablecellCENTER"/>
            </w:pPr>
            <w:r w:rsidRPr="001B350B">
              <w:t>LED</w:t>
            </w:r>
          </w:p>
          <w:p w14:paraId="4AF0E6D3" w14:textId="77777777" w:rsidR="00094C79" w:rsidRPr="001B350B" w:rsidRDefault="00094C79" w:rsidP="00392095">
            <w:pPr>
              <w:pStyle w:val="TablecellCENTER"/>
            </w:pPr>
            <w:r w:rsidRPr="001B350B">
              <w:t>Optocouplers</w:t>
            </w:r>
          </w:p>
          <w:p w14:paraId="16D417E1" w14:textId="77777777" w:rsidR="00094C79" w:rsidRPr="001B350B" w:rsidRDefault="00094C79" w:rsidP="00094C79">
            <w:pPr>
              <w:pStyle w:val="TablecellCENTER"/>
            </w:pPr>
            <w:r w:rsidRPr="001B350B">
              <w:t>Laser diodes</w:t>
            </w:r>
          </w:p>
        </w:tc>
        <w:tc>
          <w:tcPr>
            <w:tcW w:w="2551" w:type="dxa"/>
            <w:shd w:val="clear" w:color="auto" w:fill="auto"/>
          </w:tcPr>
          <w:p w14:paraId="61A4C371" w14:textId="77777777" w:rsidR="00335AE9" w:rsidRPr="001B350B" w:rsidRDefault="00335AE9" w:rsidP="00FD3C3D">
            <w:pPr>
              <w:pStyle w:val="TablecellCENTER"/>
            </w:pPr>
            <w:r w:rsidRPr="001B350B">
              <w:t>all</w:t>
            </w:r>
          </w:p>
        </w:tc>
      </w:tr>
      <w:tr w:rsidR="00034F55" w:rsidRPr="001B350B" w14:paraId="71BEB326" w14:textId="77777777" w:rsidTr="00350D6C">
        <w:tc>
          <w:tcPr>
            <w:tcW w:w="2410" w:type="dxa"/>
            <w:tcBorders>
              <w:bottom w:val="single" w:sz="4" w:space="0" w:color="auto"/>
            </w:tcBorders>
            <w:shd w:val="clear" w:color="auto" w:fill="auto"/>
          </w:tcPr>
          <w:p w14:paraId="7565A892" w14:textId="130DEEC0" w:rsidR="00034F55" w:rsidRPr="001B350B" w:rsidRDefault="00034F55" w:rsidP="003B736C">
            <w:pPr>
              <w:pStyle w:val="TablecellCENTER"/>
              <w:jc w:val="left"/>
            </w:pPr>
            <w:r w:rsidRPr="001B350B">
              <w:t>PICs</w:t>
            </w:r>
          </w:p>
        </w:tc>
        <w:tc>
          <w:tcPr>
            <w:tcW w:w="4111" w:type="dxa"/>
            <w:shd w:val="clear" w:color="auto" w:fill="auto"/>
          </w:tcPr>
          <w:p w14:paraId="5800E32C" w14:textId="6D4C890E" w:rsidR="00034F55" w:rsidRPr="001B350B" w:rsidRDefault="003D3CB1" w:rsidP="00392095">
            <w:pPr>
              <w:pStyle w:val="TablecellCENTER"/>
            </w:pPr>
            <w:r w:rsidRPr="001B350B">
              <w:t>all</w:t>
            </w:r>
          </w:p>
        </w:tc>
        <w:tc>
          <w:tcPr>
            <w:tcW w:w="2551" w:type="dxa"/>
            <w:shd w:val="clear" w:color="auto" w:fill="auto"/>
          </w:tcPr>
          <w:p w14:paraId="3517EBD2" w14:textId="514510F3" w:rsidR="00034F55" w:rsidRPr="001B350B" w:rsidRDefault="00034F55" w:rsidP="00FD3C3D">
            <w:pPr>
              <w:pStyle w:val="TablecellCENTER"/>
            </w:pPr>
            <w:r w:rsidRPr="001B350B">
              <w:t>all</w:t>
            </w:r>
          </w:p>
        </w:tc>
      </w:tr>
      <w:tr w:rsidR="00335AE9" w:rsidRPr="001B350B" w14:paraId="7E122E88" w14:textId="77777777" w:rsidTr="00350D6C">
        <w:tc>
          <w:tcPr>
            <w:tcW w:w="2410" w:type="dxa"/>
            <w:tcBorders>
              <w:bottom w:val="nil"/>
            </w:tcBorders>
            <w:shd w:val="clear" w:color="auto" w:fill="auto"/>
          </w:tcPr>
          <w:p w14:paraId="2C667B1B" w14:textId="3C3719FF" w:rsidR="00335AE9" w:rsidRPr="001B350B" w:rsidRDefault="00335AE9" w:rsidP="003B736C">
            <w:pPr>
              <w:pStyle w:val="TablecellCENTER"/>
              <w:jc w:val="left"/>
            </w:pPr>
            <w:r w:rsidRPr="001B350B">
              <w:t xml:space="preserve">Transistors </w:t>
            </w:r>
          </w:p>
        </w:tc>
        <w:tc>
          <w:tcPr>
            <w:tcW w:w="4111" w:type="dxa"/>
            <w:shd w:val="clear" w:color="auto" w:fill="auto"/>
          </w:tcPr>
          <w:p w14:paraId="513006DB" w14:textId="77777777" w:rsidR="00FD3C3D" w:rsidRPr="001B350B" w:rsidRDefault="00CC729D" w:rsidP="00392095">
            <w:pPr>
              <w:pStyle w:val="TablecellCENTER"/>
            </w:pPr>
            <w:r w:rsidRPr="001B350B">
              <w:t>BJT</w:t>
            </w:r>
          </w:p>
          <w:p w14:paraId="17317920" w14:textId="19DCA1D0" w:rsidR="00335AE9" w:rsidRPr="001B350B" w:rsidRDefault="00CC729D" w:rsidP="00392095">
            <w:pPr>
              <w:pStyle w:val="TablecellCENTER"/>
            </w:pPr>
            <w:r w:rsidRPr="001B350B">
              <w:t xml:space="preserve">MOS (Si, </w:t>
            </w:r>
            <w:proofErr w:type="spellStart"/>
            <w:r w:rsidRPr="001B350B">
              <w:t>SiC</w:t>
            </w:r>
            <w:proofErr w:type="spellEnd"/>
            <w:r w:rsidRPr="001B350B">
              <w:t>)</w:t>
            </w:r>
          </w:p>
          <w:p w14:paraId="528C937A" w14:textId="77777777" w:rsidR="00CC729D" w:rsidRPr="001B350B" w:rsidRDefault="00CC729D" w:rsidP="00392095">
            <w:pPr>
              <w:pStyle w:val="TablecellCENTER"/>
            </w:pPr>
            <w:r w:rsidRPr="001B350B">
              <w:t xml:space="preserve">Power </w:t>
            </w:r>
            <w:proofErr w:type="spellStart"/>
            <w:r w:rsidRPr="001B350B">
              <w:t>GaN</w:t>
            </w:r>
            <w:proofErr w:type="spellEnd"/>
          </w:p>
          <w:p w14:paraId="728D7B2B" w14:textId="7B1EF55B" w:rsidR="00CC729D" w:rsidRPr="001B350B" w:rsidRDefault="00CC729D" w:rsidP="00392095">
            <w:pPr>
              <w:pStyle w:val="TablecellCENTER"/>
            </w:pPr>
            <w:r w:rsidRPr="001B350B">
              <w:t>IGBTs</w:t>
            </w:r>
          </w:p>
        </w:tc>
        <w:tc>
          <w:tcPr>
            <w:tcW w:w="2551" w:type="dxa"/>
            <w:shd w:val="clear" w:color="auto" w:fill="auto"/>
          </w:tcPr>
          <w:p w14:paraId="38BB21F3" w14:textId="77777777" w:rsidR="00335AE9" w:rsidRPr="001B350B" w:rsidRDefault="00335AE9" w:rsidP="00FD3C3D">
            <w:pPr>
              <w:pStyle w:val="TablecellCENTER"/>
            </w:pPr>
            <w:r w:rsidRPr="001B350B">
              <w:t>all</w:t>
            </w:r>
          </w:p>
        </w:tc>
      </w:tr>
      <w:tr w:rsidR="00335AE9" w:rsidRPr="001B350B" w14:paraId="58EABA76" w14:textId="77777777" w:rsidTr="00350D6C">
        <w:tc>
          <w:tcPr>
            <w:tcW w:w="2410" w:type="dxa"/>
            <w:tcBorders>
              <w:top w:val="nil"/>
              <w:bottom w:val="nil"/>
            </w:tcBorders>
            <w:shd w:val="clear" w:color="auto" w:fill="auto"/>
          </w:tcPr>
          <w:p w14:paraId="1A900DA5" w14:textId="2E5E9880" w:rsidR="00335AE9" w:rsidRPr="001B350B" w:rsidRDefault="00335AE9" w:rsidP="003B736C">
            <w:pPr>
              <w:pStyle w:val="TablecellCENTER"/>
              <w:jc w:val="left"/>
            </w:pPr>
          </w:p>
        </w:tc>
        <w:tc>
          <w:tcPr>
            <w:tcW w:w="4111" w:type="dxa"/>
            <w:shd w:val="clear" w:color="auto" w:fill="auto"/>
          </w:tcPr>
          <w:p w14:paraId="23683EB2" w14:textId="28458C64" w:rsidR="00335AE9" w:rsidRPr="001B350B" w:rsidRDefault="00DC2B93" w:rsidP="001B415D">
            <w:pPr>
              <w:pStyle w:val="TablecellCENTER"/>
            </w:pPr>
            <w:r w:rsidRPr="001B350B">
              <w:t xml:space="preserve">GaAs, </w:t>
            </w:r>
            <w:proofErr w:type="spellStart"/>
            <w:r w:rsidRPr="001B350B">
              <w:t>GaN</w:t>
            </w:r>
            <w:proofErr w:type="spellEnd"/>
            <w:r w:rsidRPr="001B350B">
              <w:t xml:space="preserve"> HEMTs</w:t>
            </w:r>
          </w:p>
        </w:tc>
        <w:tc>
          <w:tcPr>
            <w:tcW w:w="2551" w:type="dxa"/>
            <w:shd w:val="clear" w:color="auto" w:fill="auto"/>
          </w:tcPr>
          <w:p w14:paraId="7139FEA4" w14:textId="77777777" w:rsidR="00335AE9" w:rsidRPr="001B350B" w:rsidRDefault="003A13CA" w:rsidP="00FD3C3D">
            <w:pPr>
              <w:pStyle w:val="TablecellCENTER"/>
            </w:pPr>
            <w:r w:rsidRPr="001B350B">
              <w:t>If TIDL</w:t>
            </w:r>
            <w:r w:rsidR="00335AE9" w:rsidRPr="001B350B">
              <w:t xml:space="preserve">&gt; 300 </w:t>
            </w:r>
            <w:proofErr w:type="spellStart"/>
            <w:r w:rsidR="00335AE9" w:rsidRPr="001B350B">
              <w:t>krad</w:t>
            </w:r>
            <w:proofErr w:type="spellEnd"/>
            <w:r w:rsidR="00335AE9" w:rsidRPr="001B350B">
              <w:t>-Si</w:t>
            </w:r>
            <w:r w:rsidR="009E1ECA" w:rsidRPr="001B350B">
              <w:t xml:space="preserve"> eq.</w:t>
            </w:r>
          </w:p>
        </w:tc>
      </w:tr>
      <w:tr w:rsidR="004337BC" w:rsidRPr="001B350B" w14:paraId="435C3AF1" w14:textId="77777777" w:rsidTr="00350D6C">
        <w:tc>
          <w:tcPr>
            <w:tcW w:w="2410" w:type="dxa"/>
            <w:tcBorders>
              <w:top w:val="nil"/>
            </w:tcBorders>
            <w:shd w:val="clear" w:color="auto" w:fill="auto"/>
          </w:tcPr>
          <w:p w14:paraId="40001576" w14:textId="793B27A7" w:rsidR="004337BC" w:rsidRPr="001B350B" w:rsidRDefault="004337BC" w:rsidP="003B736C">
            <w:pPr>
              <w:pStyle w:val="TablecellCENTER"/>
              <w:jc w:val="left"/>
              <w:rPr>
                <w:i/>
                <w:iCs/>
              </w:rPr>
            </w:pPr>
          </w:p>
        </w:tc>
        <w:tc>
          <w:tcPr>
            <w:tcW w:w="4111" w:type="dxa"/>
            <w:shd w:val="clear" w:color="auto" w:fill="auto"/>
          </w:tcPr>
          <w:p w14:paraId="5E442C7A" w14:textId="038F6FDA" w:rsidR="004337BC" w:rsidRPr="001B350B" w:rsidRDefault="00DC2B93" w:rsidP="00392095">
            <w:pPr>
              <w:pStyle w:val="TablecellCENTER"/>
            </w:pPr>
            <w:proofErr w:type="spellStart"/>
            <w:r w:rsidRPr="001B350B">
              <w:t>SiGe</w:t>
            </w:r>
            <w:proofErr w:type="spellEnd"/>
            <w:r w:rsidRPr="001B350B">
              <w:t xml:space="preserve"> HBTs</w:t>
            </w:r>
          </w:p>
        </w:tc>
        <w:tc>
          <w:tcPr>
            <w:tcW w:w="2551" w:type="dxa"/>
            <w:shd w:val="clear" w:color="auto" w:fill="auto"/>
          </w:tcPr>
          <w:p w14:paraId="786B31A3" w14:textId="5495A851" w:rsidR="004337BC" w:rsidRPr="001B350B" w:rsidRDefault="003A13CA" w:rsidP="00FD3C3D">
            <w:pPr>
              <w:pStyle w:val="TablecellCENTER"/>
            </w:pPr>
            <w:r w:rsidRPr="001B350B">
              <w:t>If TIDL</w:t>
            </w:r>
            <w:r w:rsidR="00B80001" w:rsidRPr="001B350B">
              <w:t xml:space="preserve"> </w:t>
            </w:r>
            <w:r w:rsidR="004337BC" w:rsidRPr="001B350B">
              <w:t>&gt;</w:t>
            </w:r>
            <w:r w:rsidR="0011589D" w:rsidRPr="001B350B">
              <w:t xml:space="preserve"> </w:t>
            </w:r>
            <w:r w:rsidR="004337BC" w:rsidRPr="001B350B">
              <w:t>100</w:t>
            </w:r>
            <w:r w:rsidR="00B80001" w:rsidRPr="001B350B">
              <w:t xml:space="preserve"> </w:t>
            </w:r>
            <w:proofErr w:type="spellStart"/>
            <w:r w:rsidR="00B80001" w:rsidRPr="001B350B">
              <w:t>k</w:t>
            </w:r>
            <w:r w:rsidR="004337BC" w:rsidRPr="001B350B">
              <w:t>rad</w:t>
            </w:r>
            <w:proofErr w:type="spellEnd"/>
            <w:r w:rsidR="00B80001" w:rsidRPr="001B350B">
              <w:t>-Si eq.</w:t>
            </w:r>
          </w:p>
        </w:tc>
      </w:tr>
      <w:tr w:rsidR="00335AE9" w:rsidRPr="001B350B" w14:paraId="19CE5B2D" w14:textId="77777777" w:rsidTr="00FD3C3D">
        <w:tc>
          <w:tcPr>
            <w:tcW w:w="2410" w:type="dxa"/>
            <w:shd w:val="clear" w:color="auto" w:fill="auto"/>
          </w:tcPr>
          <w:p w14:paraId="5C6C2C9C" w14:textId="77777777" w:rsidR="00335AE9" w:rsidRPr="001B350B" w:rsidRDefault="00335AE9" w:rsidP="003B736C">
            <w:pPr>
              <w:pStyle w:val="TablecellCENTER"/>
              <w:jc w:val="left"/>
            </w:pPr>
            <w:r w:rsidRPr="001B350B">
              <w:t>Hybrids</w:t>
            </w:r>
            <w:r w:rsidR="009E1ECA" w:rsidRPr="001B350B">
              <w:t xml:space="preserve"> containing active parts</w:t>
            </w:r>
          </w:p>
        </w:tc>
        <w:tc>
          <w:tcPr>
            <w:tcW w:w="4111" w:type="dxa"/>
            <w:shd w:val="clear" w:color="auto" w:fill="auto"/>
          </w:tcPr>
          <w:p w14:paraId="3CF83FCD" w14:textId="14766216" w:rsidR="00335AE9" w:rsidRPr="001B350B" w:rsidRDefault="00A31A1E" w:rsidP="00392095">
            <w:pPr>
              <w:pStyle w:val="TablecellCENTER"/>
            </w:pPr>
            <w:r>
              <w:t>-</w:t>
            </w:r>
          </w:p>
        </w:tc>
        <w:tc>
          <w:tcPr>
            <w:tcW w:w="2551" w:type="dxa"/>
            <w:shd w:val="clear" w:color="auto" w:fill="auto"/>
          </w:tcPr>
          <w:p w14:paraId="1AB4813A" w14:textId="77777777" w:rsidR="00335AE9" w:rsidRPr="001B350B" w:rsidRDefault="00335AE9" w:rsidP="00FD3C3D">
            <w:pPr>
              <w:pStyle w:val="TablecellCENTER"/>
            </w:pPr>
            <w:r w:rsidRPr="001B350B">
              <w:t>all</w:t>
            </w:r>
          </w:p>
        </w:tc>
      </w:tr>
    </w:tbl>
    <w:p w14:paraId="76F4210E" w14:textId="77777777" w:rsidR="004542F4" w:rsidRDefault="004542F4" w:rsidP="004542F4">
      <w:pPr>
        <w:pStyle w:val="ECSSIEPUID"/>
      </w:pPr>
      <w:bookmarkStart w:id="192" w:name="iepuid_ECSS_Q_ST_60_15_1620008"/>
      <w:bookmarkStart w:id="193" w:name="_Ref293663553"/>
      <w:r>
        <w:t>ECSS-Q-ST-60-15_1620008</w:t>
      </w:r>
      <w:bookmarkEnd w:id="192"/>
    </w:p>
    <w:p w14:paraId="78C108AD" w14:textId="16CDF9C8" w:rsidR="008D2680" w:rsidRPr="001B350B" w:rsidRDefault="008D2680" w:rsidP="00350D6C">
      <w:pPr>
        <w:pStyle w:val="requirelevel1"/>
      </w:pPr>
      <w:r w:rsidRPr="001B350B">
        <w:t xml:space="preserve">TID test </w:t>
      </w:r>
      <w:r w:rsidR="00667791" w:rsidRPr="001B350B">
        <w:t>data used to assess TIDS</w:t>
      </w:r>
      <w:r w:rsidRPr="001B350B">
        <w:t xml:space="preserve"> shall comply with the following rule</w:t>
      </w:r>
      <w:r w:rsidR="00667791" w:rsidRPr="001B350B">
        <w:t>s</w:t>
      </w:r>
      <w:r w:rsidRPr="001B350B">
        <w:t xml:space="preserve"> to be acceptable:</w:t>
      </w:r>
      <w:bookmarkEnd w:id="193"/>
    </w:p>
    <w:p w14:paraId="2076DE32" w14:textId="1C02CE9F" w:rsidR="008D2680" w:rsidRPr="001B350B" w:rsidRDefault="00916A11" w:rsidP="00350D6C">
      <w:pPr>
        <w:pStyle w:val="requirelevel2"/>
        <w:tabs>
          <w:tab w:val="left" w:pos="2552"/>
        </w:tabs>
        <w:spacing w:before="60"/>
      </w:pPr>
      <w:r w:rsidRPr="001B350B">
        <w:t>t</w:t>
      </w:r>
      <w:r w:rsidR="008D2680" w:rsidRPr="001B350B">
        <w:t>est</w:t>
      </w:r>
      <w:r w:rsidR="006D646A" w:rsidRPr="001B350B">
        <w:t>s</w:t>
      </w:r>
      <w:r w:rsidR="008D2680" w:rsidRPr="001B350B">
        <w:t xml:space="preserve"> </w:t>
      </w:r>
      <w:r w:rsidRPr="001B350B">
        <w:t>are</w:t>
      </w:r>
      <w:r w:rsidR="008D2680" w:rsidRPr="001B350B">
        <w:t xml:space="preserve"> performed in conform</w:t>
      </w:r>
      <w:r w:rsidR="00667791" w:rsidRPr="001B350B">
        <w:t>ance to ESCC</w:t>
      </w:r>
      <w:r w:rsidR="00166B2A" w:rsidRPr="001B350B">
        <w:t xml:space="preserve"> </w:t>
      </w:r>
      <w:r w:rsidR="00667791" w:rsidRPr="001B350B">
        <w:t>22900</w:t>
      </w:r>
      <w:r w:rsidRPr="001B350B">
        <w:t>,</w:t>
      </w:r>
      <w:r w:rsidR="00667791" w:rsidRPr="001B350B">
        <w:t xml:space="preserve"> MIL-STD</w:t>
      </w:r>
      <w:r w:rsidR="003B72B2" w:rsidRPr="001B350B">
        <w:t>-</w:t>
      </w:r>
      <w:r w:rsidR="00667791" w:rsidRPr="001B350B">
        <w:t>883</w:t>
      </w:r>
      <w:r w:rsidR="002F5434" w:rsidRPr="001B350B">
        <w:t xml:space="preserve"> method 1019</w:t>
      </w:r>
      <w:r w:rsidRPr="001B350B">
        <w:t>, or</w:t>
      </w:r>
      <w:r w:rsidR="00786E7B" w:rsidRPr="001B350B">
        <w:t xml:space="preserve"> MIL-S</w:t>
      </w:r>
      <w:r w:rsidR="00BC1844" w:rsidRPr="001B350B">
        <w:t>T</w:t>
      </w:r>
      <w:r w:rsidR="00786E7B" w:rsidRPr="001B350B">
        <w:t>D-750 method 1019</w:t>
      </w:r>
      <w:r w:rsidRPr="001B350B">
        <w:t>,</w:t>
      </w:r>
      <w:r w:rsidR="005F40C8" w:rsidRPr="001B350B">
        <w:t xml:space="preserve"> and</w:t>
      </w:r>
    </w:p>
    <w:p w14:paraId="0B36D5B2" w14:textId="17ADEFE9" w:rsidR="00667791" w:rsidRPr="001B350B" w:rsidRDefault="00916A11" w:rsidP="007D021B">
      <w:pPr>
        <w:pStyle w:val="requirelevel2"/>
        <w:spacing w:before="60"/>
      </w:pPr>
      <w:bookmarkStart w:id="194" w:name="_Ref293671736"/>
      <w:bookmarkStart w:id="195" w:name="_Ref300911699"/>
      <w:r w:rsidRPr="001B350B">
        <w:t>d</w:t>
      </w:r>
      <w:r w:rsidR="00667791" w:rsidRPr="001B350B">
        <w:t xml:space="preserve">evices that contain bipolar transistors </w:t>
      </w:r>
      <w:r w:rsidRPr="001B350B">
        <w:t>are</w:t>
      </w:r>
      <w:r w:rsidR="00667791" w:rsidRPr="001B350B">
        <w:t xml:space="preserve"> tested at a dose rate of </w:t>
      </w:r>
      <w:r w:rsidR="00D811C6" w:rsidRPr="001B350B">
        <w:t>less than</w:t>
      </w:r>
      <w:r w:rsidR="00667791" w:rsidRPr="001B350B">
        <w:t xml:space="preserve"> 360 rad/h</w:t>
      </w:r>
      <w:r w:rsidRPr="001B350B">
        <w:t>,</w:t>
      </w:r>
      <w:bookmarkEnd w:id="194"/>
      <w:r w:rsidR="005F40C8" w:rsidRPr="001B350B">
        <w:t xml:space="preserve"> and</w:t>
      </w:r>
      <w:bookmarkEnd w:id="195"/>
    </w:p>
    <w:p w14:paraId="51B0C39D" w14:textId="77777777" w:rsidR="00C40665" w:rsidRPr="001B350B" w:rsidRDefault="00916A11" w:rsidP="007D021B">
      <w:pPr>
        <w:pStyle w:val="requirelevel2"/>
        <w:spacing w:before="60"/>
      </w:pPr>
      <w:r w:rsidRPr="001B350B">
        <w:t>t</w:t>
      </w:r>
      <w:r w:rsidR="00667791" w:rsidRPr="001B350B">
        <w:t xml:space="preserve">ested parts </w:t>
      </w:r>
      <w:r w:rsidRPr="001B350B">
        <w:t>are</w:t>
      </w:r>
      <w:r w:rsidR="00667791" w:rsidRPr="001B350B">
        <w:t xml:space="preserve"> manufactured with technology identical</w:t>
      </w:r>
      <w:r w:rsidR="00C40665" w:rsidRPr="001B350B">
        <w:t xml:space="preserve"> to the technology of flight parts: same process, same diffusion mask, and same wafer fabrication facility</w:t>
      </w:r>
      <w:r w:rsidRPr="001B350B">
        <w:t>, and</w:t>
      </w:r>
    </w:p>
    <w:p w14:paraId="054D2F7C" w14:textId="0EA50728" w:rsidR="00667791" w:rsidRDefault="00916A11" w:rsidP="007D021B">
      <w:pPr>
        <w:pStyle w:val="requirelevel2"/>
        <w:spacing w:before="60"/>
      </w:pPr>
      <w:bookmarkStart w:id="196" w:name="_Ref293671758"/>
      <w:r w:rsidRPr="001B350B">
        <w:t>t</w:t>
      </w:r>
      <w:r w:rsidR="00C40665" w:rsidRPr="001B350B">
        <w:t>est bias condi</w:t>
      </w:r>
      <w:r w:rsidR="002F5434" w:rsidRPr="001B350B">
        <w:t xml:space="preserve">tions </w:t>
      </w:r>
      <w:r w:rsidRPr="001B350B">
        <w:t xml:space="preserve">are </w:t>
      </w:r>
      <w:r w:rsidR="002F5434" w:rsidRPr="001B350B">
        <w:t>worse</w:t>
      </w:r>
      <w:r w:rsidR="00C40665" w:rsidRPr="001B350B">
        <w:t xml:space="preserve"> or equivalent to the application</w:t>
      </w:r>
      <w:bookmarkEnd w:id="196"/>
      <w:r w:rsidR="006D646A" w:rsidRPr="001B350B">
        <w:t>.</w:t>
      </w:r>
    </w:p>
    <w:p w14:paraId="6C1040C0" w14:textId="469100EF" w:rsidR="004542F4" w:rsidRPr="001B350B" w:rsidRDefault="004542F4" w:rsidP="004542F4">
      <w:pPr>
        <w:pStyle w:val="ECSSIEPUID"/>
      </w:pPr>
      <w:bookmarkStart w:id="197" w:name="iepuid_ECSS_Q_ST_60_15_1620009"/>
      <w:r>
        <w:lastRenderedPageBreak/>
        <w:t>ECSS-Q-ST-60-15_1620009</w:t>
      </w:r>
      <w:bookmarkEnd w:id="197"/>
    </w:p>
    <w:p w14:paraId="7D236C87" w14:textId="5552727F" w:rsidR="00B554F3" w:rsidRDefault="005C4680" w:rsidP="00B02EB4">
      <w:pPr>
        <w:pStyle w:val="requirelevel1"/>
      </w:pPr>
      <w:bookmarkStart w:id="198" w:name="_Ref293908698"/>
      <w:r w:rsidRPr="001B350B">
        <w:t xml:space="preserve">If </w:t>
      </w:r>
      <w:r w:rsidR="00F63BE7" w:rsidRPr="001B350B">
        <w:t xml:space="preserve">acceptable </w:t>
      </w:r>
      <w:r w:rsidRPr="001B350B">
        <w:t xml:space="preserve">component </w:t>
      </w:r>
      <w:r w:rsidR="000A4AA0" w:rsidRPr="001B350B">
        <w:t xml:space="preserve">TID </w:t>
      </w:r>
      <w:r w:rsidRPr="001B350B">
        <w:t>test data does not exist, ground testing shall be</w:t>
      </w:r>
      <w:r w:rsidR="00965A3A" w:rsidRPr="001B350B">
        <w:t xml:space="preserve"> performed</w:t>
      </w:r>
      <w:r w:rsidR="00916A11" w:rsidRPr="001B350B">
        <w:t xml:space="preserve"> in conformance to ESCC</w:t>
      </w:r>
      <w:r w:rsidR="0089083B" w:rsidRPr="001B350B">
        <w:t xml:space="preserve"> </w:t>
      </w:r>
      <w:r w:rsidR="00916A11" w:rsidRPr="001B350B">
        <w:t xml:space="preserve">22900 and </w:t>
      </w:r>
      <w:r w:rsidR="000A6570" w:rsidRPr="001B350B">
        <w:t>requirements</w:t>
      </w:r>
      <w:r w:rsidR="005E7391" w:rsidRPr="001B350B">
        <w:t xml:space="preserve"> </w:t>
      </w:r>
      <w:r w:rsidR="005B496E" w:rsidRPr="001B350B">
        <w:fldChar w:fldCharType="begin"/>
      </w:r>
      <w:r w:rsidR="005B496E" w:rsidRPr="001B350B">
        <w:instrText xml:space="preserve"> REF _Ref300911699 \w \h </w:instrText>
      </w:r>
      <w:r w:rsidR="003F09B4" w:rsidRPr="001B350B">
        <w:instrText xml:space="preserve"> \* MERGEFORMAT </w:instrText>
      </w:r>
      <w:r w:rsidR="005B496E" w:rsidRPr="001B350B">
        <w:fldChar w:fldCharType="separate"/>
      </w:r>
      <w:r w:rsidR="00345F48">
        <w:t>5.1g.2</w:t>
      </w:r>
      <w:r w:rsidR="005B496E" w:rsidRPr="001B350B">
        <w:fldChar w:fldCharType="end"/>
      </w:r>
      <w:r w:rsidR="00916A11" w:rsidRPr="001B350B">
        <w:t xml:space="preserve"> to </w:t>
      </w:r>
      <w:r w:rsidR="005B496E" w:rsidRPr="001B350B">
        <w:fldChar w:fldCharType="begin"/>
      </w:r>
      <w:r w:rsidR="005B496E" w:rsidRPr="001B350B">
        <w:instrText xml:space="preserve"> REF _Ref293671758 \w \h </w:instrText>
      </w:r>
      <w:r w:rsidR="003F09B4" w:rsidRPr="001B350B">
        <w:instrText xml:space="preserve"> \* MERGEFORMAT </w:instrText>
      </w:r>
      <w:r w:rsidR="005B496E" w:rsidRPr="001B350B">
        <w:fldChar w:fldCharType="separate"/>
      </w:r>
      <w:r w:rsidR="00345F48">
        <w:t>5.1g.4</w:t>
      </w:r>
      <w:r w:rsidR="005B496E" w:rsidRPr="001B350B">
        <w:fldChar w:fldCharType="end"/>
      </w:r>
      <w:r w:rsidR="003F09B4" w:rsidRPr="001B350B">
        <w:t>.</w:t>
      </w:r>
      <w:r w:rsidR="009A4DAC" w:rsidRPr="001B350B">
        <w:t xml:space="preserve"> </w:t>
      </w:r>
    </w:p>
    <w:p w14:paraId="27B5A6C8" w14:textId="7ECBFBC7" w:rsidR="004542F4" w:rsidRPr="001B350B" w:rsidRDefault="004542F4" w:rsidP="004542F4">
      <w:pPr>
        <w:pStyle w:val="ECSSIEPUID"/>
      </w:pPr>
      <w:bookmarkStart w:id="199" w:name="iepuid_ECSS_Q_ST_60_15_1620010"/>
      <w:r>
        <w:t>ECSS-Q-ST-60-15_1620010</w:t>
      </w:r>
      <w:bookmarkEnd w:id="199"/>
    </w:p>
    <w:p w14:paraId="530777FE" w14:textId="7E242C85" w:rsidR="00965A3A" w:rsidRPr="001B350B" w:rsidRDefault="00B554F3" w:rsidP="002F11EC">
      <w:pPr>
        <w:pStyle w:val="requirelevel1"/>
      </w:pPr>
      <w:r w:rsidRPr="001B350B">
        <w:t>Acceptable component TID test data shall</w:t>
      </w:r>
      <w:bookmarkEnd w:id="198"/>
      <w:r w:rsidR="00786E7B" w:rsidRPr="001B350B">
        <w:t xml:space="preserve"> be available </w:t>
      </w:r>
      <w:r w:rsidR="005F40C8" w:rsidRPr="001B350B">
        <w:t xml:space="preserve">latest </w:t>
      </w:r>
      <w:r w:rsidR="00786E7B" w:rsidRPr="001B350B">
        <w:t>at C</w:t>
      </w:r>
      <w:r w:rsidR="00BB252D" w:rsidRPr="001B350B">
        <w:t>DR</w:t>
      </w:r>
      <w:r w:rsidR="00B11D6C" w:rsidRPr="001B350B">
        <w:t xml:space="preserve"> for category C </w:t>
      </w:r>
      <w:r w:rsidR="00F4718B" w:rsidRPr="001B350B">
        <w:t>and</w:t>
      </w:r>
      <w:r w:rsidR="00B11D6C" w:rsidRPr="001B350B">
        <w:t xml:space="preserve"> D equipment and at EQSR for category </w:t>
      </w:r>
      <w:r w:rsidR="00F4718B" w:rsidRPr="001B350B">
        <w:t>A</w:t>
      </w:r>
      <w:r w:rsidR="00B11D6C" w:rsidRPr="001B350B">
        <w:t xml:space="preserve"> and </w:t>
      </w:r>
      <w:r w:rsidR="00F4718B" w:rsidRPr="001B350B">
        <w:t>B</w:t>
      </w:r>
      <w:r w:rsidR="00B11D6C" w:rsidRPr="001B350B">
        <w:t xml:space="preserve"> </w:t>
      </w:r>
      <w:r w:rsidR="00B80001" w:rsidRPr="001B350B">
        <w:t>equipment</w:t>
      </w:r>
      <w:r w:rsidR="00B11D6C" w:rsidRPr="001B350B">
        <w:t>.</w:t>
      </w:r>
    </w:p>
    <w:p w14:paraId="032E04DE" w14:textId="7286F92D" w:rsidR="00F5595B" w:rsidRDefault="00B006A6" w:rsidP="00350D6C">
      <w:pPr>
        <w:pStyle w:val="NOTE"/>
        <w:rPr>
          <w:lang w:val="en-GB"/>
        </w:rPr>
      </w:pPr>
      <w:r w:rsidRPr="001B350B">
        <w:rPr>
          <w:lang w:val="en-GB"/>
        </w:rPr>
        <w:t>Equipment categories a</w:t>
      </w:r>
      <w:r w:rsidR="00A67E78" w:rsidRPr="001B350B">
        <w:rPr>
          <w:lang w:val="en-GB"/>
        </w:rPr>
        <w:t>ccording to heritage are defined in ECSS-E-S</w:t>
      </w:r>
      <w:r w:rsidR="005B341E" w:rsidRPr="001B350B">
        <w:rPr>
          <w:lang w:val="en-GB"/>
        </w:rPr>
        <w:t>T</w:t>
      </w:r>
      <w:r w:rsidR="00A67E78" w:rsidRPr="001B350B">
        <w:rPr>
          <w:lang w:val="en-GB"/>
        </w:rPr>
        <w:t>-10-02</w:t>
      </w:r>
      <w:r w:rsidR="00F5595B" w:rsidRPr="001B350B">
        <w:rPr>
          <w:lang w:val="en-GB"/>
        </w:rPr>
        <w:t>.</w:t>
      </w:r>
    </w:p>
    <w:p w14:paraId="3F12252A" w14:textId="362892CD" w:rsidR="004542F4" w:rsidRPr="001B350B" w:rsidRDefault="004542F4" w:rsidP="004542F4">
      <w:pPr>
        <w:pStyle w:val="ECSSIEPUID"/>
      </w:pPr>
      <w:bookmarkStart w:id="200" w:name="iepuid_ECSS_Q_ST_60_15_1620011"/>
      <w:r>
        <w:t>ECSS-Q-ST-60-15_1620011</w:t>
      </w:r>
      <w:bookmarkEnd w:id="200"/>
    </w:p>
    <w:p w14:paraId="0B7EB31F" w14:textId="4D949472" w:rsidR="0084069D" w:rsidRDefault="00F5595B" w:rsidP="00350D6C">
      <w:pPr>
        <w:pStyle w:val="requirelevel1"/>
      </w:pPr>
      <w:bookmarkStart w:id="201" w:name="_Ref174708767"/>
      <w:r w:rsidRPr="001B350B">
        <w:t xml:space="preserve">Radiation drifts to consider shall be the drifts after irradiation except for CMOS devices when a room temperature annealing </w:t>
      </w:r>
      <w:r w:rsidR="00A152A4" w:rsidRPr="001B350B">
        <w:t>w</w:t>
      </w:r>
      <w:r w:rsidRPr="001B350B">
        <w:t>as performed as per MIL-STD-883 method 1019 condition 3.11.2.</w:t>
      </w:r>
      <w:bookmarkEnd w:id="201"/>
    </w:p>
    <w:p w14:paraId="580FA850" w14:textId="6BB8E92A" w:rsidR="004542F4" w:rsidRPr="001B350B" w:rsidRDefault="004542F4" w:rsidP="004542F4">
      <w:pPr>
        <w:pStyle w:val="ECSSIEPUID"/>
      </w:pPr>
      <w:bookmarkStart w:id="202" w:name="iepuid_ECSS_Q_ST_60_15_1620012"/>
      <w:r>
        <w:t>ECSS-Q-ST-60-15_1620012</w:t>
      </w:r>
      <w:bookmarkEnd w:id="202"/>
    </w:p>
    <w:p w14:paraId="16AA53C0" w14:textId="0AD325E3" w:rsidR="00303049" w:rsidRPr="001B350B" w:rsidRDefault="00303049" w:rsidP="00B02EB4">
      <w:pPr>
        <w:pStyle w:val="requirelevel1"/>
      </w:pPr>
      <w:r w:rsidRPr="001B350B">
        <w:t>Devices exhibiting “rebound”</w:t>
      </w:r>
      <w:r w:rsidR="00A01083" w:rsidRPr="001B350B">
        <w:t xml:space="preserve"> </w:t>
      </w:r>
      <w:r w:rsidRPr="001B350B">
        <w:t>effects</w:t>
      </w:r>
      <w:r w:rsidR="00FD1AA7" w:rsidRPr="001B350B">
        <w:t xml:space="preserve"> shall </w:t>
      </w:r>
      <w:r w:rsidR="006A01C4" w:rsidRPr="001B350B">
        <w:t>not be used,</w:t>
      </w:r>
      <w:r w:rsidR="00FD1AA7" w:rsidRPr="001B350B">
        <w:t xml:space="preserve"> unless</w:t>
      </w:r>
      <w:r w:rsidRPr="001B350B">
        <w:t xml:space="preserve"> test data </w:t>
      </w:r>
      <w:r w:rsidR="00ED50C6" w:rsidRPr="001B350B">
        <w:t>justifying device acceptance is</w:t>
      </w:r>
      <w:r w:rsidRPr="001B350B">
        <w:t xml:space="preserve"> provided to customer for review and validation prior use.</w:t>
      </w:r>
    </w:p>
    <w:p w14:paraId="1F5BBC07" w14:textId="2FD5E3E0" w:rsidR="005C6C0C" w:rsidRDefault="00B80001" w:rsidP="00A66B1A">
      <w:pPr>
        <w:pStyle w:val="NOTE"/>
        <w:rPr>
          <w:lang w:val="en-GB"/>
        </w:rPr>
      </w:pPr>
      <w:r w:rsidRPr="001B350B">
        <w:rPr>
          <w:lang w:val="en-GB"/>
        </w:rPr>
        <w:t xml:space="preserve">In MOS structures, rebound </w:t>
      </w:r>
      <w:r w:rsidR="00493649" w:rsidRPr="001B350B">
        <w:rPr>
          <w:lang w:val="en-GB"/>
        </w:rPr>
        <w:t xml:space="preserve">is </w:t>
      </w:r>
      <w:r w:rsidRPr="001B350B">
        <w:rPr>
          <w:lang w:val="en-GB"/>
        </w:rPr>
        <w:t xml:space="preserve">a subset of Time Dependent Effects involving a net degradation of performance due to changes in trapped oxide charge and interface </w:t>
      </w:r>
      <w:r w:rsidR="00493649" w:rsidRPr="001B350B">
        <w:rPr>
          <w:lang w:val="en-GB"/>
        </w:rPr>
        <w:t>s</w:t>
      </w:r>
      <w:r w:rsidRPr="001B350B">
        <w:rPr>
          <w:lang w:val="en-GB"/>
        </w:rPr>
        <w:t>tate density over periods of time of the order of several weeks.</w:t>
      </w:r>
    </w:p>
    <w:p w14:paraId="3B93C657" w14:textId="2F2CD9C3" w:rsidR="004542F4" w:rsidRPr="001B350B" w:rsidRDefault="004542F4" w:rsidP="004542F4">
      <w:pPr>
        <w:pStyle w:val="ECSSIEPUID"/>
      </w:pPr>
      <w:bookmarkStart w:id="203" w:name="iepuid_ECSS_Q_ST_60_15_1620013"/>
      <w:r>
        <w:t>ECSS-Q-ST-60-15_1620013</w:t>
      </w:r>
      <w:bookmarkEnd w:id="203"/>
    </w:p>
    <w:p w14:paraId="1761A1DA" w14:textId="0CB33B89" w:rsidR="000B626A" w:rsidRPr="001B350B" w:rsidRDefault="00F14DC5" w:rsidP="00B02EB4">
      <w:pPr>
        <w:pStyle w:val="requirelevel1"/>
      </w:pPr>
      <w:bookmarkStart w:id="204" w:name="_Ref302135673"/>
      <w:bookmarkStart w:id="205" w:name="_Ref190429583"/>
      <w:r w:rsidRPr="001B350B">
        <w:t>Component type TID</w:t>
      </w:r>
      <w:r w:rsidR="0016750F" w:rsidRPr="001B350B">
        <w:t>S</w:t>
      </w:r>
      <w:r w:rsidRPr="001B350B">
        <w:t xml:space="preserve"> shall be based on the parametric and functional limits given in </w:t>
      </w:r>
      <w:r w:rsidR="005A39EF" w:rsidRPr="001B350B">
        <w:t xml:space="preserve">component </w:t>
      </w:r>
      <w:r w:rsidRPr="001B350B">
        <w:t xml:space="preserve">detail specification or manufacturer data sheet, or </w:t>
      </w:r>
      <w:r w:rsidR="00195444" w:rsidRPr="001B350B">
        <w:t xml:space="preserve">on </w:t>
      </w:r>
      <w:r w:rsidRPr="001B350B">
        <w:t xml:space="preserve">the maximum parameter degradation acceptable to ensure equipment operation in compliance with equipment performance specification at the end of </w:t>
      </w:r>
      <w:bookmarkEnd w:id="204"/>
      <w:r w:rsidR="00790658" w:rsidRPr="001B350B">
        <w:t>its radiation design lifetime.</w:t>
      </w:r>
      <w:bookmarkEnd w:id="205"/>
    </w:p>
    <w:p w14:paraId="178AE7F6" w14:textId="66AAE5BB" w:rsidR="0095123B" w:rsidRDefault="0095123B" w:rsidP="0095123B">
      <w:pPr>
        <w:pStyle w:val="NOTE"/>
        <w:rPr>
          <w:lang w:val="en-GB"/>
        </w:rPr>
      </w:pPr>
      <w:bookmarkStart w:id="206" w:name="_Hlk143014751"/>
      <w:r w:rsidRPr="001B350B">
        <w:rPr>
          <w:lang w:val="en-GB"/>
        </w:rPr>
        <w:t>TIDS is defined by comparing part parametric/functional requirements with TID test data</w:t>
      </w:r>
      <w:r w:rsidR="003F09B4" w:rsidRPr="001B350B">
        <w:rPr>
          <w:lang w:val="en-GB"/>
        </w:rPr>
        <w:t>.</w:t>
      </w:r>
    </w:p>
    <w:p w14:paraId="453C133F" w14:textId="37996D86" w:rsidR="004542F4" w:rsidRPr="001B350B" w:rsidRDefault="004542F4" w:rsidP="004542F4">
      <w:pPr>
        <w:pStyle w:val="ECSSIEPUID"/>
      </w:pPr>
      <w:bookmarkStart w:id="207" w:name="iepuid_ECSS_Q_ST_60_15_1620014"/>
      <w:r>
        <w:t>ECSS-Q-ST-60-15_1620014</w:t>
      </w:r>
      <w:bookmarkEnd w:id="207"/>
    </w:p>
    <w:bookmarkEnd w:id="206"/>
    <w:p w14:paraId="6CC14D89" w14:textId="015CD45D" w:rsidR="006A01C4" w:rsidRPr="001B350B" w:rsidRDefault="009E7ADF" w:rsidP="00B02EB4">
      <w:pPr>
        <w:pStyle w:val="requirelevel1"/>
      </w:pPr>
      <w:r w:rsidRPr="001B350B">
        <w:t xml:space="preserve">Component type TIDS shall be calculated as the Total Dose level at which the </w:t>
      </w:r>
      <w:r w:rsidR="00D94855" w:rsidRPr="001B350B">
        <w:t>one-sided</w:t>
      </w:r>
      <w:r w:rsidRPr="001B350B">
        <w:t xml:space="preserve"> tolerance limit, as defined in MIL-HDBK-814</w:t>
      </w:r>
      <w:r w:rsidR="009E5688" w:rsidRPr="001B350B">
        <w:t>,</w:t>
      </w:r>
      <w:r w:rsidRPr="001B350B">
        <w:t xml:space="preserve"> to guarantee a probability of survival Ps of at least 90</w:t>
      </w:r>
      <w:r w:rsidR="009E5688" w:rsidRPr="001B350B">
        <w:t> </w:t>
      </w:r>
      <w:r w:rsidRPr="001B350B">
        <w:t>% with a confidence level of at least 90</w:t>
      </w:r>
      <w:r w:rsidR="00C61CB5" w:rsidRPr="001B350B">
        <w:t> </w:t>
      </w:r>
      <w:r w:rsidRPr="001B350B">
        <w:t xml:space="preserve">% exceeds its limits as defined in requirement </w:t>
      </w:r>
      <w:r w:rsidR="000823A5" w:rsidRPr="001B350B">
        <w:fldChar w:fldCharType="begin"/>
      </w:r>
      <w:r w:rsidR="000823A5" w:rsidRPr="001B350B">
        <w:instrText xml:space="preserve"> REF _Ref190429583 \w \h </w:instrText>
      </w:r>
      <w:r w:rsidR="000823A5" w:rsidRPr="001B350B">
        <w:fldChar w:fldCharType="separate"/>
      </w:r>
      <w:r w:rsidR="00345F48">
        <w:t>5.1l</w:t>
      </w:r>
      <w:r w:rsidR="000823A5" w:rsidRPr="001B350B">
        <w:fldChar w:fldCharType="end"/>
      </w:r>
      <w:r w:rsidRPr="001B350B">
        <w:t xml:space="preserve"> (statistical approach).</w:t>
      </w:r>
    </w:p>
    <w:p w14:paraId="46F191F2" w14:textId="015B672F" w:rsidR="009E7ADF" w:rsidRDefault="00E97485" w:rsidP="00295EDE">
      <w:pPr>
        <w:pStyle w:val="NOTE"/>
        <w:rPr>
          <w:lang w:val="en-GB"/>
        </w:rPr>
      </w:pPr>
      <w:r w:rsidRPr="001B350B">
        <w:rPr>
          <w:lang w:val="en-GB"/>
        </w:rPr>
        <w:t xml:space="preserve">See also </w:t>
      </w:r>
      <w:r w:rsidR="006A01C4" w:rsidRPr="001B350B">
        <w:rPr>
          <w:lang w:val="en-GB"/>
        </w:rPr>
        <w:fldChar w:fldCharType="begin"/>
      </w:r>
      <w:r w:rsidR="006A01C4" w:rsidRPr="001B350B">
        <w:rPr>
          <w:lang w:val="en-GB"/>
        </w:rPr>
        <w:instrText xml:space="preserve"> REF _Ref288224406 \h </w:instrText>
      </w:r>
      <w:r w:rsidR="006A01C4" w:rsidRPr="001B350B">
        <w:rPr>
          <w:lang w:val="en-GB"/>
        </w:rPr>
      </w:r>
      <w:r w:rsidR="006A01C4" w:rsidRPr="001B350B">
        <w:rPr>
          <w:lang w:val="en-GB"/>
        </w:rPr>
        <w:fldChar w:fldCharType="separate"/>
      </w:r>
      <w:r w:rsidR="00345F48" w:rsidRPr="001B350B">
        <w:t xml:space="preserve">Table </w:t>
      </w:r>
      <w:r w:rsidR="00345F48">
        <w:rPr>
          <w:noProof/>
        </w:rPr>
        <w:t>3</w:t>
      </w:r>
      <w:r w:rsidR="00345F48" w:rsidRPr="001B350B">
        <w:noBreakHyphen/>
      </w:r>
      <w:r w:rsidR="00345F48">
        <w:rPr>
          <w:noProof/>
        </w:rPr>
        <w:t>1</w:t>
      </w:r>
      <w:r w:rsidR="006A01C4" w:rsidRPr="001B350B">
        <w:rPr>
          <w:lang w:val="en-GB"/>
        </w:rPr>
        <w:fldChar w:fldCharType="end"/>
      </w:r>
      <w:r w:rsidR="006A01C4" w:rsidRPr="001B350B">
        <w:rPr>
          <w:lang w:val="en-GB"/>
        </w:rPr>
        <w:t xml:space="preserve"> of definition </w:t>
      </w:r>
      <w:r w:rsidR="00C55079" w:rsidRPr="001B350B">
        <w:rPr>
          <w:lang w:val="en-GB"/>
        </w:rPr>
        <w:fldChar w:fldCharType="begin"/>
      </w:r>
      <w:r w:rsidR="00C55079" w:rsidRPr="001B350B">
        <w:rPr>
          <w:lang w:val="en-GB"/>
        </w:rPr>
        <w:instrText xml:space="preserve"> REF _Ref174709221 \w \h </w:instrText>
      </w:r>
      <w:r w:rsidR="00C55079" w:rsidRPr="001B350B">
        <w:rPr>
          <w:lang w:val="en-GB"/>
        </w:rPr>
      </w:r>
      <w:r w:rsidR="00C55079" w:rsidRPr="001B350B">
        <w:rPr>
          <w:lang w:val="en-GB"/>
        </w:rPr>
        <w:fldChar w:fldCharType="separate"/>
      </w:r>
      <w:r w:rsidR="00345F48">
        <w:rPr>
          <w:lang w:val="en-GB"/>
        </w:rPr>
        <w:t>3.2.5</w:t>
      </w:r>
      <w:r w:rsidR="00C55079" w:rsidRPr="001B350B">
        <w:rPr>
          <w:lang w:val="en-GB"/>
        </w:rPr>
        <w:fldChar w:fldCharType="end"/>
      </w:r>
      <w:r w:rsidRPr="001B350B">
        <w:rPr>
          <w:lang w:val="en-GB"/>
        </w:rPr>
        <w:t xml:space="preserve"> “</w:t>
      </w:r>
      <w:r w:rsidR="006A01C4" w:rsidRPr="001B350B">
        <w:rPr>
          <w:lang w:val="en-GB"/>
        </w:rPr>
        <w:fldChar w:fldCharType="begin"/>
      </w:r>
      <w:r w:rsidR="006A01C4" w:rsidRPr="001B350B">
        <w:rPr>
          <w:lang w:val="en-GB"/>
        </w:rPr>
        <w:instrText xml:space="preserve"> REF _Ref174709221 \h </w:instrText>
      </w:r>
      <w:r w:rsidR="006A01C4" w:rsidRPr="001B350B">
        <w:rPr>
          <w:lang w:val="en-GB"/>
        </w:rPr>
      </w:r>
      <w:r w:rsidR="006A01C4" w:rsidRPr="001B350B">
        <w:rPr>
          <w:lang w:val="en-GB"/>
        </w:rPr>
        <w:fldChar w:fldCharType="separate"/>
      </w:r>
      <w:r w:rsidR="00345F48" w:rsidRPr="001B350B">
        <w:t>one sided tolerance limit</w:t>
      </w:r>
      <w:r w:rsidR="006A01C4" w:rsidRPr="001B350B">
        <w:rPr>
          <w:lang w:val="en-GB"/>
        </w:rPr>
        <w:fldChar w:fldCharType="end"/>
      </w:r>
      <w:r w:rsidRPr="001B350B">
        <w:rPr>
          <w:lang w:val="en-GB"/>
        </w:rPr>
        <w:t>”.</w:t>
      </w:r>
    </w:p>
    <w:p w14:paraId="18DC50AE" w14:textId="570FF21C" w:rsidR="004542F4" w:rsidRPr="001B350B" w:rsidRDefault="004542F4" w:rsidP="004542F4">
      <w:pPr>
        <w:pStyle w:val="ECSSIEPUID"/>
      </w:pPr>
      <w:bookmarkStart w:id="208" w:name="iepuid_ECSS_Q_ST_60_15_1620015"/>
      <w:r>
        <w:t>ECSS-Q-ST-60-15_1620015</w:t>
      </w:r>
      <w:bookmarkEnd w:id="208"/>
    </w:p>
    <w:p w14:paraId="3C78D8FD" w14:textId="19C80047" w:rsidR="009E7ADF" w:rsidRDefault="009E7ADF" w:rsidP="00B02EB4">
      <w:pPr>
        <w:pStyle w:val="requirelevel1"/>
      </w:pPr>
      <w:r w:rsidRPr="001B350B">
        <w:t>Any other approach to define TIDS shall be justified on a case-by-case basis and submitted to the customer for approval</w:t>
      </w:r>
      <w:r w:rsidR="00C55079" w:rsidRPr="001B350B">
        <w:t>.</w:t>
      </w:r>
    </w:p>
    <w:p w14:paraId="28BF710C" w14:textId="53609740" w:rsidR="004542F4" w:rsidRPr="001B350B" w:rsidRDefault="004542F4" w:rsidP="004542F4">
      <w:pPr>
        <w:pStyle w:val="ECSSIEPUID"/>
      </w:pPr>
      <w:bookmarkStart w:id="209" w:name="iepuid_ECSS_Q_ST_60_15_1620016"/>
      <w:r>
        <w:lastRenderedPageBreak/>
        <w:t>ECSS-Q-ST-60-15_1620016</w:t>
      </w:r>
      <w:bookmarkEnd w:id="209"/>
    </w:p>
    <w:p w14:paraId="7EA67FE5" w14:textId="73A6C612" w:rsidR="00926521" w:rsidRPr="00A31A1E" w:rsidRDefault="005C4680" w:rsidP="00B02EB4">
      <w:pPr>
        <w:pStyle w:val="requirelevel1"/>
        <w:rPr>
          <w:spacing w:val="-4"/>
        </w:rPr>
      </w:pPr>
      <w:r w:rsidRPr="00A31A1E">
        <w:rPr>
          <w:spacing w:val="-4"/>
        </w:rPr>
        <w:t>Component received TID level (TIDL) shall be calculated using 3D Monte Carlo analysis or ray</w:t>
      </w:r>
      <w:r w:rsidR="001746E6" w:rsidRPr="00A31A1E">
        <w:rPr>
          <w:spacing w:val="-4"/>
        </w:rPr>
        <w:t>-</w:t>
      </w:r>
      <w:r w:rsidRPr="00A31A1E">
        <w:rPr>
          <w:spacing w:val="-4"/>
        </w:rPr>
        <w:t>trac</w:t>
      </w:r>
      <w:r w:rsidR="005A39EF" w:rsidRPr="00A31A1E">
        <w:rPr>
          <w:spacing w:val="-4"/>
        </w:rPr>
        <w:t>ing</w:t>
      </w:r>
      <w:r w:rsidRPr="00A31A1E">
        <w:rPr>
          <w:spacing w:val="-4"/>
        </w:rPr>
        <w:t xml:space="preserve"> analysis </w:t>
      </w:r>
      <w:r w:rsidR="00E4440D" w:rsidRPr="00A31A1E">
        <w:rPr>
          <w:spacing w:val="-4"/>
        </w:rPr>
        <w:t xml:space="preserve">in conformance with </w:t>
      </w:r>
      <w:r w:rsidRPr="00A31A1E">
        <w:rPr>
          <w:spacing w:val="-4"/>
        </w:rPr>
        <w:t>ECSS-E-ST-10-12.</w:t>
      </w:r>
      <w:bookmarkStart w:id="210" w:name="_Hlk143074921"/>
    </w:p>
    <w:bookmarkEnd w:id="210"/>
    <w:p w14:paraId="54856C60" w14:textId="1AFFB802" w:rsidR="00926521" w:rsidRPr="001B350B" w:rsidRDefault="006F04B0" w:rsidP="00350D6C">
      <w:pPr>
        <w:pStyle w:val="NOTEnumbered"/>
        <w:rPr>
          <w:lang w:val="en-GB"/>
        </w:rPr>
      </w:pPr>
      <w:r w:rsidRPr="001B350B">
        <w:rPr>
          <w:lang w:val="en-GB"/>
        </w:rPr>
        <w:t>1</w:t>
      </w:r>
      <w:r w:rsidRPr="001B350B">
        <w:rPr>
          <w:lang w:val="en-GB"/>
        </w:rPr>
        <w:tab/>
      </w:r>
      <w:r w:rsidR="000449F2" w:rsidRPr="001B350B">
        <w:rPr>
          <w:lang w:val="en-GB"/>
        </w:rPr>
        <w:t>T</w:t>
      </w:r>
      <w:r w:rsidR="00926521" w:rsidRPr="001B350B">
        <w:rPr>
          <w:lang w:val="en-GB"/>
        </w:rPr>
        <w:t>he solid sphere dose-depth curve is used in conjunction with the slant technique to evaluate the TIDL and the NORM technique to evaluate the equivalent shielding thickness (6-face analysis).</w:t>
      </w:r>
    </w:p>
    <w:p w14:paraId="1D9B8634" w14:textId="3B974D70" w:rsidR="00926521" w:rsidRDefault="006F04B0" w:rsidP="00350D6C">
      <w:pPr>
        <w:pStyle w:val="NOTEnumbered"/>
        <w:rPr>
          <w:lang w:val="en-GB"/>
        </w:rPr>
      </w:pPr>
      <w:r w:rsidRPr="001B350B">
        <w:rPr>
          <w:lang w:val="en-GB"/>
        </w:rPr>
        <w:t>2</w:t>
      </w:r>
      <w:r w:rsidRPr="001B350B">
        <w:rPr>
          <w:lang w:val="en-GB"/>
        </w:rPr>
        <w:tab/>
      </w:r>
      <w:r w:rsidR="00926521" w:rsidRPr="001B350B">
        <w:rPr>
          <w:lang w:val="en-GB"/>
        </w:rPr>
        <w:t xml:space="preserve">The shell sphere dose-depth curve </w:t>
      </w:r>
      <w:r w:rsidR="001A248A" w:rsidRPr="001B350B">
        <w:rPr>
          <w:lang w:val="en-GB"/>
        </w:rPr>
        <w:t>can</w:t>
      </w:r>
      <w:r w:rsidR="00926521" w:rsidRPr="001B350B">
        <w:rPr>
          <w:lang w:val="en-GB"/>
        </w:rPr>
        <w:t xml:space="preserve"> be used in conjunction with the NORM technique both for evaluating TIDL and equivalent shielding thickness.</w:t>
      </w:r>
    </w:p>
    <w:p w14:paraId="36829DB3" w14:textId="4BE8B7F7" w:rsidR="004542F4" w:rsidRPr="001B350B" w:rsidRDefault="004542F4" w:rsidP="004542F4">
      <w:pPr>
        <w:pStyle w:val="ECSSIEPUID"/>
      </w:pPr>
      <w:bookmarkStart w:id="211" w:name="iepuid_ECSS_Q_ST_60_15_1620017"/>
      <w:r>
        <w:t>ECSS-Q-ST-60-15_1620017</w:t>
      </w:r>
      <w:bookmarkEnd w:id="211"/>
    </w:p>
    <w:p w14:paraId="72783EDF" w14:textId="5C084291" w:rsidR="00926521" w:rsidRPr="001B350B" w:rsidRDefault="00926521" w:rsidP="00350D6C">
      <w:pPr>
        <w:pStyle w:val="requirelevel1"/>
        <w:keepNext/>
      </w:pPr>
      <w:r w:rsidRPr="001B350B">
        <w:t>Ray trace or sector</w:t>
      </w:r>
      <w:r w:rsidR="009E7ADF" w:rsidRPr="001B350B">
        <w:t>-</w:t>
      </w:r>
      <w:r w:rsidRPr="001B350B">
        <w:t xml:space="preserve">based analysis </w:t>
      </w:r>
      <w:r w:rsidR="0031104A" w:rsidRPr="001B350B">
        <w:t>shall be implemented as follows:</w:t>
      </w:r>
    </w:p>
    <w:p w14:paraId="0A10E3E1" w14:textId="64DD1CF4" w:rsidR="0031104A" w:rsidRPr="001B350B" w:rsidRDefault="0031104A" w:rsidP="00350D6C">
      <w:pPr>
        <w:pStyle w:val="requirelevel2"/>
      </w:pPr>
      <w:r w:rsidRPr="001B350B">
        <w:t>Calculati</w:t>
      </w:r>
      <w:r w:rsidR="009E7ADF" w:rsidRPr="001B350B">
        <w:t>ng</w:t>
      </w:r>
      <w:r w:rsidRPr="001B350B">
        <w:t xml:space="preserve"> the dose at the cent</w:t>
      </w:r>
      <w:r w:rsidR="00E36CC0" w:rsidRPr="001B350B">
        <w:t>r</w:t>
      </w:r>
      <w:r w:rsidRPr="001B350B">
        <w:t>e (called detector) of a sphere</w:t>
      </w:r>
      <w:r w:rsidR="009E7ADF" w:rsidRPr="001B350B">
        <w:t>.</w:t>
      </w:r>
      <w:r w:rsidRPr="001B350B">
        <w:t xml:space="preserve"> The 4</w:t>
      </w:r>
      <w:r w:rsidR="0092304E" w:rsidRPr="001B350B">
        <w:t xml:space="preserve">π spherical surface surrounding the detector is sectored into </w:t>
      </w:r>
      <w:proofErr w:type="spellStart"/>
      <w:r w:rsidR="0092304E" w:rsidRPr="001B350B">
        <w:t>N</w:t>
      </w:r>
      <w:proofErr w:type="spellEnd"/>
      <w:r w:rsidR="0092304E" w:rsidRPr="001B350B">
        <w:t xml:space="preserve"> elemental solid angles equally distributed over the full space solid and angle (4π). The minimum number of </w:t>
      </w:r>
      <w:r w:rsidR="00D94855" w:rsidRPr="001B350B">
        <w:t>sectors</w:t>
      </w:r>
      <w:r w:rsidR="0092304E" w:rsidRPr="001B350B">
        <w:t xml:space="preserve"> is 2000</w:t>
      </w:r>
      <w:r w:rsidR="0091211F" w:rsidRPr="001B350B">
        <w:t>; or</w:t>
      </w:r>
    </w:p>
    <w:p w14:paraId="1D4DCB64" w14:textId="39E653B3" w:rsidR="00926521" w:rsidRDefault="0092304E" w:rsidP="00350D6C">
      <w:pPr>
        <w:pStyle w:val="requirelevel2"/>
      </w:pPr>
      <w:r w:rsidRPr="001B350B">
        <w:t>Calculating the dose at the centr</w:t>
      </w:r>
      <w:r w:rsidR="00E36CC0" w:rsidRPr="001B350B">
        <w:t>e</w:t>
      </w:r>
      <w:r w:rsidRPr="001B350B">
        <w:t xml:space="preserve"> of a parallelepiped with each face meshed </w:t>
      </w:r>
      <w:r w:rsidR="00A96309" w:rsidRPr="001B350B">
        <w:t xml:space="preserve">in quadrilaterals </w:t>
      </w:r>
      <w:r w:rsidRPr="001B350B">
        <w:t xml:space="preserve">and rays are launched from the detector within each </w:t>
      </w:r>
      <w:r w:rsidR="00A96309" w:rsidRPr="001B350B">
        <w:t>cell</w:t>
      </w:r>
      <w:r w:rsidRPr="001B350B">
        <w:t xml:space="preserve">. </w:t>
      </w:r>
      <w:r w:rsidR="00A96309" w:rsidRPr="001B350B">
        <w:t>The number of cells per face is greater than 400 and at least 20 rays are launched per cell.</w:t>
      </w:r>
    </w:p>
    <w:p w14:paraId="5425D31E" w14:textId="4A20FE9D" w:rsidR="004542F4" w:rsidRPr="001B350B" w:rsidRDefault="004542F4" w:rsidP="004542F4">
      <w:pPr>
        <w:pStyle w:val="ECSSIEPUID"/>
      </w:pPr>
      <w:bookmarkStart w:id="212" w:name="iepuid_ECSS_Q_ST_60_15_1620018"/>
      <w:r>
        <w:t>ECSS-Q-ST-60-15_1620018</w:t>
      </w:r>
      <w:bookmarkEnd w:id="212"/>
    </w:p>
    <w:p w14:paraId="5DBB1331" w14:textId="77777777" w:rsidR="00E52FE7" w:rsidRPr="001B350B" w:rsidRDefault="00D63EC8" w:rsidP="00B02EB4">
      <w:pPr>
        <w:pStyle w:val="requirelevel1"/>
      </w:pPr>
      <w:bookmarkStart w:id="213" w:name="_Ref190707149"/>
      <w:bookmarkStart w:id="214" w:name="_Hlk143092109"/>
      <w:r w:rsidRPr="001B350B">
        <w:t xml:space="preserve">If Reverse Monte-Carlo codes are used, </w:t>
      </w:r>
      <w:r w:rsidR="00E52FE7" w:rsidRPr="001B350B">
        <w:t>acceptance criteria shall be as follows:</w:t>
      </w:r>
    </w:p>
    <w:p w14:paraId="2EF1B229" w14:textId="77777777" w:rsidR="002C77B4" w:rsidRPr="001B350B" w:rsidRDefault="00D63EC8" w:rsidP="00E52FE7">
      <w:pPr>
        <w:pStyle w:val="requirelevel2"/>
      </w:pPr>
      <w:r w:rsidRPr="001B350B">
        <w:t xml:space="preserve">number of histories shall be greater than 2000 </w:t>
      </w:r>
      <w:r w:rsidR="00E65D17" w:rsidRPr="001B350B">
        <w:t>(NOVICE)</w:t>
      </w:r>
      <w:r w:rsidR="002C77B4" w:rsidRPr="001B350B">
        <w:t>,</w:t>
      </w:r>
      <w:r w:rsidR="00E65D17" w:rsidRPr="001B350B">
        <w:t xml:space="preserve"> or</w:t>
      </w:r>
    </w:p>
    <w:p w14:paraId="4C808F79" w14:textId="6ED4A945" w:rsidR="00D63EC8" w:rsidRDefault="00E65D17" w:rsidP="00350D6C">
      <w:pPr>
        <w:pStyle w:val="requirelevel2"/>
      </w:pPr>
      <w:r w:rsidRPr="001B350B">
        <w:t>convergence</w:t>
      </w:r>
      <w:r w:rsidR="001A354C" w:rsidRPr="001B350B">
        <w:t xml:space="preserve"> results are </w:t>
      </w:r>
      <w:r w:rsidR="006F7FEA" w:rsidRPr="001B350B">
        <w:t>higher</w:t>
      </w:r>
      <w:r w:rsidR="00D63EC8" w:rsidRPr="001B350B">
        <w:t xml:space="preserve"> than </w:t>
      </w:r>
      <w:r w:rsidR="006F7FEA" w:rsidRPr="001B350B">
        <w:t>98</w:t>
      </w:r>
      <w:r w:rsidR="007A484C" w:rsidRPr="001B350B">
        <w:t> </w:t>
      </w:r>
      <w:r w:rsidR="00D63EC8" w:rsidRPr="001B350B">
        <w:t>%</w:t>
      </w:r>
      <w:r w:rsidR="0086077B" w:rsidRPr="001B350B">
        <w:t>.</w:t>
      </w:r>
      <w:bookmarkEnd w:id="213"/>
    </w:p>
    <w:p w14:paraId="6F6EACE8" w14:textId="6A15B946" w:rsidR="004542F4" w:rsidRPr="001B350B" w:rsidRDefault="004542F4" w:rsidP="004542F4">
      <w:pPr>
        <w:pStyle w:val="ECSSIEPUID"/>
      </w:pPr>
      <w:bookmarkStart w:id="215" w:name="iepuid_ECSS_Q_ST_60_15_1620019"/>
      <w:r>
        <w:t>ECSS-Q-ST-60-15_1620019</w:t>
      </w:r>
      <w:bookmarkEnd w:id="215"/>
    </w:p>
    <w:p w14:paraId="3A17FAF2" w14:textId="20FCA163" w:rsidR="00024B32" w:rsidRPr="001B350B" w:rsidRDefault="009D6F35" w:rsidP="00B02EB4">
      <w:pPr>
        <w:pStyle w:val="requirelevel1"/>
      </w:pPr>
      <w:bookmarkStart w:id="216" w:name="_Ref174709473"/>
      <w:bookmarkStart w:id="217" w:name="_Ref293568075"/>
      <w:bookmarkEnd w:id="214"/>
      <w:r w:rsidRPr="001B350B">
        <w:t>TID MRDM</w:t>
      </w:r>
      <w:r w:rsidR="00795DCF" w:rsidRPr="001B350B">
        <w:t xml:space="preserve"> </w:t>
      </w:r>
      <w:r w:rsidR="00024B32" w:rsidRPr="001B350B">
        <w:t xml:space="preserve">shall be </w:t>
      </w:r>
      <w:r w:rsidR="0086077B" w:rsidRPr="001B350B">
        <w:t>1</w:t>
      </w:r>
      <w:r w:rsidR="00E27091" w:rsidRPr="001B350B">
        <w:t>,</w:t>
      </w:r>
      <w:r w:rsidR="00A81415" w:rsidRPr="001B350B">
        <w:t xml:space="preserve">2 </w:t>
      </w:r>
      <w:bookmarkEnd w:id="216"/>
    </w:p>
    <w:p w14:paraId="5A0ECDE8" w14:textId="5E71A944" w:rsidR="0086077B" w:rsidRDefault="00795DCF" w:rsidP="007E6A25">
      <w:pPr>
        <w:pStyle w:val="NOTE"/>
        <w:rPr>
          <w:lang w:val="en-GB"/>
        </w:rPr>
      </w:pPr>
      <w:bookmarkStart w:id="218" w:name="_Hlk143093852"/>
      <w:bookmarkEnd w:id="217"/>
      <w:r w:rsidRPr="001B350B">
        <w:rPr>
          <w:lang w:val="en-GB"/>
        </w:rPr>
        <w:t>TID_</w:t>
      </w:r>
      <w:r w:rsidR="000475B3" w:rsidRPr="001B350B">
        <w:rPr>
          <w:lang w:val="en-GB"/>
        </w:rPr>
        <w:t>MR</w:t>
      </w:r>
      <w:r w:rsidR="001746E6">
        <w:rPr>
          <w:lang w:val="en-GB"/>
        </w:rPr>
        <w:t>DM</w:t>
      </w:r>
      <w:r w:rsidRPr="001B350B">
        <w:rPr>
          <w:lang w:val="en-GB"/>
        </w:rPr>
        <w:t xml:space="preserve"> is the minimum margin used to cover for uncertainties solely related to EEE parts (e.g. sample to sample variation, test uncertainties, etc.). Unce</w:t>
      </w:r>
      <w:r w:rsidR="00042DA9" w:rsidRPr="001B350B">
        <w:rPr>
          <w:lang w:val="en-GB"/>
        </w:rPr>
        <w:t>r</w:t>
      </w:r>
      <w:r w:rsidRPr="001B350B">
        <w:rPr>
          <w:lang w:val="en-GB"/>
        </w:rPr>
        <w:t>tainties rel</w:t>
      </w:r>
      <w:r w:rsidR="00B075E0" w:rsidRPr="001B350B">
        <w:rPr>
          <w:lang w:val="en-GB"/>
        </w:rPr>
        <w:t>evant to the radiation environment are included in the inputs from the environmental specifications.</w:t>
      </w:r>
    </w:p>
    <w:p w14:paraId="497772B0" w14:textId="7DFAA1AC" w:rsidR="004542F4" w:rsidRPr="001B350B" w:rsidRDefault="004542F4" w:rsidP="004542F4">
      <w:pPr>
        <w:pStyle w:val="ECSSIEPUID"/>
      </w:pPr>
      <w:bookmarkStart w:id="219" w:name="iepuid_ECSS_Q_ST_60_15_1620020"/>
      <w:r>
        <w:t>ECSS-Q-ST-60-15_1620020</w:t>
      </w:r>
      <w:bookmarkEnd w:id="219"/>
    </w:p>
    <w:p w14:paraId="2689E6BE" w14:textId="131946C3" w:rsidR="005C4680" w:rsidRDefault="005C4680" w:rsidP="00B02EB4">
      <w:pPr>
        <w:pStyle w:val="requirelevel1"/>
      </w:pPr>
      <w:bookmarkStart w:id="220" w:name="_Ref219865496"/>
      <w:bookmarkEnd w:id="218"/>
      <w:r w:rsidRPr="001B350B">
        <w:t xml:space="preserve">For any component that is estimated to have on-orbit performance degradation due to TID, a WCA </w:t>
      </w:r>
      <w:r w:rsidR="00433E48" w:rsidRPr="001B350B">
        <w:t xml:space="preserve">of the function shall be performed </w:t>
      </w:r>
      <w:r w:rsidR="00FD30B3" w:rsidRPr="001B350B">
        <w:t>in accordance with</w:t>
      </w:r>
      <w:r w:rsidRPr="001B350B">
        <w:t xml:space="preserve"> </w:t>
      </w:r>
      <w:r w:rsidR="00433E48" w:rsidRPr="001B350B">
        <w:t xml:space="preserve">requirements of </w:t>
      </w:r>
      <w:r w:rsidRPr="001B350B">
        <w:t>ECSS-Q-</w:t>
      </w:r>
      <w:r w:rsidR="00D04255" w:rsidRPr="001B350B">
        <w:t>ST-</w:t>
      </w:r>
      <w:r w:rsidRPr="001B350B">
        <w:t>30</w:t>
      </w:r>
      <w:r w:rsidR="00433E48" w:rsidRPr="001B350B">
        <w:t xml:space="preserve"> to demonstrate</w:t>
      </w:r>
      <w:r w:rsidRPr="001B350B">
        <w:t xml:space="preserve"> that the function performs within </w:t>
      </w:r>
      <w:r w:rsidR="00433E48" w:rsidRPr="001B350B">
        <w:t xml:space="preserve">specification despite radiation induced drifts in its constituent part parameters at </w:t>
      </w:r>
      <w:r w:rsidR="00790658" w:rsidRPr="001B350B">
        <w:t>the end of its radiation design lifetime</w:t>
      </w:r>
      <w:r w:rsidR="00BB252D" w:rsidRPr="001B350B">
        <w:t>.</w:t>
      </w:r>
      <w:bookmarkEnd w:id="220"/>
    </w:p>
    <w:p w14:paraId="4BBC634E" w14:textId="153A9795" w:rsidR="004542F4" w:rsidRPr="001B350B" w:rsidRDefault="004542F4" w:rsidP="004542F4">
      <w:pPr>
        <w:pStyle w:val="ECSSIEPUID"/>
      </w:pPr>
      <w:bookmarkStart w:id="221" w:name="iepuid_ECSS_Q_ST_60_15_1620021"/>
      <w:r>
        <w:lastRenderedPageBreak/>
        <w:t>ECSS-Q-ST-60-15_1620021</w:t>
      </w:r>
      <w:bookmarkEnd w:id="221"/>
    </w:p>
    <w:p w14:paraId="1365BEB3" w14:textId="2223AEB2" w:rsidR="00C651A8" w:rsidRDefault="000935FB" w:rsidP="00B02EB4">
      <w:pPr>
        <w:pStyle w:val="requirelevel1"/>
      </w:pPr>
      <w:r w:rsidRPr="001B350B">
        <w:t>If requirement</w:t>
      </w:r>
      <w:r w:rsidR="00F924C4" w:rsidRPr="001B350B">
        <w:t>s</w:t>
      </w:r>
      <w:r w:rsidRPr="001B350B">
        <w:t xml:space="preserve"> </w:t>
      </w:r>
      <w:r w:rsidR="00AB7355" w:rsidRPr="001B350B">
        <w:fldChar w:fldCharType="begin"/>
      </w:r>
      <w:r w:rsidR="00AB7355" w:rsidRPr="001B350B">
        <w:instrText xml:space="preserve"> REF _Ref174709473 \w \h </w:instrText>
      </w:r>
      <w:r w:rsidR="00AB7355" w:rsidRPr="001B350B">
        <w:fldChar w:fldCharType="separate"/>
      </w:r>
      <w:r w:rsidR="00345F48">
        <w:t>5.1r</w:t>
      </w:r>
      <w:r w:rsidR="00AB7355" w:rsidRPr="001B350B">
        <w:fldChar w:fldCharType="end"/>
      </w:r>
      <w:r w:rsidR="0086077B" w:rsidRPr="001B350B">
        <w:t xml:space="preserve"> </w:t>
      </w:r>
      <w:r w:rsidR="00133297" w:rsidRPr="001B350B">
        <w:t xml:space="preserve">and </w:t>
      </w:r>
      <w:r w:rsidR="00AB7355" w:rsidRPr="001B350B">
        <w:fldChar w:fldCharType="begin"/>
      </w:r>
      <w:r w:rsidR="00AB7355" w:rsidRPr="001B350B">
        <w:instrText xml:space="preserve"> REF _Ref219865496 \w \h </w:instrText>
      </w:r>
      <w:r w:rsidR="00AB7355" w:rsidRPr="001B350B">
        <w:fldChar w:fldCharType="separate"/>
      </w:r>
      <w:r w:rsidR="00345F48">
        <w:t>5.1s</w:t>
      </w:r>
      <w:r w:rsidR="00AB7355" w:rsidRPr="001B350B">
        <w:fldChar w:fldCharType="end"/>
      </w:r>
      <w:r w:rsidR="00CC27DB" w:rsidRPr="001B350B">
        <w:t xml:space="preserve"> </w:t>
      </w:r>
      <w:r w:rsidR="00024B32" w:rsidRPr="001B350B">
        <w:t>are not</w:t>
      </w:r>
      <w:r w:rsidR="005C4680" w:rsidRPr="001B350B">
        <w:t xml:space="preserve"> met, mitigation shall be implemented to eliminate the possibility of damage to </w:t>
      </w:r>
      <w:r w:rsidR="00DF42C4" w:rsidRPr="001B350B">
        <w:t>equipment</w:t>
      </w:r>
      <w:r w:rsidR="00695F71" w:rsidRPr="001B350B">
        <w:t>, subsystem and system</w:t>
      </w:r>
      <w:r w:rsidR="008451DC" w:rsidRPr="001B350B">
        <w:t>,</w:t>
      </w:r>
      <w:r w:rsidR="00A917CA" w:rsidRPr="001B350B">
        <w:t xml:space="preserve"> </w:t>
      </w:r>
      <w:r w:rsidR="005C4680" w:rsidRPr="001B350B">
        <w:t xml:space="preserve">or degradation of </w:t>
      </w:r>
      <w:r w:rsidR="00DF42C4" w:rsidRPr="001B350B">
        <w:t xml:space="preserve">its </w:t>
      </w:r>
      <w:r w:rsidR="005C4680" w:rsidRPr="001B350B">
        <w:t>performance outside its specification limits</w:t>
      </w:r>
      <w:r w:rsidR="00656599" w:rsidRPr="001B350B">
        <w:t xml:space="preserve"> during its radiation design lifetime</w:t>
      </w:r>
      <w:r w:rsidR="005C4680" w:rsidRPr="001B350B">
        <w:t>.</w:t>
      </w:r>
    </w:p>
    <w:p w14:paraId="3FF2DF84" w14:textId="6375961B" w:rsidR="004542F4" w:rsidRPr="001B350B" w:rsidRDefault="004542F4" w:rsidP="004542F4">
      <w:pPr>
        <w:pStyle w:val="ECSSIEPUID"/>
      </w:pPr>
      <w:bookmarkStart w:id="222" w:name="iepuid_ECSS_Q_ST_60_15_1620022"/>
      <w:r>
        <w:t>ECSS-Q-ST-60-15_1620022</w:t>
      </w:r>
      <w:bookmarkEnd w:id="222"/>
    </w:p>
    <w:p w14:paraId="41518AEE" w14:textId="310C6AC4" w:rsidR="005C4680" w:rsidRDefault="005C4680" w:rsidP="00B02EB4">
      <w:pPr>
        <w:pStyle w:val="requirelevel1"/>
      </w:pPr>
      <w:bookmarkStart w:id="223" w:name="_Ref300908267"/>
      <w:r w:rsidRPr="001B350B">
        <w:t>Mitigation shall be verified by analysis or test.</w:t>
      </w:r>
      <w:bookmarkEnd w:id="223"/>
    </w:p>
    <w:p w14:paraId="4468BCB1" w14:textId="011BA3D4" w:rsidR="004542F4" w:rsidRPr="001B350B" w:rsidRDefault="004542F4" w:rsidP="004542F4">
      <w:pPr>
        <w:pStyle w:val="ECSSIEPUID"/>
      </w:pPr>
      <w:bookmarkStart w:id="224" w:name="iepuid_ECSS_Q_ST_60_15_1620023"/>
      <w:r>
        <w:t>ECSS-Q-ST-60-15_1620023</w:t>
      </w:r>
      <w:bookmarkEnd w:id="224"/>
    </w:p>
    <w:p w14:paraId="704BA540" w14:textId="48B4EDC4" w:rsidR="00A53EDD" w:rsidRDefault="00A53EDD" w:rsidP="00B02EB4">
      <w:pPr>
        <w:pStyle w:val="requirelevel1"/>
      </w:pPr>
      <w:bookmarkStart w:id="225" w:name="_Ref300908295"/>
      <w:r w:rsidRPr="001B350B">
        <w:t xml:space="preserve">The supplier shall document the TID analysis in the equipment radiation analysis report in conformance to </w:t>
      </w:r>
      <w:r w:rsidRPr="001B350B">
        <w:fldChar w:fldCharType="begin"/>
      </w:r>
      <w:r w:rsidRPr="001B350B">
        <w:instrText xml:space="preserve"> REF _Ref160875294 \w \h </w:instrText>
      </w:r>
      <w:r w:rsidR="003F09B4" w:rsidRPr="001B350B">
        <w:instrText xml:space="preserve"> \* MERGEFORMAT </w:instrText>
      </w:r>
      <w:r w:rsidRPr="001B350B">
        <w:fldChar w:fldCharType="separate"/>
      </w:r>
      <w:r w:rsidR="00345F48">
        <w:t>Annex B</w:t>
      </w:r>
      <w:r w:rsidRPr="001B350B">
        <w:fldChar w:fldCharType="end"/>
      </w:r>
      <w:r w:rsidRPr="001B350B">
        <w:t xml:space="preserve"> – DRD for customer approval.</w:t>
      </w:r>
      <w:bookmarkEnd w:id="225"/>
    </w:p>
    <w:p w14:paraId="74F95F46" w14:textId="1DC8FD4D" w:rsidR="004542F4" w:rsidRPr="001B350B" w:rsidRDefault="004542F4" w:rsidP="004542F4">
      <w:pPr>
        <w:pStyle w:val="ECSSIEPUID"/>
      </w:pPr>
      <w:bookmarkStart w:id="226" w:name="iepuid_ECSS_Q_ST_60_15_1620024"/>
      <w:r>
        <w:t>ECSS-Q-ST-60-15_1620024</w:t>
      </w:r>
      <w:bookmarkEnd w:id="226"/>
    </w:p>
    <w:p w14:paraId="210F6B75" w14:textId="42AA2E3E" w:rsidR="006775FF" w:rsidRDefault="006775FF" w:rsidP="00B02EB4">
      <w:pPr>
        <w:pStyle w:val="requirelevel1"/>
      </w:pPr>
      <w:r w:rsidRPr="001B350B">
        <w:t>A draft radiation analysis report shall be part of equipment PDR data package</w:t>
      </w:r>
      <w:r w:rsidR="0086077B" w:rsidRPr="001B350B">
        <w:t xml:space="preserve"> for </w:t>
      </w:r>
      <w:r w:rsidR="00173B63" w:rsidRPr="001B350B">
        <w:t xml:space="preserve">category C or D </w:t>
      </w:r>
      <w:r w:rsidR="0086077B" w:rsidRPr="001B350B">
        <w:t>equipment</w:t>
      </w:r>
      <w:r w:rsidRPr="001B350B">
        <w:t>.</w:t>
      </w:r>
    </w:p>
    <w:p w14:paraId="15BCCE01" w14:textId="0737A8CD" w:rsidR="004542F4" w:rsidRPr="001B350B" w:rsidRDefault="004542F4" w:rsidP="004542F4">
      <w:pPr>
        <w:pStyle w:val="ECSSIEPUID"/>
      </w:pPr>
      <w:bookmarkStart w:id="227" w:name="iepuid_ECSS_Q_ST_60_15_1620025"/>
      <w:r>
        <w:t>ECSS-Q-ST-60-15_1620025</w:t>
      </w:r>
      <w:bookmarkEnd w:id="227"/>
    </w:p>
    <w:p w14:paraId="679A2DDC" w14:textId="1446FE0D" w:rsidR="006775FF" w:rsidRPr="001B350B" w:rsidRDefault="006775FF" w:rsidP="00B02EB4">
      <w:pPr>
        <w:pStyle w:val="requirelevel1"/>
      </w:pPr>
      <w:r w:rsidRPr="001B350B">
        <w:t xml:space="preserve">A final version of radiation analysis report shall be issued for equipment </w:t>
      </w:r>
      <w:r w:rsidR="007D021B" w:rsidRPr="001B350B">
        <w:t>CDR</w:t>
      </w:r>
      <w:r w:rsidR="0086077B" w:rsidRPr="001B350B">
        <w:t xml:space="preserve"> in case of equipment of category C or D and at equipment EQSR for category</w:t>
      </w:r>
      <w:r w:rsidR="00173B63" w:rsidRPr="001B350B">
        <w:t xml:space="preserve"> A or B equipment</w:t>
      </w:r>
      <w:r w:rsidR="007D021B" w:rsidRPr="001B350B">
        <w:t>.</w:t>
      </w:r>
    </w:p>
    <w:p w14:paraId="20DE4044" w14:textId="7D5368EE" w:rsidR="006775FF" w:rsidRDefault="006775FF" w:rsidP="007D021B">
      <w:pPr>
        <w:pStyle w:val="NOTE"/>
        <w:spacing w:before="60"/>
        <w:rPr>
          <w:lang w:val="en-GB"/>
        </w:rPr>
      </w:pPr>
      <w:r w:rsidRPr="001B350B">
        <w:rPr>
          <w:lang w:val="en-GB"/>
        </w:rPr>
        <w:t>At that stage all RHA activities except RVTs are completed.</w:t>
      </w:r>
    </w:p>
    <w:p w14:paraId="03ED75F7" w14:textId="47D32FD0" w:rsidR="004542F4" w:rsidRPr="001B350B" w:rsidRDefault="004542F4" w:rsidP="004542F4">
      <w:pPr>
        <w:pStyle w:val="ECSSIEPUID"/>
      </w:pPr>
      <w:bookmarkStart w:id="228" w:name="iepuid_ECSS_Q_ST_60_15_1620026"/>
      <w:r>
        <w:t>ECSS-Q-ST-60-15_1620026</w:t>
      </w:r>
      <w:bookmarkEnd w:id="228"/>
    </w:p>
    <w:p w14:paraId="09544766" w14:textId="6D5C19C7" w:rsidR="00FB7D93" w:rsidRPr="001B350B" w:rsidRDefault="00EC73F4" w:rsidP="00B02EB4">
      <w:pPr>
        <w:pStyle w:val="requirelevel1"/>
      </w:pPr>
      <w:bookmarkStart w:id="229" w:name="_Ref188016859"/>
      <w:bookmarkStart w:id="230" w:name="_Ref326244902"/>
      <w:r w:rsidRPr="001B350B">
        <w:t>I</w:t>
      </w:r>
      <w:r w:rsidR="004B0D4B" w:rsidRPr="001B350B">
        <w:t xml:space="preserve">f flight model part diffusion lot number is different from tested part diffusion lot number </w:t>
      </w:r>
      <w:r w:rsidR="00B96F3D" w:rsidRPr="001B350B">
        <w:t>r</w:t>
      </w:r>
      <w:r w:rsidR="001B6EAF" w:rsidRPr="001B350B">
        <w:t xml:space="preserve">adiation verification test (RVT) on flight lot shall be </w:t>
      </w:r>
      <w:r w:rsidR="003113E8" w:rsidRPr="001B350B">
        <w:t xml:space="preserve">performed </w:t>
      </w:r>
      <w:r w:rsidR="00FB7D93" w:rsidRPr="001B350B">
        <w:t>according to the</w:t>
      </w:r>
      <w:r w:rsidR="003113E8" w:rsidRPr="001B350B">
        <w:t xml:space="preserve"> following condition:</w:t>
      </w:r>
      <w:bookmarkEnd w:id="229"/>
    </w:p>
    <w:p w14:paraId="0143CD9B" w14:textId="0B2C81D8" w:rsidR="00FB7D93" w:rsidRPr="001B350B" w:rsidRDefault="00E2398F" w:rsidP="00FB7D93">
      <w:pPr>
        <w:pStyle w:val="requirelevel2"/>
      </w:pPr>
      <w:r w:rsidRPr="001B350B">
        <w:t>f</w:t>
      </w:r>
      <w:r w:rsidR="00EC73F4" w:rsidRPr="001B350B">
        <w:t xml:space="preserve">or </w:t>
      </w:r>
      <w:r w:rsidR="00257BF1" w:rsidRPr="001B350B">
        <w:t xml:space="preserve">all </w:t>
      </w:r>
      <w:r w:rsidR="00EC73F4" w:rsidRPr="001B350B">
        <w:t>o</w:t>
      </w:r>
      <w:r w:rsidR="00FB7D93" w:rsidRPr="001B350B">
        <w:t>ptoelectronic parts</w:t>
      </w:r>
      <w:r w:rsidR="00257BF1" w:rsidRPr="001B350B">
        <w:t xml:space="preserve">, </w:t>
      </w:r>
      <w:r w:rsidR="00FB7D93" w:rsidRPr="001B350B">
        <w:t>all lots</w:t>
      </w:r>
      <w:r w:rsidR="00A97061" w:rsidRPr="001B350B">
        <w:t>;</w:t>
      </w:r>
    </w:p>
    <w:p w14:paraId="4A009BC1" w14:textId="0BDE296A" w:rsidR="00023AB8" w:rsidRDefault="00E2398F" w:rsidP="00FB7D93">
      <w:pPr>
        <w:pStyle w:val="requirelevel2"/>
      </w:pPr>
      <w:r w:rsidRPr="001B350B">
        <w:t>f</w:t>
      </w:r>
      <w:r w:rsidR="00023AB8" w:rsidRPr="001B350B">
        <w:t>or all other part</w:t>
      </w:r>
      <w:r w:rsidR="00936BD2" w:rsidRPr="001B350B">
        <w:t>s</w:t>
      </w:r>
      <w:r w:rsidR="00023AB8" w:rsidRPr="001B350B">
        <w:t xml:space="preserve"> if TID R</w:t>
      </w:r>
      <w:r w:rsidR="00D94855" w:rsidRPr="001B350B">
        <w:t>D</w:t>
      </w:r>
      <w:r w:rsidR="00023AB8" w:rsidRPr="001B350B">
        <w:t>M &lt; 2.</w:t>
      </w:r>
    </w:p>
    <w:p w14:paraId="64E77BBB" w14:textId="6393841F" w:rsidR="004542F4" w:rsidRPr="001B350B" w:rsidRDefault="004542F4" w:rsidP="004542F4">
      <w:pPr>
        <w:pStyle w:val="ECSSIEPUID"/>
      </w:pPr>
      <w:bookmarkStart w:id="231" w:name="iepuid_ECSS_Q_ST_60_15_1620027"/>
      <w:r>
        <w:t>ECSS-Q-ST-60-15_1620027</w:t>
      </w:r>
      <w:bookmarkEnd w:id="231"/>
    </w:p>
    <w:bookmarkEnd w:id="230"/>
    <w:p w14:paraId="46CA47D9" w14:textId="1F76B8E7" w:rsidR="00567A29" w:rsidRPr="001B350B" w:rsidRDefault="001A7274" w:rsidP="00B02EB4">
      <w:pPr>
        <w:pStyle w:val="requirelevel1"/>
      </w:pPr>
      <w:r w:rsidRPr="001B350B">
        <w:t>Conformity of</w:t>
      </w:r>
      <w:r w:rsidR="00653846" w:rsidRPr="001B350B">
        <w:t xml:space="preserve"> </w:t>
      </w:r>
      <w:r w:rsidR="009913DA" w:rsidRPr="001B350B">
        <w:t xml:space="preserve">RVT </w:t>
      </w:r>
      <w:r w:rsidRPr="001B350B">
        <w:t>results with as design</w:t>
      </w:r>
      <w:r w:rsidR="00567A29" w:rsidRPr="001B350B">
        <w:t>ed</w:t>
      </w:r>
      <w:r w:rsidRPr="001B350B">
        <w:t xml:space="preserve"> radiation analysis shall be checked</w:t>
      </w:r>
      <w:r w:rsidR="00567A29" w:rsidRPr="001B350B">
        <w:t>.</w:t>
      </w:r>
    </w:p>
    <w:p w14:paraId="59331A76" w14:textId="6A22E41A" w:rsidR="000A6570" w:rsidRPr="001B350B" w:rsidRDefault="003E5E4F" w:rsidP="00350D6C">
      <w:pPr>
        <w:pStyle w:val="NOTEnumbered"/>
        <w:rPr>
          <w:lang w:val="en-GB"/>
        </w:rPr>
      </w:pPr>
      <w:r w:rsidRPr="001B350B">
        <w:rPr>
          <w:lang w:val="en-GB"/>
        </w:rPr>
        <w:t>1</w:t>
      </w:r>
      <w:r w:rsidRPr="001B350B">
        <w:rPr>
          <w:lang w:val="en-GB"/>
        </w:rPr>
        <w:tab/>
      </w:r>
      <w:r w:rsidR="00DF42C4" w:rsidRPr="001B350B">
        <w:rPr>
          <w:lang w:val="en-GB"/>
        </w:rPr>
        <w:t>As d</w:t>
      </w:r>
      <w:r w:rsidR="000A6570" w:rsidRPr="001B350B">
        <w:rPr>
          <w:lang w:val="en-GB"/>
        </w:rPr>
        <w:t xml:space="preserve">esigned radiation analysis includes </w:t>
      </w:r>
      <w:r w:rsidR="003D62C7" w:rsidRPr="001B350B">
        <w:rPr>
          <w:lang w:val="en-GB"/>
        </w:rPr>
        <w:t>TIDL based on shielding,</w:t>
      </w:r>
      <w:r w:rsidR="00DF42C4" w:rsidRPr="001B350B">
        <w:rPr>
          <w:lang w:val="en-GB"/>
        </w:rPr>
        <w:t xml:space="preserve"> </w:t>
      </w:r>
      <w:r w:rsidR="003D62C7" w:rsidRPr="001B350B">
        <w:rPr>
          <w:lang w:val="en-GB"/>
        </w:rPr>
        <w:t xml:space="preserve">TIDS based on existing data and </w:t>
      </w:r>
      <w:r w:rsidR="002D0B1B" w:rsidRPr="001B350B">
        <w:rPr>
          <w:lang w:val="en-GB"/>
        </w:rPr>
        <w:t>radiation drifts considered in</w:t>
      </w:r>
      <w:r w:rsidR="003D62C7" w:rsidRPr="001B350B">
        <w:rPr>
          <w:lang w:val="en-GB"/>
        </w:rPr>
        <w:t xml:space="preserve"> WCA</w:t>
      </w:r>
      <w:r w:rsidR="00DB458D" w:rsidRPr="001B350B">
        <w:rPr>
          <w:lang w:val="en-GB"/>
        </w:rPr>
        <w:t>.</w:t>
      </w:r>
    </w:p>
    <w:p w14:paraId="188AF769" w14:textId="2D407D71" w:rsidR="00710EEA" w:rsidRDefault="003E5E4F" w:rsidP="00350D6C">
      <w:pPr>
        <w:pStyle w:val="NOTEnumbered"/>
        <w:rPr>
          <w:lang w:val="en-GB"/>
        </w:rPr>
      </w:pPr>
      <w:r w:rsidRPr="001B350B">
        <w:rPr>
          <w:lang w:val="en-GB"/>
        </w:rPr>
        <w:t>2</w:t>
      </w:r>
      <w:r w:rsidRPr="001B350B">
        <w:rPr>
          <w:lang w:val="en-GB"/>
        </w:rPr>
        <w:tab/>
      </w:r>
      <w:r w:rsidR="00710EEA" w:rsidRPr="001B350B">
        <w:rPr>
          <w:lang w:val="en-GB"/>
        </w:rPr>
        <w:t>RVT results are in conformance with radiation analysis when measured degradations are less than the ones considered in radiation and WCA analysis.</w:t>
      </w:r>
    </w:p>
    <w:p w14:paraId="1E192C46" w14:textId="46C43333" w:rsidR="004542F4" w:rsidRPr="001B350B" w:rsidRDefault="004542F4" w:rsidP="004542F4">
      <w:pPr>
        <w:pStyle w:val="ECSSIEPUID"/>
      </w:pPr>
      <w:bookmarkStart w:id="232" w:name="iepuid_ECSS_Q_ST_60_15_1620028"/>
      <w:r>
        <w:t>ECSS-Q-ST-60-15_1620028</w:t>
      </w:r>
      <w:bookmarkEnd w:id="232"/>
    </w:p>
    <w:p w14:paraId="2642491E" w14:textId="6FED0716" w:rsidR="00653846" w:rsidRDefault="00567A29" w:rsidP="00B02EB4">
      <w:pPr>
        <w:pStyle w:val="requirelevel1"/>
      </w:pPr>
      <w:r w:rsidRPr="001B350B">
        <w:t>N</w:t>
      </w:r>
      <w:r w:rsidR="00A75C63" w:rsidRPr="001B350B">
        <w:t xml:space="preserve">onconformities </w:t>
      </w:r>
      <w:r w:rsidRPr="001B350B">
        <w:t xml:space="preserve">of RVT results with as designed radiation analysis </w:t>
      </w:r>
      <w:r w:rsidR="00A75C63" w:rsidRPr="001B350B">
        <w:t>shall be reported in a NCR in conformance with ECSS-Q-ST-10-09</w:t>
      </w:r>
      <w:r w:rsidR="00024B32" w:rsidRPr="001B350B">
        <w:t>.</w:t>
      </w:r>
    </w:p>
    <w:p w14:paraId="7335D5D8" w14:textId="7359AD3C" w:rsidR="004542F4" w:rsidRPr="001B350B" w:rsidRDefault="004542F4" w:rsidP="004542F4">
      <w:pPr>
        <w:pStyle w:val="ECSSIEPUID"/>
      </w:pPr>
      <w:bookmarkStart w:id="233" w:name="iepuid_ECSS_Q_ST_60_15_1620029"/>
      <w:r>
        <w:t>ECSS-Q-ST-60-15_1620029</w:t>
      </w:r>
      <w:bookmarkEnd w:id="233"/>
    </w:p>
    <w:p w14:paraId="57FBD2CC" w14:textId="5257DB0B" w:rsidR="006775FF" w:rsidRDefault="006775FF" w:rsidP="00B02EB4">
      <w:pPr>
        <w:pStyle w:val="requirelevel1"/>
      </w:pPr>
      <w:r w:rsidRPr="001B350B">
        <w:t xml:space="preserve">All radiation test reports, including RVT reports, shall be available for </w:t>
      </w:r>
      <w:r w:rsidR="00C1353C" w:rsidRPr="001B350B">
        <w:t xml:space="preserve">customer </w:t>
      </w:r>
      <w:r w:rsidRPr="001B350B">
        <w:t>review</w:t>
      </w:r>
      <w:r w:rsidR="008A5CF1" w:rsidRPr="001B350B">
        <w:t xml:space="preserve"> </w:t>
      </w:r>
      <w:r w:rsidR="00D66680" w:rsidRPr="001B350B">
        <w:t xml:space="preserve">at the latest </w:t>
      </w:r>
      <w:r w:rsidR="008A5CF1" w:rsidRPr="001B350B">
        <w:t>be</w:t>
      </w:r>
      <w:r w:rsidR="00D66680" w:rsidRPr="001B350B">
        <w:t>tween</w:t>
      </w:r>
      <w:r w:rsidR="008A5CF1" w:rsidRPr="001B350B">
        <w:t xml:space="preserve"> MRR</w:t>
      </w:r>
      <w:r w:rsidR="00D66680" w:rsidRPr="001B350B">
        <w:t xml:space="preserve"> and TRR</w:t>
      </w:r>
      <w:r w:rsidRPr="001B350B">
        <w:t>.</w:t>
      </w:r>
    </w:p>
    <w:p w14:paraId="0F7B25C4" w14:textId="026491D8" w:rsidR="004542F4" w:rsidRPr="001B350B" w:rsidRDefault="004542F4" w:rsidP="004542F4">
      <w:pPr>
        <w:pStyle w:val="ECSSIEPUID"/>
      </w:pPr>
      <w:bookmarkStart w:id="234" w:name="iepuid_ECSS_Q_ST_60_15_1620030"/>
      <w:r>
        <w:lastRenderedPageBreak/>
        <w:t>ECSS-Q-ST-60-15_1620030</w:t>
      </w:r>
      <w:bookmarkEnd w:id="234"/>
    </w:p>
    <w:p w14:paraId="2D1412DD" w14:textId="6766E36E" w:rsidR="00C54892" w:rsidRPr="001B350B" w:rsidRDefault="00C54892" w:rsidP="00B02EB4">
      <w:pPr>
        <w:pStyle w:val="requirelevel1"/>
      </w:pPr>
      <w:r w:rsidRPr="001B350B">
        <w:t xml:space="preserve">The deposited dose during X-ray inspection of boards </w:t>
      </w:r>
      <w:r w:rsidR="001746E6" w:rsidRPr="001B350B">
        <w:t>shall be</w:t>
      </w:r>
      <w:r w:rsidRPr="001B350B">
        <w:t xml:space="preserve"> recorded and accounted for the TID RDM calculation</w:t>
      </w:r>
    </w:p>
    <w:p w14:paraId="68541927" w14:textId="71C1CAFE" w:rsidR="00C54892" w:rsidRPr="001B350B" w:rsidRDefault="00433D11">
      <w:pPr>
        <w:pStyle w:val="NOTE"/>
        <w:rPr>
          <w:lang w:val="en-GB"/>
        </w:rPr>
      </w:pPr>
      <w:r w:rsidRPr="001B350B">
        <w:rPr>
          <w:lang w:val="en-GB"/>
        </w:rPr>
        <w:t xml:space="preserve">Requirement </w:t>
      </w:r>
      <w:r w:rsidR="00EF2CB4" w:rsidRPr="001B350B">
        <w:rPr>
          <w:lang w:val="en-GB"/>
        </w:rPr>
        <w:t>12.4d.</w:t>
      </w:r>
      <w:r w:rsidR="00060CFF" w:rsidRPr="001B350B">
        <w:rPr>
          <w:lang w:val="en-GB"/>
        </w:rPr>
        <w:t xml:space="preserve"> of ECSS-Q-ST-70-61 requires that the maximum dose during X-ray inspection shall be less than 5</w:t>
      </w:r>
      <w:r w:rsidR="00A63724" w:rsidRPr="001B350B">
        <w:rPr>
          <w:lang w:val="en-GB"/>
        </w:rPr>
        <w:t xml:space="preserve"> </w:t>
      </w:r>
      <w:r w:rsidR="00060CFF" w:rsidRPr="001B350B">
        <w:rPr>
          <w:lang w:val="en-GB"/>
        </w:rPr>
        <w:t>% of the eligible dose of the most sensitive component according to its specification</w:t>
      </w:r>
      <w:r w:rsidR="00800F4D" w:rsidRPr="001B350B">
        <w:rPr>
          <w:lang w:val="en-GB"/>
        </w:rPr>
        <w:t>.</w:t>
      </w:r>
    </w:p>
    <w:p w14:paraId="72D2C036" w14:textId="673BC370" w:rsidR="005C4680" w:rsidRDefault="005C4680" w:rsidP="005C4680">
      <w:pPr>
        <w:pStyle w:val="Heading2"/>
      </w:pPr>
      <w:bookmarkStart w:id="235" w:name="_Toc219688893"/>
      <w:bookmarkStart w:id="236" w:name="_Toc193189524"/>
      <w:r w:rsidRPr="001B350B">
        <w:t xml:space="preserve">TNID </w:t>
      </w:r>
      <w:r w:rsidR="00AF622A" w:rsidRPr="001B350B">
        <w:t>h</w:t>
      </w:r>
      <w:r w:rsidRPr="001B350B">
        <w:t xml:space="preserve">ardness </w:t>
      </w:r>
      <w:r w:rsidR="00AF622A" w:rsidRPr="001B350B">
        <w:t>a</w:t>
      </w:r>
      <w:r w:rsidRPr="001B350B">
        <w:t>ssurance</w:t>
      </w:r>
      <w:bookmarkStart w:id="237" w:name="ECSS_Q_ST_60_15_1620137"/>
      <w:bookmarkEnd w:id="235"/>
      <w:bookmarkEnd w:id="237"/>
      <w:bookmarkEnd w:id="236"/>
    </w:p>
    <w:p w14:paraId="7AC593D3" w14:textId="23469D6E" w:rsidR="004542F4" w:rsidRPr="004542F4" w:rsidRDefault="004542F4" w:rsidP="004542F4">
      <w:pPr>
        <w:pStyle w:val="ECSSIEPUID"/>
      </w:pPr>
      <w:bookmarkStart w:id="238" w:name="iepuid_ECSS_Q_ST_60_15_1620031"/>
      <w:r>
        <w:t>ECSS-Q-ST-60-15_1620031</w:t>
      </w:r>
      <w:bookmarkEnd w:id="238"/>
    </w:p>
    <w:p w14:paraId="1A24CB3C" w14:textId="77651434" w:rsidR="009F74A0" w:rsidRDefault="009F74A0" w:rsidP="00B02EB4">
      <w:pPr>
        <w:pStyle w:val="requirelevel1"/>
      </w:pPr>
      <w:bookmarkStart w:id="239" w:name="_Ref300844352"/>
      <w:r w:rsidRPr="001B350B">
        <w:t xml:space="preserve">Mission TNID radiation environment shall be defined according to ECSS-E-ST-10-04 </w:t>
      </w:r>
      <w:r w:rsidR="00D94F8A" w:rsidRPr="001B350B">
        <w:t xml:space="preserve">and </w:t>
      </w:r>
      <w:r w:rsidR="00170218" w:rsidRPr="001B350B">
        <w:t xml:space="preserve">ECSS-E-ST-10-12 </w:t>
      </w:r>
      <w:r w:rsidRPr="001B350B">
        <w:t xml:space="preserve">and documented in Mission Radiation Environment Specification in conformance to </w:t>
      </w:r>
      <w:r w:rsidRPr="001B350B">
        <w:fldChar w:fldCharType="begin"/>
      </w:r>
      <w:r w:rsidRPr="001B350B">
        <w:instrText xml:space="preserve"> REF _Ref300843871 \w \h </w:instrText>
      </w:r>
      <w:r w:rsidR="003F09B4" w:rsidRPr="001B350B">
        <w:instrText xml:space="preserve"> \* MERGEFORMAT </w:instrText>
      </w:r>
      <w:r w:rsidRPr="001B350B">
        <w:fldChar w:fldCharType="separate"/>
      </w:r>
      <w:r w:rsidR="00345F48">
        <w:t>Annex A</w:t>
      </w:r>
      <w:r w:rsidRPr="001B350B">
        <w:fldChar w:fldCharType="end"/>
      </w:r>
      <w:r w:rsidRPr="001B350B">
        <w:t>.</w:t>
      </w:r>
      <w:bookmarkEnd w:id="239"/>
    </w:p>
    <w:p w14:paraId="438455E8" w14:textId="46E08CC2" w:rsidR="004542F4" w:rsidRPr="001B350B" w:rsidRDefault="004542F4" w:rsidP="004542F4">
      <w:pPr>
        <w:pStyle w:val="ECSSIEPUID"/>
      </w:pPr>
      <w:bookmarkStart w:id="240" w:name="iepuid_ECSS_Q_ST_60_15_1620032"/>
      <w:r>
        <w:t>ECSS-Q-ST-60-15_1620032</w:t>
      </w:r>
      <w:bookmarkEnd w:id="240"/>
    </w:p>
    <w:p w14:paraId="10957AC4" w14:textId="2F84C266" w:rsidR="00805F07" w:rsidRDefault="00805F07" w:rsidP="00B02EB4">
      <w:pPr>
        <w:pStyle w:val="requirelevel1"/>
      </w:pPr>
      <w:r w:rsidRPr="001B350B">
        <w:t xml:space="preserve">For a program applying a phasing as defined in ECSS-M-ST-10 (phases 0, A, B, C, D, E, F), a draft version of the mission environment specification shall be available at the beginning of phase A and the final version </w:t>
      </w:r>
      <w:r w:rsidR="00E2044C" w:rsidRPr="001B350B">
        <w:t>i</w:t>
      </w:r>
      <w:r w:rsidRPr="001B350B">
        <w:t>s delivered at the latest at SRR</w:t>
      </w:r>
      <w:r w:rsidR="00AF3E42" w:rsidRPr="001B350B">
        <w:t>.</w:t>
      </w:r>
    </w:p>
    <w:p w14:paraId="13228751" w14:textId="2EADF41C" w:rsidR="004542F4" w:rsidRPr="001B350B" w:rsidRDefault="004542F4" w:rsidP="004542F4">
      <w:pPr>
        <w:pStyle w:val="ECSSIEPUID"/>
      </w:pPr>
      <w:bookmarkStart w:id="241" w:name="iepuid_ECSS_Q_ST_60_15_1620033"/>
      <w:r>
        <w:t>ECSS-Q-ST-60-15_1620033</w:t>
      </w:r>
      <w:bookmarkEnd w:id="241"/>
    </w:p>
    <w:p w14:paraId="1FC94A88" w14:textId="627AAD29" w:rsidR="006775FF" w:rsidRDefault="00CB4C2D" w:rsidP="00B02EB4">
      <w:pPr>
        <w:pStyle w:val="requirelevel1"/>
      </w:pPr>
      <w:bookmarkStart w:id="242" w:name="_Hlk148537198"/>
      <w:r w:rsidRPr="001B350B">
        <w:t xml:space="preserve">When </w:t>
      </w:r>
      <w:r w:rsidR="001540EA" w:rsidRPr="001B350B">
        <w:t>the</w:t>
      </w:r>
      <w:r w:rsidRPr="001B350B">
        <w:t xml:space="preserve"> phasing as per ECSS-M-ST-10 is not applicable, final version of mission radiation environment shall be available at proposal time frame.</w:t>
      </w:r>
      <w:bookmarkEnd w:id="242"/>
    </w:p>
    <w:p w14:paraId="1751F9AE" w14:textId="3EE43E62" w:rsidR="004542F4" w:rsidRPr="001B350B" w:rsidRDefault="004542F4" w:rsidP="004542F4">
      <w:pPr>
        <w:pStyle w:val="ECSSIEPUID"/>
      </w:pPr>
      <w:bookmarkStart w:id="243" w:name="iepuid_ECSS_Q_ST_60_15_1620034"/>
      <w:r>
        <w:t>ECSS-Q-ST-60-15_1620034</w:t>
      </w:r>
      <w:bookmarkEnd w:id="243"/>
    </w:p>
    <w:p w14:paraId="083CF95C" w14:textId="553A1BF4" w:rsidR="00CB4C2D" w:rsidRDefault="00CB4C2D" w:rsidP="00B02EB4">
      <w:pPr>
        <w:pStyle w:val="requirelevel1"/>
      </w:pPr>
      <w:r w:rsidRPr="001B350B">
        <w:t>The equipment unit shall be des</w:t>
      </w:r>
      <w:r w:rsidR="00055FDD" w:rsidRPr="001B350B">
        <w:t>i</w:t>
      </w:r>
      <w:r w:rsidRPr="001B350B">
        <w:t xml:space="preserve">gned to account for TNID/DD during </w:t>
      </w:r>
      <w:r w:rsidR="008F2D16" w:rsidRPr="001B350B">
        <w:t>its</w:t>
      </w:r>
      <w:r w:rsidRPr="001B350B">
        <w:t xml:space="preserve"> radiation design lifetime according to the mission environment specification.</w:t>
      </w:r>
    </w:p>
    <w:p w14:paraId="314F3E20" w14:textId="480F2D56" w:rsidR="004542F4" w:rsidRPr="001B350B" w:rsidRDefault="004542F4" w:rsidP="004542F4">
      <w:pPr>
        <w:pStyle w:val="ECSSIEPUID"/>
      </w:pPr>
      <w:bookmarkStart w:id="244" w:name="iepuid_ECSS_Q_ST_60_15_1620035"/>
      <w:r>
        <w:t>ECSS-Q-ST-60-15_1620035</w:t>
      </w:r>
      <w:bookmarkEnd w:id="244"/>
    </w:p>
    <w:p w14:paraId="2636E982" w14:textId="094B22AC" w:rsidR="005C4680" w:rsidRDefault="005C4680" w:rsidP="00B02EB4">
      <w:pPr>
        <w:pStyle w:val="requirelevel1"/>
      </w:pPr>
      <w:r w:rsidRPr="001B350B">
        <w:t xml:space="preserve">No effect due to TNID shall cause permanent damage to a system or subsystem, </w:t>
      </w:r>
      <w:r w:rsidR="00770666" w:rsidRPr="001B350B">
        <w:t xml:space="preserve">or equipment, </w:t>
      </w:r>
      <w:r w:rsidRPr="001B350B">
        <w:t>or degrade its performances outside its specification limits</w:t>
      </w:r>
      <w:r w:rsidR="00F4116E" w:rsidRPr="001B350B">
        <w:t xml:space="preserve"> during </w:t>
      </w:r>
      <w:r w:rsidR="008F2D16" w:rsidRPr="001B350B">
        <w:t>its</w:t>
      </w:r>
      <w:r w:rsidR="00F4116E" w:rsidRPr="001B350B">
        <w:t xml:space="preserve"> </w:t>
      </w:r>
      <w:r w:rsidR="00170218" w:rsidRPr="001B350B">
        <w:t>radiation design</w:t>
      </w:r>
      <w:r w:rsidR="00F4116E" w:rsidRPr="001B350B">
        <w:t xml:space="preserve"> lifetime</w:t>
      </w:r>
      <w:r w:rsidRPr="001B350B">
        <w:t>.</w:t>
      </w:r>
    </w:p>
    <w:p w14:paraId="227DDF93" w14:textId="51F6E1FE" w:rsidR="004542F4" w:rsidRPr="001B350B" w:rsidRDefault="004542F4" w:rsidP="004542F4">
      <w:pPr>
        <w:pStyle w:val="ECSSIEPUID"/>
      </w:pPr>
      <w:bookmarkStart w:id="245" w:name="iepuid_ECSS_Q_ST_60_15_1620036"/>
      <w:r>
        <w:t>ECSS-Q-ST-60-15_1620036</w:t>
      </w:r>
      <w:bookmarkEnd w:id="245"/>
    </w:p>
    <w:p w14:paraId="23A8E4B7" w14:textId="5E59EE31" w:rsidR="005C4680" w:rsidRPr="001B350B" w:rsidRDefault="0071543E" w:rsidP="00B02EB4">
      <w:pPr>
        <w:pStyle w:val="requirelevel1"/>
      </w:pPr>
      <w:r w:rsidRPr="001B350B">
        <w:t xml:space="preserve">Each EEE part belonging to families </w:t>
      </w:r>
      <w:r w:rsidR="0006264B" w:rsidRPr="001B350B">
        <w:t xml:space="preserve">and sub-families </w:t>
      </w:r>
      <w:r w:rsidRPr="001B350B">
        <w:t xml:space="preserve">listed in </w:t>
      </w:r>
      <w:r w:rsidR="005927E0" w:rsidRPr="001B350B">
        <w:fldChar w:fldCharType="begin"/>
      </w:r>
      <w:r w:rsidR="005927E0" w:rsidRPr="001B350B">
        <w:instrText xml:space="preserve"> REF _Ref288224079 \h </w:instrText>
      </w:r>
      <w:r w:rsidR="003F09B4" w:rsidRPr="001B350B">
        <w:instrText xml:space="preserve"> \* MERGEFORMAT </w:instrText>
      </w:r>
      <w:r w:rsidR="005927E0" w:rsidRPr="001B350B">
        <w:fldChar w:fldCharType="separate"/>
      </w:r>
      <w:r w:rsidR="00345F48" w:rsidRPr="001B350B">
        <w:t xml:space="preserve">Table </w:t>
      </w:r>
      <w:r w:rsidR="00345F48">
        <w:t>5</w:t>
      </w:r>
      <w:r w:rsidR="00345F48" w:rsidRPr="001B350B">
        <w:noBreakHyphen/>
      </w:r>
      <w:r w:rsidR="00345F48">
        <w:t>2</w:t>
      </w:r>
      <w:r w:rsidR="005927E0" w:rsidRPr="001B350B">
        <w:fldChar w:fldCharType="end"/>
      </w:r>
      <w:r w:rsidR="005C4680" w:rsidRPr="001B350B">
        <w:t xml:space="preserve"> shall be assessed for sensitivity to TNID</w:t>
      </w:r>
      <w:r w:rsidR="0006264B" w:rsidRPr="001B350B">
        <w:t>, to the levels specified in this table</w:t>
      </w:r>
      <w:r w:rsidR="005C4680" w:rsidRPr="001B350B">
        <w:t>.</w:t>
      </w:r>
    </w:p>
    <w:p w14:paraId="215AF4B5" w14:textId="0748B414" w:rsidR="00383D8F" w:rsidRDefault="00383D8F" w:rsidP="00383D8F">
      <w:pPr>
        <w:pStyle w:val="NOTE"/>
        <w:rPr>
          <w:lang w:val="en-GB"/>
        </w:rPr>
      </w:pPr>
      <w:r w:rsidRPr="001B350B">
        <w:rPr>
          <w:lang w:val="en-GB"/>
        </w:rPr>
        <w:t>Guidelines and NIEL rates for calculatin</w:t>
      </w:r>
      <w:r w:rsidR="00B40F78" w:rsidRPr="001B350B">
        <w:rPr>
          <w:lang w:val="en-GB"/>
        </w:rPr>
        <w:t>g</w:t>
      </w:r>
      <w:r w:rsidR="00BD39AD" w:rsidRPr="001B350B">
        <w:rPr>
          <w:lang w:val="en-GB"/>
        </w:rPr>
        <w:t xml:space="preserve"> environment definition and</w:t>
      </w:r>
      <w:r w:rsidR="00170218" w:rsidRPr="001B350B">
        <w:rPr>
          <w:lang w:val="en-GB"/>
        </w:rPr>
        <w:t xml:space="preserve"> </w:t>
      </w:r>
      <w:r w:rsidR="00B40F78" w:rsidRPr="001B350B">
        <w:rPr>
          <w:lang w:val="en-GB"/>
        </w:rPr>
        <w:t xml:space="preserve">monoenergetic </w:t>
      </w:r>
      <w:r w:rsidR="001D2796" w:rsidRPr="001B350B">
        <w:rPr>
          <w:lang w:val="en-GB"/>
        </w:rPr>
        <w:t xml:space="preserve">equivalent </w:t>
      </w:r>
      <w:r w:rsidR="00B40F78" w:rsidRPr="001B350B">
        <w:rPr>
          <w:lang w:val="en-GB"/>
        </w:rPr>
        <w:t xml:space="preserve">proton fluences are provided in ECSS-E-HB-10-12 </w:t>
      </w:r>
      <w:r w:rsidR="00DB458D" w:rsidRPr="001B350B">
        <w:rPr>
          <w:lang w:val="en-GB"/>
        </w:rPr>
        <w:t>section</w:t>
      </w:r>
      <w:r w:rsidR="00A53EDD" w:rsidRPr="001B350B">
        <w:rPr>
          <w:lang w:val="en-GB"/>
        </w:rPr>
        <w:t xml:space="preserve"> </w:t>
      </w:r>
      <w:r w:rsidR="00B40F78" w:rsidRPr="001B350B">
        <w:rPr>
          <w:lang w:val="en-GB"/>
        </w:rPr>
        <w:t>7.5</w:t>
      </w:r>
      <w:r w:rsidR="00DB6BB7" w:rsidRPr="001B350B">
        <w:rPr>
          <w:lang w:val="en-GB"/>
        </w:rPr>
        <w:t>.</w:t>
      </w:r>
    </w:p>
    <w:p w14:paraId="0B311ED6" w14:textId="7678BABA" w:rsidR="004542F4" w:rsidRPr="001B350B" w:rsidRDefault="004542F4" w:rsidP="004542F4">
      <w:pPr>
        <w:pStyle w:val="ECSSIEPUID"/>
      </w:pPr>
      <w:bookmarkStart w:id="246" w:name="iepuid_ECSS_Q_ST_60_15_1620037"/>
      <w:r>
        <w:lastRenderedPageBreak/>
        <w:t>ECSS-Q-ST-60-15_1620037</w:t>
      </w:r>
      <w:bookmarkEnd w:id="246"/>
    </w:p>
    <w:p w14:paraId="396A8E62" w14:textId="2F3EB0F1" w:rsidR="0071543E" w:rsidRPr="001B350B" w:rsidRDefault="005927E0" w:rsidP="00B702DC">
      <w:pPr>
        <w:pStyle w:val="CaptionTable"/>
        <w:spacing w:before="120"/>
      </w:pPr>
      <w:bookmarkStart w:id="247" w:name="_Ref288224079"/>
      <w:bookmarkStart w:id="248" w:name="_Toc193189541"/>
      <w:r w:rsidRPr="001B350B">
        <w:t xml:space="preserve">Table </w:t>
      </w:r>
      <w:r w:rsidR="00C3210B">
        <w:fldChar w:fldCharType="begin"/>
      </w:r>
      <w:r w:rsidR="00C3210B">
        <w:instrText xml:space="preserve"> STYLEREF 1 \s </w:instrText>
      </w:r>
      <w:r w:rsidR="00C3210B">
        <w:fldChar w:fldCharType="separate"/>
      </w:r>
      <w:r w:rsidR="00345F48">
        <w:rPr>
          <w:noProof/>
        </w:rPr>
        <w:t>5</w:t>
      </w:r>
      <w:r w:rsidR="00C3210B">
        <w:rPr>
          <w:noProof/>
        </w:rPr>
        <w:fldChar w:fldCharType="end"/>
      </w:r>
      <w:r w:rsidR="00B27144" w:rsidRPr="001B350B">
        <w:noBreakHyphen/>
      </w:r>
      <w:r w:rsidR="00C3210B">
        <w:fldChar w:fldCharType="begin"/>
      </w:r>
      <w:r w:rsidR="00C3210B">
        <w:instrText xml:space="preserve"> SEQ Table \* ARABIC \s 1 </w:instrText>
      </w:r>
      <w:r w:rsidR="00C3210B">
        <w:fldChar w:fldCharType="separate"/>
      </w:r>
      <w:r w:rsidR="00345F48">
        <w:rPr>
          <w:noProof/>
        </w:rPr>
        <w:t>2</w:t>
      </w:r>
      <w:r w:rsidR="00C3210B">
        <w:rPr>
          <w:noProof/>
        </w:rPr>
        <w:fldChar w:fldCharType="end"/>
      </w:r>
      <w:bookmarkEnd w:id="247"/>
      <w:r w:rsidR="0071543E" w:rsidRPr="001B350B">
        <w:t>: List of EEE part families potentially sensitive to TNID</w:t>
      </w:r>
      <w:bookmarkEnd w:id="248"/>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700"/>
        <w:gridCol w:w="4146"/>
      </w:tblGrid>
      <w:tr w:rsidR="00FD30B3" w:rsidRPr="001B350B" w14:paraId="633C57E2" w14:textId="77777777" w:rsidTr="009A2C94">
        <w:tc>
          <w:tcPr>
            <w:tcW w:w="2084" w:type="dxa"/>
            <w:shd w:val="clear" w:color="auto" w:fill="auto"/>
          </w:tcPr>
          <w:p w14:paraId="47E51C25" w14:textId="77777777" w:rsidR="00FD30B3" w:rsidRPr="001B350B" w:rsidRDefault="00FD30B3" w:rsidP="003B736C">
            <w:pPr>
              <w:pStyle w:val="paragraph"/>
              <w:keepNext/>
              <w:keepLines/>
              <w:ind w:left="0"/>
              <w:rPr>
                <w:b/>
              </w:rPr>
            </w:pPr>
            <w:r w:rsidRPr="001B350B">
              <w:rPr>
                <w:b/>
              </w:rPr>
              <w:t>Family</w:t>
            </w:r>
          </w:p>
        </w:tc>
        <w:tc>
          <w:tcPr>
            <w:tcW w:w="2700" w:type="dxa"/>
            <w:shd w:val="clear" w:color="auto" w:fill="auto"/>
          </w:tcPr>
          <w:p w14:paraId="3B75896A" w14:textId="77777777" w:rsidR="00FD30B3" w:rsidRPr="001B350B" w:rsidRDefault="00FD30B3" w:rsidP="003B736C">
            <w:pPr>
              <w:pStyle w:val="paragraph"/>
              <w:keepNext/>
              <w:keepLines/>
              <w:ind w:left="0"/>
              <w:rPr>
                <w:b/>
              </w:rPr>
            </w:pPr>
            <w:r w:rsidRPr="001B350B">
              <w:rPr>
                <w:b/>
              </w:rPr>
              <w:t>Sub-Family</w:t>
            </w:r>
          </w:p>
        </w:tc>
        <w:tc>
          <w:tcPr>
            <w:tcW w:w="4146" w:type="dxa"/>
            <w:shd w:val="clear" w:color="auto" w:fill="auto"/>
          </w:tcPr>
          <w:p w14:paraId="27257669" w14:textId="77777777" w:rsidR="00FD30B3" w:rsidRPr="001B350B" w:rsidRDefault="00FD30B3" w:rsidP="003B736C">
            <w:pPr>
              <w:pStyle w:val="paragraph"/>
              <w:keepNext/>
              <w:keepLines/>
              <w:ind w:left="0"/>
              <w:rPr>
                <w:b/>
              </w:rPr>
            </w:pPr>
            <w:r w:rsidRPr="001B350B">
              <w:rPr>
                <w:b/>
              </w:rPr>
              <w:t>TNIDL</w:t>
            </w:r>
          </w:p>
        </w:tc>
      </w:tr>
      <w:tr w:rsidR="00AF285B" w:rsidRPr="001B350B" w14:paraId="5F3DE80F" w14:textId="77777777" w:rsidTr="009A2C94">
        <w:tc>
          <w:tcPr>
            <w:tcW w:w="2084" w:type="dxa"/>
            <w:shd w:val="clear" w:color="auto" w:fill="auto"/>
          </w:tcPr>
          <w:p w14:paraId="1D046CB8" w14:textId="77777777" w:rsidR="00AF285B" w:rsidRPr="001B350B" w:rsidRDefault="00AF285B" w:rsidP="002451CE">
            <w:pPr>
              <w:pStyle w:val="paragraph"/>
              <w:keepNext/>
              <w:keepLines/>
              <w:ind w:left="0"/>
              <w:jc w:val="left"/>
            </w:pPr>
            <w:r w:rsidRPr="001B350B">
              <w:t>Image sensors</w:t>
            </w:r>
          </w:p>
        </w:tc>
        <w:tc>
          <w:tcPr>
            <w:tcW w:w="2700" w:type="dxa"/>
            <w:shd w:val="clear" w:color="auto" w:fill="auto"/>
          </w:tcPr>
          <w:p w14:paraId="4DCB8CBC" w14:textId="774B98D4" w:rsidR="00AF285B" w:rsidRPr="001B350B" w:rsidRDefault="006844BF" w:rsidP="00635985">
            <w:pPr>
              <w:pStyle w:val="TablecellCENTER"/>
              <w:jc w:val="left"/>
            </w:pPr>
            <w:r w:rsidRPr="001B350B">
              <w:t>CCD, CIS</w:t>
            </w:r>
            <w:r w:rsidR="00F92566" w:rsidRPr="001B350B">
              <w:t>, others</w:t>
            </w:r>
          </w:p>
        </w:tc>
        <w:tc>
          <w:tcPr>
            <w:tcW w:w="4146" w:type="dxa"/>
            <w:shd w:val="clear" w:color="auto" w:fill="auto"/>
          </w:tcPr>
          <w:p w14:paraId="14E2E37D" w14:textId="77777777" w:rsidR="00AF285B" w:rsidRPr="001B350B" w:rsidRDefault="00AF285B" w:rsidP="003B736C">
            <w:pPr>
              <w:pStyle w:val="paragraph"/>
              <w:keepNext/>
              <w:keepLines/>
              <w:ind w:left="0"/>
            </w:pPr>
            <w:r w:rsidRPr="001B350B">
              <w:t>all</w:t>
            </w:r>
          </w:p>
        </w:tc>
      </w:tr>
      <w:tr w:rsidR="00FD30B3" w:rsidRPr="001B350B" w14:paraId="5909D681" w14:textId="77777777" w:rsidTr="009A2C94">
        <w:tc>
          <w:tcPr>
            <w:tcW w:w="2084" w:type="dxa"/>
            <w:shd w:val="clear" w:color="auto" w:fill="auto"/>
          </w:tcPr>
          <w:p w14:paraId="64FC6362" w14:textId="2B3FDB1E" w:rsidR="00FD30B3" w:rsidRPr="001B350B" w:rsidRDefault="003D3CB1" w:rsidP="002451CE">
            <w:pPr>
              <w:pStyle w:val="paragraph"/>
              <w:keepNext/>
              <w:keepLines/>
              <w:ind w:left="0"/>
              <w:jc w:val="left"/>
            </w:pPr>
            <w:r w:rsidRPr="001B350B">
              <w:t xml:space="preserve">Other </w:t>
            </w:r>
            <w:r w:rsidR="00170218" w:rsidRPr="001B350B">
              <w:t xml:space="preserve">Optoelectronics </w:t>
            </w:r>
          </w:p>
        </w:tc>
        <w:tc>
          <w:tcPr>
            <w:tcW w:w="2700" w:type="dxa"/>
            <w:shd w:val="clear" w:color="auto" w:fill="auto"/>
          </w:tcPr>
          <w:p w14:paraId="0BBA26EB" w14:textId="77777777" w:rsidR="00094C79" w:rsidRPr="001B350B" w:rsidRDefault="00094C79" w:rsidP="00350D6C">
            <w:pPr>
              <w:pStyle w:val="TablecellCENTER"/>
              <w:jc w:val="left"/>
            </w:pPr>
            <w:r w:rsidRPr="001B350B">
              <w:t>Photodiodes</w:t>
            </w:r>
          </w:p>
          <w:p w14:paraId="7F73B7B8" w14:textId="77777777" w:rsidR="00094C79" w:rsidRPr="001B350B" w:rsidRDefault="00094C79" w:rsidP="00350D6C">
            <w:pPr>
              <w:pStyle w:val="TablecellCENTER"/>
              <w:jc w:val="left"/>
            </w:pPr>
            <w:r w:rsidRPr="001B350B">
              <w:t>Phototransistors</w:t>
            </w:r>
          </w:p>
          <w:p w14:paraId="155C1072" w14:textId="77777777" w:rsidR="00094C79" w:rsidRPr="001B350B" w:rsidRDefault="00094C79" w:rsidP="00350D6C">
            <w:pPr>
              <w:pStyle w:val="TablecellCENTER"/>
              <w:jc w:val="left"/>
            </w:pPr>
            <w:r w:rsidRPr="001B350B">
              <w:t>LED</w:t>
            </w:r>
          </w:p>
          <w:p w14:paraId="07EFAFF9" w14:textId="77777777" w:rsidR="00094C79" w:rsidRPr="001B350B" w:rsidRDefault="00094C79" w:rsidP="00350D6C">
            <w:pPr>
              <w:pStyle w:val="TablecellCENTER"/>
              <w:jc w:val="left"/>
            </w:pPr>
            <w:r w:rsidRPr="001B350B">
              <w:t>Optocouplers</w:t>
            </w:r>
          </w:p>
          <w:p w14:paraId="113E8CAC" w14:textId="4BC5CDE3" w:rsidR="00FD30B3" w:rsidRPr="001B350B" w:rsidRDefault="00094C79" w:rsidP="00350D6C">
            <w:pPr>
              <w:pStyle w:val="paragraph"/>
              <w:keepNext/>
              <w:keepLines/>
              <w:ind w:left="0"/>
              <w:jc w:val="left"/>
            </w:pPr>
            <w:r w:rsidRPr="001B350B">
              <w:t>Laser diodes</w:t>
            </w:r>
          </w:p>
        </w:tc>
        <w:tc>
          <w:tcPr>
            <w:tcW w:w="4146" w:type="dxa"/>
            <w:shd w:val="clear" w:color="auto" w:fill="auto"/>
          </w:tcPr>
          <w:p w14:paraId="27A75237" w14:textId="77777777" w:rsidR="00FD30B3" w:rsidRPr="001B350B" w:rsidRDefault="00FD30B3" w:rsidP="003B736C">
            <w:pPr>
              <w:pStyle w:val="paragraph"/>
              <w:keepNext/>
              <w:keepLines/>
              <w:ind w:left="0"/>
            </w:pPr>
            <w:r w:rsidRPr="001B350B">
              <w:t>all</w:t>
            </w:r>
          </w:p>
        </w:tc>
      </w:tr>
      <w:tr w:rsidR="0003113C" w:rsidRPr="001B350B" w14:paraId="35A2206D" w14:textId="77777777" w:rsidTr="009A2C94">
        <w:tc>
          <w:tcPr>
            <w:tcW w:w="2084" w:type="dxa"/>
            <w:shd w:val="clear" w:color="auto" w:fill="auto"/>
          </w:tcPr>
          <w:p w14:paraId="6976FA7D" w14:textId="77777777" w:rsidR="0003113C" w:rsidRPr="001B350B" w:rsidRDefault="0003113C" w:rsidP="003B736C">
            <w:pPr>
              <w:pStyle w:val="paragraph"/>
              <w:keepNext/>
              <w:keepLines/>
              <w:ind w:left="0"/>
              <w:jc w:val="left"/>
            </w:pPr>
            <w:r w:rsidRPr="001B350B">
              <w:t>PIC</w:t>
            </w:r>
            <w:r w:rsidR="00110E1C" w:rsidRPr="001B350B">
              <w:t>s</w:t>
            </w:r>
          </w:p>
        </w:tc>
        <w:tc>
          <w:tcPr>
            <w:tcW w:w="2700" w:type="dxa"/>
            <w:shd w:val="clear" w:color="auto" w:fill="auto"/>
          </w:tcPr>
          <w:p w14:paraId="14746F45" w14:textId="6DE9A0F0" w:rsidR="0003113C" w:rsidRPr="001B350B" w:rsidRDefault="0092615B" w:rsidP="00C64017">
            <w:pPr>
              <w:pStyle w:val="paragraph"/>
              <w:keepNext/>
              <w:keepLines/>
              <w:ind w:left="0"/>
              <w:jc w:val="center"/>
            </w:pPr>
            <w:r>
              <w:t>-</w:t>
            </w:r>
          </w:p>
        </w:tc>
        <w:tc>
          <w:tcPr>
            <w:tcW w:w="4146" w:type="dxa"/>
            <w:shd w:val="clear" w:color="auto" w:fill="auto"/>
          </w:tcPr>
          <w:p w14:paraId="51DD6615" w14:textId="77777777" w:rsidR="0003113C" w:rsidRPr="001B350B" w:rsidRDefault="0003113C" w:rsidP="003B736C">
            <w:pPr>
              <w:pStyle w:val="paragraph"/>
              <w:keepNext/>
              <w:keepLines/>
              <w:ind w:left="0"/>
              <w:jc w:val="left"/>
            </w:pPr>
            <w:r w:rsidRPr="001B350B">
              <w:t>all</w:t>
            </w:r>
          </w:p>
        </w:tc>
      </w:tr>
      <w:tr w:rsidR="00FD30B3" w:rsidRPr="001B350B" w14:paraId="32E98C60" w14:textId="77777777" w:rsidTr="009A2C94">
        <w:tc>
          <w:tcPr>
            <w:tcW w:w="2084" w:type="dxa"/>
            <w:shd w:val="clear" w:color="auto" w:fill="auto"/>
          </w:tcPr>
          <w:p w14:paraId="27C2C58C" w14:textId="77777777" w:rsidR="00FD30B3" w:rsidRPr="001B350B" w:rsidRDefault="00FD30B3" w:rsidP="003B736C">
            <w:pPr>
              <w:pStyle w:val="paragraph"/>
              <w:keepNext/>
              <w:keepLines/>
              <w:ind w:left="0"/>
              <w:jc w:val="left"/>
            </w:pPr>
            <w:r w:rsidRPr="001B350B">
              <w:t>Integrated circuits</w:t>
            </w:r>
          </w:p>
        </w:tc>
        <w:tc>
          <w:tcPr>
            <w:tcW w:w="2700" w:type="dxa"/>
            <w:shd w:val="clear" w:color="auto" w:fill="auto"/>
          </w:tcPr>
          <w:p w14:paraId="76215E6D" w14:textId="77777777" w:rsidR="00FD30B3" w:rsidRPr="001B350B" w:rsidRDefault="00FD30B3" w:rsidP="003B736C">
            <w:pPr>
              <w:pStyle w:val="paragraph"/>
              <w:keepNext/>
              <w:keepLines/>
              <w:ind w:left="0"/>
              <w:jc w:val="left"/>
            </w:pPr>
            <w:r w:rsidRPr="001B350B">
              <w:t xml:space="preserve">Silicon monolithic bipolar </w:t>
            </w:r>
          </w:p>
          <w:p w14:paraId="7930823E" w14:textId="77777777" w:rsidR="00FD30B3" w:rsidRPr="001B350B" w:rsidRDefault="00FD30B3" w:rsidP="003B736C">
            <w:pPr>
              <w:pStyle w:val="paragraph"/>
              <w:keepNext/>
              <w:keepLines/>
              <w:ind w:left="0"/>
              <w:jc w:val="left"/>
            </w:pPr>
            <w:r w:rsidRPr="001B350B">
              <w:t xml:space="preserve">or </w:t>
            </w:r>
            <w:proofErr w:type="spellStart"/>
            <w:r w:rsidRPr="001B350B">
              <w:t>BiCMOS</w:t>
            </w:r>
            <w:proofErr w:type="spellEnd"/>
          </w:p>
        </w:tc>
        <w:tc>
          <w:tcPr>
            <w:tcW w:w="4146" w:type="dxa"/>
            <w:shd w:val="clear" w:color="auto" w:fill="auto"/>
          </w:tcPr>
          <w:p w14:paraId="55016E19" w14:textId="77777777" w:rsidR="00FD30B3" w:rsidRPr="001B350B" w:rsidRDefault="00EB377A" w:rsidP="003B736C">
            <w:pPr>
              <w:pStyle w:val="paragraph"/>
              <w:keepNext/>
              <w:keepLines/>
              <w:ind w:left="0"/>
              <w:jc w:val="left"/>
            </w:pPr>
            <w:r w:rsidRPr="001B350B">
              <w:t>If TNIDL</w:t>
            </w:r>
            <w:r w:rsidR="00FD30B3" w:rsidRPr="001B350B">
              <w:t>&gt; 2x10</w:t>
            </w:r>
            <w:r w:rsidR="00FD30B3" w:rsidRPr="001B350B">
              <w:rPr>
                <w:vertAlign w:val="superscript"/>
              </w:rPr>
              <w:t>11</w:t>
            </w:r>
            <w:r w:rsidR="00FD30B3" w:rsidRPr="001B350B">
              <w:t xml:space="preserve"> p/cm</w:t>
            </w:r>
            <w:r w:rsidR="00FD30B3" w:rsidRPr="001B350B">
              <w:rPr>
                <w:vertAlign w:val="superscript"/>
              </w:rPr>
              <w:t>2</w:t>
            </w:r>
            <w:r w:rsidR="00FD30B3" w:rsidRPr="001B350B">
              <w:t xml:space="preserve"> 50 MeV equivalent proton fluence</w:t>
            </w:r>
          </w:p>
        </w:tc>
      </w:tr>
      <w:tr w:rsidR="00FD30B3" w:rsidRPr="001B350B" w14:paraId="609C380A" w14:textId="77777777" w:rsidTr="009A2C94">
        <w:tc>
          <w:tcPr>
            <w:tcW w:w="2084" w:type="dxa"/>
            <w:shd w:val="clear" w:color="auto" w:fill="auto"/>
          </w:tcPr>
          <w:p w14:paraId="44BB09CE" w14:textId="77777777" w:rsidR="00FD30B3" w:rsidRPr="001B350B" w:rsidRDefault="00FD30B3" w:rsidP="003B736C">
            <w:pPr>
              <w:pStyle w:val="paragraph"/>
              <w:keepNext/>
              <w:keepLines/>
              <w:ind w:left="0"/>
            </w:pPr>
            <w:r w:rsidRPr="001B350B">
              <w:t>Diodes</w:t>
            </w:r>
          </w:p>
        </w:tc>
        <w:tc>
          <w:tcPr>
            <w:tcW w:w="2700" w:type="dxa"/>
            <w:shd w:val="clear" w:color="auto" w:fill="auto"/>
          </w:tcPr>
          <w:p w14:paraId="3BA656D3" w14:textId="049C774B" w:rsidR="00FD30B3" w:rsidRPr="001B350B" w:rsidRDefault="00FD30B3" w:rsidP="003B736C">
            <w:pPr>
              <w:pStyle w:val="paragraph"/>
              <w:keepNext/>
              <w:keepLines/>
              <w:ind w:left="0"/>
            </w:pPr>
            <w:r w:rsidRPr="001B350B">
              <w:t>Zener</w:t>
            </w:r>
            <w:r w:rsidR="00EB377A" w:rsidRPr="001B350B">
              <w:t xml:space="preserve"> used as voltage reference</w:t>
            </w:r>
          </w:p>
        </w:tc>
        <w:tc>
          <w:tcPr>
            <w:tcW w:w="4146" w:type="dxa"/>
            <w:shd w:val="clear" w:color="auto" w:fill="auto"/>
          </w:tcPr>
          <w:p w14:paraId="775DB2AB" w14:textId="77777777" w:rsidR="00FD30B3" w:rsidRPr="001B350B" w:rsidRDefault="00EB377A" w:rsidP="003B736C">
            <w:pPr>
              <w:pStyle w:val="paragraph"/>
              <w:keepNext/>
              <w:keepLines/>
              <w:ind w:left="0"/>
            </w:pPr>
            <w:r w:rsidRPr="001B350B">
              <w:t>If TNIDL</w:t>
            </w:r>
            <w:r w:rsidR="00FD30B3" w:rsidRPr="001B350B">
              <w:t>&gt; 2x10</w:t>
            </w:r>
            <w:r w:rsidR="00FD30B3" w:rsidRPr="001B350B">
              <w:rPr>
                <w:vertAlign w:val="superscript"/>
              </w:rPr>
              <w:t>11</w:t>
            </w:r>
            <w:r w:rsidR="00FD30B3" w:rsidRPr="001B350B">
              <w:t xml:space="preserve"> p/cm</w:t>
            </w:r>
            <w:r w:rsidR="00FD30B3" w:rsidRPr="001B350B">
              <w:rPr>
                <w:vertAlign w:val="superscript"/>
              </w:rPr>
              <w:t>2</w:t>
            </w:r>
            <w:r w:rsidR="00FD30B3" w:rsidRPr="001B350B">
              <w:t xml:space="preserve"> 50 MeV equivalent proton fluence</w:t>
            </w:r>
          </w:p>
        </w:tc>
      </w:tr>
      <w:tr w:rsidR="003D3CB1" w:rsidRPr="001B350B" w14:paraId="61C8D733" w14:textId="77777777" w:rsidTr="009A2C94">
        <w:tc>
          <w:tcPr>
            <w:tcW w:w="2084" w:type="dxa"/>
            <w:shd w:val="clear" w:color="auto" w:fill="auto"/>
          </w:tcPr>
          <w:p w14:paraId="1BA25EF2" w14:textId="16317977" w:rsidR="003D3CB1" w:rsidRPr="001B350B" w:rsidRDefault="003D3CB1" w:rsidP="003B736C">
            <w:pPr>
              <w:pStyle w:val="paragraph"/>
              <w:keepNext/>
              <w:keepLines/>
              <w:ind w:left="0"/>
            </w:pPr>
            <w:r w:rsidRPr="001B350B">
              <w:t>Thyristor</w:t>
            </w:r>
          </w:p>
        </w:tc>
        <w:tc>
          <w:tcPr>
            <w:tcW w:w="2700" w:type="dxa"/>
            <w:shd w:val="clear" w:color="auto" w:fill="auto"/>
          </w:tcPr>
          <w:p w14:paraId="3F213AFD" w14:textId="7F0F33BA" w:rsidR="003D3CB1" w:rsidRPr="001B350B" w:rsidDel="003D3CB1" w:rsidRDefault="0092615B" w:rsidP="00C64017">
            <w:pPr>
              <w:pStyle w:val="paragraph"/>
              <w:keepNext/>
              <w:keepLines/>
              <w:ind w:left="0"/>
              <w:jc w:val="center"/>
            </w:pPr>
            <w:r>
              <w:t>-</w:t>
            </w:r>
          </w:p>
        </w:tc>
        <w:tc>
          <w:tcPr>
            <w:tcW w:w="4146" w:type="dxa"/>
            <w:shd w:val="clear" w:color="auto" w:fill="auto"/>
          </w:tcPr>
          <w:p w14:paraId="78E0C3EA" w14:textId="477842DC" w:rsidR="003D3CB1" w:rsidRPr="001B350B" w:rsidRDefault="003D3CB1" w:rsidP="003B736C">
            <w:pPr>
              <w:pStyle w:val="paragraph"/>
              <w:keepNext/>
              <w:keepLines/>
              <w:ind w:left="0"/>
            </w:pPr>
            <w:r w:rsidRPr="001B350B">
              <w:t>If TNIDL &gt; 2x10</w:t>
            </w:r>
            <w:r w:rsidRPr="001B350B">
              <w:rPr>
                <w:vertAlign w:val="superscript"/>
              </w:rPr>
              <w:t>11</w:t>
            </w:r>
            <w:r w:rsidRPr="001B350B">
              <w:t xml:space="preserve"> p/cm</w:t>
            </w:r>
            <w:r w:rsidRPr="001B350B">
              <w:rPr>
                <w:vertAlign w:val="superscript"/>
              </w:rPr>
              <w:t>2</w:t>
            </w:r>
            <w:r w:rsidRPr="001B350B">
              <w:t xml:space="preserve"> 50 MeV equivalent proton fluence</w:t>
            </w:r>
          </w:p>
        </w:tc>
      </w:tr>
      <w:tr w:rsidR="00FD30B3" w:rsidRPr="001B350B" w14:paraId="6655D221" w14:textId="77777777" w:rsidTr="009A2C94">
        <w:tc>
          <w:tcPr>
            <w:tcW w:w="2084" w:type="dxa"/>
            <w:shd w:val="clear" w:color="auto" w:fill="auto"/>
          </w:tcPr>
          <w:p w14:paraId="641EC374" w14:textId="195ED389" w:rsidR="00FD30B3" w:rsidRPr="001B350B" w:rsidRDefault="00FD30B3" w:rsidP="003B736C">
            <w:pPr>
              <w:pStyle w:val="paragraph"/>
              <w:keepNext/>
              <w:keepLines/>
              <w:ind w:left="0"/>
            </w:pPr>
            <w:r w:rsidRPr="001B350B">
              <w:t>Transistor</w:t>
            </w:r>
          </w:p>
        </w:tc>
        <w:tc>
          <w:tcPr>
            <w:tcW w:w="2700" w:type="dxa"/>
            <w:shd w:val="clear" w:color="auto" w:fill="auto"/>
          </w:tcPr>
          <w:p w14:paraId="685BF23A" w14:textId="12B24E8E" w:rsidR="00FD30B3" w:rsidRPr="001B350B" w:rsidRDefault="003D3CB1" w:rsidP="003B736C">
            <w:pPr>
              <w:pStyle w:val="paragraph"/>
              <w:keepNext/>
              <w:keepLines/>
              <w:ind w:left="0"/>
            </w:pPr>
            <w:r w:rsidRPr="001B350B">
              <w:t>BJT</w:t>
            </w:r>
          </w:p>
          <w:p w14:paraId="3134CA0B" w14:textId="2CD8B446" w:rsidR="003D3CB1" w:rsidRPr="001B350B" w:rsidRDefault="003D3CB1" w:rsidP="003B736C">
            <w:pPr>
              <w:pStyle w:val="paragraph"/>
              <w:keepNext/>
              <w:keepLines/>
              <w:ind w:left="0"/>
            </w:pPr>
            <w:r w:rsidRPr="001B350B">
              <w:t>IGBT</w:t>
            </w:r>
          </w:p>
        </w:tc>
        <w:tc>
          <w:tcPr>
            <w:tcW w:w="4146" w:type="dxa"/>
            <w:shd w:val="clear" w:color="auto" w:fill="auto"/>
          </w:tcPr>
          <w:p w14:paraId="5137D792" w14:textId="77777777" w:rsidR="00FD30B3" w:rsidRPr="001B350B" w:rsidRDefault="00EB377A" w:rsidP="003B736C">
            <w:pPr>
              <w:pStyle w:val="paragraph"/>
              <w:keepNext/>
              <w:keepLines/>
              <w:ind w:left="0"/>
            </w:pPr>
            <w:r w:rsidRPr="001B350B">
              <w:t xml:space="preserve">If TNIDL </w:t>
            </w:r>
            <w:r w:rsidR="00FD30B3" w:rsidRPr="001B350B">
              <w:t>&gt; 2x10</w:t>
            </w:r>
            <w:r w:rsidR="00FD30B3" w:rsidRPr="001B350B">
              <w:rPr>
                <w:vertAlign w:val="superscript"/>
              </w:rPr>
              <w:t>11</w:t>
            </w:r>
            <w:r w:rsidR="00FD30B3" w:rsidRPr="001B350B">
              <w:t xml:space="preserve"> p/cm</w:t>
            </w:r>
            <w:r w:rsidR="00FD30B3" w:rsidRPr="001B350B">
              <w:rPr>
                <w:vertAlign w:val="superscript"/>
              </w:rPr>
              <w:t>2</w:t>
            </w:r>
            <w:r w:rsidR="00FD30B3" w:rsidRPr="001B350B">
              <w:t xml:space="preserve"> 50 MeV equivalent proton fluence</w:t>
            </w:r>
          </w:p>
        </w:tc>
      </w:tr>
    </w:tbl>
    <w:p w14:paraId="056B30E1" w14:textId="10A05A40" w:rsidR="00094C79" w:rsidRDefault="00094C79" w:rsidP="00350D6C"/>
    <w:p w14:paraId="72B2F348" w14:textId="562C0D89" w:rsidR="004542F4" w:rsidRPr="001B350B" w:rsidRDefault="004542F4" w:rsidP="004542F4">
      <w:pPr>
        <w:pStyle w:val="ECSSIEPUID"/>
      </w:pPr>
      <w:bookmarkStart w:id="249" w:name="iepuid_ECSS_Q_ST_60_15_1620038"/>
      <w:r>
        <w:t>ECSS-Q-ST-60-15_1620038</w:t>
      </w:r>
      <w:bookmarkEnd w:id="249"/>
    </w:p>
    <w:p w14:paraId="147D86DC" w14:textId="73102EB0" w:rsidR="00724715" w:rsidRDefault="00724715" w:rsidP="00B02EB4">
      <w:pPr>
        <w:pStyle w:val="requirelevel1"/>
      </w:pPr>
      <w:r w:rsidRPr="001B350B">
        <w:t xml:space="preserve">Displacement Damage Equivalent Fluence at a given proton energy shall be derived from TNID versus depth curve in mission radiation environment specification using the same </w:t>
      </w:r>
      <w:r w:rsidR="00711370" w:rsidRPr="001B350B">
        <w:t xml:space="preserve">NIEL </w:t>
      </w:r>
      <w:r w:rsidRPr="001B350B">
        <w:t>tables than the ones used to define the TNID environment specification.</w:t>
      </w:r>
    </w:p>
    <w:p w14:paraId="4EDC01AF" w14:textId="6939780E" w:rsidR="004542F4" w:rsidRPr="001B350B" w:rsidRDefault="004542F4" w:rsidP="004542F4">
      <w:pPr>
        <w:pStyle w:val="ECSSIEPUID"/>
      </w:pPr>
      <w:bookmarkStart w:id="250" w:name="iepuid_ECSS_Q_ST_60_15_1620039"/>
      <w:r>
        <w:t>ECSS-Q-ST-60-15_1620039</w:t>
      </w:r>
      <w:bookmarkEnd w:id="250"/>
    </w:p>
    <w:p w14:paraId="2EAB6217" w14:textId="77777777" w:rsidR="009F214C" w:rsidRPr="001B350B" w:rsidRDefault="009F214C" w:rsidP="00B02EB4">
      <w:pPr>
        <w:pStyle w:val="requirelevel1"/>
      </w:pPr>
      <w:bookmarkStart w:id="251" w:name="_Ref174708801"/>
      <w:r w:rsidRPr="001B350B">
        <w:t xml:space="preserve">TNID data used to assess TNIDS shall </w:t>
      </w:r>
      <w:r w:rsidR="005F2E07" w:rsidRPr="001B350B">
        <w:t>satisfy</w:t>
      </w:r>
      <w:r w:rsidRPr="001B350B">
        <w:t xml:space="preserve"> the following </w:t>
      </w:r>
      <w:r w:rsidR="005F2E07" w:rsidRPr="001B350B">
        <w:t>criteria</w:t>
      </w:r>
      <w:r w:rsidRPr="001B350B">
        <w:t xml:space="preserve"> to be acceptable:</w:t>
      </w:r>
      <w:bookmarkEnd w:id="251"/>
    </w:p>
    <w:p w14:paraId="783C5873" w14:textId="79DB5C4C" w:rsidR="00432DB0" w:rsidRPr="001B350B" w:rsidRDefault="009F214C" w:rsidP="00401369">
      <w:pPr>
        <w:pStyle w:val="requirelevel2"/>
      </w:pPr>
      <w:bookmarkStart w:id="252" w:name="_Ref174709888"/>
      <w:r w:rsidRPr="001B350B">
        <w:t xml:space="preserve">Tests </w:t>
      </w:r>
      <w:r w:rsidR="00A53EDD" w:rsidRPr="001B350B">
        <w:t>are</w:t>
      </w:r>
      <w:r w:rsidRPr="001B350B">
        <w:t xml:space="preserve"> performed</w:t>
      </w:r>
      <w:r w:rsidR="00432DB0" w:rsidRPr="001B350B">
        <w:t>:</w:t>
      </w:r>
    </w:p>
    <w:p w14:paraId="2B338FFA" w14:textId="2FE2120C" w:rsidR="00432DB0" w:rsidRPr="001B350B" w:rsidRDefault="00432DB0" w:rsidP="00432DB0">
      <w:pPr>
        <w:pStyle w:val="requirelevel3"/>
      </w:pPr>
      <w:r w:rsidRPr="001B350B">
        <w:t xml:space="preserve">for </w:t>
      </w:r>
      <w:r w:rsidRPr="001B350B">
        <w:rPr>
          <w:b/>
          <w:bCs/>
        </w:rPr>
        <w:t>all devices</w:t>
      </w:r>
      <w:r w:rsidRPr="001B350B">
        <w:t>: in accordance with ESCC 22500</w:t>
      </w:r>
      <w:r w:rsidR="00ED3F4A">
        <w:t>;</w:t>
      </w:r>
      <w:r w:rsidR="00C64017">
        <w:t xml:space="preserve"> </w:t>
      </w:r>
      <w:r w:rsidR="0092615B">
        <w:t>or</w:t>
      </w:r>
    </w:p>
    <w:p w14:paraId="327C524A" w14:textId="13439982" w:rsidR="00432DB0" w:rsidRPr="001B350B" w:rsidRDefault="00432DB0" w:rsidP="00432DB0">
      <w:pPr>
        <w:pStyle w:val="requirelevel3"/>
      </w:pPr>
      <w:r w:rsidRPr="001B350B">
        <w:t xml:space="preserve">for </w:t>
      </w:r>
      <w:r w:rsidRPr="001B350B">
        <w:rPr>
          <w:b/>
          <w:bCs/>
        </w:rPr>
        <w:t>Si discrete devices only:</w:t>
      </w:r>
      <w:r w:rsidRPr="001B350B">
        <w:t xml:space="preserve"> in accordance with </w:t>
      </w:r>
      <w:r w:rsidR="004C26D5" w:rsidRPr="001B350B">
        <w:t xml:space="preserve">or MIL-STD-883 method 1017 </w:t>
      </w:r>
      <w:r w:rsidRPr="001B350B">
        <w:t>or MIL-STD-750 method 1017</w:t>
      </w:r>
      <w:r w:rsidR="00ED3F4A">
        <w:t>;</w:t>
      </w:r>
      <w:r w:rsidR="00C64017">
        <w:t xml:space="preserve"> </w:t>
      </w:r>
      <w:r w:rsidR="0092615B">
        <w:t>o</w:t>
      </w:r>
      <w:r w:rsidR="00ED3F4A">
        <w:t>r</w:t>
      </w:r>
    </w:p>
    <w:p w14:paraId="609EB3F0" w14:textId="7780E25E" w:rsidR="004C26D5" w:rsidRPr="001B350B" w:rsidRDefault="004C26D5" w:rsidP="00350D6C">
      <w:pPr>
        <w:pStyle w:val="requirelevel3"/>
      </w:pPr>
      <w:r w:rsidRPr="001B350B">
        <w:t xml:space="preserve">for </w:t>
      </w:r>
      <w:r w:rsidRPr="001B350B">
        <w:rPr>
          <w:b/>
          <w:bCs/>
        </w:rPr>
        <w:t>Si microcircuits only</w:t>
      </w:r>
      <w:r w:rsidRPr="001B350B">
        <w:t>: in accordance with MIL-STD-883 method 1017.</w:t>
      </w:r>
    </w:p>
    <w:p w14:paraId="13040231" w14:textId="77777777" w:rsidR="005F2E07" w:rsidRPr="001B350B" w:rsidRDefault="005F2E07" w:rsidP="005F2E07">
      <w:pPr>
        <w:pStyle w:val="requirelevel2"/>
      </w:pPr>
      <w:bookmarkStart w:id="253" w:name="_Ref300918145"/>
      <w:bookmarkEnd w:id="252"/>
      <w:r w:rsidRPr="001B350B">
        <w:t xml:space="preserve">Tested parts </w:t>
      </w:r>
      <w:r w:rsidR="00DC2F1C" w:rsidRPr="001B350B">
        <w:t>are</w:t>
      </w:r>
      <w:r w:rsidRPr="001B350B">
        <w:t xml:space="preserve"> manufactured with technology identical to the technology of flight parts: same process, same diffusion mask, and same wafer fabrication facility</w:t>
      </w:r>
      <w:r w:rsidR="00DB6BB7" w:rsidRPr="001B350B">
        <w:t>.</w:t>
      </w:r>
      <w:bookmarkEnd w:id="253"/>
    </w:p>
    <w:p w14:paraId="49488E9C" w14:textId="5CBF96FD" w:rsidR="006968D5" w:rsidRDefault="006968D5" w:rsidP="006968D5">
      <w:pPr>
        <w:pStyle w:val="NOTE"/>
        <w:rPr>
          <w:lang w:val="en-GB"/>
        </w:rPr>
      </w:pPr>
      <w:r w:rsidRPr="001B350B">
        <w:rPr>
          <w:lang w:val="en-GB"/>
        </w:rPr>
        <w:t xml:space="preserve">to item 1: Historical test data </w:t>
      </w:r>
      <w:r w:rsidR="000475B3" w:rsidRPr="001B350B">
        <w:rPr>
          <w:lang w:val="en-GB"/>
        </w:rPr>
        <w:t xml:space="preserve">obtained prior issue of ESCC22500 </w:t>
      </w:r>
      <w:r w:rsidRPr="001B350B">
        <w:rPr>
          <w:lang w:val="en-GB"/>
        </w:rPr>
        <w:t>that ha</w:t>
      </w:r>
      <w:r w:rsidR="000475B3" w:rsidRPr="001B350B">
        <w:rPr>
          <w:lang w:val="en-GB"/>
        </w:rPr>
        <w:t>ve</w:t>
      </w:r>
      <w:r w:rsidRPr="001B350B">
        <w:rPr>
          <w:lang w:val="en-GB"/>
        </w:rPr>
        <w:t xml:space="preserve"> been validated</w:t>
      </w:r>
      <w:r w:rsidR="000475B3" w:rsidRPr="001B350B">
        <w:rPr>
          <w:lang w:val="en-GB"/>
        </w:rPr>
        <w:t xml:space="preserve"> by the customer</w:t>
      </w:r>
      <w:r w:rsidRPr="001B350B">
        <w:rPr>
          <w:lang w:val="en-GB"/>
        </w:rPr>
        <w:t xml:space="preserve"> is acceptable.</w:t>
      </w:r>
    </w:p>
    <w:p w14:paraId="3D1042F3" w14:textId="33E5325B" w:rsidR="004542F4" w:rsidRPr="001B350B" w:rsidRDefault="004542F4" w:rsidP="004542F4">
      <w:pPr>
        <w:pStyle w:val="ECSSIEPUID"/>
      </w:pPr>
      <w:bookmarkStart w:id="254" w:name="iepuid_ECSS_Q_ST_60_15_1620040"/>
      <w:r>
        <w:lastRenderedPageBreak/>
        <w:t>ECSS-Q-ST-60-15_1620040</w:t>
      </w:r>
      <w:bookmarkEnd w:id="254"/>
    </w:p>
    <w:p w14:paraId="1BD4CBA6" w14:textId="26366E82" w:rsidR="005C4680" w:rsidRDefault="005C4680" w:rsidP="00B02EB4">
      <w:pPr>
        <w:pStyle w:val="requirelevel1"/>
      </w:pPr>
      <w:r w:rsidRPr="001B350B">
        <w:t xml:space="preserve">If </w:t>
      </w:r>
      <w:r w:rsidR="005F2E07" w:rsidRPr="001B350B">
        <w:t xml:space="preserve">acceptable </w:t>
      </w:r>
      <w:r w:rsidRPr="001B350B">
        <w:t xml:space="preserve">component </w:t>
      </w:r>
      <w:r w:rsidR="005F2E07" w:rsidRPr="001B350B">
        <w:t xml:space="preserve">TNID </w:t>
      </w:r>
      <w:r w:rsidRPr="001B350B">
        <w:t xml:space="preserve">test data does not exist, ground testing shall be </w:t>
      </w:r>
      <w:r w:rsidR="00A44B3F" w:rsidRPr="001B350B">
        <w:t>performed</w:t>
      </w:r>
      <w:r w:rsidR="004E0148" w:rsidRPr="001B350B">
        <w:t xml:space="preserve"> </w:t>
      </w:r>
      <w:r w:rsidR="00D622B1" w:rsidRPr="001B350B">
        <w:t xml:space="preserve">in conformance to </w:t>
      </w:r>
      <w:r w:rsidR="000D5AF2" w:rsidRPr="001B350B">
        <w:t xml:space="preserve">requirement </w:t>
      </w:r>
      <w:r w:rsidR="000D524A" w:rsidRPr="001B350B">
        <w:fldChar w:fldCharType="begin"/>
      </w:r>
      <w:r w:rsidR="000D524A" w:rsidRPr="001B350B">
        <w:instrText xml:space="preserve"> REF _Ref174709888 \w \h </w:instrText>
      </w:r>
      <w:r w:rsidR="000D524A" w:rsidRPr="001B350B">
        <w:fldChar w:fldCharType="separate"/>
      </w:r>
      <w:r w:rsidR="00345F48">
        <w:t>5.2h.1</w:t>
      </w:r>
      <w:r w:rsidR="000D524A" w:rsidRPr="001B350B">
        <w:fldChar w:fldCharType="end"/>
      </w:r>
      <w:r w:rsidRPr="001B350B">
        <w:t>.</w:t>
      </w:r>
      <w:r w:rsidR="003C7364" w:rsidRPr="001B350B">
        <w:t xml:space="preserve"> </w:t>
      </w:r>
    </w:p>
    <w:p w14:paraId="20E18799" w14:textId="071BB25B" w:rsidR="004542F4" w:rsidRPr="001B350B" w:rsidRDefault="004542F4" w:rsidP="004542F4">
      <w:pPr>
        <w:pStyle w:val="ECSSIEPUID"/>
      </w:pPr>
      <w:bookmarkStart w:id="255" w:name="iepuid_ECSS_Q_ST_60_15_1620041"/>
      <w:r>
        <w:t>ECSS-Q-ST-60-15_1620041</w:t>
      </w:r>
      <w:bookmarkEnd w:id="255"/>
    </w:p>
    <w:p w14:paraId="096FD2A8" w14:textId="4C960242" w:rsidR="00567A29" w:rsidRDefault="00567A29" w:rsidP="00B02EB4">
      <w:pPr>
        <w:pStyle w:val="requirelevel1"/>
      </w:pPr>
      <w:r w:rsidRPr="001B350B">
        <w:t>Acceptable TNID test data shall be available latest at CDR</w:t>
      </w:r>
      <w:r w:rsidR="00615F5B" w:rsidRPr="001B350B">
        <w:t xml:space="preserve"> </w:t>
      </w:r>
      <w:r w:rsidR="00B52AE6" w:rsidRPr="001B350B">
        <w:t xml:space="preserve">for </w:t>
      </w:r>
      <w:r w:rsidR="0048329A" w:rsidRPr="001B350B">
        <w:t>category</w:t>
      </w:r>
      <w:r w:rsidR="00B52AE6" w:rsidRPr="001B350B">
        <w:t xml:space="preserve"> </w:t>
      </w:r>
      <w:r w:rsidR="00F4718B" w:rsidRPr="001B350B">
        <w:t>C and</w:t>
      </w:r>
      <w:r w:rsidR="00B52AE6" w:rsidRPr="001B350B">
        <w:t xml:space="preserve"> D equipment, and at EQSR for category A </w:t>
      </w:r>
      <w:r w:rsidR="00F4718B" w:rsidRPr="001B350B">
        <w:t>and</w:t>
      </w:r>
      <w:r w:rsidR="00B52AE6" w:rsidRPr="001B350B">
        <w:t xml:space="preserve"> B equipment.</w:t>
      </w:r>
    </w:p>
    <w:p w14:paraId="31E17678" w14:textId="318AA0ED" w:rsidR="004542F4" w:rsidRPr="001B350B" w:rsidRDefault="004542F4" w:rsidP="004542F4">
      <w:pPr>
        <w:pStyle w:val="ECSSIEPUID"/>
      </w:pPr>
      <w:bookmarkStart w:id="256" w:name="iepuid_ECSS_Q_ST_60_15_1620042"/>
      <w:r>
        <w:t>ECSS-Q-ST-60-15_1620042</w:t>
      </w:r>
      <w:bookmarkEnd w:id="256"/>
    </w:p>
    <w:p w14:paraId="21F13333" w14:textId="0A39BF30" w:rsidR="00020837" w:rsidRPr="001B350B" w:rsidRDefault="00020837" w:rsidP="00B02EB4">
      <w:pPr>
        <w:pStyle w:val="requirelevel1"/>
      </w:pPr>
      <w:bookmarkStart w:id="257" w:name="_Ref302136398"/>
      <w:bookmarkStart w:id="258" w:name="_Ref190430991"/>
      <w:r w:rsidRPr="001B350B">
        <w:t>Component type TNID</w:t>
      </w:r>
      <w:r w:rsidR="00525D97" w:rsidRPr="001B350B">
        <w:t>S</w:t>
      </w:r>
      <w:r w:rsidRPr="001B350B">
        <w:t xml:space="preserve"> shall be based on the parametric and functional limits given in detail specification or manufacturer data sheet, or </w:t>
      </w:r>
      <w:r w:rsidR="00525D97" w:rsidRPr="001B350B">
        <w:t xml:space="preserve">on </w:t>
      </w:r>
      <w:r w:rsidRPr="001B350B">
        <w:t xml:space="preserve">the maximum parameter degradation acceptable to ensure equipment operation in compliance with equipment performance specification at the end of </w:t>
      </w:r>
      <w:bookmarkEnd w:id="257"/>
      <w:r w:rsidR="00790658" w:rsidRPr="001B350B">
        <w:t>its radiation design lifetime.</w:t>
      </w:r>
      <w:bookmarkEnd w:id="258"/>
    </w:p>
    <w:p w14:paraId="3D45FFE6" w14:textId="2E4C7AF1" w:rsidR="00020837" w:rsidRDefault="00020837" w:rsidP="00020837">
      <w:pPr>
        <w:pStyle w:val="NOTE"/>
        <w:rPr>
          <w:lang w:val="en-GB"/>
        </w:rPr>
      </w:pPr>
      <w:r w:rsidRPr="001B350B">
        <w:rPr>
          <w:lang w:val="en-GB"/>
        </w:rPr>
        <w:t>TNIDS is defined by comparing part parametric/functional requirements with TNID test data</w:t>
      </w:r>
    </w:p>
    <w:p w14:paraId="47153708" w14:textId="13ED12B0" w:rsidR="004542F4" w:rsidRPr="001B350B" w:rsidRDefault="004542F4" w:rsidP="004542F4">
      <w:pPr>
        <w:pStyle w:val="ECSSIEPUID"/>
      </w:pPr>
      <w:bookmarkStart w:id="259" w:name="iepuid_ECSS_Q_ST_60_15_1620043"/>
      <w:r>
        <w:t>ECSS-Q-ST-60-15_1620043</w:t>
      </w:r>
      <w:bookmarkEnd w:id="259"/>
    </w:p>
    <w:p w14:paraId="4176E243" w14:textId="011462BF" w:rsidR="00020837" w:rsidRPr="001B350B" w:rsidRDefault="00525D97" w:rsidP="00B02EB4">
      <w:pPr>
        <w:pStyle w:val="requirelevel1"/>
      </w:pPr>
      <w:r w:rsidRPr="001B350B">
        <w:t xml:space="preserve">Component type </w:t>
      </w:r>
      <w:r w:rsidR="00020837" w:rsidRPr="001B350B">
        <w:t xml:space="preserve">TNIDS shall </w:t>
      </w:r>
      <w:r w:rsidRPr="001B350B">
        <w:t>be calculated</w:t>
      </w:r>
      <w:r w:rsidR="00020837" w:rsidRPr="001B350B">
        <w:t xml:space="preserve"> as</w:t>
      </w:r>
      <w:r w:rsidR="00071727" w:rsidRPr="001B350B">
        <w:t xml:space="preserve"> the TNID level at which the one-sided tolerance limit as defined in MIL-HDBK-814 exceeds its limits as defined in requirement </w:t>
      </w:r>
      <w:r w:rsidR="000D524A" w:rsidRPr="001B350B">
        <w:fldChar w:fldCharType="begin"/>
      </w:r>
      <w:r w:rsidR="000D524A" w:rsidRPr="001B350B">
        <w:instrText xml:space="preserve"> REF _Ref190430991 \w \h </w:instrText>
      </w:r>
      <w:r w:rsidR="000D524A" w:rsidRPr="001B350B">
        <w:fldChar w:fldCharType="separate"/>
      </w:r>
      <w:r w:rsidR="00345F48">
        <w:t>5.2k</w:t>
      </w:r>
      <w:r w:rsidR="000D524A" w:rsidRPr="001B350B">
        <w:fldChar w:fldCharType="end"/>
      </w:r>
      <w:r w:rsidR="00071727" w:rsidRPr="001B350B">
        <w:t xml:space="preserve"> (statistical approach) to guarantee a probability of survival Ps of at least 90</w:t>
      </w:r>
      <w:r w:rsidR="00AF6260" w:rsidRPr="001B350B">
        <w:t xml:space="preserve"> </w:t>
      </w:r>
      <w:r w:rsidR="00071727" w:rsidRPr="001B350B">
        <w:t>% with a confidence level of at least 90</w:t>
      </w:r>
      <w:r w:rsidR="00AF6260" w:rsidRPr="001B350B">
        <w:t xml:space="preserve"> </w:t>
      </w:r>
      <w:r w:rsidR="00071727" w:rsidRPr="001B350B">
        <w:t>%</w:t>
      </w:r>
      <w:r w:rsidR="0084168E" w:rsidRPr="001B350B">
        <w:t>.</w:t>
      </w:r>
    </w:p>
    <w:p w14:paraId="0539ED2E" w14:textId="4456ABC6" w:rsidR="006C228B" w:rsidRDefault="006C228B" w:rsidP="00295EDE">
      <w:pPr>
        <w:pStyle w:val="NOTE"/>
        <w:rPr>
          <w:lang w:val="en-GB"/>
        </w:rPr>
      </w:pPr>
      <w:r w:rsidRPr="001B350B">
        <w:rPr>
          <w:lang w:val="en-GB"/>
        </w:rPr>
        <w:t xml:space="preserve">See also </w:t>
      </w:r>
      <w:r w:rsidRPr="001B350B">
        <w:rPr>
          <w:lang w:val="en-GB"/>
        </w:rPr>
        <w:fldChar w:fldCharType="begin"/>
      </w:r>
      <w:r w:rsidRPr="001B350B">
        <w:rPr>
          <w:lang w:val="en-GB"/>
        </w:rPr>
        <w:instrText xml:space="preserve"> REF _Ref288224406 \h </w:instrText>
      </w:r>
      <w:r w:rsidRPr="001B350B">
        <w:rPr>
          <w:lang w:val="en-GB"/>
        </w:rPr>
      </w:r>
      <w:r w:rsidRPr="001B350B">
        <w:rPr>
          <w:lang w:val="en-GB"/>
        </w:rPr>
        <w:fldChar w:fldCharType="separate"/>
      </w:r>
      <w:r w:rsidR="00345F48" w:rsidRPr="001B350B">
        <w:t xml:space="preserve">Table </w:t>
      </w:r>
      <w:r w:rsidR="00345F48">
        <w:rPr>
          <w:noProof/>
        </w:rPr>
        <w:t>3</w:t>
      </w:r>
      <w:r w:rsidR="00345F48" w:rsidRPr="001B350B">
        <w:noBreakHyphen/>
      </w:r>
      <w:r w:rsidR="00345F48">
        <w:rPr>
          <w:noProof/>
        </w:rPr>
        <w:t>1</w:t>
      </w:r>
      <w:r w:rsidRPr="001B350B">
        <w:rPr>
          <w:lang w:val="en-GB"/>
        </w:rPr>
        <w:fldChar w:fldCharType="end"/>
      </w:r>
      <w:r w:rsidRPr="001B350B">
        <w:rPr>
          <w:lang w:val="en-GB"/>
        </w:rPr>
        <w:t xml:space="preserve"> of definition </w:t>
      </w:r>
      <w:r w:rsidRPr="001B350B">
        <w:rPr>
          <w:lang w:val="en-GB"/>
        </w:rPr>
        <w:fldChar w:fldCharType="begin"/>
      </w:r>
      <w:r w:rsidRPr="001B350B">
        <w:rPr>
          <w:lang w:val="en-GB"/>
        </w:rPr>
        <w:instrText xml:space="preserve"> REF _Ref174709221 \w \h </w:instrText>
      </w:r>
      <w:r w:rsidRPr="001B350B">
        <w:rPr>
          <w:lang w:val="en-GB"/>
        </w:rPr>
      </w:r>
      <w:r w:rsidRPr="001B350B">
        <w:rPr>
          <w:lang w:val="en-GB"/>
        </w:rPr>
        <w:fldChar w:fldCharType="separate"/>
      </w:r>
      <w:r w:rsidR="00345F48">
        <w:rPr>
          <w:lang w:val="en-GB"/>
        </w:rPr>
        <w:t>3.2.5</w:t>
      </w:r>
      <w:r w:rsidRPr="001B350B">
        <w:rPr>
          <w:lang w:val="en-GB"/>
        </w:rPr>
        <w:fldChar w:fldCharType="end"/>
      </w:r>
      <w:r w:rsidRPr="001B350B">
        <w:rPr>
          <w:lang w:val="en-GB"/>
        </w:rPr>
        <w:t xml:space="preserve"> “</w:t>
      </w:r>
      <w:r w:rsidRPr="001B350B">
        <w:rPr>
          <w:lang w:val="en-GB"/>
        </w:rPr>
        <w:fldChar w:fldCharType="begin"/>
      </w:r>
      <w:r w:rsidRPr="001B350B">
        <w:rPr>
          <w:lang w:val="en-GB"/>
        </w:rPr>
        <w:instrText xml:space="preserve"> REF _Ref174709221 \h </w:instrText>
      </w:r>
      <w:r w:rsidRPr="001B350B">
        <w:rPr>
          <w:lang w:val="en-GB"/>
        </w:rPr>
      </w:r>
      <w:r w:rsidRPr="001B350B">
        <w:rPr>
          <w:lang w:val="en-GB"/>
        </w:rPr>
        <w:fldChar w:fldCharType="separate"/>
      </w:r>
      <w:r w:rsidR="00345F48" w:rsidRPr="001B350B">
        <w:t>one sided tolerance limit</w:t>
      </w:r>
      <w:r w:rsidRPr="001B350B">
        <w:rPr>
          <w:lang w:val="en-GB"/>
        </w:rPr>
        <w:fldChar w:fldCharType="end"/>
      </w:r>
      <w:r w:rsidRPr="001B350B">
        <w:rPr>
          <w:lang w:val="en-GB"/>
        </w:rPr>
        <w:t>”.</w:t>
      </w:r>
    </w:p>
    <w:p w14:paraId="605108E0" w14:textId="1FCE57F0" w:rsidR="004542F4" w:rsidRPr="001B350B" w:rsidRDefault="004542F4" w:rsidP="004542F4">
      <w:pPr>
        <w:pStyle w:val="ECSSIEPUID"/>
      </w:pPr>
      <w:bookmarkStart w:id="260" w:name="iepuid_ECSS_Q_ST_60_15_1620044"/>
      <w:r>
        <w:t>ECSS-Q-ST-60-15_1620044</w:t>
      </w:r>
      <w:bookmarkEnd w:id="260"/>
    </w:p>
    <w:p w14:paraId="198A1882" w14:textId="4A104E81" w:rsidR="00B52AE6" w:rsidRDefault="00B07173" w:rsidP="00350D6C">
      <w:pPr>
        <w:pStyle w:val="requirelevel1"/>
      </w:pPr>
      <w:r w:rsidRPr="001B350B">
        <w:t>Any other</w:t>
      </w:r>
      <w:r w:rsidR="00C0581C" w:rsidRPr="001B350B">
        <w:t xml:space="preserve"> approach </w:t>
      </w:r>
      <w:r w:rsidRPr="001B350B">
        <w:t>to define TNIDS shall</w:t>
      </w:r>
      <w:r w:rsidR="00C0581C" w:rsidRPr="001B350B">
        <w:t xml:space="preserve"> </w:t>
      </w:r>
      <w:r w:rsidR="00437590" w:rsidRPr="001B350B">
        <w:t xml:space="preserve">be </w:t>
      </w:r>
      <w:r w:rsidR="00C0581C" w:rsidRPr="001B350B">
        <w:t>justified on a case</w:t>
      </w:r>
      <w:r w:rsidR="0091591F" w:rsidRPr="001B350B">
        <w:t>-</w:t>
      </w:r>
      <w:r w:rsidR="00C0581C" w:rsidRPr="001B350B">
        <w:t>by</w:t>
      </w:r>
      <w:r w:rsidR="0091591F" w:rsidRPr="001B350B">
        <w:t>-</w:t>
      </w:r>
      <w:r w:rsidR="00C0581C" w:rsidRPr="001B350B">
        <w:t>case basis and submitted to the customer for approval.</w:t>
      </w:r>
    </w:p>
    <w:p w14:paraId="6EA08D2B" w14:textId="20549073" w:rsidR="004542F4" w:rsidRPr="001B350B" w:rsidRDefault="004542F4" w:rsidP="004542F4">
      <w:pPr>
        <w:pStyle w:val="ECSSIEPUID"/>
      </w:pPr>
      <w:bookmarkStart w:id="261" w:name="iepuid_ECSS_Q_ST_60_15_1620045"/>
      <w:r>
        <w:t>ECSS-Q-ST-60-15_1620045</w:t>
      </w:r>
      <w:bookmarkEnd w:id="261"/>
    </w:p>
    <w:p w14:paraId="24F12327" w14:textId="77777777" w:rsidR="005C4680" w:rsidRPr="001B350B" w:rsidRDefault="005C4680" w:rsidP="00B02EB4">
      <w:pPr>
        <w:pStyle w:val="requirelevel1"/>
      </w:pPr>
      <w:r w:rsidRPr="001B350B">
        <w:t>Component TNID level (TNIDL) shall be calculated using 3D Monte Carlo or ray trac</w:t>
      </w:r>
      <w:r w:rsidR="003D62C7" w:rsidRPr="001B350B">
        <w:t>ing</w:t>
      </w:r>
      <w:r w:rsidRPr="001B350B">
        <w:t xml:space="preserve"> analysis </w:t>
      </w:r>
      <w:r w:rsidR="00A44B3F" w:rsidRPr="001B350B">
        <w:t xml:space="preserve">in conformance to </w:t>
      </w:r>
      <w:r w:rsidRPr="001B350B">
        <w:t>ECSS-E-ST-10-12.</w:t>
      </w:r>
    </w:p>
    <w:p w14:paraId="51DE50BB" w14:textId="67365FEB" w:rsidR="00B52AE6" w:rsidRDefault="00B52AE6" w:rsidP="00350D6C">
      <w:pPr>
        <w:pStyle w:val="NOTE"/>
        <w:rPr>
          <w:lang w:val="en-GB"/>
        </w:rPr>
      </w:pPr>
      <w:r w:rsidRPr="001B350B">
        <w:rPr>
          <w:lang w:val="en-GB"/>
        </w:rPr>
        <w:t>3D Monte-Carlo analysis is the preferred method</w:t>
      </w:r>
      <w:r w:rsidR="00E51D76" w:rsidRPr="001B350B">
        <w:rPr>
          <w:lang w:val="en-GB"/>
        </w:rPr>
        <w:t xml:space="preserve"> especially for electron rich environment (</w:t>
      </w:r>
      <w:r w:rsidR="000D3528" w:rsidRPr="001B350B">
        <w:rPr>
          <w:lang w:val="en-GB"/>
        </w:rPr>
        <w:t>e.g</w:t>
      </w:r>
      <w:r w:rsidR="00E51D76" w:rsidRPr="001B350B">
        <w:rPr>
          <w:lang w:val="en-GB"/>
        </w:rPr>
        <w:t>. GEO or  high MEO orbits)</w:t>
      </w:r>
      <w:r w:rsidR="00FF6BE9" w:rsidRPr="001B350B">
        <w:rPr>
          <w:lang w:val="en-GB"/>
        </w:rPr>
        <w:t>.</w:t>
      </w:r>
    </w:p>
    <w:p w14:paraId="2C0AB9E7" w14:textId="328A8C3D" w:rsidR="004542F4" w:rsidRPr="001B350B" w:rsidRDefault="004542F4" w:rsidP="004542F4">
      <w:pPr>
        <w:pStyle w:val="ECSSIEPUID"/>
      </w:pPr>
      <w:bookmarkStart w:id="262" w:name="iepuid_ECSS_Q_ST_60_15_1620046"/>
      <w:r>
        <w:t>ECSS-Q-ST-60-15_1620046</w:t>
      </w:r>
      <w:bookmarkEnd w:id="262"/>
    </w:p>
    <w:p w14:paraId="58CBED4C" w14:textId="0832D848" w:rsidR="008E2191" w:rsidRDefault="008E2191" w:rsidP="00B02EB4">
      <w:pPr>
        <w:pStyle w:val="requirelevel1"/>
      </w:pPr>
      <w:r w:rsidRPr="001B350B">
        <w:t xml:space="preserve">Reverse Monte-Carlo codes </w:t>
      </w:r>
      <w:r w:rsidR="008370AA" w:rsidRPr="001B350B">
        <w:t xml:space="preserve">may be </w:t>
      </w:r>
      <w:r w:rsidRPr="001B350B">
        <w:t xml:space="preserve">used, </w:t>
      </w:r>
      <w:r w:rsidR="008370AA" w:rsidRPr="001B350B">
        <w:t xml:space="preserve">if the </w:t>
      </w:r>
      <w:r w:rsidRPr="001B350B">
        <w:t xml:space="preserve">number of histories </w:t>
      </w:r>
      <w:r w:rsidR="008370AA" w:rsidRPr="001B350B">
        <w:t>is</w:t>
      </w:r>
      <w:r w:rsidRPr="001B350B">
        <w:t xml:space="preserve"> greater than 2000 (NOVICE) or </w:t>
      </w:r>
      <w:r w:rsidR="00CF25E1" w:rsidRPr="001B350B">
        <w:t xml:space="preserve">if </w:t>
      </w:r>
      <w:r w:rsidRPr="001B350B">
        <w:t xml:space="preserve">TNIDL results have a convergence </w:t>
      </w:r>
      <w:r w:rsidR="00A76447" w:rsidRPr="001B350B">
        <w:t>higher</w:t>
      </w:r>
      <w:r w:rsidRPr="001B350B">
        <w:t xml:space="preserve"> than </w:t>
      </w:r>
      <w:r w:rsidR="00A76447" w:rsidRPr="001B350B">
        <w:t>98</w:t>
      </w:r>
      <w:r w:rsidR="00CF25E1" w:rsidRPr="001B350B">
        <w:t> </w:t>
      </w:r>
      <w:r w:rsidRPr="001B350B">
        <w:t>%.</w:t>
      </w:r>
    </w:p>
    <w:p w14:paraId="219FE6A6" w14:textId="0E603364" w:rsidR="004542F4" w:rsidRPr="001B350B" w:rsidRDefault="004542F4" w:rsidP="004542F4">
      <w:pPr>
        <w:pStyle w:val="ECSSIEPUID"/>
      </w:pPr>
      <w:bookmarkStart w:id="263" w:name="iepuid_ECSS_Q_ST_60_15_1620047"/>
      <w:r>
        <w:t>ECSS-Q-ST-60-15_1620047</w:t>
      </w:r>
      <w:bookmarkEnd w:id="263"/>
    </w:p>
    <w:p w14:paraId="225B74DF" w14:textId="540923FC" w:rsidR="00CF5732" w:rsidRPr="001B350B" w:rsidRDefault="00CF5732" w:rsidP="00350D6C">
      <w:pPr>
        <w:pStyle w:val="requirelevel1"/>
      </w:pPr>
      <w:r w:rsidRPr="001B350B">
        <w:t xml:space="preserve">Calculation of TNIDL through </w:t>
      </w:r>
      <w:r w:rsidR="00ED3F4A" w:rsidRPr="001B350B">
        <w:t>ray</w:t>
      </w:r>
      <w:r w:rsidR="00ED3F4A">
        <w:t>-</w:t>
      </w:r>
      <w:r w:rsidRPr="001B350B">
        <w:t xml:space="preserve">tracing analysis shall be submitted to </w:t>
      </w:r>
      <w:r w:rsidR="00B07173" w:rsidRPr="001B350B">
        <w:t>the customer for</w:t>
      </w:r>
      <w:r w:rsidRPr="001B350B">
        <w:t xml:space="preserve"> approval and implemented as follows:</w:t>
      </w:r>
    </w:p>
    <w:p w14:paraId="299F56F2" w14:textId="7999EAE8" w:rsidR="00CF5732" w:rsidRPr="001B350B" w:rsidRDefault="00CF5732" w:rsidP="00350D6C">
      <w:pPr>
        <w:pStyle w:val="requirelevel2"/>
        <w:numPr>
          <w:ilvl w:val="1"/>
          <w:numId w:val="56"/>
        </w:numPr>
      </w:pPr>
      <w:r w:rsidRPr="001B350B">
        <w:t xml:space="preserve">SLANT technique </w:t>
      </w:r>
      <w:r w:rsidR="00E51D76" w:rsidRPr="001B350B">
        <w:t>is</w:t>
      </w:r>
      <w:r w:rsidRPr="001B350B">
        <w:t xml:space="preserve"> used with the solid sphere non-ionizing dose-depth curve</w:t>
      </w:r>
      <w:r w:rsidR="008370AA" w:rsidRPr="001B350B">
        <w:t>;</w:t>
      </w:r>
    </w:p>
    <w:p w14:paraId="60D743C6" w14:textId="281AA184" w:rsidR="00CF5732" w:rsidRPr="001B350B" w:rsidRDefault="00CF5732" w:rsidP="00350D6C">
      <w:pPr>
        <w:pStyle w:val="requirelevel2"/>
        <w:numPr>
          <w:ilvl w:val="1"/>
          <w:numId w:val="56"/>
        </w:numPr>
      </w:pPr>
      <w:r w:rsidRPr="001B350B">
        <w:lastRenderedPageBreak/>
        <w:t xml:space="preserve">the non-ionizing dose </w:t>
      </w:r>
      <w:r w:rsidR="00E51D76" w:rsidRPr="001B350B">
        <w:t xml:space="preserve">is calculated </w:t>
      </w:r>
      <w:r w:rsidRPr="001B350B">
        <w:t xml:space="preserve">at the centre (called the detector in the following) of a sphere: The 4π spherical surface surrounding the detector </w:t>
      </w:r>
      <w:r w:rsidR="00E51D76" w:rsidRPr="001B350B">
        <w:t>is</w:t>
      </w:r>
      <w:r w:rsidRPr="001B350B">
        <w:t xml:space="preserve"> then be sectored into N elementary solid angles</w:t>
      </w:r>
      <w:r w:rsidR="002A4457" w:rsidRPr="001B350B">
        <w:t xml:space="preserve"> equally distributed over the full space solid angle (4π)</w:t>
      </w:r>
      <w:r w:rsidR="00562B13" w:rsidRPr="001B350B">
        <w:t>. The minimum number of sectors is 2000;</w:t>
      </w:r>
      <w:r w:rsidR="00C0504B" w:rsidRPr="001B350B">
        <w:t xml:space="preserve"> or</w:t>
      </w:r>
    </w:p>
    <w:p w14:paraId="3FA3B766" w14:textId="1BA048F0" w:rsidR="00CF5732" w:rsidRDefault="00CF5732" w:rsidP="00350D6C">
      <w:pPr>
        <w:pStyle w:val="requirelevel2"/>
        <w:numPr>
          <w:ilvl w:val="1"/>
          <w:numId w:val="56"/>
        </w:numPr>
      </w:pPr>
      <w:r w:rsidRPr="001B350B">
        <w:t xml:space="preserve">the non-ionizing dose </w:t>
      </w:r>
      <w:r w:rsidR="00E51D76" w:rsidRPr="001B350B">
        <w:t xml:space="preserve">is calculated </w:t>
      </w:r>
      <w:r w:rsidRPr="001B350B">
        <w:t>at the centre (called the detector in the following) of a parallelepiped</w:t>
      </w:r>
      <w:r w:rsidR="00562B13" w:rsidRPr="001B350B">
        <w:t xml:space="preserve"> with each face meshed with quadrilaterals and rays are launched from the detector within each cell. The number of cells per face is greater </w:t>
      </w:r>
      <w:r w:rsidR="00ED3F4A" w:rsidRPr="001B350B">
        <w:t>than</w:t>
      </w:r>
      <w:r w:rsidR="00562B13" w:rsidRPr="001B350B">
        <w:t xml:space="preserve"> 400 and at least 20 </w:t>
      </w:r>
      <w:r w:rsidR="00F86A0F" w:rsidRPr="001B350B">
        <w:t>rays</w:t>
      </w:r>
      <w:r w:rsidR="00562B13" w:rsidRPr="001B350B">
        <w:t xml:space="preserve"> are launched per cell.</w:t>
      </w:r>
    </w:p>
    <w:p w14:paraId="6F1AEF35" w14:textId="7757C427" w:rsidR="004542F4" w:rsidRPr="001B350B" w:rsidRDefault="004542F4" w:rsidP="004542F4">
      <w:pPr>
        <w:pStyle w:val="ECSSIEPUID"/>
      </w:pPr>
      <w:bookmarkStart w:id="264" w:name="iepuid_ECSS_Q_ST_60_15_1620048"/>
      <w:r>
        <w:t>ECSS-Q-ST-60-15_1620048</w:t>
      </w:r>
      <w:bookmarkEnd w:id="264"/>
    </w:p>
    <w:p w14:paraId="7DA3A82F" w14:textId="5EEDB82B" w:rsidR="007660E6" w:rsidRPr="001B350B" w:rsidRDefault="009D6F35" w:rsidP="00B02EB4">
      <w:pPr>
        <w:pStyle w:val="requirelevel1"/>
      </w:pPr>
      <w:bookmarkStart w:id="265" w:name="_Ref174710480"/>
      <w:bookmarkStart w:id="266" w:name="_Ref293567766"/>
      <w:r w:rsidRPr="001B350B">
        <w:t xml:space="preserve">TNID MRDM </w:t>
      </w:r>
      <w:r w:rsidR="00D57369" w:rsidRPr="001B350B">
        <w:t>shall be 1</w:t>
      </w:r>
      <w:r w:rsidR="00782CF5" w:rsidRPr="001B350B">
        <w:t>,</w:t>
      </w:r>
      <w:r w:rsidR="00D57369" w:rsidRPr="001B350B">
        <w:t>2.</w:t>
      </w:r>
      <w:bookmarkEnd w:id="265"/>
    </w:p>
    <w:p w14:paraId="386CE548" w14:textId="7D0D0EC4" w:rsidR="00B51258" w:rsidRDefault="009E0434" w:rsidP="00350D6C">
      <w:pPr>
        <w:pStyle w:val="NOTE"/>
        <w:rPr>
          <w:lang w:val="en-GB"/>
        </w:rPr>
      </w:pPr>
      <w:bookmarkStart w:id="267" w:name="_Ref219866046"/>
      <w:bookmarkEnd w:id="266"/>
      <w:r w:rsidRPr="001B350B">
        <w:rPr>
          <w:lang w:val="en-GB"/>
        </w:rPr>
        <w:t>TNID</w:t>
      </w:r>
      <w:r w:rsidR="000475B3" w:rsidRPr="001B350B">
        <w:rPr>
          <w:lang w:val="en-GB"/>
        </w:rPr>
        <w:t xml:space="preserve"> M</w:t>
      </w:r>
      <w:r w:rsidRPr="001B350B">
        <w:rPr>
          <w:lang w:val="en-GB"/>
        </w:rPr>
        <w:t>RDM is the minimum margin used to cover for uncertainties solely related to EEE parts (e.g. sample to sample, test uncertainties and test limitations, etc.). Uncertainties relevant to the radiation environment are included in the inputs from the environmental specifications</w:t>
      </w:r>
      <w:r w:rsidR="00B51258" w:rsidRPr="001B350B">
        <w:rPr>
          <w:lang w:val="en-GB"/>
        </w:rPr>
        <w:t>.</w:t>
      </w:r>
    </w:p>
    <w:p w14:paraId="78FC661E" w14:textId="44141B6C" w:rsidR="004542F4" w:rsidRPr="001B350B" w:rsidRDefault="004542F4" w:rsidP="004542F4">
      <w:pPr>
        <w:pStyle w:val="ECSSIEPUID"/>
      </w:pPr>
      <w:bookmarkStart w:id="268" w:name="iepuid_ECSS_Q_ST_60_15_1620049"/>
      <w:r>
        <w:t>ECSS-Q-ST-60-15_1620049</w:t>
      </w:r>
      <w:bookmarkEnd w:id="268"/>
    </w:p>
    <w:p w14:paraId="7FBA8CC4" w14:textId="526CDCF1" w:rsidR="005C4680" w:rsidRDefault="005C4680" w:rsidP="00B02EB4">
      <w:pPr>
        <w:pStyle w:val="requirelevel1"/>
      </w:pPr>
      <w:bookmarkStart w:id="269" w:name="_Ref174710507"/>
      <w:r w:rsidRPr="001B350B">
        <w:t xml:space="preserve">For any component that is estimated to have on-orbit performance degradation due to TNID, a WCA of the function shall be performed </w:t>
      </w:r>
      <w:r w:rsidR="000D5AF2" w:rsidRPr="001B350B">
        <w:t xml:space="preserve">in accordance with requirements of </w:t>
      </w:r>
      <w:r w:rsidRPr="001B350B">
        <w:t>ECSS-Q-</w:t>
      </w:r>
      <w:r w:rsidR="00A12087" w:rsidRPr="001B350B">
        <w:t>ST</w:t>
      </w:r>
      <w:r w:rsidR="00EB7D8E" w:rsidRPr="001B350B">
        <w:t>-</w:t>
      </w:r>
      <w:r w:rsidRPr="001B350B">
        <w:t xml:space="preserve">30 to demonstrate that the function performs within specification despite radiation induced drifts in its constituent part parameters at </w:t>
      </w:r>
      <w:r w:rsidR="00F931F0" w:rsidRPr="001B350B">
        <w:t>the end of its radiation design lifetime</w:t>
      </w:r>
      <w:r w:rsidRPr="001B350B">
        <w:t>.</w:t>
      </w:r>
      <w:bookmarkEnd w:id="267"/>
      <w:bookmarkEnd w:id="269"/>
    </w:p>
    <w:p w14:paraId="3564FA2B" w14:textId="7DDE1DAE" w:rsidR="004542F4" w:rsidRPr="001B350B" w:rsidRDefault="004542F4" w:rsidP="004542F4">
      <w:pPr>
        <w:pStyle w:val="ECSSIEPUID"/>
      </w:pPr>
      <w:bookmarkStart w:id="270" w:name="iepuid_ECSS_Q_ST_60_15_1620050"/>
      <w:r>
        <w:t>ECSS-Q-ST-60-15_1620050</w:t>
      </w:r>
      <w:bookmarkEnd w:id="270"/>
    </w:p>
    <w:p w14:paraId="32B73989" w14:textId="4D25A927" w:rsidR="0006264B" w:rsidRDefault="00D22AC1" w:rsidP="00B02EB4">
      <w:pPr>
        <w:pStyle w:val="requirelevel1"/>
      </w:pPr>
      <w:bookmarkStart w:id="271" w:name="_Ref293567846"/>
      <w:bookmarkStart w:id="272" w:name="_Ref300908312"/>
      <w:r w:rsidRPr="001B350B">
        <w:t xml:space="preserve">Both TNID and TID degradations shall be combined to define the component parameter drifts for WCA. </w:t>
      </w:r>
    </w:p>
    <w:p w14:paraId="38D70A45" w14:textId="2CB1CF63" w:rsidR="004542F4" w:rsidRPr="001B350B" w:rsidRDefault="004542F4" w:rsidP="004542F4">
      <w:pPr>
        <w:pStyle w:val="ECSSIEPUID"/>
      </w:pPr>
      <w:bookmarkStart w:id="273" w:name="iepuid_ECSS_Q_ST_60_15_1620051"/>
      <w:r>
        <w:t>ECSS-Q-ST-60-15_1620051</w:t>
      </w:r>
      <w:bookmarkEnd w:id="273"/>
    </w:p>
    <w:p w14:paraId="3A26F9D6" w14:textId="77777777" w:rsidR="00D22AC1" w:rsidRPr="001B350B" w:rsidRDefault="0006264B" w:rsidP="00B02EB4">
      <w:pPr>
        <w:pStyle w:val="requirelevel1"/>
      </w:pPr>
      <w:r w:rsidRPr="001B350B">
        <w:t xml:space="preserve">If </w:t>
      </w:r>
      <w:r w:rsidR="00EE0EF6" w:rsidRPr="001B350B">
        <w:t>c</w:t>
      </w:r>
      <w:r w:rsidR="00D22AC1" w:rsidRPr="001B350B">
        <w:t xml:space="preserve">ombined TNID and TID tests </w:t>
      </w:r>
      <w:r w:rsidRPr="001B350B">
        <w:t>are</w:t>
      </w:r>
      <w:r w:rsidR="00D22AC1" w:rsidRPr="001B350B">
        <w:t xml:space="preserve"> used to get the combined TID/TNID sensitivity</w:t>
      </w:r>
      <w:r w:rsidRPr="001B350B">
        <w:t>, s</w:t>
      </w:r>
      <w:r w:rsidR="00D22AC1" w:rsidRPr="001B350B">
        <w:t xml:space="preserve">uch test plans shall be submitted </w:t>
      </w:r>
      <w:r w:rsidRPr="001B350B">
        <w:t>to customer</w:t>
      </w:r>
      <w:r w:rsidR="00BC027A" w:rsidRPr="001B350B">
        <w:t xml:space="preserve"> for</w:t>
      </w:r>
      <w:r w:rsidR="00D22AC1" w:rsidRPr="001B350B">
        <w:t xml:space="preserve"> approval</w:t>
      </w:r>
      <w:bookmarkEnd w:id="271"/>
      <w:r w:rsidR="00DB6BB7" w:rsidRPr="001B350B">
        <w:t>.</w:t>
      </w:r>
      <w:bookmarkEnd w:id="272"/>
    </w:p>
    <w:p w14:paraId="044B6202" w14:textId="3C6DC608" w:rsidR="005C4680" w:rsidRDefault="005C4680" w:rsidP="005C4680">
      <w:pPr>
        <w:pStyle w:val="NOTE"/>
        <w:rPr>
          <w:lang w:val="en-GB"/>
        </w:rPr>
      </w:pPr>
      <w:r w:rsidRPr="001B350B">
        <w:rPr>
          <w:lang w:val="en-GB"/>
        </w:rPr>
        <w:t>Generally, TNID sensitive p</w:t>
      </w:r>
      <w:r w:rsidR="00DB6BB7" w:rsidRPr="001B350B">
        <w:rPr>
          <w:lang w:val="en-GB"/>
        </w:rPr>
        <w:t>arts are also sensitive to TID.</w:t>
      </w:r>
    </w:p>
    <w:p w14:paraId="5A52FC2B" w14:textId="3CA0E09A" w:rsidR="004542F4" w:rsidRPr="001B350B" w:rsidRDefault="004542F4" w:rsidP="004542F4">
      <w:pPr>
        <w:pStyle w:val="ECSSIEPUID"/>
      </w:pPr>
      <w:bookmarkStart w:id="274" w:name="iepuid_ECSS_Q_ST_60_15_1620052"/>
      <w:r>
        <w:t>ECSS-Q-ST-60-15_1620052</w:t>
      </w:r>
      <w:bookmarkEnd w:id="274"/>
    </w:p>
    <w:p w14:paraId="5AFBA358" w14:textId="61737FE4" w:rsidR="00B554F3" w:rsidRDefault="00463AA0" w:rsidP="00B02EB4">
      <w:pPr>
        <w:pStyle w:val="requirelevel1"/>
      </w:pPr>
      <w:r w:rsidRPr="001B350B">
        <w:t xml:space="preserve">If </w:t>
      </w:r>
      <w:r w:rsidR="005C4680" w:rsidRPr="001B350B">
        <w:t>requirement</w:t>
      </w:r>
      <w:r w:rsidR="003C7364" w:rsidRPr="001B350B">
        <w:t>s</w:t>
      </w:r>
      <w:r w:rsidR="00C565F5" w:rsidRPr="001B350B">
        <w:t xml:space="preserve"> </w:t>
      </w:r>
      <w:r w:rsidR="0066035B" w:rsidRPr="001B350B">
        <w:fldChar w:fldCharType="begin"/>
      </w:r>
      <w:r w:rsidR="0066035B" w:rsidRPr="001B350B">
        <w:instrText xml:space="preserve"> REF _Ref174710480 \w \h </w:instrText>
      </w:r>
      <w:r w:rsidR="0066035B" w:rsidRPr="001B350B">
        <w:fldChar w:fldCharType="separate"/>
      </w:r>
      <w:r w:rsidR="00345F48">
        <w:t>5.2q</w:t>
      </w:r>
      <w:r w:rsidR="0066035B" w:rsidRPr="001B350B">
        <w:fldChar w:fldCharType="end"/>
      </w:r>
      <w:r w:rsidR="0066035B" w:rsidRPr="001B350B">
        <w:t xml:space="preserve"> and </w:t>
      </w:r>
      <w:r w:rsidR="0066035B" w:rsidRPr="001B350B">
        <w:fldChar w:fldCharType="begin"/>
      </w:r>
      <w:r w:rsidR="0066035B" w:rsidRPr="001B350B">
        <w:instrText xml:space="preserve"> REF _Ref174710507 \w \h </w:instrText>
      </w:r>
      <w:r w:rsidR="0066035B" w:rsidRPr="001B350B">
        <w:fldChar w:fldCharType="separate"/>
      </w:r>
      <w:r w:rsidR="00345F48">
        <w:t>5.2r</w:t>
      </w:r>
      <w:r w:rsidR="0066035B" w:rsidRPr="001B350B">
        <w:fldChar w:fldCharType="end"/>
      </w:r>
      <w:r w:rsidR="0066035B" w:rsidRPr="001B350B">
        <w:t xml:space="preserve"> </w:t>
      </w:r>
      <w:r w:rsidR="005C4680" w:rsidRPr="001B350B">
        <w:t xml:space="preserve">cannot be met, mitigation shall be implemented to eliminate the possibility of damage to </w:t>
      </w:r>
      <w:r w:rsidR="002D0B1B" w:rsidRPr="001B350B">
        <w:t>equipment</w:t>
      </w:r>
      <w:r w:rsidR="002B6429" w:rsidRPr="001B350B">
        <w:t>, subsystem, and system</w:t>
      </w:r>
      <w:r w:rsidR="002D0B1B" w:rsidRPr="001B350B">
        <w:t xml:space="preserve"> </w:t>
      </w:r>
      <w:r w:rsidR="005C4680" w:rsidRPr="001B350B">
        <w:t xml:space="preserve">or degradation of </w:t>
      </w:r>
      <w:r w:rsidR="002D0B1B" w:rsidRPr="001B350B">
        <w:t xml:space="preserve">its </w:t>
      </w:r>
      <w:r w:rsidR="005C4680" w:rsidRPr="001B350B">
        <w:t>performance outside its specification limits</w:t>
      </w:r>
      <w:r w:rsidR="00F931F0" w:rsidRPr="001B350B">
        <w:t xml:space="preserve"> during its radiation design lifetime</w:t>
      </w:r>
      <w:r w:rsidR="005C4680" w:rsidRPr="001B350B">
        <w:t xml:space="preserve">. </w:t>
      </w:r>
    </w:p>
    <w:p w14:paraId="4BC84D2F" w14:textId="5E45D9A5" w:rsidR="004542F4" w:rsidRPr="001B350B" w:rsidRDefault="004542F4" w:rsidP="004542F4">
      <w:pPr>
        <w:pStyle w:val="ECSSIEPUID"/>
      </w:pPr>
      <w:bookmarkStart w:id="275" w:name="iepuid_ECSS_Q_ST_60_15_1620053"/>
      <w:r>
        <w:t>ECSS-Q-ST-60-15_1620053</w:t>
      </w:r>
      <w:bookmarkEnd w:id="275"/>
    </w:p>
    <w:p w14:paraId="02B63ECA" w14:textId="38BB6A0E" w:rsidR="005C4680" w:rsidRDefault="00D56F82" w:rsidP="00B02EB4">
      <w:pPr>
        <w:pStyle w:val="requirelevel1"/>
      </w:pPr>
      <w:r w:rsidRPr="001B350B">
        <w:t xml:space="preserve">TNID </w:t>
      </w:r>
      <w:r w:rsidR="00110E1C" w:rsidRPr="001B350B">
        <w:t>m</w:t>
      </w:r>
      <w:r w:rsidR="005C4680" w:rsidRPr="001B350B">
        <w:t>itigation shall be verified by analysis or test.</w:t>
      </w:r>
    </w:p>
    <w:p w14:paraId="08E07022" w14:textId="253A820C" w:rsidR="004542F4" w:rsidRPr="001B350B" w:rsidRDefault="004542F4" w:rsidP="004542F4">
      <w:pPr>
        <w:pStyle w:val="ECSSIEPUID"/>
      </w:pPr>
      <w:bookmarkStart w:id="276" w:name="iepuid_ECSS_Q_ST_60_15_1620054"/>
      <w:r>
        <w:t>ECSS-Q-ST-60-15_1620054</w:t>
      </w:r>
      <w:bookmarkEnd w:id="276"/>
    </w:p>
    <w:p w14:paraId="24937A5D" w14:textId="01F0BE04" w:rsidR="00B554F3" w:rsidRDefault="00B554F3" w:rsidP="00B02EB4">
      <w:pPr>
        <w:pStyle w:val="requirelevel1"/>
      </w:pPr>
      <w:bookmarkStart w:id="277" w:name="_Ref300918656"/>
      <w:r w:rsidRPr="001B350B">
        <w:t>TNID analysis shall be documented in the equipment radiation analysis report in conformance with</w:t>
      </w:r>
      <w:r w:rsidR="0082511D" w:rsidRPr="001B350B">
        <w:t xml:space="preserve"> the DRD in</w:t>
      </w:r>
      <w:r w:rsidRPr="001B350B">
        <w:t xml:space="preserve"> </w:t>
      </w:r>
      <w:r w:rsidR="00567A29" w:rsidRPr="001B350B">
        <w:fldChar w:fldCharType="begin"/>
      </w:r>
      <w:r w:rsidR="00567A29" w:rsidRPr="001B350B">
        <w:instrText xml:space="preserve"> REF _Ref160875294 \w \h </w:instrText>
      </w:r>
      <w:r w:rsidR="003F09B4" w:rsidRPr="001B350B">
        <w:instrText xml:space="preserve"> \* MERGEFORMAT </w:instrText>
      </w:r>
      <w:r w:rsidR="00567A29" w:rsidRPr="001B350B">
        <w:fldChar w:fldCharType="separate"/>
      </w:r>
      <w:r w:rsidR="00345F48">
        <w:t>Annex B</w:t>
      </w:r>
      <w:r w:rsidR="00567A29" w:rsidRPr="001B350B">
        <w:fldChar w:fldCharType="end"/>
      </w:r>
      <w:r w:rsidRPr="001B350B">
        <w:t>.</w:t>
      </w:r>
      <w:bookmarkEnd w:id="277"/>
    </w:p>
    <w:p w14:paraId="062B9F41" w14:textId="52894792" w:rsidR="004542F4" w:rsidRPr="001B350B" w:rsidRDefault="004542F4" w:rsidP="004542F4">
      <w:pPr>
        <w:pStyle w:val="ECSSIEPUID"/>
      </w:pPr>
      <w:bookmarkStart w:id="278" w:name="iepuid_ECSS_Q_ST_60_15_1620055"/>
      <w:r>
        <w:lastRenderedPageBreak/>
        <w:t>ECSS-Q-ST-60-15_1620055</w:t>
      </w:r>
      <w:bookmarkEnd w:id="278"/>
    </w:p>
    <w:p w14:paraId="48CA175B" w14:textId="778B8666" w:rsidR="006775FF" w:rsidRDefault="006775FF" w:rsidP="00B02EB4">
      <w:pPr>
        <w:pStyle w:val="requirelevel1"/>
      </w:pPr>
      <w:r w:rsidRPr="001B350B">
        <w:t>A draft radiation analysis report shall be part of equipment PDR data package</w:t>
      </w:r>
      <w:r w:rsidR="00B51258" w:rsidRPr="001B350B">
        <w:t xml:space="preserve"> for category C or D equipment</w:t>
      </w:r>
      <w:r w:rsidRPr="001B350B">
        <w:t>.</w:t>
      </w:r>
    </w:p>
    <w:p w14:paraId="3EAFF981" w14:textId="0003ACD9" w:rsidR="004542F4" w:rsidRPr="001B350B" w:rsidRDefault="004542F4" w:rsidP="004542F4">
      <w:pPr>
        <w:pStyle w:val="ECSSIEPUID"/>
      </w:pPr>
      <w:bookmarkStart w:id="279" w:name="iepuid_ECSS_Q_ST_60_15_1620056"/>
      <w:r>
        <w:t>ECSS-Q-ST-60-15_1620056</w:t>
      </w:r>
      <w:bookmarkEnd w:id="279"/>
    </w:p>
    <w:p w14:paraId="0BEED92D" w14:textId="00C4569F" w:rsidR="006775FF" w:rsidRPr="001B350B" w:rsidRDefault="006775FF" w:rsidP="00B02EB4">
      <w:pPr>
        <w:pStyle w:val="requirelevel1"/>
      </w:pPr>
      <w:r w:rsidRPr="001B350B">
        <w:t>A final version of radiation analysis report sha</w:t>
      </w:r>
      <w:r w:rsidR="00567F6E" w:rsidRPr="001B350B">
        <w:t>ll be issued for equipment CDR</w:t>
      </w:r>
      <w:r w:rsidR="00B51258" w:rsidRPr="001B350B">
        <w:t xml:space="preserve"> for category C or D equipment and at equipment EQSR for category A or B equipment</w:t>
      </w:r>
      <w:r w:rsidR="00567F6E" w:rsidRPr="001B350B">
        <w:t>.</w:t>
      </w:r>
    </w:p>
    <w:p w14:paraId="650E4207" w14:textId="280AB249" w:rsidR="006775FF" w:rsidRDefault="006775FF" w:rsidP="00567F6E">
      <w:pPr>
        <w:pStyle w:val="NOTE"/>
        <w:spacing w:before="40"/>
        <w:rPr>
          <w:lang w:val="en-GB"/>
        </w:rPr>
      </w:pPr>
      <w:r w:rsidRPr="001B350B">
        <w:rPr>
          <w:lang w:val="en-GB"/>
        </w:rPr>
        <w:t>At that stage all RHA activities except RVTs are completed.</w:t>
      </w:r>
    </w:p>
    <w:p w14:paraId="3D666FDD" w14:textId="1DDE54AE" w:rsidR="004542F4" w:rsidRPr="001B350B" w:rsidRDefault="004542F4" w:rsidP="00E94AAA">
      <w:pPr>
        <w:pStyle w:val="ECSSIEPUID"/>
        <w:spacing w:before="120"/>
      </w:pPr>
      <w:bookmarkStart w:id="280" w:name="iepuid_ECSS_Q_ST_60_15_1620057"/>
      <w:r>
        <w:t>ECSS-Q-ST-60-15_1620057</w:t>
      </w:r>
      <w:bookmarkEnd w:id="280"/>
    </w:p>
    <w:p w14:paraId="6F07E699" w14:textId="03FD54F7" w:rsidR="00B02EB4" w:rsidRPr="001B350B" w:rsidRDefault="00F4317F" w:rsidP="00477B3B">
      <w:pPr>
        <w:pStyle w:val="requirelevel1"/>
      </w:pPr>
      <w:r w:rsidRPr="001B350B">
        <w:t>I</w:t>
      </w:r>
      <w:r w:rsidR="00B02EB4" w:rsidRPr="001B350B">
        <w:t xml:space="preserve">f </w:t>
      </w:r>
      <w:r w:rsidR="00EA5640" w:rsidRPr="001B350B">
        <w:t xml:space="preserve">the </w:t>
      </w:r>
      <w:r w:rsidR="00B02EB4" w:rsidRPr="001B350B">
        <w:t>flight model part diffusion lot number is different from tested part diffusion lot number radiation verification testing (RVT) on flight lot shall be performed according to the following conditions:</w:t>
      </w:r>
    </w:p>
    <w:p w14:paraId="1D26768B" w14:textId="22BA9324" w:rsidR="00B02EB4" w:rsidRPr="001B350B" w:rsidRDefault="00B02EB4" w:rsidP="009A3371">
      <w:pPr>
        <w:pStyle w:val="requirelevel2"/>
      </w:pPr>
      <w:r w:rsidRPr="001B350B">
        <w:t xml:space="preserve">for </w:t>
      </w:r>
      <w:r w:rsidR="00437590" w:rsidRPr="001B350B">
        <w:t>non-Silicon</w:t>
      </w:r>
      <w:r w:rsidR="00FB1AC0" w:rsidRPr="001B350B">
        <w:t xml:space="preserve"> discrete</w:t>
      </w:r>
      <w:r w:rsidRPr="001B350B">
        <w:t xml:space="preserve"> optoelectronic parts: all lots</w:t>
      </w:r>
      <w:r w:rsidR="009739F4" w:rsidRPr="001B350B">
        <w:t>;</w:t>
      </w:r>
    </w:p>
    <w:p w14:paraId="772557EF" w14:textId="706C347F" w:rsidR="00FB1AC0" w:rsidRPr="001B350B" w:rsidRDefault="00FB1AC0" w:rsidP="009A3371">
      <w:pPr>
        <w:pStyle w:val="requirelevel2"/>
      </w:pPr>
      <w:r w:rsidRPr="001B350B">
        <w:t>for image sensors and PICs: all lots</w:t>
      </w:r>
      <w:r w:rsidR="009739F4" w:rsidRPr="001B350B">
        <w:t>;</w:t>
      </w:r>
    </w:p>
    <w:p w14:paraId="679E68D1" w14:textId="75635BD8" w:rsidR="00B02EB4" w:rsidRDefault="00B02EB4" w:rsidP="009A3371">
      <w:pPr>
        <w:pStyle w:val="requirelevel2"/>
      </w:pPr>
      <w:r w:rsidRPr="001B350B">
        <w:t>for all other parts, if TNID_RDM &lt; 2</w:t>
      </w:r>
      <w:r w:rsidR="009739F4" w:rsidRPr="001B350B">
        <w:t>.</w:t>
      </w:r>
    </w:p>
    <w:p w14:paraId="7FC755FD" w14:textId="1D3ADA1A" w:rsidR="004542F4" w:rsidRPr="001B350B" w:rsidRDefault="004542F4" w:rsidP="00E94AAA">
      <w:pPr>
        <w:pStyle w:val="ECSSIEPUID"/>
        <w:spacing w:before="120"/>
      </w:pPr>
      <w:bookmarkStart w:id="281" w:name="iepuid_ECSS_Q_ST_60_15_1620058"/>
      <w:r>
        <w:t>ECSS-Q-ST-60-15_1620058</w:t>
      </w:r>
      <w:bookmarkEnd w:id="281"/>
    </w:p>
    <w:p w14:paraId="7E8B5DC1" w14:textId="77777777" w:rsidR="00B554F3" w:rsidRPr="001B350B" w:rsidRDefault="007A7497" w:rsidP="00B02EB4">
      <w:pPr>
        <w:pStyle w:val="requirelevel1"/>
      </w:pPr>
      <w:r w:rsidRPr="001B350B">
        <w:t>Conformity of RVT results with as designed radiation analysis shall be checked</w:t>
      </w:r>
      <w:r w:rsidR="00B554F3" w:rsidRPr="001B350B">
        <w:t>.</w:t>
      </w:r>
    </w:p>
    <w:p w14:paraId="3608ED85" w14:textId="5C298E4C" w:rsidR="00D43730" w:rsidRPr="001B350B" w:rsidRDefault="006E7015" w:rsidP="00350D6C">
      <w:pPr>
        <w:pStyle w:val="NOTEnumbered"/>
        <w:rPr>
          <w:lang w:val="en-GB"/>
        </w:rPr>
      </w:pPr>
      <w:r w:rsidRPr="001B350B">
        <w:rPr>
          <w:lang w:val="en-GB"/>
        </w:rPr>
        <w:t>1</w:t>
      </w:r>
      <w:r w:rsidRPr="001B350B">
        <w:rPr>
          <w:lang w:val="en-GB"/>
        </w:rPr>
        <w:tab/>
      </w:r>
      <w:r w:rsidR="00D43730" w:rsidRPr="001B350B">
        <w:rPr>
          <w:lang w:val="en-GB"/>
        </w:rPr>
        <w:t>As designed radiation analysis includes T</w:t>
      </w:r>
      <w:r w:rsidR="00080CC0" w:rsidRPr="001B350B">
        <w:rPr>
          <w:lang w:val="en-GB"/>
        </w:rPr>
        <w:t>N</w:t>
      </w:r>
      <w:r w:rsidR="00D43730" w:rsidRPr="001B350B">
        <w:rPr>
          <w:lang w:val="en-GB"/>
        </w:rPr>
        <w:t>IDL based on shielding, T</w:t>
      </w:r>
      <w:r w:rsidR="00080CC0" w:rsidRPr="001B350B">
        <w:rPr>
          <w:lang w:val="en-GB"/>
        </w:rPr>
        <w:t>N</w:t>
      </w:r>
      <w:r w:rsidR="00D43730" w:rsidRPr="001B350B">
        <w:rPr>
          <w:lang w:val="en-GB"/>
        </w:rPr>
        <w:t>IDS based on existing data and radiation drift considered in WCA</w:t>
      </w:r>
      <w:r w:rsidRPr="001B350B">
        <w:rPr>
          <w:lang w:val="en-GB"/>
        </w:rPr>
        <w:t>.</w:t>
      </w:r>
    </w:p>
    <w:p w14:paraId="5345C39F" w14:textId="75CDCF6A" w:rsidR="00C32762" w:rsidRDefault="006E7015" w:rsidP="00350D6C">
      <w:pPr>
        <w:pStyle w:val="NOTEnumbered"/>
        <w:rPr>
          <w:lang w:val="en-GB"/>
        </w:rPr>
      </w:pPr>
      <w:r w:rsidRPr="001B350B">
        <w:rPr>
          <w:lang w:val="en-GB"/>
        </w:rPr>
        <w:t>2</w:t>
      </w:r>
      <w:r w:rsidRPr="001B350B">
        <w:rPr>
          <w:lang w:val="en-GB"/>
        </w:rPr>
        <w:tab/>
      </w:r>
      <w:r w:rsidR="00C32762" w:rsidRPr="001B350B">
        <w:rPr>
          <w:lang w:val="en-GB"/>
        </w:rPr>
        <w:t>RVT results are in conformance with radiation analysis when measured degradations are less than the ones considered in radiation and WCA analysis.</w:t>
      </w:r>
    </w:p>
    <w:p w14:paraId="739B09A5" w14:textId="1DCDED9D" w:rsidR="004542F4" w:rsidRPr="001B350B" w:rsidRDefault="004542F4" w:rsidP="00E94AAA">
      <w:pPr>
        <w:pStyle w:val="ECSSIEPUID"/>
        <w:spacing w:before="120"/>
      </w:pPr>
      <w:bookmarkStart w:id="282" w:name="iepuid_ECSS_Q_ST_60_15_1620059"/>
      <w:r>
        <w:t>ECSS-Q-ST-60-15_1620059</w:t>
      </w:r>
      <w:bookmarkEnd w:id="282"/>
    </w:p>
    <w:p w14:paraId="366E91B7" w14:textId="00215E74" w:rsidR="00653846" w:rsidRDefault="00B554F3" w:rsidP="00B02EB4">
      <w:pPr>
        <w:pStyle w:val="requirelevel1"/>
      </w:pPr>
      <w:r w:rsidRPr="001B350B">
        <w:t>Nonconformities of RVT results with as designed radiation analysis shall be reported in a NCR in conformance with ECSS-Q-ST-10-09</w:t>
      </w:r>
      <w:r w:rsidR="00653846" w:rsidRPr="001B350B">
        <w:t>.</w:t>
      </w:r>
    </w:p>
    <w:p w14:paraId="1B314762" w14:textId="4C8C39C4" w:rsidR="004542F4" w:rsidRPr="001B350B" w:rsidRDefault="004542F4" w:rsidP="004542F4">
      <w:pPr>
        <w:pStyle w:val="ECSSIEPUID"/>
      </w:pPr>
      <w:bookmarkStart w:id="283" w:name="iepuid_ECSS_Q_ST_60_15_1620060"/>
      <w:r>
        <w:t>ECSS-Q-ST-60-15_1620060</w:t>
      </w:r>
      <w:bookmarkEnd w:id="283"/>
    </w:p>
    <w:p w14:paraId="4AD8E2FC" w14:textId="77777777" w:rsidR="006775FF" w:rsidRPr="001B350B" w:rsidRDefault="006775FF" w:rsidP="00B02EB4">
      <w:pPr>
        <w:pStyle w:val="requirelevel1"/>
        <w:rPr>
          <w:spacing w:val="-2"/>
        </w:rPr>
      </w:pPr>
      <w:r w:rsidRPr="001B350B">
        <w:t xml:space="preserve">All radiation test reports, including RVT reports, shall be available for </w:t>
      </w:r>
      <w:r w:rsidR="00C1353C" w:rsidRPr="001B350B">
        <w:t xml:space="preserve">customer </w:t>
      </w:r>
      <w:r w:rsidRPr="001B350B">
        <w:t>review</w:t>
      </w:r>
      <w:r w:rsidR="004847D3" w:rsidRPr="001B350B">
        <w:t xml:space="preserve"> be</w:t>
      </w:r>
      <w:r w:rsidR="00DB4361" w:rsidRPr="001B350B">
        <w:t>tween</w:t>
      </w:r>
      <w:r w:rsidR="004847D3" w:rsidRPr="001B350B">
        <w:t xml:space="preserve"> MRR</w:t>
      </w:r>
      <w:r w:rsidR="00DB4361" w:rsidRPr="001B350B">
        <w:t xml:space="preserve"> and TRR</w:t>
      </w:r>
      <w:r w:rsidRPr="001B350B">
        <w:t>.</w:t>
      </w:r>
    </w:p>
    <w:p w14:paraId="7D88BEA7" w14:textId="3A910126" w:rsidR="005C4680" w:rsidRDefault="005C4680" w:rsidP="00B702DC">
      <w:pPr>
        <w:pStyle w:val="Heading2"/>
        <w:spacing w:before="480"/>
      </w:pPr>
      <w:bookmarkStart w:id="284" w:name="_Toc285024154"/>
      <w:bookmarkStart w:id="285" w:name="_Toc219688894"/>
      <w:bookmarkStart w:id="286" w:name="_Toc193189525"/>
      <w:bookmarkEnd w:id="284"/>
      <w:r w:rsidRPr="001B350B">
        <w:t xml:space="preserve">SEE </w:t>
      </w:r>
      <w:r w:rsidR="009A713D" w:rsidRPr="001B350B">
        <w:t>h</w:t>
      </w:r>
      <w:r w:rsidRPr="001B350B">
        <w:t xml:space="preserve">ardness </w:t>
      </w:r>
      <w:r w:rsidR="009A713D" w:rsidRPr="001B350B">
        <w:t>a</w:t>
      </w:r>
      <w:r w:rsidRPr="001B350B">
        <w:t>ssurance</w:t>
      </w:r>
      <w:bookmarkStart w:id="287" w:name="ECSS_Q_ST_60_15_1620138"/>
      <w:bookmarkEnd w:id="285"/>
      <w:bookmarkEnd w:id="287"/>
      <w:bookmarkEnd w:id="286"/>
    </w:p>
    <w:p w14:paraId="67E5ECB0" w14:textId="1D0C0899" w:rsidR="004542F4" w:rsidRPr="004542F4" w:rsidRDefault="004542F4" w:rsidP="00E94AAA">
      <w:pPr>
        <w:pStyle w:val="ECSSIEPUID"/>
        <w:spacing w:before="120"/>
      </w:pPr>
      <w:bookmarkStart w:id="288" w:name="iepuid_ECSS_Q_ST_60_15_1620061"/>
      <w:r>
        <w:t>ECSS-Q-ST-60-15_1620061</w:t>
      </w:r>
      <w:bookmarkEnd w:id="288"/>
    </w:p>
    <w:p w14:paraId="0206F619" w14:textId="5367076D" w:rsidR="00085EF8" w:rsidRDefault="00085EF8" w:rsidP="00B02EB4">
      <w:pPr>
        <w:pStyle w:val="requirelevel1"/>
      </w:pPr>
      <w:bookmarkStart w:id="289" w:name="_Ref302137913"/>
      <w:r w:rsidRPr="001B350B">
        <w:t>Mission SEE radiation environment shall be defined according to</w:t>
      </w:r>
      <w:r w:rsidR="00AF2FC6" w:rsidRPr="001B350B">
        <w:t xml:space="preserve"> </w:t>
      </w:r>
      <w:r w:rsidRPr="001B350B">
        <w:t xml:space="preserve">ECSS-E-ST-10-04 and documented in </w:t>
      </w:r>
      <w:r w:rsidR="005E21B9" w:rsidRPr="001B350B">
        <w:t xml:space="preserve">a </w:t>
      </w:r>
      <w:r w:rsidRPr="001B350B">
        <w:t xml:space="preserve">Mission Radiation Environment Specification in conformance with the DRD in </w:t>
      </w:r>
      <w:r w:rsidRPr="001B350B">
        <w:fldChar w:fldCharType="begin"/>
      </w:r>
      <w:r w:rsidRPr="001B350B">
        <w:instrText xml:space="preserve"> REF _Ref300843871 \w \h </w:instrText>
      </w:r>
      <w:r w:rsidR="003F09B4" w:rsidRPr="001B350B">
        <w:instrText xml:space="preserve"> \* MERGEFORMAT </w:instrText>
      </w:r>
      <w:r w:rsidRPr="001B350B">
        <w:fldChar w:fldCharType="separate"/>
      </w:r>
      <w:r w:rsidR="00345F48">
        <w:t>Annex A</w:t>
      </w:r>
      <w:r w:rsidRPr="001B350B">
        <w:fldChar w:fldCharType="end"/>
      </w:r>
      <w:r w:rsidRPr="001B350B">
        <w:t>.</w:t>
      </w:r>
      <w:bookmarkEnd w:id="289"/>
    </w:p>
    <w:p w14:paraId="6E067F28" w14:textId="0A490843" w:rsidR="004542F4" w:rsidRPr="001B350B" w:rsidRDefault="004542F4" w:rsidP="004542F4">
      <w:pPr>
        <w:pStyle w:val="ECSSIEPUID"/>
      </w:pPr>
      <w:bookmarkStart w:id="290" w:name="iepuid_ECSS_Q_ST_60_15_1620062"/>
      <w:r>
        <w:t>ECSS-Q-ST-60-15_1620062</w:t>
      </w:r>
      <w:bookmarkEnd w:id="290"/>
    </w:p>
    <w:p w14:paraId="601BC012" w14:textId="2ECEA704" w:rsidR="006775FF" w:rsidRDefault="00226798" w:rsidP="00B02EB4">
      <w:pPr>
        <w:pStyle w:val="requirelevel1"/>
      </w:pPr>
      <w:r w:rsidRPr="001B350B">
        <w:t xml:space="preserve">For a program applying a phasing as defined in ECSS-M-ST-10 (phases 0, A, B, C, D, E, F), a draft version of the mission environment specification shall be available at the beginning of phase A and the final version </w:t>
      </w:r>
      <w:r w:rsidR="00EF2EF0" w:rsidRPr="001B350B">
        <w:t>i</w:t>
      </w:r>
      <w:r w:rsidRPr="001B350B">
        <w:t>s delivered at the latest at SRR.</w:t>
      </w:r>
    </w:p>
    <w:p w14:paraId="48EA1287" w14:textId="56D5A939" w:rsidR="004542F4" w:rsidRPr="001B350B" w:rsidRDefault="004542F4" w:rsidP="004542F4">
      <w:pPr>
        <w:pStyle w:val="ECSSIEPUID"/>
      </w:pPr>
      <w:bookmarkStart w:id="291" w:name="iepuid_ECSS_Q_ST_60_15_1620063"/>
      <w:r>
        <w:lastRenderedPageBreak/>
        <w:t>ECSS-Q-ST-60-15_1620063</w:t>
      </w:r>
      <w:bookmarkEnd w:id="291"/>
    </w:p>
    <w:p w14:paraId="23A46C14" w14:textId="5DC9C3ED" w:rsidR="006775FF" w:rsidRDefault="00226798" w:rsidP="00B02EB4">
      <w:pPr>
        <w:pStyle w:val="requirelevel1"/>
      </w:pPr>
      <w:r w:rsidRPr="001B350B">
        <w:t xml:space="preserve">When </w:t>
      </w:r>
      <w:r w:rsidR="00325E9E" w:rsidRPr="001B350B">
        <w:t>the</w:t>
      </w:r>
      <w:r w:rsidRPr="001B350B">
        <w:t xml:space="preserve"> phasing as per ECSS-M-ST-10 is not applicable, final version of mission radiation environment shall be available at proposal time frame.</w:t>
      </w:r>
    </w:p>
    <w:p w14:paraId="206E3B3C" w14:textId="3FE321FF" w:rsidR="004542F4" w:rsidRPr="001B350B" w:rsidRDefault="004542F4" w:rsidP="004542F4">
      <w:pPr>
        <w:pStyle w:val="ECSSIEPUID"/>
      </w:pPr>
      <w:bookmarkStart w:id="292" w:name="iepuid_ECSS_Q_ST_60_15_1620064"/>
      <w:r>
        <w:t>ECSS-Q-ST-60-15_1620064</w:t>
      </w:r>
      <w:bookmarkEnd w:id="292"/>
    </w:p>
    <w:p w14:paraId="75D2F735" w14:textId="079C0C21" w:rsidR="005C4680" w:rsidRDefault="005C4680" w:rsidP="00B02EB4">
      <w:pPr>
        <w:pStyle w:val="requirelevel1"/>
      </w:pPr>
      <w:r w:rsidRPr="001B350B">
        <w:t xml:space="preserve">No SEE shall cause damage to a system or a subsystem </w:t>
      </w:r>
      <w:r w:rsidR="007522FC" w:rsidRPr="001B350B">
        <w:t xml:space="preserve">or an equipment, </w:t>
      </w:r>
      <w:r w:rsidRPr="001B350B">
        <w:t>or induce performance anomalies or outages</w:t>
      </w:r>
      <w:r w:rsidR="00B34C8F" w:rsidRPr="001B350B">
        <w:t xml:space="preserve"> not compliant with mission specifications</w:t>
      </w:r>
      <w:r w:rsidR="007522FC" w:rsidRPr="001B350B">
        <w:t xml:space="preserve"> during </w:t>
      </w:r>
      <w:r w:rsidR="00273252" w:rsidRPr="001B350B">
        <w:t>its radiation design</w:t>
      </w:r>
      <w:r w:rsidR="007522FC" w:rsidRPr="001B350B">
        <w:t xml:space="preserve"> lifetime</w:t>
      </w:r>
      <w:r w:rsidRPr="001B350B">
        <w:t>.</w:t>
      </w:r>
    </w:p>
    <w:p w14:paraId="088A1553" w14:textId="3460C1A2" w:rsidR="004542F4" w:rsidRPr="001B350B" w:rsidRDefault="004542F4" w:rsidP="004542F4">
      <w:pPr>
        <w:pStyle w:val="ECSSIEPUID"/>
      </w:pPr>
      <w:bookmarkStart w:id="293" w:name="iepuid_ECSS_Q_ST_60_15_1620065"/>
      <w:r>
        <w:t>ECSS-Q-ST-60-15_1620065</w:t>
      </w:r>
      <w:bookmarkEnd w:id="293"/>
    </w:p>
    <w:p w14:paraId="39629215" w14:textId="7C822DC0" w:rsidR="005C4680" w:rsidRPr="001B350B" w:rsidRDefault="005C4680" w:rsidP="00B02EB4">
      <w:pPr>
        <w:pStyle w:val="requirelevel1"/>
      </w:pPr>
      <w:r w:rsidRPr="001B350B">
        <w:t xml:space="preserve">Each </w:t>
      </w:r>
      <w:r w:rsidR="00D22AC1" w:rsidRPr="001B350B">
        <w:t>EEE</w:t>
      </w:r>
      <w:r w:rsidRPr="001B350B">
        <w:t xml:space="preserve"> part </w:t>
      </w:r>
      <w:r w:rsidR="00D22AC1" w:rsidRPr="001B350B">
        <w:t>belonging</w:t>
      </w:r>
      <w:r w:rsidR="00E27B59" w:rsidRPr="001B350B">
        <w:t xml:space="preserve"> to families </w:t>
      </w:r>
      <w:r w:rsidR="0006264B" w:rsidRPr="001B350B">
        <w:t xml:space="preserve">and sub-families </w:t>
      </w:r>
      <w:r w:rsidR="00E27B59" w:rsidRPr="001B350B">
        <w:t>listed i</w:t>
      </w:r>
      <w:r w:rsidR="00133297" w:rsidRPr="001B350B">
        <w:t xml:space="preserve">n </w:t>
      </w:r>
      <w:r w:rsidR="00133297" w:rsidRPr="001B350B">
        <w:fldChar w:fldCharType="begin"/>
      </w:r>
      <w:r w:rsidR="00133297" w:rsidRPr="001B350B">
        <w:instrText xml:space="preserve"> REF _Ref293568203 \h </w:instrText>
      </w:r>
      <w:r w:rsidR="003F09B4" w:rsidRPr="001B350B">
        <w:instrText xml:space="preserve"> \* MERGEFORMAT </w:instrText>
      </w:r>
      <w:r w:rsidR="00133297" w:rsidRPr="001B350B">
        <w:fldChar w:fldCharType="separate"/>
      </w:r>
      <w:r w:rsidR="00345F48" w:rsidRPr="001B350B">
        <w:t xml:space="preserve">Table </w:t>
      </w:r>
      <w:r w:rsidR="00345F48">
        <w:t>5</w:t>
      </w:r>
      <w:r w:rsidR="00345F48" w:rsidRPr="001B350B">
        <w:noBreakHyphen/>
      </w:r>
      <w:r w:rsidR="00345F48">
        <w:t>3</w:t>
      </w:r>
      <w:r w:rsidR="00133297" w:rsidRPr="001B350B">
        <w:fldChar w:fldCharType="end"/>
      </w:r>
      <w:r w:rsidR="00D22AC1" w:rsidRPr="001B350B">
        <w:t xml:space="preserve"> </w:t>
      </w:r>
      <w:r w:rsidRPr="001B350B">
        <w:t>shall be assessed for sensitivity to SEE.</w:t>
      </w:r>
    </w:p>
    <w:p w14:paraId="158B03C7" w14:textId="7EF12B54" w:rsidR="00FF630F" w:rsidRDefault="00B34C8F" w:rsidP="00FF630F">
      <w:pPr>
        <w:pStyle w:val="NOTE"/>
        <w:rPr>
          <w:lang w:val="en-GB"/>
        </w:rPr>
      </w:pPr>
      <w:r w:rsidRPr="001B350B">
        <w:rPr>
          <w:lang w:val="en-GB"/>
        </w:rPr>
        <w:t>A description of different types of SEE can be found in ECSS-E-ST-10-12</w:t>
      </w:r>
      <w:r w:rsidR="00EB7D8E" w:rsidRPr="001B350B">
        <w:rPr>
          <w:lang w:val="en-GB"/>
        </w:rPr>
        <w:t>.</w:t>
      </w:r>
    </w:p>
    <w:p w14:paraId="051840A9" w14:textId="0E7552B6" w:rsidR="004542F4" w:rsidRPr="001B350B" w:rsidRDefault="004542F4" w:rsidP="004542F4">
      <w:pPr>
        <w:pStyle w:val="ECSSIEPUID"/>
      </w:pPr>
      <w:bookmarkStart w:id="294" w:name="iepuid_ECSS_Q_ST_60_15_1620066"/>
      <w:r>
        <w:t>ECSS-Q-ST-60-15_1620066</w:t>
      </w:r>
      <w:bookmarkEnd w:id="294"/>
    </w:p>
    <w:p w14:paraId="111C9C19" w14:textId="23C90CCD" w:rsidR="00D22AC1" w:rsidRPr="001B350B" w:rsidRDefault="005927E0" w:rsidP="00B702DC">
      <w:pPr>
        <w:pStyle w:val="CaptionTable"/>
        <w:spacing w:before="120"/>
      </w:pPr>
      <w:bookmarkStart w:id="295" w:name="_Ref288224183"/>
      <w:bookmarkStart w:id="296" w:name="_Ref293568203"/>
      <w:bookmarkStart w:id="297" w:name="_Ref293568190"/>
      <w:bookmarkStart w:id="298" w:name="_Toc193189542"/>
      <w:r w:rsidRPr="001B350B">
        <w:t xml:space="preserve">Table </w:t>
      </w:r>
      <w:r w:rsidR="00C3210B">
        <w:fldChar w:fldCharType="begin"/>
      </w:r>
      <w:r w:rsidR="00C3210B">
        <w:instrText xml:space="preserve"> STYLEREF 1 \s </w:instrText>
      </w:r>
      <w:r w:rsidR="00C3210B">
        <w:fldChar w:fldCharType="separate"/>
      </w:r>
      <w:r w:rsidR="00345F48">
        <w:rPr>
          <w:noProof/>
        </w:rPr>
        <w:t>5</w:t>
      </w:r>
      <w:r w:rsidR="00C3210B">
        <w:rPr>
          <w:noProof/>
        </w:rPr>
        <w:fldChar w:fldCharType="end"/>
      </w:r>
      <w:r w:rsidR="00B27144" w:rsidRPr="001B350B">
        <w:noBreakHyphen/>
      </w:r>
      <w:r w:rsidR="00C3210B">
        <w:fldChar w:fldCharType="begin"/>
      </w:r>
      <w:r w:rsidR="00C3210B">
        <w:instrText xml:space="preserve"> SEQ Table \* ARABIC \s 1 </w:instrText>
      </w:r>
      <w:r w:rsidR="00C3210B">
        <w:fldChar w:fldCharType="separate"/>
      </w:r>
      <w:r w:rsidR="00345F48">
        <w:rPr>
          <w:noProof/>
        </w:rPr>
        <w:t>3</w:t>
      </w:r>
      <w:r w:rsidR="00C3210B">
        <w:rPr>
          <w:noProof/>
        </w:rPr>
        <w:fldChar w:fldCharType="end"/>
      </w:r>
      <w:bookmarkEnd w:id="295"/>
      <w:bookmarkEnd w:id="296"/>
      <w:r w:rsidR="007F08E0" w:rsidRPr="001B350B">
        <w:t>: List of EEE part families potentially sensitive to SEE</w:t>
      </w:r>
      <w:bookmarkEnd w:id="297"/>
      <w:bookmarkEnd w:id="298"/>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685"/>
      </w:tblGrid>
      <w:tr w:rsidR="00FD30B3" w:rsidRPr="001B350B" w14:paraId="5AE6619F" w14:textId="77777777" w:rsidTr="00350D6C">
        <w:tc>
          <w:tcPr>
            <w:tcW w:w="4253" w:type="dxa"/>
            <w:shd w:val="clear" w:color="auto" w:fill="auto"/>
          </w:tcPr>
          <w:p w14:paraId="119D2468" w14:textId="77777777" w:rsidR="00FD30B3" w:rsidRPr="001B350B" w:rsidRDefault="00FD30B3" w:rsidP="003B736C">
            <w:pPr>
              <w:pStyle w:val="paragraph"/>
              <w:keepNext/>
              <w:keepLines/>
              <w:ind w:left="0"/>
              <w:rPr>
                <w:b/>
              </w:rPr>
            </w:pPr>
            <w:r w:rsidRPr="001B350B">
              <w:rPr>
                <w:b/>
              </w:rPr>
              <w:t>Family</w:t>
            </w:r>
          </w:p>
        </w:tc>
        <w:tc>
          <w:tcPr>
            <w:tcW w:w="3685" w:type="dxa"/>
            <w:shd w:val="clear" w:color="auto" w:fill="auto"/>
          </w:tcPr>
          <w:p w14:paraId="548A5B88" w14:textId="77777777" w:rsidR="00FD30B3" w:rsidRPr="001B350B" w:rsidRDefault="00FD30B3" w:rsidP="003B736C">
            <w:pPr>
              <w:pStyle w:val="paragraph"/>
              <w:keepNext/>
              <w:keepLines/>
              <w:ind w:left="0"/>
              <w:rPr>
                <w:b/>
              </w:rPr>
            </w:pPr>
            <w:r w:rsidRPr="001B350B">
              <w:rPr>
                <w:b/>
              </w:rPr>
              <w:t>Sub-family</w:t>
            </w:r>
          </w:p>
        </w:tc>
      </w:tr>
      <w:tr w:rsidR="00B9760B" w:rsidRPr="001B350B" w14:paraId="55888023" w14:textId="77777777" w:rsidTr="00350D6C">
        <w:tc>
          <w:tcPr>
            <w:tcW w:w="4253" w:type="dxa"/>
            <w:shd w:val="clear" w:color="auto" w:fill="auto"/>
          </w:tcPr>
          <w:p w14:paraId="533BFC35" w14:textId="5ADC14A3" w:rsidR="00B9760B" w:rsidRPr="001B350B" w:rsidRDefault="00B9760B" w:rsidP="003B736C">
            <w:pPr>
              <w:pStyle w:val="paragraph"/>
              <w:keepNext/>
              <w:keepLines/>
              <w:ind w:left="0"/>
            </w:pPr>
            <w:r w:rsidRPr="001B350B">
              <w:t>Diodes</w:t>
            </w:r>
            <w:r w:rsidR="000965A7" w:rsidRPr="001B350B">
              <w:t xml:space="preserve"> power</w:t>
            </w:r>
          </w:p>
        </w:tc>
        <w:tc>
          <w:tcPr>
            <w:tcW w:w="3685" w:type="dxa"/>
            <w:shd w:val="clear" w:color="auto" w:fill="auto"/>
          </w:tcPr>
          <w:p w14:paraId="3F47693A" w14:textId="77777777" w:rsidR="004A6A3A" w:rsidRPr="001B350B" w:rsidRDefault="00B9760B" w:rsidP="003B736C">
            <w:pPr>
              <w:pStyle w:val="paragraph"/>
              <w:keepNext/>
              <w:keepLines/>
              <w:ind w:left="0"/>
            </w:pPr>
            <w:r w:rsidRPr="001B350B">
              <w:t>Si Schottky</w:t>
            </w:r>
            <w:r w:rsidR="00440D0C" w:rsidRPr="001B350B">
              <w:t>*</w:t>
            </w:r>
          </w:p>
          <w:p w14:paraId="6C697737" w14:textId="45B7CE2B" w:rsidR="008254A8" w:rsidRPr="001B350B" w:rsidRDefault="008254A8" w:rsidP="003B736C">
            <w:pPr>
              <w:pStyle w:val="paragraph"/>
              <w:keepNext/>
              <w:keepLines/>
              <w:ind w:left="0"/>
            </w:pPr>
            <w:r w:rsidRPr="001B350B">
              <w:t>Si</w:t>
            </w:r>
            <w:r w:rsidR="00CA54CF" w:rsidRPr="001B350B">
              <w:t xml:space="preserve"> &gt; 400V**</w:t>
            </w:r>
          </w:p>
          <w:p w14:paraId="319CA618" w14:textId="77777777" w:rsidR="00B9760B" w:rsidRPr="001B350B" w:rsidRDefault="00B9760B" w:rsidP="003B736C">
            <w:pPr>
              <w:pStyle w:val="paragraph"/>
              <w:keepNext/>
              <w:keepLines/>
              <w:ind w:left="0"/>
            </w:pPr>
            <w:proofErr w:type="spellStart"/>
            <w:r w:rsidRPr="001B350B">
              <w:t>SiC</w:t>
            </w:r>
            <w:proofErr w:type="spellEnd"/>
          </w:p>
          <w:p w14:paraId="619CC042" w14:textId="77777777" w:rsidR="00B9760B" w:rsidRPr="001B350B" w:rsidRDefault="00B9760B" w:rsidP="003B736C">
            <w:pPr>
              <w:pStyle w:val="paragraph"/>
              <w:keepNext/>
              <w:keepLines/>
              <w:ind w:left="0"/>
            </w:pPr>
            <w:proofErr w:type="spellStart"/>
            <w:r w:rsidRPr="001B350B">
              <w:t>GaN</w:t>
            </w:r>
            <w:proofErr w:type="spellEnd"/>
          </w:p>
        </w:tc>
      </w:tr>
      <w:tr w:rsidR="005D346D" w:rsidRPr="001B350B" w14:paraId="09A3AEF9" w14:textId="77777777" w:rsidTr="00F47851">
        <w:tc>
          <w:tcPr>
            <w:tcW w:w="4253" w:type="dxa"/>
            <w:shd w:val="clear" w:color="auto" w:fill="auto"/>
          </w:tcPr>
          <w:p w14:paraId="70A8A896" w14:textId="77777777" w:rsidR="005D346D" w:rsidRPr="001B350B" w:rsidRDefault="005D346D" w:rsidP="003B736C">
            <w:pPr>
              <w:pStyle w:val="paragraph"/>
              <w:keepNext/>
              <w:keepLines/>
              <w:ind w:left="0"/>
            </w:pPr>
            <w:r w:rsidRPr="001B350B">
              <w:t>Thyristors</w:t>
            </w:r>
          </w:p>
        </w:tc>
        <w:tc>
          <w:tcPr>
            <w:tcW w:w="3685" w:type="dxa"/>
            <w:shd w:val="clear" w:color="auto" w:fill="auto"/>
          </w:tcPr>
          <w:p w14:paraId="11587596" w14:textId="734AE0B1" w:rsidR="005D346D" w:rsidRPr="001B350B" w:rsidRDefault="000965A7" w:rsidP="003B736C">
            <w:pPr>
              <w:pStyle w:val="paragraph"/>
              <w:keepNext/>
              <w:keepLines/>
              <w:ind w:left="0"/>
            </w:pPr>
            <w:r w:rsidRPr="001B350B">
              <w:t>-</w:t>
            </w:r>
          </w:p>
        </w:tc>
      </w:tr>
      <w:tr w:rsidR="00FD30B3" w:rsidRPr="001B350B" w14:paraId="3D796672" w14:textId="77777777" w:rsidTr="00350D6C">
        <w:tc>
          <w:tcPr>
            <w:tcW w:w="4253" w:type="dxa"/>
            <w:shd w:val="clear" w:color="auto" w:fill="auto"/>
          </w:tcPr>
          <w:p w14:paraId="677C31C3" w14:textId="77777777" w:rsidR="00FD30B3" w:rsidRPr="001B350B" w:rsidRDefault="00FD30B3" w:rsidP="003B736C">
            <w:pPr>
              <w:pStyle w:val="paragraph"/>
              <w:keepNext/>
              <w:keepLines/>
              <w:ind w:left="0"/>
            </w:pPr>
            <w:r w:rsidRPr="001B350B">
              <w:t>Integrated Circuits</w:t>
            </w:r>
          </w:p>
        </w:tc>
        <w:tc>
          <w:tcPr>
            <w:tcW w:w="3685" w:type="dxa"/>
            <w:shd w:val="clear" w:color="auto" w:fill="auto"/>
          </w:tcPr>
          <w:p w14:paraId="228E0598" w14:textId="77777777" w:rsidR="00FD30B3" w:rsidRPr="001B350B" w:rsidRDefault="00FD30B3" w:rsidP="003B736C">
            <w:pPr>
              <w:pStyle w:val="paragraph"/>
              <w:keepNext/>
              <w:keepLines/>
              <w:ind w:left="0"/>
            </w:pPr>
            <w:r w:rsidRPr="001B350B">
              <w:t>all</w:t>
            </w:r>
          </w:p>
        </w:tc>
      </w:tr>
      <w:tr w:rsidR="00FD30B3" w:rsidRPr="001B350B" w14:paraId="21D09E9E" w14:textId="77777777" w:rsidTr="00350D6C">
        <w:tc>
          <w:tcPr>
            <w:tcW w:w="4253" w:type="dxa"/>
            <w:shd w:val="clear" w:color="auto" w:fill="auto"/>
          </w:tcPr>
          <w:p w14:paraId="755BEF2A" w14:textId="3ACF6B40" w:rsidR="00FD30B3" w:rsidRPr="001B350B" w:rsidRDefault="00F92566" w:rsidP="003B736C">
            <w:pPr>
              <w:pStyle w:val="paragraph"/>
              <w:keepNext/>
              <w:keepLines/>
              <w:ind w:left="0"/>
            </w:pPr>
            <w:r w:rsidRPr="001B350B">
              <w:t>MMICs</w:t>
            </w:r>
          </w:p>
        </w:tc>
        <w:tc>
          <w:tcPr>
            <w:tcW w:w="3685" w:type="dxa"/>
            <w:shd w:val="clear" w:color="auto" w:fill="auto"/>
          </w:tcPr>
          <w:p w14:paraId="62F31099" w14:textId="77777777" w:rsidR="00FD30B3" w:rsidRPr="001B350B" w:rsidRDefault="00FD30B3" w:rsidP="003B736C">
            <w:pPr>
              <w:pStyle w:val="paragraph"/>
              <w:keepNext/>
              <w:keepLines/>
              <w:ind w:left="0"/>
            </w:pPr>
            <w:r w:rsidRPr="001B350B">
              <w:t>all</w:t>
            </w:r>
          </w:p>
        </w:tc>
      </w:tr>
      <w:tr w:rsidR="00FD30B3" w:rsidRPr="001B350B" w14:paraId="26A7C5E3" w14:textId="77777777" w:rsidTr="00350D6C">
        <w:tc>
          <w:tcPr>
            <w:tcW w:w="4253" w:type="dxa"/>
            <w:shd w:val="clear" w:color="auto" w:fill="auto"/>
          </w:tcPr>
          <w:p w14:paraId="5B61CF7D" w14:textId="312B18FE" w:rsidR="00FD30B3" w:rsidRPr="001B350B" w:rsidRDefault="00FD30B3" w:rsidP="003B736C">
            <w:pPr>
              <w:pStyle w:val="paragraph"/>
              <w:keepNext/>
              <w:keepLines/>
              <w:ind w:left="0"/>
            </w:pPr>
            <w:r w:rsidRPr="001B350B">
              <w:t>Transistors</w:t>
            </w:r>
            <w:r w:rsidR="006D617C" w:rsidRPr="001B350B">
              <w:t xml:space="preserve"> power</w:t>
            </w:r>
          </w:p>
        </w:tc>
        <w:tc>
          <w:tcPr>
            <w:tcW w:w="3685" w:type="dxa"/>
            <w:shd w:val="clear" w:color="auto" w:fill="auto"/>
          </w:tcPr>
          <w:p w14:paraId="102EA42E" w14:textId="22ADD8D1" w:rsidR="00FD30B3" w:rsidRPr="001B350B" w:rsidRDefault="00B9760B" w:rsidP="003B736C">
            <w:pPr>
              <w:pStyle w:val="paragraph"/>
              <w:keepNext/>
              <w:keepLines/>
              <w:ind w:left="0"/>
            </w:pPr>
            <w:r w:rsidRPr="001B350B">
              <w:t>Si</w:t>
            </w:r>
            <w:r w:rsidR="000965A7" w:rsidRPr="001B350B">
              <w:t xml:space="preserve">, </w:t>
            </w:r>
            <w:proofErr w:type="spellStart"/>
            <w:r w:rsidR="000965A7" w:rsidRPr="001B350B">
              <w:t>SiC</w:t>
            </w:r>
            <w:proofErr w:type="spellEnd"/>
            <w:r w:rsidR="00437590" w:rsidRPr="001B350B">
              <w:t xml:space="preserve"> </w:t>
            </w:r>
            <w:r w:rsidR="000965A7" w:rsidRPr="001B350B">
              <w:t>MOS</w:t>
            </w:r>
            <w:r w:rsidR="00FD30B3" w:rsidRPr="001B350B">
              <w:t xml:space="preserve">FET </w:t>
            </w:r>
          </w:p>
          <w:p w14:paraId="586C8B02" w14:textId="4CDBD9CF" w:rsidR="007C0592" w:rsidRPr="001B350B" w:rsidRDefault="00B9760B" w:rsidP="003B736C">
            <w:pPr>
              <w:pStyle w:val="paragraph"/>
              <w:keepNext/>
              <w:keepLines/>
              <w:ind w:left="0"/>
            </w:pPr>
            <w:proofErr w:type="spellStart"/>
            <w:r w:rsidRPr="001B350B">
              <w:t>GaN</w:t>
            </w:r>
            <w:proofErr w:type="spellEnd"/>
            <w:r w:rsidR="000965A7" w:rsidRPr="001B350B">
              <w:t xml:space="preserve"> FET</w:t>
            </w:r>
          </w:p>
          <w:p w14:paraId="571DA09F" w14:textId="77777777" w:rsidR="005D346D" w:rsidRPr="001B350B" w:rsidRDefault="005D346D" w:rsidP="003B736C">
            <w:pPr>
              <w:pStyle w:val="paragraph"/>
              <w:keepNext/>
              <w:keepLines/>
              <w:ind w:left="0"/>
            </w:pPr>
            <w:r w:rsidRPr="001B350B">
              <w:t>IGBT</w:t>
            </w:r>
          </w:p>
        </w:tc>
      </w:tr>
      <w:tr w:rsidR="00FD30B3" w:rsidRPr="001B350B" w14:paraId="19397937" w14:textId="77777777" w:rsidTr="00350D6C">
        <w:tc>
          <w:tcPr>
            <w:tcW w:w="4253" w:type="dxa"/>
            <w:shd w:val="clear" w:color="auto" w:fill="auto"/>
          </w:tcPr>
          <w:p w14:paraId="0D5F4BF1" w14:textId="026387E5" w:rsidR="00FD30B3" w:rsidRPr="001B350B" w:rsidRDefault="00FD30B3" w:rsidP="003B736C">
            <w:pPr>
              <w:pStyle w:val="paragraph"/>
              <w:keepNext/>
              <w:keepLines/>
              <w:ind w:left="0"/>
            </w:pPr>
            <w:r w:rsidRPr="001B350B">
              <w:t xml:space="preserve">Transistors </w:t>
            </w:r>
            <w:r w:rsidR="00437590" w:rsidRPr="001B350B">
              <w:t>m</w:t>
            </w:r>
            <w:r w:rsidRPr="001B350B">
              <w:t>icrowave</w:t>
            </w:r>
          </w:p>
        </w:tc>
        <w:tc>
          <w:tcPr>
            <w:tcW w:w="3685" w:type="dxa"/>
            <w:shd w:val="clear" w:color="auto" w:fill="auto"/>
          </w:tcPr>
          <w:p w14:paraId="0A4E4ABA" w14:textId="0AE1F672" w:rsidR="00FC0A53" w:rsidRPr="001B350B" w:rsidRDefault="00FC0A53" w:rsidP="003B736C">
            <w:pPr>
              <w:pStyle w:val="paragraph"/>
              <w:keepNext/>
              <w:keepLines/>
              <w:ind w:left="0"/>
            </w:pPr>
            <w:r w:rsidRPr="001B350B">
              <w:t>GaAs</w:t>
            </w:r>
            <w:r w:rsidR="00034F55" w:rsidRPr="001B350B">
              <w:t xml:space="preserve">, </w:t>
            </w:r>
            <w:proofErr w:type="spellStart"/>
            <w:r w:rsidR="00034F55" w:rsidRPr="001B350B">
              <w:t>GaN</w:t>
            </w:r>
            <w:proofErr w:type="spellEnd"/>
            <w:r w:rsidR="00034F55" w:rsidRPr="001B350B">
              <w:t xml:space="preserve"> </w:t>
            </w:r>
            <w:r w:rsidRPr="001B350B">
              <w:t xml:space="preserve"> HEMT</w:t>
            </w:r>
          </w:p>
          <w:p w14:paraId="7895786A" w14:textId="1457C0AB" w:rsidR="006D617C" w:rsidRPr="001B350B" w:rsidRDefault="006D617C" w:rsidP="003B736C">
            <w:pPr>
              <w:pStyle w:val="paragraph"/>
              <w:keepNext/>
              <w:keepLines/>
              <w:ind w:left="0"/>
            </w:pPr>
            <w:proofErr w:type="spellStart"/>
            <w:r w:rsidRPr="001B350B">
              <w:t>SiGe</w:t>
            </w:r>
            <w:proofErr w:type="spellEnd"/>
            <w:r w:rsidRPr="001B350B">
              <w:t xml:space="preserve"> H</w:t>
            </w:r>
            <w:r w:rsidR="00034F55" w:rsidRPr="001B350B">
              <w:t>BT</w:t>
            </w:r>
          </w:p>
        </w:tc>
      </w:tr>
      <w:tr w:rsidR="004A6A3A" w:rsidRPr="001B350B" w14:paraId="147CF6FE" w14:textId="77777777" w:rsidTr="00F47851">
        <w:tc>
          <w:tcPr>
            <w:tcW w:w="4253" w:type="dxa"/>
            <w:shd w:val="clear" w:color="auto" w:fill="auto"/>
          </w:tcPr>
          <w:p w14:paraId="4CEBEC73" w14:textId="77777777" w:rsidR="004A6A3A" w:rsidRPr="001B350B" w:rsidDel="00273252" w:rsidRDefault="004A6A3A" w:rsidP="003B736C">
            <w:pPr>
              <w:pStyle w:val="paragraph"/>
              <w:keepNext/>
              <w:keepLines/>
              <w:ind w:left="0"/>
            </w:pPr>
            <w:r w:rsidRPr="001B350B">
              <w:t>Image sensors</w:t>
            </w:r>
          </w:p>
        </w:tc>
        <w:tc>
          <w:tcPr>
            <w:tcW w:w="3685" w:type="dxa"/>
            <w:shd w:val="clear" w:color="auto" w:fill="auto"/>
          </w:tcPr>
          <w:p w14:paraId="11DADDD5" w14:textId="5C2D32A0" w:rsidR="004A6A3A" w:rsidRPr="001B350B" w:rsidDel="00273252" w:rsidRDefault="006618FA" w:rsidP="00273252">
            <w:pPr>
              <w:pStyle w:val="TablecellCENTER"/>
              <w:jc w:val="left"/>
            </w:pPr>
            <w:r w:rsidRPr="001B350B">
              <w:t>CCD, CIS</w:t>
            </w:r>
            <w:r w:rsidR="00034F55" w:rsidRPr="001B350B">
              <w:t>, others</w:t>
            </w:r>
          </w:p>
        </w:tc>
      </w:tr>
      <w:tr w:rsidR="00034F55" w:rsidRPr="001B350B" w14:paraId="163F22F5" w14:textId="77777777" w:rsidTr="00F47851">
        <w:tc>
          <w:tcPr>
            <w:tcW w:w="4253" w:type="dxa"/>
            <w:shd w:val="clear" w:color="auto" w:fill="auto"/>
          </w:tcPr>
          <w:p w14:paraId="7E09B972" w14:textId="108FC87B" w:rsidR="00034F55" w:rsidRPr="001B350B" w:rsidDel="00273252" w:rsidRDefault="00034F55" w:rsidP="003B736C">
            <w:pPr>
              <w:pStyle w:val="paragraph"/>
              <w:keepNext/>
              <w:keepLines/>
              <w:ind w:left="0"/>
            </w:pPr>
            <w:r w:rsidRPr="001B350B">
              <w:t>PICs</w:t>
            </w:r>
          </w:p>
        </w:tc>
        <w:tc>
          <w:tcPr>
            <w:tcW w:w="3685" w:type="dxa"/>
            <w:shd w:val="clear" w:color="auto" w:fill="auto"/>
          </w:tcPr>
          <w:p w14:paraId="561C4991" w14:textId="2C790EC8" w:rsidR="00034F55" w:rsidRPr="001B350B" w:rsidDel="00273252" w:rsidRDefault="000965A7" w:rsidP="00273252">
            <w:pPr>
              <w:pStyle w:val="TablecellCENTER"/>
              <w:jc w:val="left"/>
            </w:pPr>
            <w:r w:rsidRPr="001B350B">
              <w:t>all</w:t>
            </w:r>
          </w:p>
        </w:tc>
      </w:tr>
      <w:tr w:rsidR="00FD30B3" w:rsidRPr="001B350B" w14:paraId="4E9A39D6" w14:textId="77777777" w:rsidTr="00350D6C">
        <w:tc>
          <w:tcPr>
            <w:tcW w:w="4253" w:type="dxa"/>
            <w:shd w:val="clear" w:color="auto" w:fill="auto"/>
          </w:tcPr>
          <w:p w14:paraId="191C341C" w14:textId="3D373F47" w:rsidR="00FD30B3" w:rsidRPr="001B350B" w:rsidRDefault="00C64017" w:rsidP="00C64017">
            <w:pPr>
              <w:pStyle w:val="paragraph"/>
              <w:keepNext/>
              <w:keepLines/>
              <w:ind w:left="0"/>
              <w:jc w:val="left"/>
            </w:pPr>
            <w:r w:rsidRPr="001B350B">
              <w:t>D</w:t>
            </w:r>
            <w:r w:rsidR="004A6A3A" w:rsidRPr="001B350B">
              <w:t xml:space="preserve">iscrete </w:t>
            </w:r>
            <w:r w:rsidR="000965A7" w:rsidRPr="001B350B">
              <w:t xml:space="preserve">other </w:t>
            </w:r>
            <w:r w:rsidR="00440D0C" w:rsidRPr="001B350B">
              <w:t xml:space="preserve">optoelectronic </w:t>
            </w:r>
          </w:p>
        </w:tc>
        <w:tc>
          <w:tcPr>
            <w:tcW w:w="3685" w:type="dxa"/>
            <w:shd w:val="clear" w:color="auto" w:fill="auto"/>
          </w:tcPr>
          <w:p w14:paraId="6A07D4BC" w14:textId="51894B13" w:rsidR="00273252" w:rsidRPr="001B350B" w:rsidRDefault="00273252" w:rsidP="00273252">
            <w:pPr>
              <w:pStyle w:val="TablecellCENTER"/>
              <w:jc w:val="left"/>
            </w:pPr>
            <w:r w:rsidRPr="001B350B">
              <w:t>Photodiodes</w:t>
            </w:r>
          </w:p>
          <w:p w14:paraId="497923D6" w14:textId="77777777" w:rsidR="00273252" w:rsidRPr="001B350B" w:rsidRDefault="00273252" w:rsidP="00273252">
            <w:pPr>
              <w:pStyle w:val="TablecellCENTER"/>
              <w:jc w:val="left"/>
            </w:pPr>
            <w:r w:rsidRPr="001B350B">
              <w:t>Phototransistors</w:t>
            </w:r>
          </w:p>
          <w:p w14:paraId="4760A607" w14:textId="77777777" w:rsidR="00273252" w:rsidRPr="001B350B" w:rsidRDefault="00273252" w:rsidP="00273252">
            <w:pPr>
              <w:pStyle w:val="TablecellCENTER"/>
              <w:jc w:val="left"/>
            </w:pPr>
            <w:r w:rsidRPr="001B350B">
              <w:t>LED</w:t>
            </w:r>
          </w:p>
          <w:p w14:paraId="61CE39DA" w14:textId="77777777" w:rsidR="00273252" w:rsidRPr="001B350B" w:rsidRDefault="00273252" w:rsidP="00273252">
            <w:pPr>
              <w:pStyle w:val="TablecellCENTER"/>
              <w:jc w:val="left"/>
            </w:pPr>
            <w:r w:rsidRPr="001B350B">
              <w:t>Optocouplers</w:t>
            </w:r>
          </w:p>
          <w:p w14:paraId="3F8E3BD5" w14:textId="77777777" w:rsidR="00FD30B3" w:rsidRPr="001B350B" w:rsidRDefault="00273252" w:rsidP="00273252">
            <w:pPr>
              <w:pStyle w:val="paragraph"/>
              <w:keepNext/>
              <w:keepLines/>
              <w:ind w:left="0"/>
            </w:pPr>
            <w:r w:rsidRPr="001B350B">
              <w:t>Laser diodes</w:t>
            </w:r>
          </w:p>
        </w:tc>
      </w:tr>
      <w:tr w:rsidR="00B379A4" w:rsidRPr="001B350B" w14:paraId="57D3F346" w14:textId="77777777" w:rsidTr="00F47851">
        <w:tc>
          <w:tcPr>
            <w:tcW w:w="7938" w:type="dxa"/>
            <w:gridSpan w:val="2"/>
            <w:shd w:val="clear" w:color="auto" w:fill="auto"/>
          </w:tcPr>
          <w:p w14:paraId="7B935332" w14:textId="244F2535" w:rsidR="00B379A4" w:rsidRPr="001B350B" w:rsidRDefault="00B379A4" w:rsidP="00350D6C">
            <w:pPr>
              <w:pStyle w:val="TableNote"/>
              <w:ind w:left="1087" w:hanging="1087"/>
              <w:rPr>
                <w:szCs w:val="18"/>
              </w:rPr>
            </w:pPr>
            <w:r w:rsidRPr="001B350B">
              <w:rPr>
                <w:szCs w:val="18"/>
              </w:rPr>
              <w:t>NOTE 1: (*)</w:t>
            </w:r>
            <w:r w:rsidR="00785E72" w:rsidRPr="001B350B">
              <w:rPr>
                <w:szCs w:val="18"/>
              </w:rPr>
              <w:tab/>
            </w:r>
            <w:r w:rsidRPr="001B350B">
              <w:rPr>
                <w:szCs w:val="18"/>
              </w:rPr>
              <w:t>the perimeter of potential SEB sensitivity</w:t>
            </w:r>
            <w:r w:rsidR="008254A8" w:rsidRPr="001B350B">
              <w:rPr>
                <w:szCs w:val="18"/>
              </w:rPr>
              <w:t xml:space="preserve"> </w:t>
            </w:r>
            <w:proofErr w:type="spellStart"/>
            <w:r w:rsidR="008254A8" w:rsidRPr="001B350B">
              <w:rPr>
                <w:szCs w:val="18"/>
              </w:rPr>
              <w:t>Schotky</w:t>
            </w:r>
            <w:proofErr w:type="spellEnd"/>
            <w:r w:rsidR="008254A8" w:rsidRPr="001B350B">
              <w:rPr>
                <w:szCs w:val="18"/>
              </w:rPr>
              <w:t xml:space="preserve"> </w:t>
            </w:r>
            <w:r w:rsidRPr="001B350B">
              <w:rPr>
                <w:szCs w:val="18"/>
              </w:rPr>
              <w:t xml:space="preserve"> Si diodes is limited to devices whose reverse voltage </w:t>
            </w:r>
            <w:proofErr w:type="spellStart"/>
            <w:r w:rsidRPr="001B350B">
              <w:rPr>
                <w:szCs w:val="18"/>
              </w:rPr>
              <w:t>Vr</w:t>
            </w:r>
            <w:proofErr w:type="spellEnd"/>
            <w:r w:rsidRPr="001B350B">
              <w:rPr>
                <w:szCs w:val="18"/>
              </w:rPr>
              <w:t xml:space="preserve"> is &gt; 50% of </w:t>
            </w:r>
            <w:r w:rsidR="008254A8" w:rsidRPr="001B350B">
              <w:rPr>
                <w:szCs w:val="18"/>
              </w:rPr>
              <w:t xml:space="preserve">specified </w:t>
            </w:r>
            <w:proofErr w:type="spellStart"/>
            <w:r w:rsidRPr="001B350B">
              <w:rPr>
                <w:szCs w:val="18"/>
              </w:rPr>
              <w:t>Vr</w:t>
            </w:r>
            <w:proofErr w:type="spellEnd"/>
            <w:r w:rsidRPr="001B350B">
              <w:rPr>
                <w:szCs w:val="18"/>
              </w:rPr>
              <w:t xml:space="preserve"> max.</w:t>
            </w:r>
          </w:p>
          <w:p w14:paraId="4DA1EB7D" w14:textId="4F4B1B69" w:rsidR="00B379A4" w:rsidRPr="001B350B" w:rsidDel="00273252" w:rsidRDefault="00B379A4" w:rsidP="00350D6C">
            <w:pPr>
              <w:pStyle w:val="TablecellCENTER"/>
              <w:ind w:left="1087" w:hanging="1087"/>
              <w:jc w:val="left"/>
            </w:pPr>
            <w:r w:rsidRPr="001B350B">
              <w:rPr>
                <w:sz w:val="18"/>
                <w:szCs w:val="18"/>
              </w:rPr>
              <w:t>NOTE 2:</w:t>
            </w:r>
            <w:r w:rsidR="008254A8" w:rsidRPr="001B350B">
              <w:rPr>
                <w:sz w:val="18"/>
                <w:szCs w:val="18"/>
              </w:rPr>
              <w:t>(**)</w:t>
            </w:r>
            <w:r w:rsidRPr="001B350B">
              <w:rPr>
                <w:sz w:val="18"/>
                <w:szCs w:val="18"/>
              </w:rPr>
              <w:tab/>
              <w:t>Si</w:t>
            </w:r>
            <w:r w:rsidR="00785E72" w:rsidRPr="001B350B">
              <w:rPr>
                <w:sz w:val="18"/>
                <w:szCs w:val="18"/>
              </w:rPr>
              <w:t xml:space="preserve"> </w:t>
            </w:r>
            <w:r w:rsidRPr="001B350B">
              <w:rPr>
                <w:sz w:val="18"/>
                <w:szCs w:val="18"/>
              </w:rPr>
              <w:t>non</w:t>
            </w:r>
            <w:r w:rsidR="00437590" w:rsidRPr="001B350B">
              <w:rPr>
                <w:sz w:val="18"/>
                <w:szCs w:val="18"/>
              </w:rPr>
              <w:t>-</w:t>
            </w:r>
            <w:r w:rsidRPr="001B350B">
              <w:rPr>
                <w:sz w:val="18"/>
                <w:szCs w:val="18"/>
              </w:rPr>
              <w:t>Schottky diodes rated &gt;</w:t>
            </w:r>
            <w:r w:rsidR="00437590" w:rsidRPr="001B350B">
              <w:rPr>
                <w:sz w:val="18"/>
                <w:szCs w:val="18"/>
              </w:rPr>
              <w:t xml:space="preserve"> </w:t>
            </w:r>
            <w:r w:rsidRPr="001B350B">
              <w:rPr>
                <w:sz w:val="18"/>
                <w:szCs w:val="18"/>
              </w:rPr>
              <w:t xml:space="preserve">400V </w:t>
            </w:r>
            <w:r w:rsidR="00836744" w:rsidRPr="001B350B">
              <w:rPr>
                <w:sz w:val="18"/>
                <w:szCs w:val="18"/>
              </w:rPr>
              <w:t>can</w:t>
            </w:r>
            <w:r w:rsidRPr="001B350B">
              <w:rPr>
                <w:sz w:val="18"/>
                <w:szCs w:val="18"/>
              </w:rPr>
              <w:t xml:space="preserve"> also be sensitive to SEB</w:t>
            </w:r>
            <w:r w:rsidR="008254A8" w:rsidRPr="001B350B">
              <w:rPr>
                <w:sz w:val="18"/>
                <w:szCs w:val="18"/>
              </w:rPr>
              <w:t xml:space="preserve"> when reverse voltage </w:t>
            </w:r>
            <w:proofErr w:type="spellStart"/>
            <w:r w:rsidR="008254A8" w:rsidRPr="001B350B">
              <w:rPr>
                <w:sz w:val="18"/>
                <w:szCs w:val="18"/>
              </w:rPr>
              <w:t>Vr</w:t>
            </w:r>
            <w:proofErr w:type="spellEnd"/>
            <w:r w:rsidR="008254A8" w:rsidRPr="001B350B">
              <w:rPr>
                <w:sz w:val="18"/>
                <w:szCs w:val="18"/>
              </w:rPr>
              <w:t xml:space="preserve"> is &gt; 50% of specified </w:t>
            </w:r>
            <w:proofErr w:type="spellStart"/>
            <w:r w:rsidR="008254A8" w:rsidRPr="001B350B">
              <w:rPr>
                <w:sz w:val="18"/>
                <w:szCs w:val="18"/>
              </w:rPr>
              <w:t>Vr</w:t>
            </w:r>
            <w:proofErr w:type="spellEnd"/>
            <w:r w:rsidR="008254A8" w:rsidRPr="001B350B">
              <w:rPr>
                <w:sz w:val="18"/>
                <w:szCs w:val="18"/>
              </w:rPr>
              <w:t xml:space="preserve"> max.</w:t>
            </w:r>
          </w:p>
        </w:tc>
      </w:tr>
    </w:tbl>
    <w:p w14:paraId="0DA9B052" w14:textId="45F2D640" w:rsidR="00DD541A" w:rsidRDefault="00DD541A" w:rsidP="00B702DC">
      <w:pPr>
        <w:pStyle w:val="paragraph"/>
        <w:spacing w:before="0"/>
      </w:pPr>
    </w:p>
    <w:p w14:paraId="10122FB1" w14:textId="24BC55FF" w:rsidR="004542F4" w:rsidRPr="001B350B" w:rsidRDefault="004542F4" w:rsidP="004542F4">
      <w:pPr>
        <w:pStyle w:val="ECSSIEPUID"/>
      </w:pPr>
      <w:bookmarkStart w:id="299" w:name="iepuid_ECSS_Q_ST_60_15_1620067"/>
      <w:r>
        <w:lastRenderedPageBreak/>
        <w:t>ECSS-Q-ST-60-15_1620067</w:t>
      </w:r>
      <w:bookmarkEnd w:id="299"/>
    </w:p>
    <w:p w14:paraId="2B5A9118" w14:textId="77777777" w:rsidR="001A03E9" w:rsidRPr="001B350B" w:rsidRDefault="001A03E9" w:rsidP="00B02EB4">
      <w:pPr>
        <w:pStyle w:val="requirelevel1"/>
      </w:pPr>
      <w:bookmarkStart w:id="300" w:name="_Ref293673298"/>
      <w:r w:rsidRPr="001B350B">
        <w:t>SEE test data shall meet the following criteria</w:t>
      </w:r>
      <w:r w:rsidR="00DD1546" w:rsidRPr="001B350B">
        <w:t xml:space="preserve"> </w:t>
      </w:r>
      <w:r w:rsidRPr="001B350B">
        <w:t>to be acceptable:</w:t>
      </w:r>
      <w:bookmarkEnd w:id="300"/>
    </w:p>
    <w:p w14:paraId="4C7D06FB" w14:textId="77777777" w:rsidR="004728DE" w:rsidRPr="001B350B" w:rsidRDefault="001A03E9" w:rsidP="001A03E9">
      <w:pPr>
        <w:pStyle w:val="requirelevel2"/>
      </w:pPr>
      <w:r w:rsidRPr="001B350B">
        <w:t xml:space="preserve">Test </w:t>
      </w:r>
      <w:r w:rsidR="00EB7D8E" w:rsidRPr="001B350B">
        <w:t>are</w:t>
      </w:r>
      <w:r w:rsidRPr="001B350B">
        <w:t xml:space="preserve"> performed in conformanc</w:t>
      </w:r>
      <w:r w:rsidR="00E520DF" w:rsidRPr="001B350B">
        <w:t>e</w:t>
      </w:r>
      <w:r w:rsidRPr="001B350B">
        <w:t xml:space="preserve"> to </w:t>
      </w:r>
    </w:p>
    <w:p w14:paraId="7381AD0A" w14:textId="56194AD1" w:rsidR="004728DE" w:rsidRPr="001B350B" w:rsidRDefault="004728DE" w:rsidP="004728DE">
      <w:pPr>
        <w:pStyle w:val="requirelevel3"/>
      </w:pPr>
      <w:r w:rsidRPr="001B350B">
        <w:t>MIL-STD-750 method 1080 for power MOSFET</w:t>
      </w:r>
      <w:r w:rsidR="00860354" w:rsidRPr="001B350B">
        <w:t>,</w:t>
      </w:r>
    </w:p>
    <w:p w14:paraId="50D83B03" w14:textId="77777777" w:rsidR="001A03E9" w:rsidRPr="001B350B" w:rsidRDefault="001A03E9" w:rsidP="004728DE">
      <w:pPr>
        <w:pStyle w:val="requirelevel3"/>
      </w:pPr>
      <w:r w:rsidRPr="001B350B">
        <w:t>ESCC</w:t>
      </w:r>
      <w:r w:rsidR="00FA56C6" w:rsidRPr="001B350B">
        <w:t xml:space="preserve"> </w:t>
      </w:r>
      <w:r w:rsidRPr="001B350B">
        <w:t>25100</w:t>
      </w:r>
      <w:r w:rsidR="00A44402" w:rsidRPr="001B350B">
        <w:t xml:space="preserve"> </w:t>
      </w:r>
      <w:r w:rsidR="004728DE" w:rsidRPr="001B350B">
        <w:t>for all other parts</w:t>
      </w:r>
      <w:r w:rsidR="00941742" w:rsidRPr="001B350B">
        <w:t>.</w:t>
      </w:r>
    </w:p>
    <w:p w14:paraId="0D7C8A4A" w14:textId="77777777" w:rsidR="00CC6B58" w:rsidRPr="001B350B" w:rsidRDefault="00CC6B58" w:rsidP="00CC6B58">
      <w:pPr>
        <w:pStyle w:val="requirelevel2"/>
      </w:pPr>
      <w:r w:rsidRPr="001B350B">
        <w:t xml:space="preserve">Tested parts </w:t>
      </w:r>
      <w:r w:rsidR="00E00471" w:rsidRPr="001B350B">
        <w:t>are</w:t>
      </w:r>
      <w:r w:rsidRPr="001B350B">
        <w:t xml:space="preserve"> manufactured with technology identical to the technology of flight parts: same process and same diffusion mask</w:t>
      </w:r>
      <w:r w:rsidR="00FA56C6" w:rsidRPr="001B350B">
        <w:t>.</w:t>
      </w:r>
    </w:p>
    <w:p w14:paraId="7DD1E0F7" w14:textId="77777777" w:rsidR="005F0CC1" w:rsidRPr="001B350B" w:rsidRDefault="00CC6B58" w:rsidP="00CC6B58">
      <w:pPr>
        <w:pStyle w:val="requirelevel2"/>
      </w:pPr>
      <w:r w:rsidRPr="001B350B">
        <w:t xml:space="preserve">Test conditions </w:t>
      </w:r>
      <w:r w:rsidR="00E00471" w:rsidRPr="001B350B">
        <w:t>are</w:t>
      </w:r>
      <w:r w:rsidRPr="001B350B">
        <w:t xml:space="preserve"> worse or equivalent to the application</w:t>
      </w:r>
      <w:r w:rsidR="00FA56C6" w:rsidRPr="001B350B">
        <w:t>.</w:t>
      </w:r>
    </w:p>
    <w:p w14:paraId="1BCDAF5B" w14:textId="77777777" w:rsidR="003D10F9" w:rsidRPr="001B350B" w:rsidRDefault="003D10F9" w:rsidP="003D10F9">
      <w:pPr>
        <w:pStyle w:val="NOTEnumbered"/>
        <w:rPr>
          <w:lang w:val="en-GB"/>
        </w:rPr>
      </w:pPr>
      <w:r w:rsidRPr="001B350B">
        <w:rPr>
          <w:lang w:val="en-GB"/>
        </w:rPr>
        <w:t>1</w:t>
      </w:r>
      <w:r w:rsidRPr="001B350B">
        <w:rPr>
          <w:lang w:val="en-GB"/>
        </w:rPr>
        <w:tab/>
        <w:t>Useful information about SEE testing is also provided in EIA/JESD 57.</w:t>
      </w:r>
    </w:p>
    <w:p w14:paraId="77B06AC0" w14:textId="683BD00E" w:rsidR="00941742" w:rsidRDefault="003D10F9" w:rsidP="00350D6C">
      <w:pPr>
        <w:pStyle w:val="NOTEnumbered"/>
        <w:rPr>
          <w:lang w:val="en-GB"/>
        </w:rPr>
      </w:pPr>
      <w:r w:rsidRPr="001B350B">
        <w:rPr>
          <w:lang w:val="en-GB"/>
        </w:rPr>
        <w:t>2</w:t>
      </w:r>
      <w:r w:rsidRPr="001B350B">
        <w:rPr>
          <w:lang w:val="en-GB"/>
        </w:rPr>
        <w:tab/>
      </w:r>
      <w:r w:rsidR="00941742" w:rsidRPr="001B350B">
        <w:rPr>
          <w:lang w:val="en-GB"/>
        </w:rPr>
        <w:t>Test conditions include, but are not limited to, bias conditions, clock frequency, test pattern, and temperature.</w:t>
      </w:r>
    </w:p>
    <w:p w14:paraId="59A9A0AC" w14:textId="5B85BC6D" w:rsidR="004542F4" w:rsidRPr="001B350B" w:rsidRDefault="004542F4" w:rsidP="004542F4">
      <w:pPr>
        <w:pStyle w:val="ECSSIEPUID"/>
      </w:pPr>
      <w:bookmarkStart w:id="301" w:name="iepuid_ECSS_Q_ST_60_15_1620068"/>
      <w:r>
        <w:t>ECSS-Q-ST-60-15_1620068</w:t>
      </w:r>
      <w:bookmarkEnd w:id="301"/>
    </w:p>
    <w:p w14:paraId="45FC2DE1" w14:textId="349A888D" w:rsidR="005C4680" w:rsidRDefault="005C4680" w:rsidP="00B02EB4">
      <w:pPr>
        <w:pStyle w:val="requirelevel1"/>
      </w:pPr>
      <w:r w:rsidRPr="001B350B">
        <w:t xml:space="preserve">If </w:t>
      </w:r>
      <w:r w:rsidR="00CC6B58" w:rsidRPr="001B350B">
        <w:t xml:space="preserve">acceptable </w:t>
      </w:r>
      <w:r w:rsidRPr="001B350B">
        <w:t>component test data does not exist, heavy</w:t>
      </w:r>
      <w:r w:rsidR="00C520AC">
        <w:t>-</w:t>
      </w:r>
      <w:r w:rsidRPr="001B350B">
        <w:t>ion ground testing shall be</w:t>
      </w:r>
      <w:r w:rsidR="00A44B3F" w:rsidRPr="001B350B">
        <w:t xml:space="preserve"> performed</w:t>
      </w:r>
      <w:r w:rsidR="005E7391" w:rsidRPr="001B350B">
        <w:t>.</w:t>
      </w:r>
    </w:p>
    <w:p w14:paraId="277552BB" w14:textId="5AF38AAD" w:rsidR="004542F4" w:rsidRPr="001B350B" w:rsidRDefault="004542F4" w:rsidP="004542F4">
      <w:pPr>
        <w:pStyle w:val="ECSSIEPUID"/>
      </w:pPr>
      <w:bookmarkStart w:id="302" w:name="iepuid_ECSS_Q_ST_60_15_1620069"/>
      <w:r>
        <w:t>ECSS-Q-ST-60-15_1620069</w:t>
      </w:r>
      <w:bookmarkEnd w:id="302"/>
    </w:p>
    <w:p w14:paraId="7678DA64" w14:textId="191785FF" w:rsidR="00F95FC8" w:rsidRDefault="00F95FC8" w:rsidP="00B02EB4">
      <w:pPr>
        <w:pStyle w:val="requirelevel1"/>
      </w:pPr>
      <w:r w:rsidRPr="001B350B">
        <w:t xml:space="preserve">For the criticality analysis of </w:t>
      </w:r>
      <w:proofErr w:type="gramStart"/>
      <w:r w:rsidRPr="001B350B">
        <w:t>SET in</w:t>
      </w:r>
      <w:proofErr w:type="gramEnd"/>
      <w:r w:rsidRPr="001B350B">
        <w:t xml:space="preserve"> </w:t>
      </w:r>
      <w:proofErr w:type="spellStart"/>
      <w:r w:rsidRPr="001B350B">
        <w:t>analog</w:t>
      </w:r>
      <w:proofErr w:type="spellEnd"/>
      <w:r w:rsidRPr="001B350B">
        <w:t xml:space="preserve"> ICs, </w:t>
      </w:r>
      <w:r w:rsidR="001E1D3D" w:rsidRPr="001B350B">
        <w:t xml:space="preserve">worst case </w:t>
      </w:r>
      <w:r w:rsidRPr="001B350B">
        <w:t xml:space="preserve">SET templates in </w:t>
      </w:r>
      <w:r w:rsidR="008F0D51" w:rsidRPr="001B350B">
        <w:fldChar w:fldCharType="begin"/>
      </w:r>
      <w:r w:rsidR="008F0D51" w:rsidRPr="001B350B">
        <w:instrText xml:space="preserve"> REF _Ref288224224 \h </w:instrText>
      </w:r>
      <w:r w:rsidR="003F09B4" w:rsidRPr="001B350B">
        <w:instrText xml:space="preserve"> \* MERGEFORMAT </w:instrText>
      </w:r>
      <w:r w:rsidR="008F0D51" w:rsidRPr="001B350B">
        <w:fldChar w:fldCharType="separate"/>
      </w:r>
      <w:r w:rsidR="00345F48" w:rsidRPr="001B350B">
        <w:t xml:space="preserve">Table </w:t>
      </w:r>
      <w:r w:rsidR="00345F48">
        <w:t>5</w:t>
      </w:r>
      <w:r w:rsidR="00345F48" w:rsidRPr="001B350B">
        <w:noBreakHyphen/>
      </w:r>
      <w:r w:rsidR="00345F48">
        <w:t>4</w:t>
      </w:r>
      <w:r w:rsidR="008F0D51" w:rsidRPr="001B350B">
        <w:fldChar w:fldCharType="end"/>
      </w:r>
      <w:r w:rsidR="005927E0" w:rsidRPr="001B350B">
        <w:t xml:space="preserve"> </w:t>
      </w:r>
      <w:r w:rsidR="0006264B" w:rsidRPr="001B350B">
        <w:t>may</w:t>
      </w:r>
      <w:r w:rsidRPr="001B350B">
        <w:t xml:space="preserve"> be used</w:t>
      </w:r>
      <w:r w:rsidR="00FB1AC0" w:rsidRPr="001B350B">
        <w:t xml:space="preserve">, for the listed device types only, </w:t>
      </w:r>
      <w:r w:rsidRPr="001B350B">
        <w:t xml:space="preserve">in the absence of </w:t>
      </w:r>
      <w:r w:rsidR="00906DE6" w:rsidRPr="001B350B">
        <w:t xml:space="preserve">acceptable </w:t>
      </w:r>
      <w:r w:rsidRPr="001B350B">
        <w:t>test data.</w:t>
      </w:r>
    </w:p>
    <w:p w14:paraId="68105EB5" w14:textId="570E3851" w:rsidR="004542F4" w:rsidRPr="001B350B" w:rsidRDefault="004542F4" w:rsidP="004542F4">
      <w:pPr>
        <w:pStyle w:val="ECSSIEPUID"/>
      </w:pPr>
      <w:bookmarkStart w:id="303" w:name="iepuid_ECSS_Q_ST_60_15_1620070"/>
      <w:r>
        <w:t>ECSS-Q-ST-60-15_1620070</w:t>
      </w:r>
      <w:bookmarkEnd w:id="303"/>
    </w:p>
    <w:p w14:paraId="155F1D60" w14:textId="6EB2ECEF" w:rsidR="001E1D3D" w:rsidRPr="001B350B" w:rsidRDefault="008F0D51" w:rsidP="00B702DC">
      <w:pPr>
        <w:pStyle w:val="CaptionTable"/>
        <w:spacing w:before="120"/>
      </w:pPr>
      <w:bookmarkStart w:id="304" w:name="_Ref174628340"/>
      <w:bookmarkStart w:id="305" w:name="_Ref288224224"/>
      <w:bookmarkStart w:id="306" w:name="_Ref293573628"/>
      <w:bookmarkStart w:id="307" w:name="_Toc193189543"/>
      <w:r w:rsidRPr="001B350B">
        <w:t xml:space="preserve">Table </w:t>
      </w:r>
      <w:r w:rsidR="00C3210B">
        <w:fldChar w:fldCharType="begin"/>
      </w:r>
      <w:r w:rsidR="00C3210B">
        <w:instrText xml:space="preserve"> STYLEREF 1 \s </w:instrText>
      </w:r>
      <w:r w:rsidR="00C3210B">
        <w:fldChar w:fldCharType="separate"/>
      </w:r>
      <w:r w:rsidR="00345F48">
        <w:rPr>
          <w:noProof/>
        </w:rPr>
        <w:t>5</w:t>
      </w:r>
      <w:r w:rsidR="00C3210B">
        <w:rPr>
          <w:noProof/>
        </w:rPr>
        <w:fldChar w:fldCharType="end"/>
      </w:r>
      <w:r w:rsidR="00B27144" w:rsidRPr="001B350B">
        <w:noBreakHyphen/>
      </w:r>
      <w:r w:rsidR="00C3210B">
        <w:fldChar w:fldCharType="begin"/>
      </w:r>
      <w:r w:rsidR="00C3210B">
        <w:instrText xml:space="preserve"> SEQ Table \* ARABIC \s 1 </w:instrText>
      </w:r>
      <w:r w:rsidR="00C3210B">
        <w:fldChar w:fldCharType="separate"/>
      </w:r>
      <w:r w:rsidR="00345F48">
        <w:rPr>
          <w:noProof/>
        </w:rPr>
        <w:t>4</w:t>
      </w:r>
      <w:r w:rsidR="00C3210B">
        <w:rPr>
          <w:noProof/>
        </w:rPr>
        <w:fldChar w:fldCharType="end"/>
      </w:r>
      <w:bookmarkEnd w:id="304"/>
      <w:bookmarkEnd w:id="305"/>
      <w:r w:rsidR="001E1D3D" w:rsidRPr="001B350B">
        <w:t xml:space="preserve">: </w:t>
      </w:r>
      <w:r w:rsidR="00BC593A" w:rsidRPr="001B350B">
        <w:t xml:space="preserve">Analog ICs </w:t>
      </w:r>
      <w:r w:rsidR="005775C1" w:rsidRPr="001B350B">
        <w:t>W</w:t>
      </w:r>
      <w:r w:rsidR="001E1D3D" w:rsidRPr="001B350B">
        <w:t>orst</w:t>
      </w:r>
      <w:r w:rsidR="00BC593A" w:rsidRPr="001B350B">
        <w:t>-</w:t>
      </w:r>
      <w:r w:rsidR="001E1D3D" w:rsidRPr="001B350B">
        <w:t>case SET templates</w:t>
      </w:r>
      <w:bookmarkEnd w:id="306"/>
      <w:bookmarkEnd w:id="307"/>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535"/>
      </w:tblGrid>
      <w:tr w:rsidR="00A213ED" w:rsidRPr="001B350B" w14:paraId="40C479C1" w14:textId="77777777" w:rsidTr="00350D6C">
        <w:trPr>
          <w:jc w:val="center"/>
        </w:trPr>
        <w:tc>
          <w:tcPr>
            <w:tcW w:w="3254" w:type="dxa"/>
            <w:shd w:val="clear" w:color="auto" w:fill="auto"/>
          </w:tcPr>
          <w:p w14:paraId="7CF6A6D7" w14:textId="77777777" w:rsidR="00A213ED" w:rsidRPr="001B350B" w:rsidRDefault="00A213ED" w:rsidP="00350D6C">
            <w:pPr>
              <w:pStyle w:val="TableHeaderCENTER"/>
            </w:pPr>
            <w:r w:rsidRPr="001B350B">
              <w:t>Device type</w:t>
            </w:r>
          </w:p>
        </w:tc>
        <w:tc>
          <w:tcPr>
            <w:tcW w:w="5535" w:type="dxa"/>
            <w:shd w:val="clear" w:color="auto" w:fill="auto"/>
          </w:tcPr>
          <w:p w14:paraId="1D6B8470" w14:textId="77777777" w:rsidR="00A213ED" w:rsidRPr="001B350B" w:rsidRDefault="00A213ED" w:rsidP="00350D6C">
            <w:pPr>
              <w:pStyle w:val="TableHeaderCENTER"/>
            </w:pPr>
            <w:r w:rsidRPr="001B350B">
              <w:t>SET nature at device output</w:t>
            </w:r>
          </w:p>
        </w:tc>
      </w:tr>
      <w:tr w:rsidR="00A213ED" w:rsidRPr="001B350B" w14:paraId="226A5660" w14:textId="77777777" w:rsidTr="00350D6C">
        <w:trPr>
          <w:jc w:val="center"/>
        </w:trPr>
        <w:tc>
          <w:tcPr>
            <w:tcW w:w="3254" w:type="dxa"/>
            <w:shd w:val="clear" w:color="auto" w:fill="auto"/>
          </w:tcPr>
          <w:p w14:paraId="4C7FBC60" w14:textId="77777777" w:rsidR="00A213ED" w:rsidRPr="001B350B" w:rsidRDefault="00A213ED" w:rsidP="00350D6C">
            <w:pPr>
              <w:pStyle w:val="TablecellCENTER"/>
            </w:pPr>
            <w:r w:rsidRPr="001B350B">
              <w:t>OP-amps</w:t>
            </w:r>
          </w:p>
        </w:tc>
        <w:tc>
          <w:tcPr>
            <w:tcW w:w="5535" w:type="dxa"/>
            <w:shd w:val="clear" w:color="auto" w:fill="auto"/>
          </w:tcPr>
          <w:p w14:paraId="5B6A91DB" w14:textId="77777777" w:rsidR="00A213ED" w:rsidRPr="001B350B" w:rsidRDefault="00A213ED" w:rsidP="00350D6C">
            <w:pPr>
              <w:pStyle w:val="TablecellCENTER"/>
            </w:pPr>
            <w:r w:rsidRPr="001B350B">
              <w:t>V</w:t>
            </w:r>
            <w:r w:rsidRPr="001B350B">
              <w:rPr>
                <w:vertAlign w:val="subscript"/>
              </w:rPr>
              <w:t>max</w:t>
            </w:r>
            <w:r w:rsidRPr="001B350B">
              <w:t xml:space="preserve"> = </w:t>
            </w:r>
            <w:r w:rsidRPr="001B350B">
              <w:sym w:font="Symbol" w:char="F0B1"/>
            </w:r>
            <w:r w:rsidRPr="001B350B">
              <w:t xml:space="preserve"> </w:t>
            </w:r>
            <w:proofErr w:type="spellStart"/>
            <w:r w:rsidRPr="001B350B">
              <w:t>V</w:t>
            </w:r>
            <w:r w:rsidRPr="001B350B">
              <w:rPr>
                <w:vertAlign w:val="subscript"/>
              </w:rPr>
              <w:t>cc</w:t>
            </w:r>
            <w:proofErr w:type="spellEnd"/>
            <w:r w:rsidRPr="001B350B">
              <w:t xml:space="preserve"> </w:t>
            </w:r>
            <w:r w:rsidRPr="001B350B">
              <w:sym w:font="Symbol" w:char="F026"/>
            </w:r>
            <w:r w:rsidRPr="001B350B">
              <w:t xml:space="preserve"> </w:t>
            </w:r>
            <w:proofErr w:type="spellStart"/>
            <w:r w:rsidRPr="001B350B">
              <w:t>t</w:t>
            </w:r>
            <w:r w:rsidRPr="001B350B">
              <w:rPr>
                <w:vertAlign w:val="subscript"/>
              </w:rPr>
              <w:t>max</w:t>
            </w:r>
            <w:proofErr w:type="spellEnd"/>
            <w:r w:rsidRPr="001B350B">
              <w:t xml:space="preserve"> = 15</w:t>
            </w:r>
            <w:r w:rsidRPr="001B350B">
              <w:sym w:font="Symbol" w:char="F06D"/>
            </w:r>
            <w:r w:rsidRPr="001B350B">
              <w:t>s</w:t>
            </w:r>
          </w:p>
        </w:tc>
      </w:tr>
      <w:tr w:rsidR="00A213ED" w:rsidRPr="001B350B" w14:paraId="6256301E" w14:textId="77777777" w:rsidTr="00350D6C">
        <w:trPr>
          <w:jc w:val="center"/>
        </w:trPr>
        <w:tc>
          <w:tcPr>
            <w:tcW w:w="3254" w:type="dxa"/>
            <w:shd w:val="clear" w:color="auto" w:fill="auto"/>
          </w:tcPr>
          <w:p w14:paraId="64807637" w14:textId="77777777" w:rsidR="00A213ED" w:rsidRPr="001B350B" w:rsidRDefault="00A213ED" w:rsidP="00350D6C">
            <w:pPr>
              <w:pStyle w:val="TablecellCENTER"/>
            </w:pPr>
            <w:r w:rsidRPr="001B350B">
              <w:t>Comparators</w:t>
            </w:r>
          </w:p>
        </w:tc>
        <w:tc>
          <w:tcPr>
            <w:tcW w:w="5535" w:type="dxa"/>
            <w:shd w:val="clear" w:color="auto" w:fill="auto"/>
          </w:tcPr>
          <w:p w14:paraId="2F4417EA" w14:textId="77777777" w:rsidR="00A213ED" w:rsidRPr="001B350B" w:rsidRDefault="00A213ED" w:rsidP="00350D6C">
            <w:pPr>
              <w:pStyle w:val="TablecellCENTER"/>
            </w:pPr>
            <w:r w:rsidRPr="001B350B">
              <w:t>V</w:t>
            </w:r>
            <w:r w:rsidRPr="001B350B">
              <w:rPr>
                <w:vertAlign w:val="subscript"/>
              </w:rPr>
              <w:t>max</w:t>
            </w:r>
            <w:r w:rsidRPr="001B350B">
              <w:t xml:space="preserve"> = </w:t>
            </w:r>
            <w:r w:rsidRPr="001B350B">
              <w:sym w:font="Symbol" w:char="F0B1"/>
            </w:r>
            <w:r w:rsidRPr="001B350B">
              <w:t xml:space="preserve"> </w:t>
            </w:r>
            <w:proofErr w:type="spellStart"/>
            <w:r w:rsidRPr="001B350B">
              <w:t>V</w:t>
            </w:r>
            <w:r w:rsidRPr="001B350B">
              <w:rPr>
                <w:vertAlign w:val="subscript"/>
              </w:rPr>
              <w:t>cc</w:t>
            </w:r>
            <w:proofErr w:type="spellEnd"/>
            <w:r w:rsidRPr="001B350B">
              <w:t xml:space="preserve"> </w:t>
            </w:r>
            <w:r w:rsidRPr="001B350B">
              <w:sym w:font="Symbol" w:char="F026"/>
            </w:r>
            <w:r w:rsidRPr="001B350B">
              <w:t xml:space="preserve"> </w:t>
            </w:r>
            <w:proofErr w:type="spellStart"/>
            <w:r w:rsidRPr="001B350B">
              <w:t>t</w:t>
            </w:r>
            <w:r w:rsidRPr="001B350B">
              <w:rPr>
                <w:vertAlign w:val="subscript"/>
              </w:rPr>
              <w:t>max</w:t>
            </w:r>
            <w:proofErr w:type="spellEnd"/>
            <w:r w:rsidRPr="001B350B">
              <w:t xml:space="preserve"> = 10</w:t>
            </w:r>
            <w:r w:rsidRPr="001B350B">
              <w:sym w:font="Symbol" w:char="F06D"/>
            </w:r>
            <w:r w:rsidRPr="001B350B">
              <w:t>s</w:t>
            </w:r>
          </w:p>
        </w:tc>
      </w:tr>
      <w:tr w:rsidR="00A213ED" w:rsidRPr="001B350B" w14:paraId="29D6460A" w14:textId="77777777" w:rsidTr="00350D6C">
        <w:trPr>
          <w:jc w:val="center"/>
        </w:trPr>
        <w:tc>
          <w:tcPr>
            <w:tcW w:w="3254" w:type="dxa"/>
            <w:shd w:val="clear" w:color="auto" w:fill="auto"/>
          </w:tcPr>
          <w:p w14:paraId="1F80CD03" w14:textId="77777777" w:rsidR="00A213ED" w:rsidRPr="001B350B" w:rsidRDefault="00A213ED" w:rsidP="00350D6C">
            <w:pPr>
              <w:pStyle w:val="TablecellCENTER"/>
            </w:pPr>
            <w:r w:rsidRPr="001B350B">
              <w:t xml:space="preserve">Voltage </w:t>
            </w:r>
            <w:proofErr w:type="spellStart"/>
            <w:r w:rsidRPr="001B350B">
              <w:t>Regul</w:t>
            </w:r>
            <w:proofErr w:type="spellEnd"/>
            <w:r w:rsidRPr="001B350B">
              <w:t>.</w:t>
            </w:r>
          </w:p>
        </w:tc>
        <w:tc>
          <w:tcPr>
            <w:tcW w:w="5535" w:type="dxa"/>
            <w:shd w:val="clear" w:color="auto" w:fill="auto"/>
          </w:tcPr>
          <w:p w14:paraId="2B45A4F6" w14:textId="77777777" w:rsidR="00A213ED" w:rsidRPr="001B350B" w:rsidRDefault="00A213ED" w:rsidP="00350D6C">
            <w:pPr>
              <w:pStyle w:val="TablecellCENTER"/>
            </w:pPr>
            <w:r w:rsidRPr="001B350B">
              <w:t>V</w:t>
            </w:r>
            <w:r w:rsidRPr="001B350B">
              <w:rPr>
                <w:vertAlign w:val="subscript"/>
              </w:rPr>
              <w:t>max</w:t>
            </w:r>
            <w:r w:rsidRPr="001B350B">
              <w:t xml:space="preserve"> = </w:t>
            </w:r>
            <w:r w:rsidRPr="001B350B">
              <w:sym w:font="Symbol" w:char="F0B1"/>
            </w:r>
            <w:r w:rsidRPr="001B350B">
              <w:t xml:space="preserve"> </w:t>
            </w:r>
            <w:proofErr w:type="spellStart"/>
            <w:r w:rsidRPr="001B350B">
              <w:t>V</w:t>
            </w:r>
            <w:r w:rsidRPr="001B350B">
              <w:rPr>
                <w:vertAlign w:val="subscript"/>
              </w:rPr>
              <w:t>cc</w:t>
            </w:r>
            <w:proofErr w:type="spellEnd"/>
            <w:r w:rsidRPr="001B350B">
              <w:t xml:space="preserve"> </w:t>
            </w:r>
            <w:r w:rsidRPr="001B350B">
              <w:sym w:font="Symbol" w:char="F026"/>
            </w:r>
            <w:r w:rsidRPr="001B350B">
              <w:t xml:space="preserve"> </w:t>
            </w:r>
            <w:proofErr w:type="spellStart"/>
            <w:r w:rsidRPr="001B350B">
              <w:t>t</w:t>
            </w:r>
            <w:r w:rsidRPr="001B350B">
              <w:rPr>
                <w:vertAlign w:val="subscript"/>
              </w:rPr>
              <w:t>max</w:t>
            </w:r>
            <w:proofErr w:type="spellEnd"/>
            <w:r w:rsidRPr="001B350B">
              <w:t xml:space="preserve"> = 10</w:t>
            </w:r>
            <w:r w:rsidRPr="001B350B">
              <w:sym w:font="Symbol" w:char="F06D"/>
            </w:r>
            <w:r w:rsidRPr="001B350B">
              <w:t>s</w:t>
            </w:r>
          </w:p>
        </w:tc>
      </w:tr>
      <w:tr w:rsidR="00A213ED" w:rsidRPr="001B350B" w14:paraId="273B7DA5" w14:textId="77777777" w:rsidTr="00350D6C">
        <w:trPr>
          <w:jc w:val="center"/>
        </w:trPr>
        <w:tc>
          <w:tcPr>
            <w:tcW w:w="3254" w:type="dxa"/>
            <w:shd w:val="clear" w:color="auto" w:fill="auto"/>
          </w:tcPr>
          <w:p w14:paraId="1C49AADA" w14:textId="77777777" w:rsidR="00A213ED" w:rsidRPr="001B350B" w:rsidRDefault="00A213ED" w:rsidP="00350D6C">
            <w:pPr>
              <w:pStyle w:val="TablecellCENTER"/>
            </w:pPr>
            <w:r w:rsidRPr="001B350B">
              <w:t>Voltage Ref.</w:t>
            </w:r>
          </w:p>
        </w:tc>
        <w:tc>
          <w:tcPr>
            <w:tcW w:w="5535" w:type="dxa"/>
            <w:shd w:val="clear" w:color="auto" w:fill="auto"/>
          </w:tcPr>
          <w:p w14:paraId="512C3008" w14:textId="77777777" w:rsidR="00A213ED" w:rsidRPr="001B350B" w:rsidRDefault="00A213ED" w:rsidP="00350D6C">
            <w:pPr>
              <w:pStyle w:val="TablecellCENTER"/>
            </w:pPr>
            <w:r w:rsidRPr="001B350B">
              <w:t>V</w:t>
            </w:r>
            <w:r w:rsidRPr="001B350B">
              <w:rPr>
                <w:vertAlign w:val="subscript"/>
              </w:rPr>
              <w:t>max</w:t>
            </w:r>
            <w:r w:rsidRPr="001B350B">
              <w:t xml:space="preserve"> = </w:t>
            </w:r>
            <w:r w:rsidRPr="001B350B">
              <w:sym w:font="Symbol" w:char="F0B1"/>
            </w:r>
            <w:r w:rsidRPr="001B350B">
              <w:t xml:space="preserve"> </w:t>
            </w:r>
            <w:proofErr w:type="spellStart"/>
            <w:r w:rsidRPr="001B350B">
              <w:t>V</w:t>
            </w:r>
            <w:r w:rsidRPr="001B350B">
              <w:rPr>
                <w:vertAlign w:val="subscript"/>
              </w:rPr>
              <w:t>cc</w:t>
            </w:r>
            <w:proofErr w:type="spellEnd"/>
            <w:r w:rsidRPr="001B350B">
              <w:t xml:space="preserve"> </w:t>
            </w:r>
            <w:r w:rsidRPr="001B350B">
              <w:sym w:font="Symbol" w:char="F026"/>
            </w:r>
            <w:r w:rsidRPr="001B350B">
              <w:t xml:space="preserve"> </w:t>
            </w:r>
            <w:proofErr w:type="spellStart"/>
            <w:r w:rsidRPr="001B350B">
              <w:t>t</w:t>
            </w:r>
            <w:r w:rsidRPr="001B350B">
              <w:rPr>
                <w:vertAlign w:val="subscript"/>
              </w:rPr>
              <w:t>max</w:t>
            </w:r>
            <w:proofErr w:type="spellEnd"/>
            <w:r w:rsidRPr="001B350B">
              <w:t xml:space="preserve"> = 10</w:t>
            </w:r>
            <w:r w:rsidRPr="001B350B">
              <w:sym w:font="Symbol" w:char="F06D"/>
            </w:r>
            <w:r w:rsidRPr="001B350B">
              <w:t>s</w:t>
            </w:r>
          </w:p>
        </w:tc>
      </w:tr>
      <w:tr w:rsidR="00CA67E0" w:rsidRPr="001B350B" w14:paraId="230145AE" w14:textId="77777777" w:rsidTr="00B702DC">
        <w:trPr>
          <w:jc w:val="center"/>
        </w:trPr>
        <w:tc>
          <w:tcPr>
            <w:tcW w:w="8789" w:type="dxa"/>
            <w:gridSpan w:val="2"/>
            <w:shd w:val="clear" w:color="auto" w:fill="auto"/>
          </w:tcPr>
          <w:p w14:paraId="1C55CF60" w14:textId="547A7303" w:rsidR="00CA67E0" w:rsidRPr="001B350B" w:rsidRDefault="00CA67E0" w:rsidP="00350D6C">
            <w:pPr>
              <w:pStyle w:val="TableNote"/>
            </w:pPr>
            <w:r w:rsidRPr="001B350B">
              <w:t>NOTE: SET recovery time can be longer than the response time of the device</w:t>
            </w:r>
          </w:p>
        </w:tc>
      </w:tr>
    </w:tbl>
    <w:p w14:paraId="5F4CCE56" w14:textId="57937136" w:rsidR="00D07060" w:rsidRDefault="00D07060" w:rsidP="00D07060">
      <w:pPr>
        <w:pStyle w:val="paragraph"/>
      </w:pPr>
    </w:p>
    <w:p w14:paraId="4E6B1323" w14:textId="7CC9FC7A" w:rsidR="004542F4" w:rsidRPr="001B350B" w:rsidRDefault="004542F4" w:rsidP="004542F4">
      <w:pPr>
        <w:pStyle w:val="ECSSIEPUID"/>
      </w:pPr>
      <w:bookmarkStart w:id="308" w:name="iepuid_ECSS_Q_ST_60_15_1620071"/>
      <w:r>
        <w:t>ECSS-Q-ST-60-15_1620071</w:t>
      </w:r>
      <w:bookmarkEnd w:id="308"/>
    </w:p>
    <w:p w14:paraId="07707888" w14:textId="21A3893C" w:rsidR="00A213ED" w:rsidRPr="001B350B" w:rsidRDefault="00855B6F" w:rsidP="00B02EB4">
      <w:pPr>
        <w:pStyle w:val="requirelevel1"/>
      </w:pPr>
      <w:bookmarkStart w:id="309" w:name="_Ref188000089"/>
      <w:r w:rsidRPr="001B350B">
        <w:t xml:space="preserve">For the criticality analysis of SET in optocouplers, worst case SET templates in </w:t>
      </w:r>
      <w:r w:rsidR="00B27144" w:rsidRPr="001B350B">
        <w:fldChar w:fldCharType="begin"/>
      </w:r>
      <w:r w:rsidR="00B27144" w:rsidRPr="001B350B">
        <w:instrText xml:space="preserve"> REF _Ref174625240 \h </w:instrText>
      </w:r>
      <w:r w:rsidR="00B27144" w:rsidRPr="001B350B">
        <w:fldChar w:fldCharType="separate"/>
      </w:r>
      <w:r w:rsidR="00345F48" w:rsidRPr="001B350B">
        <w:t xml:space="preserve">Table </w:t>
      </w:r>
      <w:r w:rsidR="00345F48">
        <w:rPr>
          <w:noProof/>
        </w:rPr>
        <w:t>5</w:t>
      </w:r>
      <w:r w:rsidR="00345F48" w:rsidRPr="001B350B">
        <w:noBreakHyphen/>
      </w:r>
      <w:r w:rsidR="00345F48">
        <w:rPr>
          <w:noProof/>
        </w:rPr>
        <w:t>5</w:t>
      </w:r>
      <w:r w:rsidR="00B27144" w:rsidRPr="001B350B">
        <w:fldChar w:fldCharType="end"/>
      </w:r>
      <w:r w:rsidRPr="001B350B">
        <w:t xml:space="preserve"> may be used in the absence of acceptable test data</w:t>
      </w:r>
      <w:r w:rsidR="000F4EA3" w:rsidRPr="001B350B">
        <w:t>.</w:t>
      </w:r>
      <w:bookmarkEnd w:id="309"/>
    </w:p>
    <w:p w14:paraId="1E1306DD" w14:textId="2B4B6813" w:rsidR="00721069" w:rsidRPr="001B350B" w:rsidRDefault="00721069" w:rsidP="00350D6C">
      <w:pPr>
        <w:pStyle w:val="NOTEnumbered"/>
        <w:rPr>
          <w:lang w:val="en-GB"/>
        </w:rPr>
      </w:pPr>
      <w:r w:rsidRPr="001B350B">
        <w:rPr>
          <w:lang w:val="en-GB"/>
        </w:rPr>
        <w:t>1</w:t>
      </w:r>
      <w:r w:rsidR="00EF2AB2" w:rsidRPr="001B350B">
        <w:rPr>
          <w:lang w:val="en-GB"/>
        </w:rPr>
        <w:tab/>
      </w:r>
      <w:r w:rsidRPr="001B350B">
        <w:rPr>
          <w:lang w:val="en-GB"/>
        </w:rPr>
        <w:t>The definition</w:t>
      </w:r>
      <w:r w:rsidR="00386CC0" w:rsidRPr="001B350B">
        <w:rPr>
          <w:lang w:val="en-GB"/>
        </w:rPr>
        <w:t>s</w:t>
      </w:r>
      <w:r w:rsidRPr="001B350B">
        <w:rPr>
          <w:lang w:val="en-GB"/>
        </w:rPr>
        <w:t xml:space="preserve"> of optocoupler families </w:t>
      </w:r>
      <w:r w:rsidR="00386CC0" w:rsidRPr="001B350B">
        <w:rPr>
          <w:lang w:val="en-GB"/>
        </w:rPr>
        <w:t xml:space="preserve">as described in the notes of </w:t>
      </w:r>
      <w:r w:rsidR="008966DE" w:rsidRPr="001B350B">
        <w:rPr>
          <w:lang w:val="en-GB"/>
        </w:rPr>
        <w:fldChar w:fldCharType="begin"/>
      </w:r>
      <w:r w:rsidR="008966DE" w:rsidRPr="001B350B">
        <w:rPr>
          <w:lang w:val="en-GB"/>
        </w:rPr>
        <w:instrText xml:space="preserve"> REF _Ref174625240 \h </w:instrText>
      </w:r>
      <w:r w:rsidR="008966DE" w:rsidRPr="001B350B">
        <w:rPr>
          <w:lang w:val="en-GB"/>
        </w:rPr>
      </w:r>
      <w:r w:rsidR="008966DE" w:rsidRPr="001B350B">
        <w:rPr>
          <w:lang w:val="en-GB"/>
        </w:rPr>
        <w:fldChar w:fldCharType="separate"/>
      </w:r>
      <w:r w:rsidR="00345F48" w:rsidRPr="001B350B">
        <w:t xml:space="preserve">Table </w:t>
      </w:r>
      <w:r w:rsidR="00345F48">
        <w:rPr>
          <w:noProof/>
        </w:rPr>
        <w:t>5</w:t>
      </w:r>
      <w:r w:rsidR="00345F48" w:rsidRPr="001B350B">
        <w:noBreakHyphen/>
      </w:r>
      <w:r w:rsidR="00345F48">
        <w:rPr>
          <w:noProof/>
        </w:rPr>
        <w:t>5</w:t>
      </w:r>
      <w:r w:rsidR="008966DE" w:rsidRPr="001B350B">
        <w:rPr>
          <w:lang w:val="en-GB"/>
        </w:rPr>
        <w:fldChar w:fldCharType="end"/>
      </w:r>
      <w:r w:rsidR="00386CC0" w:rsidRPr="001B350B">
        <w:rPr>
          <w:lang w:val="en-GB"/>
        </w:rPr>
        <w:t xml:space="preserve"> only apply for this requirement and cannot be generic and used in another context.</w:t>
      </w:r>
    </w:p>
    <w:p w14:paraId="00CCA5C5" w14:textId="5A830DC0" w:rsidR="00855B6F" w:rsidRPr="001B350B" w:rsidRDefault="00721069" w:rsidP="00350D6C">
      <w:pPr>
        <w:pStyle w:val="NOTEnumbered"/>
        <w:rPr>
          <w:lang w:val="en-GB"/>
        </w:rPr>
      </w:pPr>
      <w:r w:rsidRPr="001B350B">
        <w:rPr>
          <w:lang w:val="en-GB"/>
        </w:rPr>
        <w:t>2</w:t>
      </w:r>
      <w:r w:rsidR="00B27144" w:rsidRPr="001B350B">
        <w:rPr>
          <w:lang w:val="en-GB"/>
        </w:rPr>
        <w:tab/>
      </w:r>
      <w:r w:rsidR="00855B6F" w:rsidRPr="001B350B">
        <w:rPr>
          <w:lang w:val="en-GB"/>
        </w:rPr>
        <w:t>The duration of the worst</w:t>
      </w:r>
      <w:r w:rsidR="009C61D8" w:rsidRPr="001B350B">
        <w:rPr>
          <w:lang w:val="en-GB"/>
        </w:rPr>
        <w:t>-</w:t>
      </w:r>
      <w:r w:rsidR="00855B6F" w:rsidRPr="001B350B">
        <w:rPr>
          <w:lang w:val="en-GB"/>
        </w:rPr>
        <w:t xml:space="preserve">case SET template should be selected for a collector pull-up resistor </w:t>
      </w:r>
      <w:proofErr w:type="spellStart"/>
      <w:r w:rsidR="00855B6F" w:rsidRPr="001B350B">
        <w:rPr>
          <w:lang w:val="en-GB"/>
        </w:rPr>
        <w:t>Rc</w:t>
      </w:r>
      <w:proofErr w:type="spellEnd"/>
      <w:r w:rsidR="00855B6F" w:rsidRPr="001B350B">
        <w:rPr>
          <w:lang w:val="en-GB"/>
        </w:rPr>
        <w:t xml:space="preserve"> of value higher than the one considered for the application.</w:t>
      </w:r>
    </w:p>
    <w:p w14:paraId="4600180F" w14:textId="6343BB91" w:rsidR="00855B6F" w:rsidRPr="001B350B" w:rsidRDefault="00721069" w:rsidP="00350D6C">
      <w:pPr>
        <w:pStyle w:val="NOTEnumbered"/>
        <w:rPr>
          <w:lang w:val="en-GB"/>
        </w:rPr>
      </w:pPr>
      <w:r w:rsidRPr="001B350B">
        <w:rPr>
          <w:lang w:val="en-GB"/>
        </w:rPr>
        <w:lastRenderedPageBreak/>
        <w:t>3</w:t>
      </w:r>
      <w:r w:rsidR="00B27144" w:rsidRPr="001B350B">
        <w:rPr>
          <w:lang w:val="en-GB"/>
        </w:rPr>
        <w:tab/>
      </w:r>
      <w:r w:rsidR="00BC593A" w:rsidRPr="001B350B">
        <w:rPr>
          <w:lang w:val="en-GB"/>
        </w:rPr>
        <w:t xml:space="preserve">The response time of the device should be consistent with the SET worst case templates in </w:t>
      </w:r>
      <w:r w:rsidR="00B27144" w:rsidRPr="001B350B">
        <w:rPr>
          <w:lang w:val="en-GB"/>
        </w:rPr>
        <w:fldChar w:fldCharType="begin"/>
      </w:r>
      <w:r w:rsidR="00B27144" w:rsidRPr="001B350B">
        <w:rPr>
          <w:lang w:val="en-GB"/>
        </w:rPr>
        <w:instrText xml:space="preserve"> REF _Ref174625240 \h  \* MERGEFORMAT </w:instrText>
      </w:r>
      <w:r w:rsidR="00B27144" w:rsidRPr="001B350B">
        <w:rPr>
          <w:lang w:val="en-GB"/>
        </w:rPr>
      </w:r>
      <w:r w:rsidR="00B27144" w:rsidRPr="001B350B">
        <w:rPr>
          <w:lang w:val="en-GB"/>
        </w:rPr>
        <w:fldChar w:fldCharType="separate"/>
      </w:r>
      <w:r w:rsidR="00345F48" w:rsidRPr="00345F48">
        <w:rPr>
          <w:lang w:val="en-GB"/>
        </w:rPr>
        <w:t xml:space="preserve">Table </w:t>
      </w:r>
      <w:r w:rsidR="00345F48" w:rsidRPr="00345F48">
        <w:rPr>
          <w:noProof/>
          <w:lang w:val="en-GB"/>
        </w:rPr>
        <w:t>5</w:t>
      </w:r>
      <w:r w:rsidR="00345F48" w:rsidRPr="00345F48">
        <w:rPr>
          <w:noProof/>
          <w:lang w:val="en-GB"/>
        </w:rPr>
        <w:noBreakHyphen/>
        <w:t>5</w:t>
      </w:r>
      <w:r w:rsidR="00B27144" w:rsidRPr="001B350B">
        <w:rPr>
          <w:lang w:val="en-GB"/>
        </w:rPr>
        <w:fldChar w:fldCharType="end"/>
      </w:r>
      <w:r w:rsidR="00BC593A" w:rsidRPr="001B350B">
        <w:rPr>
          <w:lang w:val="en-GB"/>
        </w:rPr>
        <w:t>.</w:t>
      </w:r>
    </w:p>
    <w:p w14:paraId="0CA7D8B6" w14:textId="6BE7E18F" w:rsidR="00BC593A" w:rsidRDefault="00721069">
      <w:pPr>
        <w:pStyle w:val="NOTEnumbered"/>
        <w:rPr>
          <w:lang w:val="en-GB"/>
        </w:rPr>
      </w:pPr>
      <w:r w:rsidRPr="001B350B">
        <w:rPr>
          <w:lang w:val="en-GB"/>
        </w:rPr>
        <w:t>4</w:t>
      </w:r>
      <w:r w:rsidR="00B27144" w:rsidRPr="001B350B">
        <w:rPr>
          <w:lang w:val="en-GB"/>
        </w:rPr>
        <w:tab/>
      </w:r>
      <w:r w:rsidR="00BC593A" w:rsidRPr="001B350B">
        <w:rPr>
          <w:lang w:val="en-GB"/>
        </w:rPr>
        <w:t xml:space="preserve">Digital optocouplers can exhibit positive and negative going SETs, while all other types </w:t>
      </w:r>
      <w:r w:rsidR="00E63CDA" w:rsidRPr="001B350B">
        <w:rPr>
          <w:lang w:val="en-GB"/>
        </w:rPr>
        <w:t>of</w:t>
      </w:r>
      <w:r w:rsidR="00BC593A" w:rsidRPr="001B350B">
        <w:rPr>
          <w:lang w:val="en-GB"/>
        </w:rPr>
        <w:t xml:space="preserve"> optocouplers are </w:t>
      </w:r>
      <w:r w:rsidR="00386CC0" w:rsidRPr="001B350B">
        <w:rPr>
          <w:lang w:val="en-GB"/>
        </w:rPr>
        <w:t>only</w:t>
      </w:r>
      <w:r w:rsidR="00BC593A" w:rsidRPr="001B350B">
        <w:rPr>
          <w:lang w:val="en-GB"/>
        </w:rPr>
        <w:t xml:space="preserve"> exhibiting negative going SETs.</w:t>
      </w:r>
    </w:p>
    <w:p w14:paraId="39C513ED" w14:textId="589A3101" w:rsidR="004542F4" w:rsidRPr="001B350B" w:rsidRDefault="004542F4" w:rsidP="004542F4">
      <w:pPr>
        <w:pStyle w:val="ECSSIEPUID"/>
      </w:pPr>
      <w:bookmarkStart w:id="310" w:name="iepuid_ECSS_Q_ST_60_15_1620072"/>
      <w:r>
        <w:t>ECSS-Q-ST-60-15_1620072</w:t>
      </w:r>
      <w:bookmarkEnd w:id="310"/>
    </w:p>
    <w:p w14:paraId="543F5DD0" w14:textId="20E286F1" w:rsidR="00656990" w:rsidRDefault="00656990" w:rsidP="00350D6C">
      <w:pPr>
        <w:pStyle w:val="requirelevel1"/>
      </w:pPr>
      <w:r w:rsidRPr="001B350B">
        <w:t xml:space="preserve">Optocoupler types that do not belong to any of the families listed in </w:t>
      </w:r>
      <w:r w:rsidRPr="001B350B">
        <w:fldChar w:fldCharType="begin"/>
      </w:r>
      <w:r w:rsidRPr="001B350B">
        <w:instrText xml:space="preserve"> REF _Ref174625240 \h </w:instrText>
      </w:r>
      <w:r w:rsidRPr="001B350B">
        <w:fldChar w:fldCharType="separate"/>
      </w:r>
      <w:r w:rsidR="00345F48" w:rsidRPr="001B350B">
        <w:t xml:space="preserve">Table </w:t>
      </w:r>
      <w:r w:rsidR="00345F48">
        <w:rPr>
          <w:noProof/>
        </w:rPr>
        <w:t>5</w:t>
      </w:r>
      <w:r w:rsidR="00345F48" w:rsidRPr="001B350B">
        <w:noBreakHyphen/>
      </w:r>
      <w:r w:rsidR="00345F48">
        <w:rPr>
          <w:noProof/>
        </w:rPr>
        <w:t>5</w:t>
      </w:r>
      <w:r w:rsidRPr="001B350B">
        <w:fldChar w:fldCharType="end"/>
      </w:r>
      <w:r w:rsidRPr="001B350B">
        <w:t xml:space="preserve"> shall be tested.</w:t>
      </w:r>
    </w:p>
    <w:p w14:paraId="55BFD665" w14:textId="3B90BE5A" w:rsidR="004542F4" w:rsidRPr="001B350B" w:rsidRDefault="004542F4" w:rsidP="004542F4">
      <w:pPr>
        <w:pStyle w:val="ECSSIEPUID"/>
      </w:pPr>
      <w:bookmarkStart w:id="311" w:name="iepuid_ECSS_Q_ST_60_15_1620073"/>
      <w:r>
        <w:t>ECSS-Q-ST-60-15_1620073</w:t>
      </w:r>
      <w:bookmarkEnd w:id="311"/>
    </w:p>
    <w:p w14:paraId="1E317438" w14:textId="4C15D7A8" w:rsidR="00BC593A" w:rsidRPr="001B350B" w:rsidRDefault="00B27144" w:rsidP="00B702DC">
      <w:pPr>
        <w:pStyle w:val="CaptionTable"/>
        <w:spacing w:before="120"/>
      </w:pPr>
      <w:bookmarkStart w:id="312" w:name="_Ref174625240"/>
      <w:bookmarkStart w:id="313" w:name="_Toc193189544"/>
      <w:r w:rsidRPr="001B350B">
        <w:t xml:space="preserve">Table </w:t>
      </w:r>
      <w:r w:rsidR="00C3210B">
        <w:fldChar w:fldCharType="begin"/>
      </w:r>
      <w:r w:rsidR="00C3210B">
        <w:instrText xml:space="preserve"> STYLEREF 1 \s </w:instrText>
      </w:r>
      <w:r w:rsidR="00C3210B">
        <w:fldChar w:fldCharType="separate"/>
      </w:r>
      <w:r w:rsidR="00345F48">
        <w:rPr>
          <w:noProof/>
        </w:rPr>
        <w:t>5</w:t>
      </w:r>
      <w:r w:rsidR="00C3210B">
        <w:rPr>
          <w:noProof/>
        </w:rPr>
        <w:fldChar w:fldCharType="end"/>
      </w:r>
      <w:r w:rsidRPr="001B350B">
        <w:noBreakHyphen/>
      </w:r>
      <w:r w:rsidR="00C3210B">
        <w:fldChar w:fldCharType="begin"/>
      </w:r>
      <w:r w:rsidR="00C3210B">
        <w:instrText xml:space="preserve"> SEQ Table \* ARABIC \s 1 </w:instrText>
      </w:r>
      <w:r w:rsidR="00C3210B">
        <w:fldChar w:fldCharType="separate"/>
      </w:r>
      <w:r w:rsidR="00345F48">
        <w:rPr>
          <w:noProof/>
        </w:rPr>
        <w:t>5</w:t>
      </w:r>
      <w:r w:rsidR="00C3210B">
        <w:rPr>
          <w:noProof/>
        </w:rPr>
        <w:fldChar w:fldCharType="end"/>
      </w:r>
      <w:bookmarkEnd w:id="312"/>
      <w:r w:rsidRPr="001B350B">
        <w:t xml:space="preserve">: </w:t>
      </w:r>
      <w:r w:rsidR="00BC593A" w:rsidRPr="001B350B">
        <w:t>Optocouplers Worst-case SET templates</w:t>
      </w:r>
      <w:bookmarkEnd w:id="3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351"/>
        <w:gridCol w:w="909"/>
        <w:gridCol w:w="1224"/>
        <w:gridCol w:w="1224"/>
      </w:tblGrid>
      <w:tr w:rsidR="00CA3CC6" w:rsidRPr="001B350B" w14:paraId="419A2AAA" w14:textId="77777777" w:rsidTr="00CA3CC6">
        <w:trPr>
          <w:tblHeader/>
          <w:jc w:val="center"/>
        </w:trPr>
        <w:tc>
          <w:tcPr>
            <w:tcW w:w="2830" w:type="dxa"/>
            <w:vMerge w:val="restart"/>
            <w:shd w:val="clear" w:color="auto" w:fill="auto"/>
            <w:vAlign w:val="center"/>
          </w:tcPr>
          <w:p w14:paraId="6A44415D" w14:textId="77777777" w:rsidR="00CA3CC6" w:rsidRPr="001B350B" w:rsidRDefault="00CA3CC6" w:rsidP="00350D6C">
            <w:pPr>
              <w:pStyle w:val="TableHeaderCENTER"/>
              <w:keepNext/>
              <w:keepLines/>
            </w:pPr>
            <w:r w:rsidRPr="001B350B">
              <w:t>Optocoupler Type</w:t>
            </w:r>
          </w:p>
        </w:tc>
        <w:tc>
          <w:tcPr>
            <w:tcW w:w="5237" w:type="dxa"/>
            <w:gridSpan w:val="4"/>
            <w:vAlign w:val="center"/>
          </w:tcPr>
          <w:p w14:paraId="578C6F64" w14:textId="38BF7D94" w:rsidR="00CA3CC6" w:rsidRPr="001B350B" w:rsidRDefault="00CA3CC6" w:rsidP="00350D6C">
            <w:pPr>
              <w:pStyle w:val="TableHeaderCENTER"/>
              <w:keepNext/>
              <w:keepLines/>
              <w:rPr>
                <w:bCs/>
              </w:rPr>
            </w:pPr>
            <w:r w:rsidRPr="001B350B">
              <w:rPr>
                <w:bCs/>
              </w:rPr>
              <w:t xml:space="preserve">SET nature at device output (optocoupler and </w:t>
            </w:r>
            <w:proofErr w:type="spellStart"/>
            <w:r w:rsidRPr="001B350B">
              <w:rPr>
                <w:bCs/>
              </w:rPr>
              <w:t>Rc</w:t>
            </w:r>
            <w:proofErr w:type="spellEnd"/>
            <w:r w:rsidRPr="001B350B">
              <w:rPr>
                <w:bCs/>
              </w:rPr>
              <w:t>)</w:t>
            </w:r>
          </w:p>
        </w:tc>
      </w:tr>
      <w:tr w:rsidR="00CA3CC6" w:rsidRPr="001B350B" w14:paraId="7D310B2E" w14:textId="77777777" w:rsidTr="00CA3CC6">
        <w:trPr>
          <w:tblHeader/>
          <w:jc w:val="center"/>
        </w:trPr>
        <w:tc>
          <w:tcPr>
            <w:tcW w:w="2830" w:type="dxa"/>
            <w:vMerge/>
            <w:shd w:val="clear" w:color="auto" w:fill="auto"/>
            <w:vAlign w:val="center"/>
          </w:tcPr>
          <w:p w14:paraId="5263A5B5" w14:textId="77777777" w:rsidR="00CA3CC6" w:rsidRPr="001B350B" w:rsidRDefault="00CA3CC6" w:rsidP="00350D6C">
            <w:pPr>
              <w:pStyle w:val="TableHeaderCENTER"/>
              <w:keepNext/>
              <w:keepLines/>
            </w:pPr>
          </w:p>
        </w:tc>
        <w:tc>
          <w:tcPr>
            <w:tcW w:w="2351" w:type="dxa"/>
            <w:vMerge w:val="restart"/>
            <w:vAlign w:val="center"/>
          </w:tcPr>
          <w:p w14:paraId="53D8E473" w14:textId="67D5C0F3" w:rsidR="00CA3CC6" w:rsidRPr="001B350B" w:rsidRDefault="00CA3CC6" w:rsidP="00350D6C">
            <w:pPr>
              <w:pStyle w:val="TableHeaderCENTER"/>
              <w:keepNext/>
              <w:keepLines/>
              <w:rPr>
                <w:bCs/>
              </w:rPr>
            </w:pPr>
            <w:r w:rsidRPr="001B350B">
              <w:rPr>
                <w:bCs/>
              </w:rPr>
              <w:t>Amplitude</w:t>
            </w:r>
          </w:p>
        </w:tc>
        <w:tc>
          <w:tcPr>
            <w:tcW w:w="2886" w:type="dxa"/>
            <w:gridSpan w:val="3"/>
            <w:shd w:val="clear" w:color="auto" w:fill="auto"/>
            <w:vAlign w:val="center"/>
          </w:tcPr>
          <w:p w14:paraId="42C0E57F" w14:textId="77777777" w:rsidR="00CA3CC6" w:rsidRPr="001B350B" w:rsidRDefault="00CA3CC6" w:rsidP="00350D6C">
            <w:pPr>
              <w:pStyle w:val="TableHeaderCENTER"/>
              <w:keepNext/>
              <w:keepLines/>
              <w:rPr>
                <w:bCs/>
              </w:rPr>
            </w:pPr>
            <w:r w:rsidRPr="001B350B">
              <w:rPr>
                <w:bCs/>
              </w:rPr>
              <w:t xml:space="preserve">Duration as function of </w:t>
            </w:r>
            <w:proofErr w:type="spellStart"/>
            <w:r w:rsidRPr="001B350B">
              <w:rPr>
                <w:bCs/>
              </w:rPr>
              <w:t>Rc</w:t>
            </w:r>
            <w:proofErr w:type="spellEnd"/>
            <w:r w:rsidRPr="001B350B">
              <w:rPr>
                <w:bCs/>
              </w:rPr>
              <w:t xml:space="preserve"> value</w:t>
            </w:r>
          </w:p>
        </w:tc>
      </w:tr>
      <w:tr w:rsidR="00CA3CC6" w:rsidRPr="001B350B" w14:paraId="65BEA155" w14:textId="77777777" w:rsidTr="00CA3CC6">
        <w:trPr>
          <w:jc w:val="center"/>
        </w:trPr>
        <w:tc>
          <w:tcPr>
            <w:tcW w:w="2830" w:type="dxa"/>
            <w:vMerge/>
            <w:shd w:val="clear" w:color="auto" w:fill="auto"/>
            <w:vAlign w:val="center"/>
          </w:tcPr>
          <w:p w14:paraId="5D86DFF1" w14:textId="77777777" w:rsidR="00CA3CC6" w:rsidRPr="001B350B" w:rsidRDefault="00CA3CC6" w:rsidP="00350D6C">
            <w:pPr>
              <w:pStyle w:val="TableHeaderCENTER"/>
              <w:keepNext/>
              <w:keepLines/>
            </w:pPr>
          </w:p>
        </w:tc>
        <w:tc>
          <w:tcPr>
            <w:tcW w:w="2351" w:type="dxa"/>
            <w:vMerge/>
            <w:vAlign w:val="center"/>
          </w:tcPr>
          <w:p w14:paraId="1A4A00B0" w14:textId="04D75547" w:rsidR="00CA3CC6" w:rsidRPr="001B350B" w:rsidRDefault="00CA3CC6" w:rsidP="00350D6C">
            <w:pPr>
              <w:pStyle w:val="TableHeaderCENTER"/>
              <w:keepNext/>
              <w:keepLines/>
            </w:pPr>
          </w:p>
        </w:tc>
        <w:tc>
          <w:tcPr>
            <w:tcW w:w="909" w:type="dxa"/>
            <w:shd w:val="clear" w:color="auto" w:fill="auto"/>
            <w:vAlign w:val="center"/>
          </w:tcPr>
          <w:p w14:paraId="24091523" w14:textId="51C231D3" w:rsidR="00CA3CC6" w:rsidRPr="001B350B" w:rsidRDefault="000F4EA3" w:rsidP="00350D6C">
            <w:pPr>
              <w:pStyle w:val="TableHeaderCENTER"/>
              <w:keepNext/>
              <w:keepLines/>
              <w:rPr>
                <w:bCs/>
              </w:rPr>
            </w:pPr>
            <w:r w:rsidRPr="001B350B">
              <w:rPr>
                <w:bCs/>
              </w:rPr>
              <w:t>≤</w:t>
            </w:r>
            <w:r w:rsidR="00CA3CC6" w:rsidRPr="001B350B">
              <w:rPr>
                <w:bCs/>
              </w:rPr>
              <w:t>1kΩ</w:t>
            </w:r>
          </w:p>
        </w:tc>
        <w:tc>
          <w:tcPr>
            <w:tcW w:w="962" w:type="dxa"/>
            <w:shd w:val="clear" w:color="auto" w:fill="auto"/>
            <w:vAlign w:val="center"/>
          </w:tcPr>
          <w:p w14:paraId="0B7CB835" w14:textId="1948E4AE" w:rsidR="00CA3CC6" w:rsidRPr="001B350B" w:rsidRDefault="000F4EA3" w:rsidP="00350D6C">
            <w:pPr>
              <w:pStyle w:val="TableHeaderCENTER"/>
              <w:keepNext/>
              <w:keepLines/>
              <w:rPr>
                <w:bCs/>
              </w:rPr>
            </w:pPr>
            <w:r w:rsidRPr="001B350B">
              <w:rPr>
                <w:bCs/>
              </w:rPr>
              <w:t>1kΩ &lt;Rc≤</w:t>
            </w:r>
            <w:r w:rsidR="00CA3CC6" w:rsidRPr="001B350B">
              <w:rPr>
                <w:bCs/>
              </w:rPr>
              <w:t>10kΩ</w:t>
            </w:r>
          </w:p>
        </w:tc>
        <w:tc>
          <w:tcPr>
            <w:tcW w:w="1015" w:type="dxa"/>
            <w:shd w:val="clear" w:color="auto" w:fill="auto"/>
            <w:vAlign w:val="center"/>
          </w:tcPr>
          <w:p w14:paraId="4AB39096" w14:textId="5AE8FCAA" w:rsidR="00CA3CC6" w:rsidRPr="001B350B" w:rsidRDefault="00721069" w:rsidP="00350D6C">
            <w:pPr>
              <w:pStyle w:val="TableHeaderCENTER"/>
              <w:keepNext/>
              <w:keepLines/>
              <w:rPr>
                <w:bCs/>
              </w:rPr>
            </w:pPr>
            <w:r w:rsidRPr="001B350B">
              <w:rPr>
                <w:bCs/>
              </w:rPr>
              <w:t>Rc≤</w:t>
            </w:r>
            <w:r w:rsidR="00CA3CC6" w:rsidRPr="001B350B">
              <w:rPr>
                <w:bCs/>
              </w:rPr>
              <w:t>100kΩ</w:t>
            </w:r>
          </w:p>
        </w:tc>
      </w:tr>
      <w:tr w:rsidR="00CA3CC6" w:rsidRPr="001B350B" w14:paraId="639A5A84" w14:textId="77777777" w:rsidTr="00CA3CC6">
        <w:trPr>
          <w:jc w:val="center"/>
        </w:trPr>
        <w:tc>
          <w:tcPr>
            <w:tcW w:w="2830" w:type="dxa"/>
            <w:shd w:val="clear" w:color="auto" w:fill="auto"/>
          </w:tcPr>
          <w:p w14:paraId="5D4027B9" w14:textId="77777777" w:rsidR="00CA3CC6" w:rsidRPr="001B350B" w:rsidRDefault="00CA3CC6" w:rsidP="00CA3CC6">
            <w:pPr>
              <w:pStyle w:val="TablecellCENTER"/>
              <w:keepNext/>
              <w:keepLines/>
            </w:pPr>
            <w:r w:rsidRPr="001B350B">
              <w:t>Analog</w:t>
            </w:r>
          </w:p>
        </w:tc>
        <w:tc>
          <w:tcPr>
            <w:tcW w:w="2351" w:type="dxa"/>
          </w:tcPr>
          <w:p w14:paraId="0140C8FD" w14:textId="0BCC05DF" w:rsidR="00CA3CC6" w:rsidRPr="001B350B" w:rsidRDefault="00CA3CC6" w:rsidP="00CA3CC6">
            <w:pPr>
              <w:pStyle w:val="TablecellCENTER"/>
              <w:keepNext/>
              <w:keepLines/>
            </w:pPr>
            <w:r w:rsidRPr="001B350B">
              <w:t xml:space="preserve">Vmax=60% </w:t>
            </w:r>
            <w:proofErr w:type="spellStart"/>
            <w:r w:rsidRPr="001B350B">
              <w:t>Vcc</w:t>
            </w:r>
            <w:proofErr w:type="spellEnd"/>
          </w:p>
        </w:tc>
        <w:tc>
          <w:tcPr>
            <w:tcW w:w="909" w:type="dxa"/>
            <w:shd w:val="clear" w:color="auto" w:fill="auto"/>
          </w:tcPr>
          <w:p w14:paraId="2D6B5127" w14:textId="47182F08" w:rsidR="00CA3CC6" w:rsidRPr="001B350B" w:rsidRDefault="00CA3CC6" w:rsidP="00CA3CC6">
            <w:pPr>
              <w:pStyle w:val="TablecellCENTER"/>
              <w:keepNext/>
              <w:keepLines/>
            </w:pPr>
            <w:r w:rsidRPr="001B350B">
              <w:t xml:space="preserve">0,5 </w:t>
            </w:r>
            <w:proofErr w:type="spellStart"/>
            <w:r w:rsidRPr="001B350B">
              <w:t>μs</w:t>
            </w:r>
            <w:proofErr w:type="spellEnd"/>
          </w:p>
        </w:tc>
        <w:tc>
          <w:tcPr>
            <w:tcW w:w="962" w:type="dxa"/>
            <w:shd w:val="clear" w:color="auto" w:fill="auto"/>
          </w:tcPr>
          <w:p w14:paraId="09150456" w14:textId="77777777" w:rsidR="00CA3CC6" w:rsidRPr="001B350B" w:rsidRDefault="00CA3CC6" w:rsidP="00CA3CC6">
            <w:pPr>
              <w:pStyle w:val="TablecellCENTER"/>
              <w:keepNext/>
              <w:keepLines/>
            </w:pPr>
            <w:r w:rsidRPr="001B350B">
              <w:t xml:space="preserve">2 </w:t>
            </w:r>
            <w:proofErr w:type="spellStart"/>
            <w:r w:rsidRPr="001B350B">
              <w:t>μs</w:t>
            </w:r>
            <w:proofErr w:type="spellEnd"/>
          </w:p>
        </w:tc>
        <w:tc>
          <w:tcPr>
            <w:tcW w:w="1015" w:type="dxa"/>
            <w:shd w:val="clear" w:color="auto" w:fill="auto"/>
          </w:tcPr>
          <w:p w14:paraId="06541AF2" w14:textId="77777777" w:rsidR="00CA3CC6" w:rsidRPr="001B350B" w:rsidRDefault="00CA3CC6" w:rsidP="00CA3CC6">
            <w:pPr>
              <w:pStyle w:val="TablecellCENTER"/>
              <w:keepNext/>
              <w:keepLines/>
            </w:pPr>
            <w:r w:rsidRPr="001B350B">
              <w:t xml:space="preserve">5 </w:t>
            </w:r>
            <w:proofErr w:type="spellStart"/>
            <w:r w:rsidRPr="001B350B">
              <w:t>μs</w:t>
            </w:r>
            <w:proofErr w:type="spellEnd"/>
          </w:p>
        </w:tc>
      </w:tr>
      <w:tr w:rsidR="00CA3CC6" w:rsidRPr="001B350B" w14:paraId="599528BE" w14:textId="77777777" w:rsidTr="00CA3CC6">
        <w:trPr>
          <w:jc w:val="center"/>
        </w:trPr>
        <w:tc>
          <w:tcPr>
            <w:tcW w:w="2830" w:type="dxa"/>
            <w:shd w:val="clear" w:color="auto" w:fill="auto"/>
          </w:tcPr>
          <w:p w14:paraId="338F5CAC" w14:textId="77777777" w:rsidR="00CA3CC6" w:rsidRPr="001B350B" w:rsidRDefault="00CA3CC6" w:rsidP="00CA3CC6">
            <w:pPr>
              <w:pStyle w:val="TablecellCENTER"/>
              <w:keepNext/>
              <w:keepLines/>
            </w:pPr>
            <w:r w:rsidRPr="001B350B">
              <w:t>Standard</w:t>
            </w:r>
          </w:p>
        </w:tc>
        <w:tc>
          <w:tcPr>
            <w:tcW w:w="2351" w:type="dxa"/>
          </w:tcPr>
          <w:p w14:paraId="1DE3050F" w14:textId="251ECEC2" w:rsidR="00CA3CC6" w:rsidRPr="001B350B" w:rsidRDefault="00CA3CC6" w:rsidP="00CA3CC6">
            <w:pPr>
              <w:pStyle w:val="TablecellCENTER"/>
              <w:keepNext/>
              <w:keepLines/>
            </w:pPr>
            <w:r w:rsidRPr="001B350B">
              <w:t xml:space="preserve">Vmax= 30% </w:t>
            </w:r>
            <w:proofErr w:type="spellStart"/>
            <w:r w:rsidRPr="001B350B">
              <w:t>Vcc</w:t>
            </w:r>
            <w:proofErr w:type="spellEnd"/>
          </w:p>
        </w:tc>
        <w:tc>
          <w:tcPr>
            <w:tcW w:w="909" w:type="dxa"/>
            <w:shd w:val="clear" w:color="auto" w:fill="auto"/>
          </w:tcPr>
          <w:p w14:paraId="2945CA5F" w14:textId="77777777" w:rsidR="00CA3CC6" w:rsidRPr="001B350B" w:rsidRDefault="00CA3CC6" w:rsidP="00CA3CC6">
            <w:pPr>
              <w:pStyle w:val="TablecellCENTER"/>
              <w:keepNext/>
              <w:keepLines/>
            </w:pPr>
            <w:r w:rsidRPr="001B350B">
              <w:t xml:space="preserve">75 </w:t>
            </w:r>
            <w:proofErr w:type="spellStart"/>
            <w:r w:rsidRPr="001B350B">
              <w:t>μs</w:t>
            </w:r>
            <w:proofErr w:type="spellEnd"/>
          </w:p>
        </w:tc>
        <w:tc>
          <w:tcPr>
            <w:tcW w:w="962" w:type="dxa"/>
            <w:shd w:val="clear" w:color="auto" w:fill="auto"/>
          </w:tcPr>
          <w:p w14:paraId="757161A5" w14:textId="77777777" w:rsidR="00CA3CC6" w:rsidRPr="001B350B" w:rsidRDefault="00CA3CC6" w:rsidP="00CA3CC6">
            <w:pPr>
              <w:pStyle w:val="TablecellCENTER"/>
              <w:keepNext/>
              <w:keepLines/>
            </w:pPr>
            <w:r w:rsidRPr="001B350B">
              <w:t xml:space="preserve">200 </w:t>
            </w:r>
            <w:proofErr w:type="spellStart"/>
            <w:r w:rsidRPr="001B350B">
              <w:t>μs</w:t>
            </w:r>
            <w:proofErr w:type="spellEnd"/>
          </w:p>
        </w:tc>
        <w:tc>
          <w:tcPr>
            <w:tcW w:w="1015" w:type="dxa"/>
            <w:shd w:val="clear" w:color="auto" w:fill="auto"/>
          </w:tcPr>
          <w:p w14:paraId="19BBED8E" w14:textId="7A9F1638" w:rsidR="00CA3CC6" w:rsidRPr="001B350B" w:rsidRDefault="00CA3CC6" w:rsidP="00CA3CC6">
            <w:pPr>
              <w:pStyle w:val="TablecellCENTER"/>
              <w:keepNext/>
              <w:keepLines/>
            </w:pPr>
            <w:r w:rsidRPr="001B350B">
              <w:t xml:space="preserve">1,5 </w:t>
            </w:r>
            <w:proofErr w:type="spellStart"/>
            <w:r w:rsidRPr="001B350B">
              <w:t>ms</w:t>
            </w:r>
            <w:proofErr w:type="spellEnd"/>
            <w:r w:rsidRPr="001B350B">
              <w:t>(*)</w:t>
            </w:r>
          </w:p>
        </w:tc>
      </w:tr>
      <w:tr w:rsidR="00CA3CC6" w:rsidRPr="001B350B" w14:paraId="6D84519A" w14:textId="77777777" w:rsidTr="00CA3CC6">
        <w:trPr>
          <w:jc w:val="center"/>
        </w:trPr>
        <w:tc>
          <w:tcPr>
            <w:tcW w:w="2830" w:type="dxa"/>
            <w:shd w:val="clear" w:color="auto" w:fill="auto"/>
          </w:tcPr>
          <w:p w14:paraId="4A48D7CA" w14:textId="4CC2B40D" w:rsidR="00CA3CC6" w:rsidRPr="001B350B" w:rsidRDefault="00386CC0" w:rsidP="00CA3CC6">
            <w:pPr>
              <w:pStyle w:val="TablecellCENTER"/>
              <w:keepNext/>
              <w:keepLines/>
            </w:pPr>
            <w:r w:rsidRPr="001B350B">
              <w:t>LED input and</w:t>
            </w:r>
            <w:r w:rsidR="00CA3CC6" w:rsidRPr="001B350B">
              <w:t xml:space="preserve"> digital output stage</w:t>
            </w:r>
          </w:p>
        </w:tc>
        <w:tc>
          <w:tcPr>
            <w:tcW w:w="2351" w:type="dxa"/>
          </w:tcPr>
          <w:p w14:paraId="678B4742" w14:textId="096695A8" w:rsidR="00CA3CC6" w:rsidRPr="001B350B" w:rsidRDefault="00CA3CC6" w:rsidP="00CA3CC6">
            <w:pPr>
              <w:pStyle w:val="TablecellCENTER"/>
              <w:keepNext/>
              <w:keepLines/>
            </w:pPr>
            <w:r w:rsidRPr="001B350B">
              <w:t>Vmax=</w:t>
            </w:r>
            <w:proofErr w:type="spellStart"/>
            <w:r w:rsidRPr="001B350B">
              <w:t>Vcc</w:t>
            </w:r>
            <w:proofErr w:type="spellEnd"/>
          </w:p>
        </w:tc>
        <w:tc>
          <w:tcPr>
            <w:tcW w:w="2886" w:type="dxa"/>
            <w:gridSpan w:val="3"/>
            <w:shd w:val="clear" w:color="auto" w:fill="auto"/>
          </w:tcPr>
          <w:p w14:paraId="653997E0" w14:textId="77777777" w:rsidR="00CA3CC6" w:rsidRPr="001B350B" w:rsidRDefault="00CA3CC6" w:rsidP="00CA3CC6">
            <w:pPr>
              <w:pStyle w:val="TablecellCENTER"/>
              <w:keepNext/>
              <w:keepLines/>
            </w:pPr>
            <w:r w:rsidRPr="001B350B">
              <w:t xml:space="preserve">3 </w:t>
            </w:r>
            <w:proofErr w:type="spellStart"/>
            <w:r w:rsidRPr="001B350B">
              <w:t>μs</w:t>
            </w:r>
            <w:proofErr w:type="spellEnd"/>
          </w:p>
        </w:tc>
      </w:tr>
      <w:tr w:rsidR="00CA3CC6" w:rsidRPr="001B350B" w14:paraId="46F159D5" w14:textId="77777777" w:rsidTr="00CA3CC6">
        <w:trPr>
          <w:jc w:val="center"/>
        </w:trPr>
        <w:tc>
          <w:tcPr>
            <w:tcW w:w="2830" w:type="dxa"/>
            <w:shd w:val="clear" w:color="auto" w:fill="auto"/>
          </w:tcPr>
          <w:p w14:paraId="083B6A00" w14:textId="77777777" w:rsidR="00CA3CC6" w:rsidRPr="001B350B" w:rsidRDefault="00CA3CC6" w:rsidP="00CA3CC6">
            <w:pPr>
              <w:pStyle w:val="TablecellCENTER"/>
              <w:keepNext/>
              <w:keepLines/>
            </w:pPr>
            <w:r w:rsidRPr="001B350B">
              <w:t>Fast linear</w:t>
            </w:r>
          </w:p>
        </w:tc>
        <w:tc>
          <w:tcPr>
            <w:tcW w:w="2351" w:type="dxa"/>
          </w:tcPr>
          <w:p w14:paraId="6A5E2896" w14:textId="521C5DAA" w:rsidR="00CA3CC6" w:rsidRPr="001B350B" w:rsidRDefault="00CA3CC6" w:rsidP="00CA3CC6">
            <w:pPr>
              <w:pStyle w:val="TablecellCENTER"/>
              <w:keepNext/>
              <w:keepLines/>
            </w:pPr>
            <w:r w:rsidRPr="001B350B">
              <w:t>Vmax=</w:t>
            </w:r>
            <w:proofErr w:type="spellStart"/>
            <w:r w:rsidRPr="001B350B">
              <w:t>Vcc</w:t>
            </w:r>
            <w:proofErr w:type="spellEnd"/>
          </w:p>
        </w:tc>
        <w:tc>
          <w:tcPr>
            <w:tcW w:w="909" w:type="dxa"/>
            <w:shd w:val="clear" w:color="auto" w:fill="auto"/>
          </w:tcPr>
          <w:p w14:paraId="3947F13D" w14:textId="77777777" w:rsidR="00CA3CC6" w:rsidRPr="001B350B" w:rsidRDefault="00CA3CC6" w:rsidP="00CA3CC6">
            <w:pPr>
              <w:pStyle w:val="TablecellCENTER"/>
              <w:keepNext/>
              <w:keepLines/>
            </w:pPr>
            <w:r w:rsidRPr="001B350B">
              <w:t>500 ns</w:t>
            </w:r>
          </w:p>
        </w:tc>
        <w:tc>
          <w:tcPr>
            <w:tcW w:w="962" w:type="dxa"/>
            <w:shd w:val="clear" w:color="auto" w:fill="auto"/>
          </w:tcPr>
          <w:p w14:paraId="17FE7679" w14:textId="77777777" w:rsidR="00CA3CC6" w:rsidRPr="001B350B" w:rsidRDefault="00CA3CC6" w:rsidP="00CA3CC6">
            <w:pPr>
              <w:pStyle w:val="TablecellCENTER"/>
              <w:keepNext/>
              <w:keepLines/>
            </w:pPr>
            <w:r w:rsidRPr="001B350B">
              <w:t xml:space="preserve">20 </w:t>
            </w:r>
            <w:proofErr w:type="spellStart"/>
            <w:r w:rsidRPr="001B350B">
              <w:t>μs</w:t>
            </w:r>
            <w:proofErr w:type="spellEnd"/>
          </w:p>
        </w:tc>
        <w:tc>
          <w:tcPr>
            <w:tcW w:w="1015" w:type="dxa"/>
            <w:shd w:val="clear" w:color="auto" w:fill="auto"/>
          </w:tcPr>
          <w:p w14:paraId="1813B41C" w14:textId="77777777" w:rsidR="00CA3CC6" w:rsidRPr="001B350B" w:rsidRDefault="00CA3CC6" w:rsidP="00CA3CC6">
            <w:pPr>
              <w:pStyle w:val="TablecellCENTER"/>
              <w:keepNext/>
              <w:keepLines/>
            </w:pPr>
            <w:r w:rsidRPr="001B350B">
              <w:t xml:space="preserve">1 </w:t>
            </w:r>
            <w:proofErr w:type="spellStart"/>
            <w:r w:rsidRPr="001B350B">
              <w:t>ms</w:t>
            </w:r>
            <w:proofErr w:type="spellEnd"/>
          </w:p>
        </w:tc>
      </w:tr>
      <w:tr w:rsidR="00C632AC" w:rsidRPr="001B350B" w14:paraId="17F51F48" w14:textId="77777777" w:rsidTr="00B702DC">
        <w:trPr>
          <w:jc w:val="center"/>
        </w:trPr>
        <w:tc>
          <w:tcPr>
            <w:tcW w:w="8067" w:type="dxa"/>
            <w:gridSpan w:val="5"/>
            <w:shd w:val="clear" w:color="auto" w:fill="auto"/>
          </w:tcPr>
          <w:p w14:paraId="076FB013" w14:textId="77777777" w:rsidR="00A403B3" w:rsidRPr="001B350B" w:rsidRDefault="00C632AC" w:rsidP="00A403B3">
            <w:pPr>
              <w:pStyle w:val="TableNote"/>
              <w:tabs>
                <w:tab w:val="clear" w:pos="1134"/>
                <w:tab w:val="left" w:pos="882"/>
              </w:tabs>
              <w:ind w:left="882"/>
            </w:pPr>
            <w:r w:rsidRPr="001B350B">
              <w:t>NOTE</w:t>
            </w:r>
            <w:r w:rsidR="00A403B3" w:rsidRPr="001B350B">
              <w:t xml:space="preserve"> 1</w:t>
            </w:r>
            <w:r w:rsidRPr="001B350B">
              <w:t>:</w:t>
            </w:r>
            <w:r w:rsidRPr="001B350B">
              <w:tab/>
              <w:t xml:space="preserve">(*) in this case, SET waveform may embed a glitch of less than 100 ns whose amplitude can reach up to 60% of </w:t>
            </w:r>
            <w:proofErr w:type="spellStart"/>
            <w:r w:rsidRPr="001B350B">
              <w:t>Vcc</w:t>
            </w:r>
            <w:proofErr w:type="spellEnd"/>
            <w:r w:rsidRPr="001B350B">
              <w:t>.</w:t>
            </w:r>
          </w:p>
          <w:p w14:paraId="3315A8B8" w14:textId="77777777" w:rsidR="00A403B3" w:rsidRPr="001B350B" w:rsidRDefault="00C632AC" w:rsidP="00A403B3">
            <w:pPr>
              <w:pStyle w:val="TableNote"/>
              <w:tabs>
                <w:tab w:val="clear" w:pos="1134"/>
                <w:tab w:val="left" w:pos="882"/>
              </w:tabs>
              <w:ind w:left="882"/>
            </w:pPr>
            <w:r w:rsidRPr="001B350B">
              <w:t>NOTE</w:t>
            </w:r>
            <w:r w:rsidR="00A403B3" w:rsidRPr="001B350B">
              <w:t xml:space="preserve"> 2:</w:t>
            </w:r>
            <w:r w:rsidR="00A403B3" w:rsidRPr="001B350B">
              <w:tab/>
            </w:r>
            <w:r w:rsidRPr="001B350B">
              <w:t xml:space="preserve">An </w:t>
            </w:r>
            <w:proofErr w:type="spellStart"/>
            <w:r w:rsidRPr="001B350B">
              <w:t>analog</w:t>
            </w:r>
            <w:proofErr w:type="spellEnd"/>
            <w:r w:rsidRPr="001B350B">
              <w:t xml:space="preserve"> optocoupler is defined as a LED coupled to a Photodiode</w:t>
            </w:r>
            <w:r w:rsidR="00A403B3" w:rsidRPr="001B350B">
              <w:t>.</w:t>
            </w:r>
          </w:p>
          <w:p w14:paraId="40E1384D" w14:textId="77777777" w:rsidR="00785ACE" w:rsidRPr="001B350B" w:rsidRDefault="00A403B3" w:rsidP="00785ACE">
            <w:pPr>
              <w:pStyle w:val="TableNote"/>
              <w:tabs>
                <w:tab w:val="clear" w:pos="1134"/>
                <w:tab w:val="left" w:pos="882"/>
              </w:tabs>
              <w:ind w:left="882"/>
            </w:pPr>
            <w:r w:rsidRPr="001B350B">
              <w:t>NOTE 3:</w:t>
            </w:r>
            <w:r w:rsidRPr="001B350B">
              <w:tab/>
            </w:r>
            <w:r w:rsidR="00C632AC" w:rsidRPr="001B350B">
              <w:t xml:space="preserve">A standard optocoupler is defined as a LED coupled to a Phototransistor with an open collector output, and a switching time above 1 </w:t>
            </w:r>
            <w:proofErr w:type="spellStart"/>
            <w:r w:rsidR="00C632AC" w:rsidRPr="001B350B">
              <w:t>μs</w:t>
            </w:r>
            <w:proofErr w:type="spellEnd"/>
            <w:r w:rsidRPr="001B350B">
              <w:t>.</w:t>
            </w:r>
          </w:p>
          <w:p w14:paraId="1637EDDE" w14:textId="363EF683" w:rsidR="00721069" w:rsidRPr="001B350B" w:rsidRDefault="00721069" w:rsidP="00785ACE">
            <w:pPr>
              <w:pStyle w:val="TableNote"/>
              <w:tabs>
                <w:tab w:val="clear" w:pos="1134"/>
                <w:tab w:val="left" w:pos="882"/>
              </w:tabs>
              <w:ind w:left="882"/>
            </w:pPr>
            <w:r w:rsidRPr="001B350B">
              <w:t>NOTE 4:</w:t>
            </w:r>
            <w:r w:rsidRPr="001B350B">
              <w:tab/>
              <w:t xml:space="preserve">Fast linear optocouplers have a bandwidth of at least several </w:t>
            </w:r>
            <w:proofErr w:type="spellStart"/>
            <w:r w:rsidRPr="001B350B">
              <w:t>MHz.</w:t>
            </w:r>
            <w:proofErr w:type="spellEnd"/>
          </w:p>
          <w:p w14:paraId="2C00060E" w14:textId="04BF5332" w:rsidR="00C632AC" w:rsidRPr="001B350B" w:rsidRDefault="00785ACE" w:rsidP="00350D6C">
            <w:pPr>
              <w:pStyle w:val="TableNote"/>
              <w:tabs>
                <w:tab w:val="clear" w:pos="1134"/>
                <w:tab w:val="left" w:pos="882"/>
              </w:tabs>
              <w:ind w:left="882"/>
            </w:pPr>
            <w:r w:rsidRPr="001B350B">
              <w:t xml:space="preserve">NOTE </w:t>
            </w:r>
            <w:r w:rsidR="00721069" w:rsidRPr="001B350B">
              <w:t>5</w:t>
            </w:r>
            <w:r w:rsidRPr="001B350B">
              <w:t>:</w:t>
            </w:r>
            <w:r w:rsidRPr="001B350B">
              <w:tab/>
            </w:r>
            <w:r w:rsidR="00C632AC" w:rsidRPr="001B350B">
              <w:t xml:space="preserve">Pullup resistor </w:t>
            </w:r>
            <w:proofErr w:type="spellStart"/>
            <w:r w:rsidR="00C632AC" w:rsidRPr="001B350B">
              <w:t>Rc</w:t>
            </w:r>
            <w:proofErr w:type="spellEnd"/>
            <w:r w:rsidR="00C632AC" w:rsidRPr="001B350B">
              <w:t xml:space="preserve"> is not always present on digital</w:t>
            </w:r>
            <w:r w:rsidR="00386CC0" w:rsidRPr="001B350B">
              <w:t xml:space="preserve"> </w:t>
            </w:r>
            <w:r w:rsidR="00C520AC" w:rsidRPr="001B350B">
              <w:t>output optocouplers</w:t>
            </w:r>
            <w:r w:rsidR="00C632AC" w:rsidRPr="001B350B">
              <w:t xml:space="preserve"> and when it is, it has little impact on SET duration</w:t>
            </w:r>
            <w:r w:rsidRPr="001B350B">
              <w:t>.</w:t>
            </w:r>
          </w:p>
        </w:tc>
      </w:tr>
    </w:tbl>
    <w:p w14:paraId="34101B0B" w14:textId="3AE35E7C" w:rsidR="001E1D3D" w:rsidRDefault="001E1D3D">
      <w:pPr>
        <w:pStyle w:val="paragraph"/>
      </w:pPr>
    </w:p>
    <w:p w14:paraId="3FAC8214" w14:textId="58071A99" w:rsidR="004542F4" w:rsidRPr="001B350B" w:rsidRDefault="004542F4" w:rsidP="004542F4">
      <w:pPr>
        <w:pStyle w:val="ECSSIEPUID"/>
      </w:pPr>
      <w:bookmarkStart w:id="314" w:name="iepuid_ECSS_Q_ST_60_15_1620074"/>
      <w:r>
        <w:t>ECSS-Q-ST-60-15_1620074</w:t>
      </w:r>
      <w:bookmarkEnd w:id="314"/>
    </w:p>
    <w:p w14:paraId="4DF5C34E" w14:textId="5DB98384" w:rsidR="005C4680" w:rsidRDefault="005C4680" w:rsidP="00B02EB4">
      <w:pPr>
        <w:pStyle w:val="requirelevel1"/>
      </w:pPr>
      <w:r w:rsidRPr="001B350B">
        <w:t xml:space="preserve">All SEE testing shall be performed </w:t>
      </w:r>
      <w:r w:rsidR="00A44B3F" w:rsidRPr="001B350B">
        <w:t>in conformance</w:t>
      </w:r>
      <w:r w:rsidRPr="001B350B">
        <w:t xml:space="preserve"> to </w:t>
      </w:r>
      <w:r w:rsidR="00AF2FC6" w:rsidRPr="001B350B">
        <w:t>requirements</w:t>
      </w:r>
      <w:r w:rsidR="006D5C25" w:rsidRPr="001B350B">
        <w:t xml:space="preserve"> of clause </w:t>
      </w:r>
      <w:r w:rsidR="00EB7D8E" w:rsidRPr="001B350B">
        <w:fldChar w:fldCharType="begin"/>
      </w:r>
      <w:r w:rsidR="00EB7D8E" w:rsidRPr="001B350B">
        <w:instrText xml:space="preserve"> REF _Ref293673298 \w \h </w:instrText>
      </w:r>
      <w:r w:rsidR="003F09B4" w:rsidRPr="001B350B">
        <w:instrText xml:space="preserve"> \* MERGEFORMAT </w:instrText>
      </w:r>
      <w:r w:rsidR="00EB7D8E" w:rsidRPr="001B350B">
        <w:fldChar w:fldCharType="separate"/>
      </w:r>
      <w:r w:rsidR="00345F48">
        <w:t>5.3f</w:t>
      </w:r>
      <w:r w:rsidR="00EB7D8E" w:rsidRPr="001B350B">
        <w:fldChar w:fldCharType="end"/>
      </w:r>
      <w:r w:rsidR="00FA56C6" w:rsidRPr="001B350B">
        <w:t>.</w:t>
      </w:r>
    </w:p>
    <w:p w14:paraId="0823D925" w14:textId="624E0767" w:rsidR="004542F4" w:rsidRPr="001B350B" w:rsidRDefault="004542F4" w:rsidP="004542F4">
      <w:pPr>
        <w:pStyle w:val="ECSSIEPUID"/>
      </w:pPr>
      <w:bookmarkStart w:id="315" w:name="iepuid_ECSS_Q_ST_60_15_1620075"/>
      <w:r>
        <w:t>ECSS-Q-ST-60-15_1620075</w:t>
      </w:r>
      <w:bookmarkEnd w:id="315"/>
    </w:p>
    <w:p w14:paraId="68525A5B" w14:textId="3A8484C2" w:rsidR="00144CB2" w:rsidRPr="001B350B" w:rsidRDefault="004728DE" w:rsidP="00B02EB4">
      <w:pPr>
        <w:pStyle w:val="requirelevel1"/>
      </w:pPr>
      <w:r w:rsidRPr="001B350B">
        <w:t>SEE</w:t>
      </w:r>
      <w:r w:rsidR="005C4680" w:rsidRPr="001B350B">
        <w:t xml:space="preserve"> analysis </w:t>
      </w:r>
      <w:r w:rsidR="00C7454A" w:rsidRPr="001B350B">
        <w:t xml:space="preserve">and </w:t>
      </w:r>
      <w:r w:rsidR="00533CE7" w:rsidRPr="001B350B">
        <w:t xml:space="preserve">need for </w:t>
      </w:r>
      <w:r w:rsidR="005C4680" w:rsidRPr="001B350B">
        <w:t xml:space="preserve">proton test </w:t>
      </w:r>
      <w:r w:rsidR="00533CE7" w:rsidRPr="001B350B">
        <w:t xml:space="preserve">data </w:t>
      </w:r>
      <w:r w:rsidR="005C4680" w:rsidRPr="001B350B">
        <w:t xml:space="preserve">shall take place based on LET threshold (LETth) </w:t>
      </w:r>
      <w:r w:rsidR="00FB1AC0" w:rsidRPr="001B350B">
        <w:t xml:space="preserve">in Silicon </w:t>
      </w:r>
      <w:r w:rsidR="005C4680" w:rsidRPr="001B350B">
        <w:t xml:space="preserve">of the candidate devices as </w:t>
      </w:r>
      <w:r w:rsidR="009870F0" w:rsidRPr="001B350B">
        <w:t>specified</w:t>
      </w:r>
      <w:r w:rsidR="005C4680" w:rsidRPr="001B350B">
        <w:t xml:space="preserve"> in </w:t>
      </w:r>
      <w:r w:rsidR="00456EFE" w:rsidRPr="001B350B">
        <w:fldChar w:fldCharType="begin"/>
      </w:r>
      <w:r w:rsidR="00456EFE" w:rsidRPr="001B350B">
        <w:instrText xml:space="preserve"> REF _Ref330383502 \h </w:instrText>
      </w:r>
      <w:r w:rsidR="00456EFE" w:rsidRPr="001B350B">
        <w:fldChar w:fldCharType="separate"/>
      </w:r>
      <w:r w:rsidR="00345F48" w:rsidRPr="001B350B">
        <w:t xml:space="preserve">Table </w:t>
      </w:r>
      <w:r w:rsidR="00345F48">
        <w:rPr>
          <w:noProof/>
        </w:rPr>
        <w:t>5</w:t>
      </w:r>
      <w:r w:rsidR="00345F48" w:rsidRPr="001B350B">
        <w:noBreakHyphen/>
      </w:r>
      <w:r w:rsidR="00345F48">
        <w:rPr>
          <w:noProof/>
        </w:rPr>
        <w:t>6</w:t>
      </w:r>
      <w:r w:rsidR="00456EFE" w:rsidRPr="001B350B">
        <w:fldChar w:fldCharType="end"/>
      </w:r>
      <w:r w:rsidR="00456EFE" w:rsidRPr="001B350B">
        <w:t>.</w:t>
      </w:r>
    </w:p>
    <w:p w14:paraId="3A6138CA" w14:textId="667EE5A3" w:rsidR="00144CB2" w:rsidRDefault="0006264B" w:rsidP="004673B3">
      <w:pPr>
        <w:pStyle w:val="NOTE"/>
        <w:rPr>
          <w:lang w:val="en-GB"/>
        </w:rPr>
      </w:pPr>
      <w:bookmarkStart w:id="316" w:name="_Hlk150443991"/>
      <w:r w:rsidRPr="001B350B">
        <w:rPr>
          <w:lang w:val="en-GB"/>
        </w:rPr>
        <w:t>In accordance with this table, no further analysis is necessary a</w:t>
      </w:r>
      <w:r w:rsidR="005C4680" w:rsidRPr="001B350B">
        <w:rPr>
          <w:lang w:val="en-GB"/>
        </w:rPr>
        <w:t xml:space="preserve">bove a LETth of </w:t>
      </w:r>
      <w:r w:rsidR="00EE5F1D" w:rsidRPr="001B350B">
        <w:rPr>
          <w:lang w:val="en-GB"/>
        </w:rPr>
        <w:t xml:space="preserve">60 </w:t>
      </w:r>
      <w:r w:rsidR="005C4680" w:rsidRPr="001B350B">
        <w:rPr>
          <w:lang w:val="en-GB"/>
        </w:rPr>
        <w:t>MeVcm</w:t>
      </w:r>
      <w:r w:rsidR="005C4680" w:rsidRPr="00C64017">
        <w:rPr>
          <w:vertAlign w:val="superscript"/>
          <w:lang w:val="en-GB"/>
        </w:rPr>
        <w:t>2</w:t>
      </w:r>
      <w:r w:rsidR="005C4680" w:rsidRPr="001B350B">
        <w:rPr>
          <w:lang w:val="en-GB"/>
        </w:rPr>
        <w:t xml:space="preserve">/mg, </w:t>
      </w:r>
      <w:r w:rsidRPr="001B350B">
        <w:rPr>
          <w:lang w:val="en-GB"/>
        </w:rPr>
        <w:t xml:space="preserve">because </w:t>
      </w:r>
      <w:r w:rsidR="005C4680" w:rsidRPr="001B350B">
        <w:rPr>
          <w:lang w:val="en-GB"/>
        </w:rPr>
        <w:t xml:space="preserve">parts </w:t>
      </w:r>
      <w:r w:rsidR="00976F3C" w:rsidRPr="001B350B">
        <w:rPr>
          <w:lang w:val="en-GB"/>
        </w:rPr>
        <w:t>are commonly</w:t>
      </w:r>
      <w:r w:rsidR="005C4680" w:rsidRPr="001B350B">
        <w:rPr>
          <w:lang w:val="en-GB"/>
        </w:rPr>
        <w:t xml:space="preserve"> considered immune to SEE in </w:t>
      </w:r>
      <w:r w:rsidR="00976F3C" w:rsidRPr="001B350B">
        <w:rPr>
          <w:lang w:val="en-GB"/>
        </w:rPr>
        <w:t xml:space="preserve">the </w:t>
      </w:r>
      <w:r w:rsidR="005C4680" w:rsidRPr="001B350B">
        <w:rPr>
          <w:lang w:val="en-GB"/>
        </w:rPr>
        <w:t xml:space="preserve">space </w:t>
      </w:r>
      <w:r w:rsidR="00976F3C" w:rsidRPr="001B350B">
        <w:rPr>
          <w:lang w:val="en-GB"/>
        </w:rPr>
        <w:t>environment</w:t>
      </w:r>
      <w:bookmarkEnd w:id="316"/>
      <w:r w:rsidR="005C4680" w:rsidRPr="001B350B">
        <w:rPr>
          <w:lang w:val="en-GB"/>
        </w:rPr>
        <w:t xml:space="preserve">. </w:t>
      </w:r>
    </w:p>
    <w:p w14:paraId="2D3C9BA5" w14:textId="092BE555" w:rsidR="004542F4" w:rsidRPr="001B350B" w:rsidRDefault="004542F4" w:rsidP="004542F4">
      <w:pPr>
        <w:pStyle w:val="ECSSIEPUID"/>
      </w:pPr>
      <w:bookmarkStart w:id="317" w:name="iepuid_ECSS_Q_ST_60_15_1620076"/>
      <w:r>
        <w:lastRenderedPageBreak/>
        <w:t>ECSS-Q-ST-60-15_1620076</w:t>
      </w:r>
      <w:bookmarkEnd w:id="317"/>
    </w:p>
    <w:p w14:paraId="3ECC6E28" w14:textId="541E1720" w:rsidR="00AF2FC6" w:rsidRPr="001B350B" w:rsidRDefault="00456EFE" w:rsidP="00B702DC">
      <w:pPr>
        <w:pStyle w:val="CaptionTable"/>
        <w:spacing w:before="120"/>
      </w:pPr>
      <w:bookmarkStart w:id="318" w:name="_Ref330383502"/>
      <w:bookmarkStart w:id="319" w:name="_Toc193189545"/>
      <w:r w:rsidRPr="001B350B">
        <w:t xml:space="preserve">Table </w:t>
      </w:r>
      <w:r w:rsidR="00C3210B">
        <w:fldChar w:fldCharType="begin"/>
      </w:r>
      <w:r w:rsidR="00C3210B">
        <w:instrText xml:space="preserve"> STYLEREF 1 \s </w:instrText>
      </w:r>
      <w:r w:rsidR="00C3210B">
        <w:fldChar w:fldCharType="separate"/>
      </w:r>
      <w:r w:rsidR="00345F48">
        <w:rPr>
          <w:noProof/>
        </w:rPr>
        <w:t>5</w:t>
      </w:r>
      <w:r w:rsidR="00C3210B">
        <w:rPr>
          <w:noProof/>
        </w:rPr>
        <w:fldChar w:fldCharType="end"/>
      </w:r>
      <w:r w:rsidR="00B27144" w:rsidRPr="001B350B">
        <w:noBreakHyphen/>
      </w:r>
      <w:r w:rsidR="00C3210B">
        <w:fldChar w:fldCharType="begin"/>
      </w:r>
      <w:r w:rsidR="00C3210B">
        <w:instrText xml:space="preserve"> SEQ Table \* ARABIC \s 1 </w:instrText>
      </w:r>
      <w:r w:rsidR="00C3210B">
        <w:fldChar w:fldCharType="separate"/>
      </w:r>
      <w:r w:rsidR="00345F48">
        <w:rPr>
          <w:noProof/>
        </w:rPr>
        <w:t>6</w:t>
      </w:r>
      <w:r w:rsidR="00C3210B">
        <w:rPr>
          <w:noProof/>
        </w:rPr>
        <w:fldChar w:fldCharType="end"/>
      </w:r>
      <w:bookmarkEnd w:id="318"/>
      <w:r w:rsidRPr="001B350B">
        <w:t>:</w:t>
      </w:r>
      <w:r w:rsidR="00AF2FC6" w:rsidRPr="001B350B">
        <w:t xml:space="preserve"> Environment to be assessed based on LETth</w:t>
      </w:r>
      <w:r w:rsidR="00052A23" w:rsidRPr="001B350B">
        <w:t xml:space="preserve"> (Si devices)</w:t>
      </w:r>
      <w:bookmarkStart w:id="320" w:name="_Ref300909020"/>
      <w:bookmarkEnd w:id="319"/>
    </w:p>
    <w:tbl>
      <w:tblPr>
        <w:tblW w:w="76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3"/>
      </w:tblGrid>
      <w:tr w:rsidR="00AF2FC6" w:rsidRPr="001B350B" w14:paraId="2E392F2E" w14:textId="77777777" w:rsidTr="00CA0578">
        <w:tc>
          <w:tcPr>
            <w:tcW w:w="3402" w:type="dxa"/>
            <w:shd w:val="clear" w:color="auto" w:fill="auto"/>
          </w:tcPr>
          <w:p w14:paraId="43AAC707" w14:textId="77777777" w:rsidR="00AF2FC6" w:rsidRPr="001B350B" w:rsidRDefault="00AF2FC6" w:rsidP="00560413">
            <w:pPr>
              <w:pStyle w:val="TableHeaderLEFT"/>
            </w:pPr>
            <w:r w:rsidRPr="001B350B">
              <w:t>Device LETth (MeVcm</w:t>
            </w:r>
            <w:r w:rsidRPr="001B350B">
              <w:rPr>
                <w:vertAlign w:val="superscript"/>
              </w:rPr>
              <w:t>2</w:t>
            </w:r>
            <w:r w:rsidRPr="001B350B">
              <w:t>/mg)</w:t>
            </w:r>
          </w:p>
        </w:tc>
        <w:tc>
          <w:tcPr>
            <w:tcW w:w="4253" w:type="dxa"/>
            <w:shd w:val="clear" w:color="auto" w:fill="auto"/>
          </w:tcPr>
          <w:p w14:paraId="09A230DC" w14:textId="77777777" w:rsidR="00AF2FC6" w:rsidRPr="001B350B" w:rsidRDefault="00AF2FC6" w:rsidP="00560413">
            <w:pPr>
              <w:pStyle w:val="TableHeaderLEFT"/>
            </w:pPr>
            <w:r w:rsidRPr="001B350B">
              <w:t>Environment to be assessed</w:t>
            </w:r>
          </w:p>
        </w:tc>
      </w:tr>
      <w:tr w:rsidR="00AF2FC6" w:rsidRPr="001B350B" w14:paraId="5C97D062" w14:textId="77777777" w:rsidTr="00CA0578">
        <w:tc>
          <w:tcPr>
            <w:tcW w:w="3402" w:type="dxa"/>
            <w:shd w:val="clear" w:color="auto" w:fill="auto"/>
          </w:tcPr>
          <w:p w14:paraId="62D3C795" w14:textId="77777777" w:rsidR="00AF2FC6" w:rsidRPr="001B350B" w:rsidRDefault="00AF2FC6" w:rsidP="00560413">
            <w:pPr>
              <w:pStyle w:val="TablecellLEFT"/>
            </w:pPr>
            <w:r w:rsidRPr="001B350B">
              <w:t>LETth &lt; 15</w:t>
            </w:r>
          </w:p>
        </w:tc>
        <w:tc>
          <w:tcPr>
            <w:tcW w:w="4253" w:type="dxa"/>
            <w:shd w:val="clear" w:color="auto" w:fill="auto"/>
          </w:tcPr>
          <w:p w14:paraId="719C9118" w14:textId="77777777" w:rsidR="00AF2FC6" w:rsidRPr="001B350B" w:rsidRDefault="00AF2FC6" w:rsidP="00560413">
            <w:pPr>
              <w:pStyle w:val="TablecellLEFT"/>
            </w:pPr>
            <w:r w:rsidRPr="001B350B">
              <w:t>Heavy ions (GCR, solar event ions)</w:t>
            </w:r>
          </w:p>
          <w:p w14:paraId="1E772A20" w14:textId="77777777" w:rsidR="00AF2FC6" w:rsidRPr="001B350B" w:rsidRDefault="00AF2FC6" w:rsidP="00560413">
            <w:pPr>
              <w:pStyle w:val="TablecellLEFT"/>
            </w:pPr>
            <w:r w:rsidRPr="001B350B">
              <w:t>Protons (trapped, solar event protons)</w:t>
            </w:r>
          </w:p>
        </w:tc>
      </w:tr>
      <w:tr w:rsidR="00AF2FC6" w:rsidRPr="001B350B" w14:paraId="353E3A79" w14:textId="77777777" w:rsidTr="00CA0578">
        <w:tc>
          <w:tcPr>
            <w:tcW w:w="3402" w:type="dxa"/>
            <w:shd w:val="clear" w:color="auto" w:fill="auto"/>
          </w:tcPr>
          <w:p w14:paraId="472239BC" w14:textId="77777777" w:rsidR="00AF2FC6" w:rsidRPr="001B350B" w:rsidRDefault="00AF2FC6" w:rsidP="00560413">
            <w:pPr>
              <w:pStyle w:val="TablecellLEFT"/>
            </w:pPr>
            <w:r w:rsidRPr="001B350B">
              <w:t>LETth= 15-60</w:t>
            </w:r>
          </w:p>
        </w:tc>
        <w:tc>
          <w:tcPr>
            <w:tcW w:w="4253" w:type="dxa"/>
            <w:shd w:val="clear" w:color="auto" w:fill="auto"/>
          </w:tcPr>
          <w:p w14:paraId="070DBDFD" w14:textId="77777777" w:rsidR="00AF2FC6" w:rsidRPr="001B350B" w:rsidRDefault="00AF2FC6" w:rsidP="00560413">
            <w:pPr>
              <w:pStyle w:val="TablecellLEFT"/>
            </w:pPr>
            <w:r w:rsidRPr="001B350B">
              <w:t>Heavy ions (GCR, solar event ions)</w:t>
            </w:r>
          </w:p>
        </w:tc>
      </w:tr>
      <w:tr w:rsidR="00AF2FC6" w:rsidRPr="001B350B" w14:paraId="2295234C" w14:textId="77777777" w:rsidTr="00CA0578">
        <w:tc>
          <w:tcPr>
            <w:tcW w:w="3402" w:type="dxa"/>
            <w:shd w:val="clear" w:color="auto" w:fill="auto"/>
          </w:tcPr>
          <w:p w14:paraId="2F560A33" w14:textId="77777777" w:rsidR="00AF2FC6" w:rsidRPr="001B350B" w:rsidRDefault="00AF2FC6" w:rsidP="00560413">
            <w:pPr>
              <w:pStyle w:val="TablecellLEFT"/>
            </w:pPr>
            <w:r w:rsidRPr="001B350B">
              <w:t>LETth&gt;60</w:t>
            </w:r>
          </w:p>
        </w:tc>
        <w:tc>
          <w:tcPr>
            <w:tcW w:w="4253" w:type="dxa"/>
            <w:shd w:val="clear" w:color="auto" w:fill="auto"/>
          </w:tcPr>
          <w:p w14:paraId="12D222FE" w14:textId="77777777" w:rsidR="00AF2FC6" w:rsidRPr="001B350B" w:rsidRDefault="00AF2FC6" w:rsidP="00560413">
            <w:pPr>
              <w:pStyle w:val="TablecellLEFT"/>
            </w:pPr>
            <w:r w:rsidRPr="001B350B">
              <w:t>No analysis required</w:t>
            </w:r>
          </w:p>
        </w:tc>
      </w:tr>
    </w:tbl>
    <w:p w14:paraId="4E77D6DA" w14:textId="74099FEE" w:rsidR="00AF2FC6" w:rsidRDefault="00AF2FC6" w:rsidP="00AF2FC6">
      <w:pPr>
        <w:pStyle w:val="paragraph"/>
      </w:pPr>
    </w:p>
    <w:p w14:paraId="30495430" w14:textId="0D5314E0" w:rsidR="004542F4" w:rsidRPr="001B350B" w:rsidRDefault="004542F4" w:rsidP="004542F4">
      <w:pPr>
        <w:pStyle w:val="ECSSIEPUID"/>
      </w:pPr>
      <w:bookmarkStart w:id="321" w:name="iepuid_ECSS_Q_ST_60_15_1620077"/>
      <w:r>
        <w:t>ECSS-Q-ST-60-15_1620077</w:t>
      </w:r>
      <w:bookmarkEnd w:id="321"/>
    </w:p>
    <w:p w14:paraId="667A4488" w14:textId="4754833B" w:rsidR="00144CB2" w:rsidRDefault="005C4680" w:rsidP="00B02EB4">
      <w:pPr>
        <w:pStyle w:val="requirelevel1"/>
      </w:pPr>
      <w:bookmarkStart w:id="322" w:name="_Ref324432997"/>
      <w:r w:rsidRPr="001B350B">
        <w:t xml:space="preserve">Below </w:t>
      </w:r>
      <w:r w:rsidR="00144CB2" w:rsidRPr="001B350B">
        <w:t xml:space="preserve">a LETth </w:t>
      </w:r>
      <w:r w:rsidRPr="001B350B">
        <w:t xml:space="preserve">level </w:t>
      </w:r>
      <w:r w:rsidR="00144CB2" w:rsidRPr="001B350B">
        <w:t>of</w:t>
      </w:r>
      <w:r w:rsidR="005E7391" w:rsidRPr="001B350B">
        <w:t xml:space="preserve"> </w:t>
      </w:r>
      <w:r w:rsidR="00EE5F1D" w:rsidRPr="001B350B">
        <w:t>60</w:t>
      </w:r>
      <w:r w:rsidR="00144CB2" w:rsidRPr="001B350B">
        <w:t xml:space="preserve"> MeVcm</w:t>
      </w:r>
      <w:r w:rsidR="00144CB2" w:rsidRPr="001B350B">
        <w:rPr>
          <w:vertAlign w:val="superscript"/>
        </w:rPr>
        <w:t>2</w:t>
      </w:r>
      <w:r w:rsidR="00144CB2" w:rsidRPr="001B350B">
        <w:t>/mg</w:t>
      </w:r>
      <w:r w:rsidR="005E7391" w:rsidRPr="001B350B">
        <w:t>,</w:t>
      </w:r>
      <w:r w:rsidR="00144CB2" w:rsidRPr="001B350B">
        <w:t xml:space="preserve"> </w:t>
      </w:r>
      <w:r w:rsidRPr="001B350B">
        <w:t>SEE analysis shall be performed.</w:t>
      </w:r>
      <w:bookmarkEnd w:id="320"/>
      <w:bookmarkEnd w:id="322"/>
    </w:p>
    <w:p w14:paraId="103B4E92" w14:textId="4E41EC3D" w:rsidR="004542F4" w:rsidRPr="001B350B" w:rsidRDefault="004542F4" w:rsidP="004542F4">
      <w:pPr>
        <w:pStyle w:val="ECSSIEPUID"/>
      </w:pPr>
      <w:bookmarkStart w:id="323" w:name="iepuid_ECSS_Q_ST_60_15_1620078"/>
      <w:r>
        <w:t>ECSS-Q-ST-60-15_1620078</w:t>
      </w:r>
      <w:bookmarkEnd w:id="323"/>
    </w:p>
    <w:p w14:paraId="7BA3FF5A" w14:textId="3575771D" w:rsidR="00EE0ED6" w:rsidRPr="001B350B" w:rsidRDefault="00144CB2" w:rsidP="00B02EB4">
      <w:pPr>
        <w:pStyle w:val="requirelevel1"/>
      </w:pPr>
      <w:bookmarkStart w:id="324" w:name="_Ref300909053"/>
      <w:r w:rsidRPr="001B350B">
        <w:t>B</w:t>
      </w:r>
      <w:r w:rsidR="005C4680" w:rsidRPr="001B350B">
        <w:t>elow a LETth of 15 MeVcm</w:t>
      </w:r>
      <w:r w:rsidR="005C4680" w:rsidRPr="001B350B">
        <w:rPr>
          <w:vertAlign w:val="superscript"/>
        </w:rPr>
        <w:t>2</w:t>
      </w:r>
      <w:r w:rsidR="005C4680" w:rsidRPr="001B350B">
        <w:t>/mg</w:t>
      </w:r>
      <w:r w:rsidR="00437590" w:rsidRPr="001B350B">
        <w:t xml:space="preserve">, </w:t>
      </w:r>
      <w:r w:rsidR="005C4680" w:rsidRPr="001B350B">
        <w:t>proton induced sensitivity analysis shall be analyzed</w:t>
      </w:r>
      <w:r w:rsidR="00EE5F1D" w:rsidRPr="001B350B">
        <w:t>.</w:t>
      </w:r>
      <w:bookmarkEnd w:id="324"/>
    </w:p>
    <w:p w14:paraId="31A380DD" w14:textId="5210B8A6" w:rsidR="00B7539C" w:rsidRDefault="00B7539C" w:rsidP="00350D6C">
      <w:pPr>
        <w:pStyle w:val="NOTE"/>
        <w:rPr>
          <w:lang w:val="en-GB"/>
        </w:rPr>
      </w:pPr>
      <w:bookmarkStart w:id="325" w:name="_Ref300909089"/>
      <w:r w:rsidRPr="001B350B">
        <w:rPr>
          <w:lang w:val="en-GB"/>
        </w:rPr>
        <w:t>CMOS VLSI devices whose technology feature size is lower or equal to 65 nm and an ion SEE LET threshold lower than 1 MeVcm</w:t>
      </w:r>
      <w:r w:rsidRPr="001B350B">
        <w:rPr>
          <w:vertAlign w:val="superscript"/>
          <w:lang w:val="en-GB"/>
        </w:rPr>
        <w:t>2</w:t>
      </w:r>
      <w:r w:rsidRPr="001B350B">
        <w:rPr>
          <w:lang w:val="en-GB"/>
        </w:rPr>
        <w:t xml:space="preserve">/mg </w:t>
      </w:r>
      <w:r w:rsidR="00296569" w:rsidRPr="001B350B">
        <w:rPr>
          <w:lang w:val="en-GB"/>
        </w:rPr>
        <w:t xml:space="preserve">can </w:t>
      </w:r>
      <w:r w:rsidRPr="001B350B">
        <w:rPr>
          <w:lang w:val="en-GB"/>
        </w:rPr>
        <w:t>be sensitive to SEE induced by protons via direct ionization mechanism.</w:t>
      </w:r>
    </w:p>
    <w:p w14:paraId="6688A5FF" w14:textId="743F72B0" w:rsidR="004542F4" w:rsidRPr="001B350B" w:rsidRDefault="004542F4" w:rsidP="004542F4">
      <w:pPr>
        <w:pStyle w:val="ECSSIEPUID"/>
      </w:pPr>
      <w:bookmarkStart w:id="326" w:name="iepuid_ECSS_Q_ST_60_15_1620079"/>
      <w:r>
        <w:t>ECSS-Q-ST-60-15_1620079</w:t>
      </w:r>
      <w:bookmarkEnd w:id="326"/>
    </w:p>
    <w:p w14:paraId="24D3376B" w14:textId="3279B26E" w:rsidR="005C4680" w:rsidRPr="001B350B" w:rsidRDefault="00144CB2" w:rsidP="00B02EB4">
      <w:pPr>
        <w:pStyle w:val="requirelevel1"/>
      </w:pPr>
      <w:bookmarkStart w:id="327" w:name="_Ref188002122"/>
      <w:bookmarkEnd w:id="325"/>
      <w:r w:rsidRPr="001B350B">
        <w:t>The LETth level</w:t>
      </w:r>
      <w:r w:rsidR="00895910" w:rsidRPr="001B350B">
        <w:t>s</w:t>
      </w:r>
      <w:r w:rsidRPr="001B350B">
        <w:t xml:space="preserve"> as described in </w:t>
      </w:r>
      <w:r w:rsidR="002F2F8A" w:rsidRPr="001B350B">
        <w:t>the requirements</w:t>
      </w:r>
      <w:r w:rsidR="0003141D" w:rsidRPr="001B350B">
        <w:t xml:space="preserve"> </w:t>
      </w:r>
      <w:r w:rsidR="001570A3" w:rsidRPr="001B350B">
        <w:fldChar w:fldCharType="begin"/>
      </w:r>
      <w:r w:rsidR="001570A3" w:rsidRPr="001B350B">
        <w:instrText xml:space="preserve"> REF _Ref324432997 \w \h </w:instrText>
      </w:r>
      <w:r w:rsidR="001570A3" w:rsidRPr="001B350B">
        <w:fldChar w:fldCharType="separate"/>
      </w:r>
      <w:r w:rsidR="00345F48">
        <w:t>5.3m</w:t>
      </w:r>
      <w:r w:rsidR="001570A3" w:rsidRPr="001B350B">
        <w:fldChar w:fldCharType="end"/>
      </w:r>
      <w:r w:rsidR="000B654D" w:rsidRPr="001B350B">
        <w:t xml:space="preserve"> and </w:t>
      </w:r>
      <w:r w:rsidR="000B654D" w:rsidRPr="001B350B">
        <w:fldChar w:fldCharType="begin"/>
      </w:r>
      <w:r w:rsidR="000B654D" w:rsidRPr="001B350B">
        <w:instrText xml:space="preserve"> REF _Ref300909053 \w \h </w:instrText>
      </w:r>
      <w:r w:rsidR="000B654D" w:rsidRPr="001B350B">
        <w:fldChar w:fldCharType="separate"/>
      </w:r>
      <w:r w:rsidR="00345F48">
        <w:t>5.3n</w:t>
      </w:r>
      <w:r w:rsidR="000B654D" w:rsidRPr="001B350B">
        <w:fldChar w:fldCharType="end"/>
      </w:r>
      <w:r w:rsidRPr="001B350B">
        <w:t xml:space="preserve"> </w:t>
      </w:r>
      <w:r w:rsidR="005C4680" w:rsidRPr="001B350B">
        <w:t>shall be recalculated for</w:t>
      </w:r>
      <w:r w:rsidR="00B741CD" w:rsidRPr="001B350B">
        <w:t xml:space="preserve"> parts made of</w:t>
      </w:r>
      <w:r w:rsidR="005C4680" w:rsidRPr="001B350B">
        <w:t xml:space="preserve"> other material </w:t>
      </w:r>
      <w:r w:rsidR="005756FB" w:rsidRPr="001B350B">
        <w:t>than Silicon</w:t>
      </w:r>
      <w:r w:rsidR="005C4680" w:rsidRPr="001B350B">
        <w:t>.</w:t>
      </w:r>
      <w:bookmarkEnd w:id="327"/>
    </w:p>
    <w:p w14:paraId="35AC1E1A" w14:textId="411FAF77" w:rsidR="007B1C99" w:rsidRDefault="007B1C99" w:rsidP="007B1C99">
      <w:pPr>
        <w:pStyle w:val="NOTE"/>
        <w:rPr>
          <w:lang w:val="en-GB"/>
        </w:rPr>
      </w:pPr>
      <w:r w:rsidRPr="001B350B">
        <w:rPr>
          <w:lang w:val="en-GB"/>
        </w:rPr>
        <w:t xml:space="preserve">For example: GaAs, </w:t>
      </w:r>
      <w:proofErr w:type="spellStart"/>
      <w:r w:rsidRPr="001B350B">
        <w:rPr>
          <w:lang w:val="en-GB"/>
        </w:rPr>
        <w:t>SiC</w:t>
      </w:r>
      <w:proofErr w:type="spellEnd"/>
      <w:r w:rsidRPr="001B350B">
        <w:rPr>
          <w:lang w:val="en-GB"/>
        </w:rPr>
        <w:t xml:space="preserve">, </w:t>
      </w:r>
      <w:proofErr w:type="spellStart"/>
      <w:r w:rsidRPr="001B350B">
        <w:rPr>
          <w:lang w:val="en-GB"/>
        </w:rPr>
        <w:t>GaN</w:t>
      </w:r>
      <w:proofErr w:type="spellEnd"/>
      <w:r w:rsidRPr="001B350B">
        <w:rPr>
          <w:lang w:val="en-GB"/>
        </w:rPr>
        <w:t xml:space="preserve">, </w:t>
      </w:r>
      <w:proofErr w:type="spellStart"/>
      <w:r w:rsidRPr="001B350B">
        <w:rPr>
          <w:lang w:val="en-GB"/>
        </w:rPr>
        <w:t>SiGe</w:t>
      </w:r>
      <w:proofErr w:type="spellEnd"/>
      <w:r w:rsidRPr="001B350B">
        <w:rPr>
          <w:lang w:val="en-GB"/>
        </w:rPr>
        <w:t>.</w:t>
      </w:r>
    </w:p>
    <w:p w14:paraId="779B46DD" w14:textId="1AFA75F0" w:rsidR="004542F4" w:rsidRPr="001B350B" w:rsidRDefault="004542F4" w:rsidP="004542F4">
      <w:pPr>
        <w:pStyle w:val="ECSSIEPUID"/>
      </w:pPr>
      <w:bookmarkStart w:id="328" w:name="iepuid_ECSS_Q_ST_60_15_1620080"/>
      <w:r>
        <w:t>ECSS-Q-ST-60-15_1620080</w:t>
      </w:r>
      <w:bookmarkEnd w:id="328"/>
    </w:p>
    <w:p w14:paraId="5601CE20" w14:textId="5E1C141F" w:rsidR="00064BB2" w:rsidRDefault="00802A87" w:rsidP="00B02EB4">
      <w:pPr>
        <w:pStyle w:val="requirelevel1"/>
      </w:pPr>
      <w:bookmarkStart w:id="329" w:name="_Toc325463409"/>
      <w:bookmarkStart w:id="330" w:name="_Ref293673635"/>
      <w:bookmarkEnd w:id="329"/>
      <w:r w:rsidRPr="001B350B">
        <w:t xml:space="preserve">Proton SEE test data shall </w:t>
      </w:r>
      <w:r w:rsidR="00AB41D0" w:rsidRPr="001B350B">
        <w:t>sati</w:t>
      </w:r>
      <w:r w:rsidR="00E00471" w:rsidRPr="001B350B">
        <w:t>s</w:t>
      </w:r>
      <w:r w:rsidR="00AB41D0" w:rsidRPr="001B350B">
        <w:t xml:space="preserve">fy </w:t>
      </w:r>
      <w:r w:rsidR="00B13828" w:rsidRPr="001B350B">
        <w:t>requirement</w:t>
      </w:r>
      <w:r w:rsidR="00AB41D0" w:rsidRPr="001B350B">
        <w:t xml:space="preserve"> </w:t>
      </w:r>
      <w:r w:rsidR="00EB7D8E" w:rsidRPr="001B350B">
        <w:fldChar w:fldCharType="begin"/>
      </w:r>
      <w:r w:rsidR="00EB7D8E" w:rsidRPr="001B350B">
        <w:instrText xml:space="preserve"> REF _Ref293673298 \w \h </w:instrText>
      </w:r>
      <w:r w:rsidR="003F09B4" w:rsidRPr="001B350B">
        <w:instrText xml:space="preserve"> \* MERGEFORMAT </w:instrText>
      </w:r>
      <w:r w:rsidR="00EB7D8E" w:rsidRPr="001B350B">
        <w:fldChar w:fldCharType="separate"/>
      </w:r>
      <w:r w:rsidR="00345F48">
        <w:t>5.3f</w:t>
      </w:r>
      <w:r w:rsidR="00EB7D8E" w:rsidRPr="001B350B">
        <w:fldChar w:fldCharType="end"/>
      </w:r>
      <w:r w:rsidRPr="001B350B">
        <w:t xml:space="preserve"> to be acceptable</w:t>
      </w:r>
      <w:r w:rsidR="00DB6BB7" w:rsidRPr="001B350B">
        <w:t>.</w:t>
      </w:r>
    </w:p>
    <w:p w14:paraId="17BDA2EE" w14:textId="61205502" w:rsidR="004542F4" w:rsidRPr="001B350B" w:rsidRDefault="004542F4" w:rsidP="004542F4">
      <w:pPr>
        <w:pStyle w:val="ECSSIEPUID"/>
      </w:pPr>
      <w:bookmarkStart w:id="331" w:name="iepuid_ECSS_Q_ST_60_15_1620081"/>
      <w:r>
        <w:t>ECSS-Q-ST-60-15_1620081</w:t>
      </w:r>
      <w:bookmarkEnd w:id="331"/>
    </w:p>
    <w:p w14:paraId="1E4D7BB1" w14:textId="46BBC0CB" w:rsidR="00AE4473" w:rsidRDefault="00AE4473" w:rsidP="00B02EB4">
      <w:pPr>
        <w:pStyle w:val="requirelevel1"/>
      </w:pPr>
      <w:r w:rsidRPr="001B350B">
        <w:t>If acceptable proton SEE data is not available, proton ground testing shall be performed</w:t>
      </w:r>
      <w:bookmarkEnd w:id="330"/>
      <w:r w:rsidR="00C87F43" w:rsidRPr="001B350B">
        <w:t xml:space="preserve"> according to </w:t>
      </w:r>
      <w:r w:rsidR="00B82B2B" w:rsidRPr="001B350B">
        <w:fldChar w:fldCharType="begin"/>
      </w:r>
      <w:r w:rsidR="00B82B2B" w:rsidRPr="001B350B">
        <w:instrText xml:space="preserve"> REF _Ref293673298 \w \h </w:instrText>
      </w:r>
      <w:r w:rsidR="00B82B2B" w:rsidRPr="001B350B">
        <w:fldChar w:fldCharType="separate"/>
      </w:r>
      <w:r w:rsidR="00345F48">
        <w:t>5.3f</w:t>
      </w:r>
      <w:r w:rsidR="00B82B2B" w:rsidRPr="001B350B">
        <w:fldChar w:fldCharType="end"/>
      </w:r>
      <w:r w:rsidR="00DB6BB7" w:rsidRPr="001B350B">
        <w:t>.</w:t>
      </w:r>
    </w:p>
    <w:p w14:paraId="703525E3" w14:textId="41FB61F6" w:rsidR="004542F4" w:rsidRPr="001B350B" w:rsidRDefault="004542F4" w:rsidP="004542F4">
      <w:pPr>
        <w:pStyle w:val="ECSSIEPUID"/>
      </w:pPr>
      <w:bookmarkStart w:id="332" w:name="iepuid_ECSS_Q_ST_60_15_1620082"/>
      <w:r>
        <w:t>ECSS-Q-ST-60-15_1620082</w:t>
      </w:r>
      <w:bookmarkEnd w:id="332"/>
    </w:p>
    <w:p w14:paraId="106D95FC" w14:textId="77777777" w:rsidR="00895910" w:rsidRPr="001B350B" w:rsidRDefault="00895910" w:rsidP="00B702DC">
      <w:pPr>
        <w:pStyle w:val="requirelevel1"/>
      </w:pPr>
      <w:r w:rsidRPr="001B350B">
        <w:t>Acceptance of simulation t</w:t>
      </w:r>
      <w:r w:rsidR="00DB6BB7" w:rsidRPr="001B350B">
        <w:t>ools to obtain proton SEU cross-</w:t>
      </w:r>
      <w:r w:rsidRPr="001B350B">
        <w:t xml:space="preserve">section curves </w:t>
      </w:r>
      <w:r w:rsidR="005C4A27" w:rsidRPr="001B350B">
        <w:t xml:space="preserve">on </w:t>
      </w:r>
      <w:r w:rsidR="00B741CD" w:rsidRPr="001B350B">
        <w:t>digital</w:t>
      </w:r>
      <w:r w:rsidR="005C4A27" w:rsidRPr="001B350B">
        <w:t xml:space="preserve"> devices </w:t>
      </w:r>
      <w:r w:rsidRPr="001B350B">
        <w:t xml:space="preserve">shall be </w:t>
      </w:r>
      <w:r w:rsidR="00695C8E" w:rsidRPr="001B350B">
        <w:t>approved by customer</w:t>
      </w:r>
      <w:r w:rsidRPr="001B350B">
        <w:t>.</w:t>
      </w:r>
    </w:p>
    <w:p w14:paraId="571F8D88" w14:textId="63E9F4CE" w:rsidR="00AE4473" w:rsidRDefault="00AE4473" w:rsidP="00AE4473">
      <w:pPr>
        <w:pStyle w:val="NOTE"/>
        <w:rPr>
          <w:lang w:val="en-GB"/>
        </w:rPr>
      </w:pPr>
      <w:r w:rsidRPr="001B350B">
        <w:rPr>
          <w:lang w:val="en-GB"/>
        </w:rPr>
        <w:t>For SEUs, proton cross</w:t>
      </w:r>
      <w:r w:rsidR="00DB6BB7" w:rsidRPr="001B350B">
        <w:rPr>
          <w:lang w:val="en-GB"/>
        </w:rPr>
        <w:t>-</w:t>
      </w:r>
      <w:r w:rsidRPr="001B350B">
        <w:rPr>
          <w:lang w:val="en-GB"/>
        </w:rPr>
        <w:t>section curve can be obtained from heavy ion cross</w:t>
      </w:r>
      <w:r w:rsidR="00DB6BB7" w:rsidRPr="001B350B">
        <w:rPr>
          <w:lang w:val="en-GB"/>
        </w:rPr>
        <w:t>-</w:t>
      </w:r>
      <w:r w:rsidRPr="001B350B">
        <w:rPr>
          <w:lang w:val="en-GB"/>
        </w:rPr>
        <w:t>section curve with simulation tools</w:t>
      </w:r>
      <w:r w:rsidR="00B741CD" w:rsidRPr="001B350B">
        <w:rPr>
          <w:lang w:val="en-GB"/>
        </w:rPr>
        <w:t xml:space="preserve"> such as SIMPA or PROFIT</w:t>
      </w:r>
      <w:r w:rsidRPr="001B350B">
        <w:rPr>
          <w:lang w:val="en-GB"/>
        </w:rPr>
        <w:t>.</w:t>
      </w:r>
    </w:p>
    <w:p w14:paraId="216165E5" w14:textId="308EBA9D" w:rsidR="004542F4" w:rsidRPr="001B350B" w:rsidRDefault="004542F4" w:rsidP="004542F4">
      <w:pPr>
        <w:pStyle w:val="ECSSIEPUID"/>
      </w:pPr>
      <w:bookmarkStart w:id="333" w:name="iepuid_ECSS_Q_ST_60_15_1620083"/>
      <w:r>
        <w:t>ECSS-Q-ST-60-15_1620083</w:t>
      </w:r>
      <w:bookmarkEnd w:id="333"/>
    </w:p>
    <w:p w14:paraId="708581F4" w14:textId="2D843514" w:rsidR="00144CB2" w:rsidRPr="001B350B" w:rsidRDefault="005C4680" w:rsidP="00B02EB4">
      <w:pPr>
        <w:pStyle w:val="requirelevel1"/>
      </w:pPr>
      <w:bookmarkStart w:id="334" w:name="_Ref300918786"/>
      <w:r w:rsidRPr="001B350B">
        <w:t>For any component that is not immune to destructive SEE</w:t>
      </w:r>
      <w:r w:rsidR="00860354" w:rsidRPr="001B350B">
        <w:t xml:space="preserve"> </w:t>
      </w:r>
      <w:r w:rsidRPr="001B350B">
        <w:t>analysis</w:t>
      </w:r>
      <w:r w:rsidR="00A54ABD" w:rsidRPr="001B350B">
        <w:t>,</w:t>
      </w:r>
      <w:r w:rsidRPr="001B350B">
        <w:t xml:space="preserve"> </w:t>
      </w:r>
      <w:r w:rsidR="00A54ABD" w:rsidRPr="001B350B">
        <w:t xml:space="preserve">it </w:t>
      </w:r>
      <w:r w:rsidRPr="001B350B">
        <w:t xml:space="preserve">shall </w:t>
      </w:r>
      <w:r w:rsidR="00A54ABD" w:rsidRPr="001B350B">
        <w:t xml:space="preserve">be </w:t>
      </w:r>
      <w:r w:rsidRPr="001B350B">
        <w:t>demonstrate</w:t>
      </w:r>
      <w:r w:rsidR="00A54ABD" w:rsidRPr="001B350B">
        <w:t>d</w:t>
      </w:r>
      <w:r w:rsidRPr="001B350B">
        <w:t xml:space="preserve"> that the probability of occurrence </w:t>
      </w:r>
      <w:r w:rsidR="00DB6BB7" w:rsidRPr="001B350B">
        <w:t>in the mission environment</w:t>
      </w:r>
      <w:r w:rsidR="00A54ABD" w:rsidRPr="001B350B">
        <w:t xml:space="preserve"> </w:t>
      </w:r>
      <w:r w:rsidR="00F931F0" w:rsidRPr="001B350B">
        <w:t xml:space="preserve">and during its radiation design lifetime </w:t>
      </w:r>
      <w:r w:rsidR="00A54ABD" w:rsidRPr="001B350B">
        <w:t xml:space="preserve">is </w:t>
      </w:r>
      <w:r w:rsidR="002D0B1B" w:rsidRPr="001B350B">
        <w:t>more than 10 times</w:t>
      </w:r>
      <w:r w:rsidR="00A54ABD" w:rsidRPr="001B350B">
        <w:t xml:space="preserve"> low</w:t>
      </w:r>
      <w:r w:rsidR="002D0B1B" w:rsidRPr="001B350B">
        <w:t>er</w:t>
      </w:r>
      <w:r w:rsidR="00A54ABD" w:rsidRPr="001B350B">
        <w:t xml:space="preserve"> tha</w:t>
      </w:r>
      <w:r w:rsidR="002D0B1B" w:rsidRPr="001B350B">
        <w:t>n</w:t>
      </w:r>
      <w:r w:rsidR="00A54ABD" w:rsidRPr="001B350B">
        <w:t xml:space="preserve"> </w:t>
      </w:r>
      <w:r w:rsidR="002D0B1B" w:rsidRPr="001B350B">
        <w:t>component intrinsic failure</w:t>
      </w:r>
      <w:r w:rsidR="00A54ABD" w:rsidRPr="001B350B">
        <w:t xml:space="preserve"> rate</w:t>
      </w:r>
      <w:r w:rsidR="00A8494A" w:rsidRPr="001B350B">
        <w:t xml:space="preserve"> or </w:t>
      </w:r>
      <w:r w:rsidR="00953BBB" w:rsidRPr="001B350B">
        <w:t>the event rate</w:t>
      </w:r>
      <w:r w:rsidR="00296569" w:rsidRPr="001B350B">
        <w:t xml:space="preserve"> is</w:t>
      </w:r>
      <w:r w:rsidR="00953BBB" w:rsidRPr="001B350B">
        <w:t xml:space="preserve"> taken into account in the</w:t>
      </w:r>
      <w:r w:rsidR="00533CE7" w:rsidRPr="001B350B">
        <w:t xml:space="preserve"> equipment reliability</w:t>
      </w:r>
      <w:r w:rsidR="00953BBB" w:rsidRPr="001B350B">
        <w:t xml:space="preserve"> calculation</w:t>
      </w:r>
      <w:r w:rsidR="00DB6BB7" w:rsidRPr="001B350B">
        <w:t>.</w:t>
      </w:r>
      <w:bookmarkEnd w:id="334"/>
    </w:p>
    <w:p w14:paraId="4CD76EE4" w14:textId="6E99EA41" w:rsidR="00860354" w:rsidRDefault="00860354" w:rsidP="001E7759">
      <w:pPr>
        <w:pStyle w:val="NOTE"/>
        <w:rPr>
          <w:lang w:val="en-GB"/>
        </w:rPr>
      </w:pPr>
      <w:r w:rsidRPr="001B350B">
        <w:rPr>
          <w:lang w:val="en-GB"/>
        </w:rPr>
        <w:lastRenderedPageBreak/>
        <w:t>Examples of destructive SEE are: SEL, SEB, SEGR and SEDR.</w:t>
      </w:r>
    </w:p>
    <w:p w14:paraId="21BCBBEC" w14:textId="60820D65" w:rsidR="004542F4" w:rsidRPr="001B350B" w:rsidRDefault="004542F4" w:rsidP="004542F4">
      <w:pPr>
        <w:pStyle w:val="ECSSIEPUID"/>
      </w:pPr>
      <w:bookmarkStart w:id="335" w:name="iepuid_ECSS_Q_ST_60_15_1620084"/>
      <w:r>
        <w:t>ECSS-Q-ST-60-15_1620084</w:t>
      </w:r>
      <w:bookmarkEnd w:id="335"/>
    </w:p>
    <w:p w14:paraId="7FC60767" w14:textId="11369897" w:rsidR="001E7759" w:rsidRPr="001B350B" w:rsidRDefault="001E7759" w:rsidP="00350D6C">
      <w:pPr>
        <w:pStyle w:val="requirelevel1"/>
      </w:pPr>
      <w:r w:rsidRPr="001B350B">
        <w:t>The use of</w:t>
      </w:r>
      <w:r w:rsidR="00A8494A" w:rsidRPr="001B350B">
        <w:t xml:space="preserve"> </w:t>
      </w:r>
      <w:r w:rsidRPr="001B350B">
        <w:t xml:space="preserve">SEL </w:t>
      </w:r>
      <w:r w:rsidR="00E63CDA" w:rsidRPr="001B350B">
        <w:t>or HC</w:t>
      </w:r>
      <w:r w:rsidR="00437590" w:rsidRPr="001B350B">
        <w:t>E</w:t>
      </w:r>
      <w:r w:rsidR="00E63CDA" w:rsidRPr="001B350B">
        <w:t xml:space="preserve"> </w:t>
      </w:r>
      <w:r w:rsidRPr="001B350B">
        <w:t xml:space="preserve">protection circuitry shall be </w:t>
      </w:r>
      <w:r w:rsidR="00A8494A" w:rsidRPr="001B350B">
        <w:t xml:space="preserve">based on accurate SEL </w:t>
      </w:r>
      <w:r w:rsidR="00E63CDA" w:rsidRPr="001B350B">
        <w:t>or HC</w:t>
      </w:r>
      <w:r w:rsidR="00437590" w:rsidRPr="001B350B">
        <w:t>E</w:t>
      </w:r>
      <w:r w:rsidR="00E63CDA" w:rsidRPr="001B350B">
        <w:t xml:space="preserve"> </w:t>
      </w:r>
      <w:r w:rsidR="00A8494A" w:rsidRPr="001B350B">
        <w:t>current characterization</w:t>
      </w:r>
      <w:r w:rsidR="0022041D" w:rsidRPr="001B350B">
        <w:t xml:space="preserve"> </w:t>
      </w:r>
      <w:r w:rsidR="00A8494A" w:rsidRPr="001B350B">
        <w:t>of the device to protect</w:t>
      </w:r>
      <w:r w:rsidR="0022041D" w:rsidRPr="001B350B">
        <w:t xml:space="preserve"> </w:t>
      </w:r>
      <w:r w:rsidR="00CC4208" w:rsidRPr="001B350B">
        <w:t xml:space="preserve">with a flight representative protection circuitry </w:t>
      </w:r>
      <w:r w:rsidR="0022041D" w:rsidRPr="001B350B">
        <w:t xml:space="preserve">and </w:t>
      </w:r>
      <w:r w:rsidRPr="001B350B">
        <w:t xml:space="preserve">submitted to customer for approval </w:t>
      </w:r>
    </w:p>
    <w:p w14:paraId="6B16EDCE" w14:textId="7848D286" w:rsidR="001E7759" w:rsidRDefault="001E7759" w:rsidP="001E7759">
      <w:pPr>
        <w:pStyle w:val="NOTE"/>
        <w:rPr>
          <w:lang w:val="en-GB"/>
        </w:rPr>
      </w:pPr>
      <w:r w:rsidRPr="001B350B">
        <w:rPr>
          <w:lang w:val="en-GB"/>
        </w:rPr>
        <w:t xml:space="preserve">Even </w:t>
      </w:r>
      <w:r w:rsidR="00E63806" w:rsidRPr="001B350B">
        <w:rPr>
          <w:lang w:val="en-GB"/>
        </w:rPr>
        <w:t>if</w:t>
      </w:r>
      <w:r w:rsidRPr="001B350B">
        <w:rPr>
          <w:lang w:val="en-GB"/>
        </w:rPr>
        <w:t xml:space="preserve"> a S</w:t>
      </w:r>
      <w:r w:rsidR="00E63806" w:rsidRPr="001B350B">
        <w:rPr>
          <w:lang w:val="en-GB"/>
        </w:rPr>
        <w:t>EL</w:t>
      </w:r>
      <w:r w:rsidRPr="001B350B">
        <w:rPr>
          <w:lang w:val="en-GB"/>
        </w:rPr>
        <w:t xml:space="preserve"> </w:t>
      </w:r>
      <w:r w:rsidR="00E63CDA" w:rsidRPr="001B350B">
        <w:rPr>
          <w:lang w:val="en-GB"/>
        </w:rPr>
        <w:t>or a</w:t>
      </w:r>
      <w:r w:rsidR="00C7193C" w:rsidRPr="001B350B">
        <w:rPr>
          <w:lang w:val="en-GB"/>
        </w:rPr>
        <w:t>n</w:t>
      </w:r>
      <w:r w:rsidR="00E63CDA" w:rsidRPr="001B350B">
        <w:rPr>
          <w:lang w:val="en-GB"/>
        </w:rPr>
        <w:t xml:space="preserve"> HC</w:t>
      </w:r>
      <w:r w:rsidR="00437590" w:rsidRPr="001B350B">
        <w:rPr>
          <w:lang w:val="en-GB"/>
        </w:rPr>
        <w:t>E</w:t>
      </w:r>
      <w:r w:rsidRPr="001B350B">
        <w:rPr>
          <w:lang w:val="en-GB"/>
        </w:rPr>
        <w:t xml:space="preserve"> </w:t>
      </w:r>
      <w:r w:rsidR="00E63CDA" w:rsidRPr="001B350B">
        <w:rPr>
          <w:lang w:val="en-GB"/>
        </w:rPr>
        <w:t xml:space="preserve">is </w:t>
      </w:r>
      <w:r w:rsidRPr="001B350B">
        <w:rPr>
          <w:lang w:val="en-GB"/>
        </w:rPr>
        <w:t xml:space="preserve">not </w:t>
      </w:r>
      <w:r w:rsidR="00E63806" w:rsidRPr="001B350B">
        <w:rPr>
          <w:lang w:val="en-GB"/>
        </w:rPr>
        <w:t xml:space="preserve">always </w:t>
      </w:r>
      <w:r w:rsidRPr="001B350B">
        <w:rPr>
          <w:lang w:val="en-GB"/>
        </w:rPr>
        <w:t xml:space="preserve">destructive, part reliability </w:t>
      </w:r>
      <w:r w:rsidR="00C7193C" w:rsidRPr="001B350B">
        <w:rPr>
          <w:lang w:val="en-GB"/>
        </w:rPr>
        <w:t>can</w:t>
      </w:r>
      <w:r w:rsidRPr="001B350B">
        <w:rPr>
          <w:lang w:val="en-GB"/>
        </w:rPr>
        <w:t xml:space="preserve"> </w:t>
      </w:r>
      <w:r w:rsidR="0022041D" w:rsidRPr="001B350B">
        <w:rPr>
          <w:lang w:val="en-GB"/>
        </w:rPr>
        <w:t xml:space="preserve">be </w:t>
      </w:r>
      <w:r w:rsidRPr="001B350B">
        <w:rPr>
          <w:lang w:val="en-GB"/>
        </w:rPr>
        <w:t>affected by</w:t>
      </w:r>
      <w:r w:rsidR="00C87F43" w:rsidRPr="001B350B">
        <w:rPr>
          <w:lang w:val="en-GB"/>
        </w:rPr>
        <w:t xml:space="preserve"> high current condition during</w:t>
      </w:r>
      <w:r w:rsidRPr="001B350B">
        <w:rPr>
          <w:lang w:val="en-GB"/>
        </w:rPr>
        <w:t xml:space="preserve"> SELs</w:t>
      </w:r>
      <w:r w:rsidR="00E1251D" w:rsidRPr="001B350B">
        <w:rPr>
          <w:lang w:val="en-GB"/>
        </w:rPr>
        <w:t>.</w:t>
      </w:r>
    </w:p>
    <w:p w14:paraId="1CC16208" w14:textId="41DA906B" w:rsidR="004542F4" w:rsidRPr="001B350B" w:rsidRDefault="004542F4" w:rsidP="004542F4">
      <w:pPr>
        <w:pStyle w:val="ECSSIEPUID"/>
      </w:pPr>
      <w:bookmarkStart w:id="336" w:name="iepuid_ECSS_Q_ST_60_15_1620085"/>
      <w:r>
        <w:t>ECSS-Q-ST-60-15_1620085</w:t>
      </w:r>
      <w:bookmarkEnd w:id="336"/>
    </w:p>
    <w:p w14:paraId="69ADED8C" w14:textId="77777777" w:rsidR="004728DE" w:rsidRPr="001B350B" w:rsidRDefault="00A54ABD" w:rsidP="00B02EB4">
      <w:pPr>
        <w:pStyle w:val="requirelevel1"/>
      </w:pPr>
      <w:bookmarkStart w:id="337" w:name="_Ref314572518"/>
      <w:r w:rsidRPr="001B350B">
        <w:t>One of t</w:t>
      </w:r>
      <w:r w:rsidR="00786E28" w:rsidRPr="001B350B">
        <w:t xml:space="preserve">he following two power MOSFET </w:t>
      </w:r>
      <w:r w:rsidR="004728DE" w:rsidRPr="001B350B">
        <w:t xml:space="preserve">SEB/SEGR assessment </w:t>
      </w:r>
      <w:r w:rsidR="00786E28" w:rsidRPr="001B350B">
        <w:t xml:space="preserve">methods </w:t>
      </w:r>
      <w:r w:rsidRPr="001B350B">
        <w:t>shall be applied</w:t>
      </w:r>
      <w:r w:rsidR="009A713D" w:rsidRPr="001B350B">
        <w:t>:</w:t>
      </w:r>
      <w:bookmarkEnd w:id="337"/>
    </w:p>
    <w:p w14:paraId="507EFB7C" w14:textId="77777777" w:rsidR="004728DE" w:rsidRPr="001B350B" w:rsidRDefault="004728DE" w:rsidP="004728DE">
      <w:pPr>
        <w:pStyle w:val="requirelevel2"/>
      </w:pPr>
      <w:r w:rsidRPr="001B350B">
        <w:t xml:space="preserve">SEB/SEGR failure </w:t>
      </w:r>
      <w:r w:rsidR="00857C61" w:rsidRPr="001B350B">
        <w:t xml:space="preserve">rates </w:t>
      </w:r>
      <w:r w:rsidRPr="001B350B">
        <w:t>based</w:t>
      </w:r>
      <w:r w:rsidR="00857C61" w:rsidRPr="001B350B">
        <w:t xml:space="preserve"> on SEB/SEGR cross</w:t>
      </w:r>
      <w:r w:rsidR="00EB7D8E" w:rsidRPr="001B350B">
        <w:t>-</w:t>
      </w:r>
      <w:r w:rsidR="00857C61" w:rsidRPr="001B350B">
        <w:t>section versus equivalent LET curves</w:t>
      </w:r>
      <w:r w:rsidR="00DB6BB7" w:rsidRPr="001B350B">
        <w:t>;</w:t>
      </w:r>
    </w:p>
    <w:p w14:paraId="3282A5E8" w14:textId="77777777" w:rsidR="00857C61" w:rsidRPr="001B350B" w:rsidRDefault="00857C61" w:rsidP="004728DE">
      <w:pPr>
        <w:pStyle w:val="requirelevel2"/>
      </w:pPr>
      <w:proofErr w:type="spellStart"/>
      <w:r w:rsidRPr="001B350B">
        <w:t>V</w:t>
      </w:r>
      <w:r w:rsidRPr="001B350B">
        <w:rPr>
          <w:vertAlign w:val="subscript"/>
        </w:rPr>
        <w:t>DS</w:t>
      </w:r>
      <w:r w:rsidRPr="001B350B">
        <w:t>max</w:t>
      </w:r>
      <w:proofErr w:type="spellEnd"/>
      <w:r w:rsidRPr="001B350B">
        <w:t xml:space="preserve">, </w:t>
      </w:r>
      <w:proofErr w:type="spellStart"/>
      <w:r w:rsidRPr="001B350B">
        <w:t>V</w:t>
      </w:r>
      <w:r w:rsidRPr="001B350B">
        <w:rPr>
          <w:vertAlign w:val="subscript"/>
        </w:rPr>
        <w:t>GS</w:t>
      </w:r>
      <w:r w:rsidRPr="001B350B">
        <w:t>off</w:t>
      </w:r>
      <w:proofErr w:type="spellEnd"/>
      <w:r w:rsidRPr="001B350B">
        <w:t xml:space="preserve"> max derating based on V</w:t>
      </w:r>
      <w:r w:rsidRPr="001B350B">
        <w:rPr>
          <w:vertAlign w:val="subscript"/>
        </w:rPr>
        <w:t>DS</w:t>
      </w:r>
      <w:r w:rsidRPr="001B350B">
        <w:t xml:space="preserve"> versus V</w:t>
      </w:r>
      <w:r w:rsidRPr="001B350B">
        <w:rPr>
          <w:vertAlign w:val="subscript"/>
        </w:rPr>
        <w:t>GS</w:t>
      </w:r>
      <w:r w:rsidRPr="001B350B">
        <w:t xml:space="preserve"> SOA</w:t>
      </w:r>
      <w:r w:rsidR="00DB6BB7" w:rsidRPr="001B350B">
        <w:t>.</w:t>
      </w:r>
    </w:p>
    <w:p w14:paraId="5923714C" w14:textId="78E32598" w:rsidR="00200438" w:rsidRDefault="00200438" w:rsidP="00200438">
      <w:pPr>
        <w:pStyle w:val="NOTE"/>
        <w:rPr>
          <w:lang w:val="en-GB"/>
        </w:rPr>
      </w:pPr>
      <w:r w:rsidRPr="001B350B">
        <w:rPr>
          <w:lang w:val="en-GB"/>
        </w:rPr>
        <w:t>Power MOSFET have a deep sensitive volume. Therefore, LET can vary significantly along ion path in sensitive volume.</w:t>
      </w:r>
    </w:p>
    <w:p w14:paraId="3D26386C" w14:textId="7E4F58FA" w:rsidR="004542F4" w:rsidRPr="001B350B" w:rsidRDefault="004542F4" w:rsidP="004542F4">
      <w:pPr>
        <w:pStyle w:val="ECSSIEPUID"/>
      </w:pPr>
      <w:bookmarkStart w:id="338" w:name="iepuid_ECSS_Q_ST_60_15_1620086"/>
      <w:r>
        <w:t>ECSS-Q-ST-60-15_1620086</w:t>
      </w:r>
      <w:bookmarkEnd w:id="338"/>
    </w:p>
    <w:p w14:paraId="3FBE5D68" w14:textId="4C5CFC00" w:rsidR="009A713D" w:rsidRDefault="009A713D" w:rsidP="00B02EB4">
      <w:pPr>
        <w:pStyle w:val="requirelevel1"/>
      </w:pPr>
      <w:r w:rsidRPr="001B350B">
        <w:t>Practical implementation of the method used to assess power MOSFET SEB/SEGR</w:t>
      </w:r>
      <w:r w:rsidR="002D0B1B" w:rsidRPr="001B350B">
        <w:t xml:space="preserve"> sensitivity</w:t>
      </w:r>
      <w:r w:rsidRPr="001B350B">
        <w:t xml:space="preserve">, as specified in </w:t>
      </w:r>
      <w:r w:rsidR="00494C98" w:rsidRPr="001B350B">
        <w:t xml:space="preserve">the requirement </w:t>
      </w:r>
      <w:r w:rsidRPr="001B350B">
        <w:fldChar w:fldCharType="begin"/>
      </w:r>
      <w:r w:rsidRPr="001B350B">
        <w:instrText xml:space="preserve"> REF _Ref314572518 \w \h </w:instrText>
      </w:r>
      <w:r w:rsidR="003F09B4" w:rsidRPr="001B350B">
        <w:instrText xml:space="preserve"> \* MERGEFORMAT </w:instrText>
      </w:r>
      <w:r w:rsidRPr="001B350B">
        <w:fldChar w:fldCharType="separate"/>
      </w:r>
      <w:r w:rsidR="00345F48">
        <w:t>5.3u</w:t>
      </w:r>
      <w:r w:rsidRPr="001B350B">
        <w:fldChar w:fldCharType="end"/>
      </w:r>
      <w:r w:rsidRPr="001B350B">
        <w:t xml:space="preserve">, </w:t>
      </w:r>
      <w:r w:rsidR="00B67097" w:rsidRPr="001B350B">
        <w:t>if not</w:t>
      </w:r>
      <w:r w:rsidR="005B688E" w:rsidRPr="001B350B">
        <w:t xml:space="preserve"> specified</w:t>
      </w:r>
      <w:r w:rsidR="00B67097" w:rsidRPr="001B350B">
        <w:t xml:space="preserve"> by the customer shall be defined by the supplier and submitted to customer for approval</w:t>
      </w:r>
      <w:r w:rsidRPr="001B350B">
        <w:t>.</w:t>
      </w:r>
    </w:p>
    <w:p w14:paraId="634B1F99" w14:textId="54082312" w:rsidR="004542F4" w:rsidRPr="001B350B" w:rsidRDefault="004542F4" w:rsidP="004542F4">
      <w:pPr>
        <w:pStyle w:val="ECSSIEPUID"/>
      </w:pPr>
      <w:bookmarkStart w:id="339" w:name="iepuid_ECSS_Q_ST_60_15_1620087"/>
      <w:r>
        <w:t>ECSS-Q-ST-60-15_1620087</w:t>
      </w:r>
      <w:bookmarkEnd w:id="339"/>
    </w:p>
    <w:p w14:paraId="05122EBC" w14:textId="02A7545A" w:rsidR="0007244E" w:rsidRPr="001B350B" w:rsidRDefault="0007244E" w:rsidP="00B02EB4">
      <w:pPr>
        <w:pStyle w:val="requirelevel1"/>
      </w:pPr>
      <w:bookmarkStart w:id="340" w:name="_Ref190707170"/>
      <w:r w:rsidRPr="001B350B">
        <w:t>For old parts from International Rectifier generation 3 and 4 device types, with BVDSS &lt; 200</w:t>
      </w:r>
      <w:r w:rsidR="0054239A" w:rsidRPr="001B350B">
        <w:t> </w:t>
      </w:r>
      <w:r w:rsidRPr="001B350B">
        <w:t xml:space="preserve">V, following derating rules on bias conditions (VDS, VGS) </w:t>
      </w:r>
      <w:r w:rsidR="005C5971" w:rsidRPr="001B350B">
        <w:t>may</w:t>
      </w:r>
      <w:r w:rsidRPr="001B350B">
        <w:t xml:space="preserve"> be used </w:t>
      </w:r>
      <w:r w:rsidR="00C520AC" w:rsidRPr="001B350B">
        <w:t>to</w:t>
      </w:r>
      <w:r w:rsidRPr="001B350B">
        <w:t xml:space="preserve"> prevent SEB and SEGR permanent damage:</w:t>
      </w:r>
      <w:bookmarkEnd w:id="340"/>
    </w:p>
    <w:p w14:paraId="25978E82" w14:textId="235CA9DC" w:rsidR="0007244E" w:rsidRPr="001B350B" w:rsidRDefault="0007244E" w:rsidP="00350D6C">
      <w:pPr>
        <w:pStyle w:val="requirelevel2"/>
      </w:pPr>
      <w:r w:rsidRPr="001B350B">
        <w:t>VDS &lt; 0</w:t>
      </w:r>
      <w:r w:rsidR="00976660" w:rsidRPr="001B350B">
        <w:t>,</w:t>
      </w:r>
      <w:r w:rsidRPr="001B350B">
        <w:t>5 x BVDSS</w:t>
      </w:r>
    </w:p>
    <w:p w14:paraId="4242CB25" w14:textId="60A31EFD" w:rsidR="0007244E" w:rsidRPr="001B350B" w:rsidRDefault="0007244E" w:rsidP="00350D6C">
      <w:pPr>
        <w:pStyle w:val="requirelevel2"/>
      </w:pPr>
      <w:r w:rsidRPr="001B350B">
        <w:t>N Channel : VGS &gt; 0</w:t>
      </w:r>
      <w:r w:rsidR="0054239A" w:rsidRPr="001B350B">
        <w:t> </w:t>
      </w:r>
      <w:r w:rsidRPr="001B350B">
        <w:t>V</w:t>
      </w:r>
    </w:p>
    <w:p w14:paraId="177833F1" w14:textId="6847F2CA" w:rsidR="0007244E" w:rsidRPr="001B350B" w:rsidRDefault="0007244E" w:rsidP="00350D6C">
      <w:pPr>
        <w:pStyle w:val="requirelevel2"/>
      </w:pPr>
      <w:r w:rsidRPr="001B350B">
        <w:t>P Channel : VGS &lt; 0</w:t>
      </w:r>
      <w:r w:rsidR="0054239A" w:rsidRPr="001B350B">
        <w:t> </w:t>
      </w:r>
      <w:r w:rsidRPr="001B350B">
        <w:t>V</w:t>
      </w:r>
    </w:p>
    <w:p w14:paraId="796D74CC" w14:textId="5736585B" w:rsidR="00853DBC" w:rsidRDefault="0007244E" w:rsidP="0007244E">
      <w:pPr>
        <w:pStyle w:val="NOTE"/>
        <w:rPr>
          <w:lang w:val="en-GB"/>
        </w:rPr>
      </w:pPr>
      <w:r w:rsidRPr="001B350B">
        <w:rPr>
          <w:lang w:val="en-GB"/>
        </w:rPr>
        <w:t>P-Channel MOSFETs are intrinsically insensitive to SEB.</w:t>
      </w:r>
    </w:p>
    <w:p w14:paraId="5AE88DB3" w14:textId="2690E26C" w:rsidR="004542F4" w:rsidRPr="001B350B" w:rsidRDefault="004542F4" w:rsidP="004542F4">
      <w:pPr>
        <w:pStyle w:val="ECSSIEPUID"/>
      </w:pPr>
      <w:bookmarkStart w:id="341" w:name="iepuid_ECSS_Q_ST_60_15_1620088"/>
      <w:r>
        <w:t>ECSS-Q-ST-60-15_1620088</w:t>
      </w:r>
      <w:bookmarkEnd w:id="341"/>
    </w:p>
    <w:p w14:paraId="7726A48D" w14:textId="77777777" w:rsidR="005C4680" w:rsidRPr="001B350B" w:rsidRDefault="005C4680" w:rsidP="00B02EB4">
      <w:pPr>
        <w:pStyle w:val="requirelevel1"/>
      </w:pPr>
      <w:r w:rsidRPr="001B350B">
        <w:t>For non</w:t>
      </w:r>
      <w:r w:rsidR="00860354" w:rsidRPr="001B350B">
        <w:t>-</w:t>
      </w:r>
      <w:r w:rsidRPr="001B350B">
        <w:t xml:space="preserve">destructive </w:t>
      </w:r>
      <w:r w:rsidR="00860354" w:rsidRPr="001B350B">
        <w:t>SEEs</w:t>
      </w:r>
      <w:r w:rsidR="005A62F3" w:rsidRPr="001B350B">
        <w:t xml:space="preserve"> </w:t>
      </w:r>
      <w:r w:rsidRPr="001B350B">
        <w:t>the criticality of a component in its specific application shall be defined including impacts at higher</w:t>
      </w:r>
      <w:r w:rsidR="0050279B" w:rsidRPr="001B350B">
        <w:t xml:space="preserve"> level</w:t>
      </w:r>
      <w:r w:rsidRPr="001B350B">
        <w:t xml:space="preserve">, </w:t>
      </w:r>
      <w:r w:rsidR="0050279B" w:rsidRPr="001B350B">
        <w:t>i</w:t>
      </w:r>
      <w:r w:rsidR="00F264A1" w:rsidRPr="001B350B">
        <w:t>.</w:t>
      </w:r>
      <w:r w:rsidR="0050279B" w:rsidRPr="001B350B">
        <w:t xml:space="preserve">e. </w:t>
      </w:r>
      <w:r w:rsidRPr="001B350B">
        <w:t>subsystem and system.</w:t>
      </w:r>
    </w:p>
    <w:p w14:paraId="2083AB89" w14:textId="055223D4" w:rsidR="00860354" w:rsidRPr="001B350B" w:rsidRDefault="00F20A97" w:rsidP="00F20A97">
      <w:pPr>
        <w:pStyle w:val="NOTEnumbered"/>
        <w:rPr>
          <w:lang w:val="en-GB"/>
        </w:rPr>
      </w:pPr>
      <w:r w:rsidRPr="001B350B">
        <w:rPr>
          <w:lang w:val="en-GB"/>
        </w:rPr>
        <w:t>1</w:t>
      </w:r>
      <w:r w:rsidRPr="001B350B">
        <w:rPr>
          <w:lang w:val="en-GB"/>
        </w:rPr>
        <w:tab/>
      </w:r>
      <w:r w:rsidR="00860354" w:rsidRPr="001B350B">
        <w:rPr>
          <w:lang w:val="en-GB"/>
        </w:rPr>
        <w:t>Examples of non-destructive SEE are: SEU</w:t>
      </w:r>
      <w:r w:rsidR="00155E68" w:rsidRPr="001B350B">
        <w:rPr>
          <w:lang w:val="en-GB"/>
        </w:rPr>
        <w:t>, SET</w:t>
      </w:r>
      <w:r w:rsidR="00860354" w:rsidRPr="001B350B">
        <w:rPr>
          <w:lang w:val="en-GB"/>
        </w:rPr>
        <w:t>, MCU, and SEFI.</w:t>
      </w:r>
    </w:p>
    <w:p w14:paraId="7658796A" w14:textId="1F4B0D46" w:rsidR="001058A2" w:rsidRDefault="00F20A97" w:rsidP="00F20A97">
      <w:pPr>
        <w:pStyle w:val="NOTEnumbered"/>
        <w:rPr>
          <w:lang w:val="en-GB"/>
        </w:rPr>
      </w:pPr>
      <w:bookmarkStart w:id="342" w:name="_Hlk150529286"/>
      <w:r w:rsidRPr="001B350B">
        <w:rPr>
          <w:lang w:val="en-GB"/>
        </w:rPr>
        <w:t>2</w:t>
      </w:r>
      <w:r w:rsidRPr="001B350B">
        <w:rPr>
          <w:lang w:val="en-GB"/>
        </w:rPr>
        <w:tab/>
      </w:r>
      <w:r w:rsidR="001058A2" w:rsidRPr="001B350B">
        <w:rPr>
          <w:lang w:val="en-GB"/>
        </w:rPr>
        <w:t xml:space="preserve">A SEE is considered critical when it has an impact on the specified performances, the unit availability, data integrity </w:t>
      </w:r>
      <w:r w:rsidR="00C05407" w:rsidRPr="001B350B">
        <w:rPr>
          <w:lang w:val="en-GB"/>
        </w:rPr>
        <w:t>or</w:t>
      </w:r>
      <w:r w:rsidR="001058A2" w:rsidRPr="001B350B">
        <w:rPr>
          <w:lang w:val="en-GB"/>
        </w:rPr>
        <w:t xml:space="preserve"> functional state</w:t>
      </w:r>
      <w:r w:rsidR="004673B3" w:rsidRPr="001B350B">
        <w:rPr>
          <w:lang w:val="en-GB"/>
        </w:rPr>
        <w:t>.</w:t>
      </w:r>
    </w:p>
    <w:p w14:paraId="1D48E736" w14:textId="615953D2" w:rsidR="004542F4" w:rsidRPr="001B350B" w:rsidRDefault="004542F4" w:rsidP="004542F4">
      <w:pPr>
        <w:pStyle w:val="ECSSIEPUID"/>
      </w:pPr>
      <w:bookmarkStart w:id="343" w:name="iepuid_ECSS_Q_ST_60_15_1620089"/>
      <w:r>
        <w:lastRenderedPageBreak/>
        <w:t>ECSS-Q-ST-60-15_1620089</w:t>
      </w:r>
      <w:bookmarkEnd w:id="343"/>
    </w:p>
    <w:bookmarkEnd w:id="342"/>
    <w:p w14:paraId="3B36BEC2" w14:textId="3AF17828" w:rsidR="001E1D3D" w:rsidRDefault="00E0688A" w:rsidP="00B02EB4">
      <w:pPr>
        <w:pStyle w:val="requirelevel1"/>
      </w:pPr>
      <w:r w:rsidRPr="001B350B">
        <w:t>Criticality analysis of SET</w:t>
      </w:r>
      <w:r w:rsidR="00C520AC">
        <w:t>s</w:t>
      </w:r>
      <w:r w:rsidRPr="001B350B">
        <w:t xml:space="preserve"> in </w:t>
      </w:r>
      <w:proofErr w:type="spellStart"/>
      <w:r w:rsidRPr="001B350B">
        <w:t>analog</w:t>
      </w:r>
      <w:proofErr w:type="spellEnd"/>
      <w:r w:rsidRPr="001B350B">
        <w:t xml:space="preserve"> ICs and optocouplers shall be performed via electrical simulations wit</w:t>
      </w:r>
      <w:r w:rsidR="0018437C" w:rsidRPr="001B350B">
        <w:t>h</w:t>
      </w:r>
      <w:r w:rsidRPr="001B350B">
        <w:t xml:space="preserve"> SPICE or equivalent tool applying </w:t>
      </w:r>
      <w:r w:rsidR="00CC4208" w:rsidRPr="001B350B">
        <w:t>min/max voltage directly</w:t>
      </w:r>
      <w:r w:rsidRPr="001B350B">
        <w:t xml:space="preserve"> at the IC output according to the worst case SET for </w:t>
      </w:r>
      <w:r w:rsidR="0018437C" w:rsidRPr="001B350B">
        <w:t>t</w:t>
      </w:r>
      <w:r w:rsidRPr="001B350B">
        <w:t>his device (from test data or template)</w:t>
      </w:r>
      <w:r w:rsidR="00DB6BB7" w:rsidRPr="001B350B">
        <w:t>.</w:t>
      </w:r>
    </w:p>
    <w:p w14:paraId="5C9B5A57" w14:textId="4EE5A434" w:rsidR="004542F4" w:rsidRPr="001B350B" w:rsidRDefault="004542F4" w:rsidP="004542F4">
      <w:pPr>
        <w:pStyle w:val="ECSSIEPUID"/>
      </w:pPr>
      <w:bookmarkStart w:id="344" w:name="iepuid_ECSS_Q_ST_60_15_1620090"/>
      <w:r>
        <w:t>ECSS-Q-ST-60-15_1620090</w:t>
      </w:r>
      <w:bookmarkEnd w:id="344"/>
    </w:p>
    <w:p w14:paraId="3E40FE01" w14:textId="735B9155" w:rsidR="0018437C" w:rsidRDefault="0018437C" w:rsidP="00B02EB4">
      <w:pPr>
        <w:pStyle w:val="requirelevel1"/>
      </w:pPr>
      <w:r w:rsidRPr="001B350B">
        <w:t>In case a SET is considered critical based on a</w:t>
      </w:r>
      <w:r w:rsidR="00556CE7" w:rsidRPr="001B350B">
        <w:t>n</w:t>
      </w:r>
      <w:r w:rsidRPr="001B350B">
        <w:t xml:space="preserve"> analysis with the templates in </w:t>
      </w:r>
      <w:r w:rsidR="002A6E03" w:rsidRPr="001B350B">
        <w:fldChar w:fldCharType="begin"/>
      </w:r>
      <w:r w:rsidR="002A6E03" w:rsidRPr="001B350B">
        <w:instrText xml:space="preserve"> REF _Ref174628340 \h </w:instrText>
      </w:r>
      <w:r w:rsidR="002A6E03" w:rsidRPr="001B350B">
        <w:fldChar w:fldCharType="separate"/>
      </w:r>
      <w:r w:rsidR="00345F48" w:rsidRPr="001B350B">
        <w:t xml:space="preserve">Table </w:t>
      </w:r>
      <w:r w:rsidR="00345F48">
        <w:rPr>
          <w:noProof/>
        </w:rPr>
        <w:t>5</w:t>
      </w:r>
      <w:r w:rsidR="00345F48" w:rsidRPr="001B350B">
        <w:noBreakHyphen/>
      </w:r>
      <w:r w:rsidR="00345F48">
        <w:rPr>
          <w:noProof/>
        </w:rPr>
        <w:t>4</w:t>
      </w:r>
      <w:r w:rsidR="002A6E03" w:rsidRPr="001B350B">
        <w:fldChar w:fldCharType="end"/>
      </w:r>
      <w:r w:rsidR="00E64C39" w:rsidRPr="001B350B">
        <w:t xml:space="preserve"> or </w:t>
      </w:r>
      <w:r w:rsidR="007E0B93" w:rsidRPr="001B350B">
        <w:fldChar w:fldCharType="begin"/>
      </w:r>
      <w:r w:rsidR="007E0B93" w:rsidRPr="001B350B">
        <w:instrText xml:space="preserve"> REF _Ref174625240 \h </w:instrText>
      </w:r>
      <w:r w:rsidR="007E0B93" w:rsidRPr="001B350B">
        <w:fldChar w:fldCharType="separate"/>
      </w:r>
      <w:r w:rsidR="00345F48" w:rsidRPr="001B350B">
        <w:t xml:space="preserve">Table </w:t>
      </w:r>
      <w:r w:rsidR="00345F48">
        <w:rPr>
          <w:noProof/>
        </w:rPr>
        <w:t>5</w:t>
      </w:r>
      <w:r w:rsidR="00345F48" w:rsidRPr="001B350B">
        <w:noBreakHyphen/>
      </w:r>
      <w:r w:rsidR="00345F48">
        <w:rPr>
          <w:noProof/>
        </w:rPr>
        <w:t>5</w:t>
      </w:r>
      <w:r w:rsidR="007E0B93" w:rsidRPr="001B350B">
        <w:fldChar w:fldCharType="end"/>
      </w:r>
      <w:r w:rsidRPr="001B350B">
        <w:t xml:space="preserve">, a </w:t>
      </w:r>
      <w:r w:rsidR="006C029F" w:rsidRPr="001B350B">
        <w:t xml:space="preserve">SET </w:t>
      </w:r>
      <w:r w:rsidRPr="001B350B">
        <w:t>test in application conditions shall be perfo</w:t>
      </w:r>
      <w:r w:rsidR="00E63806" w:rsidRPr="001B350B">
        <w:t>r</w:t>
      </w:r>
      <w:r w:rsidRPr="001B350B">
        <w:t>med.</w:t>
      </w:r>
    </w:p>
    <w:p w14:paraId="5DA989D7" w14:textId="4C19EEC5" w:rsidR="004542F4" w:rsidRPr="001B350B" w:rsidRDefault="004542F4" w:rsidP="004542F4">
      <w:pPr>
        <w:pStyle w:val="ECSSIEPUID"/>
      </w:pPr>
      <w:bookmarkStart w:id="345" w:name="iepuid_ECSS_Q_ST_60_15_1620091"/>
      <w:r>
        <w:t>ECSS-Q-ST-60-15_1620091</w:t>
      </w:r>
      <w:bookmarkEnd w:id="345"/>
    </w:p>
    <w:p w14:paraId="5E5D4AEC" w14:textId="19E9EA77" w:rsidR="00144CB2" w:rsidRDefault="004E3A3E" w:rsidP="00B02EB4">
      <w:pPr>
        <w:pStyle w:val="requirelevel1"/>
      </w:pPr>
      <w:r w:rsidRPr="001B350B">
        <w:t>The mission event rate shall be calculated w</w:t>
      </w:r>
      <w:r w:rsidR="005C4680" w:rsidRPr="001B350B">
        <w:t>hen a SEE on a given component for a given application is considered critical or potentially critical</w:t>
      </w:r>
      <w:r w:rsidRPr="001B350B">
        <w:t>.</w:t>
      </w:r>
    </w:p>
    <w:p w14:paraId="3DD4841D" w14:textId="1CDD1ECF" w:rsidR="004542F4" w:rsidRPr="001B350B" w:rsidRDefault="004542F4" w:rsidP="004542F4">
      <w:pPr>
        <w:pStyle w:val="ECSSIEPUID"/>
      </w:pPr>
      <w:bookmarkStart w:id="346" w:name="iepuid_ECSS_Q_ST_60_15_1620092"/>
      <w:r>
        <w:t>ECSS-Q-ST-60-15_1620092</w:t>
      </w:r>
      <w:bookmarkEnd w:id="346"/>
    </w:p>
    <w:p w14:paraId="3C10226A" w14:textId="69F3AF9B" w:rsidR="00144CB2" w:rsidRDefault="005C4680" w:rsidP="00B02EB4">
      <w:pPr>
        <w:pStyle w:val="requirelevel1"/>
      </w:pPr>
      <w:bookmarkStart w:id="347" w:name="_Ref293673792"/>
      <w:r w:rsidRPr="001B350B">
        <w:t>Th</w:t>
      </w:r>
      <w:r w:rsidR="00144CB2" w:rsidRPr="001B350B">
        <w:t>e mission event rate</w:t>
      </w:r>
      <w:r w:rsidRPr="001B350B">
        <w:t xml:space="preserve"> </w:t>
      </w:r>
      <w:r w:rsidR="005A3041" w:rsidRPr="001B350B">
        <w:t xml:space="preserve">(ions and protons) </w:t>
      </w:r>
      <w:r w:rsidRPr="001B350B">
        <w:t>shall be calculated for the mission background environment and a solar event environment as defined in mission radiation environment specification</w:t>
      </w:r>
      <w:r w:rsidR="0019236B" w:rsidRPr="001B350B">
        <w:t xml:space="preserve"> in conformance to ECSS-E-ST-10-12</w:t>
      </w:r>
      <w:r w:rsidRPr="001B350B">
        <w:t>.</w:t>
      </w:r>
      <w:bookmarkEnd w:id="347"/>
    </w:p>
    <w:p w14:paraId="44A4C74B" w14:textId="007E5700" w:rsidR="004542F4" w:rsidRPr="001B350B" w:rsidRDefault="004542F4" w:rsidP="004542F4">
      <w:pPr>
        <w:pStyle w:val="ECSSIEPUID"/>
      </w:pPr>
      <w:bookmarkStart w:id="348" w:name="iepuid_ECSS_Q_ST_60_15_1620093"/>
      <w:r>
        <w:t>ECSS-Q-ST-60-15_1620093</w:t>
      </w:r>
      <w:bookmarkEnd w:id="348"/>
    </w:p>
    <w:p w14:paraId="52051ED0" w14:textId="77777777" w:rsidR="00781943" w:rsidRPr="001B350B" w:rsidRDefault="009A713D" w:rsidP="00B02EB4">
      <w:pPr>
        <w:pStyle w:val="requirelevel1"/>
      </w:pPr>
      <w:bookmarkStart w:id="349" w:name="_Ref163374404"/>
      <w:bookmarkStart w:id="350" w:name="_Toc179260870"/>
      <w:r w:rsidRPr="001B350B">
        <w:t xml:space="preserve">The following RDM shall be applied </w:t>
      </w:r>
      <w:r w:rsidR="00781943" w:rsidRPr="001B350B">
        <w:t xml:space="preserve">on calculated </w:t>
      </w:r>
      <w:r w:rsidR="005A3041" w:rsidRPr="001B350B">
        <w:t xml:space="preserve">proton </w:t>
      </w:r>
      <w:r w:rsidR="00781943" w:rsidRPr="001B350B">
        <w:t>error rate:</w:t>
      </w:r>
    </w:p>
    <w:p w14:paraId="297BF764" w14:textId="77777777" w:rsidR="00781943" w:rsidRPr="001B350B" w:rsidRDefault="00781943" w:rsidP="00B96F3D">
      <w:pPr>
        <w:pStyle w:val="requirelevel2"/>
      </w:pPr>
      <w:r w:rsidRPr="001B350B">
        <w:t>10, w</w:t>
      </w:r>
      <w:r w:rsidR="00FD0FC5" w:rsidRPr="001B350B">
        <w:t>hen proton error rate is based on simulation from heavy ion data</w:t>
      </w:r>
      <w:r w:rsidR="005A1E31" w:rsidRPr="001B350B">
        <w:t>;</w:t>
      </w:r>
      <w:r w:rsidR="006E07A8" w:rsidRPr="001B350B">
        <w:t xml:space="preserve"> </w:t>
      </w:r>
    </w:p>
    <w:p w14:paraId="13CE8B67" w14:textId="77777777" w:rsidR="00FD0FC5" w:rsidRPr="001B350B" w:rsidRDefault="00781943" w:rsidP="00B96F3D">
      <w:pPr>
        <w:pStyle w:val="requirelevel2"/>
      </w:pPr>
      <w:r w:rsidRPr="001B350B">
        <w:t>No RDM, w</w:t>
      </w:r>
      <w:r w:rsidR="006E07A8" w:rsidRPr="001B350B">
        <w:t>hen proton error rate is based on actual proton test data.</w:t>
      </w:r>
    </w:p>
    <w:p w14:paraId="75C69A40" w14:textId="09DC4ACF" w:rsidR="005A3041" w:rsidRDefault="005A3041" w:rsidP="004673B3">
      <w:pPr>
        <w:pStyle w:val="NOTE"/>
        <w:rPr>
          <w:lang w:val="en-GB"/>
        </w:rPr>
      </w:pPr>
      <w:r w:rsidRPr="001B350B">
        <w:rPr>
          <w:lang w:val="en-GB"/>
        </w:rPr>
        <w:t>No RDM is applied on heavy</w:t>
      </w:r>
      <w:r w:rsidR="00C520AC">
        <w:rPr>
          <w:lang w:val="en-GB"/>
        </w:rPr>
        <w:t>-</w:t>
      </w:r>
      <w:r w:rsidRPr="001B350B">
        <w:rPr>
          <w:lang w:val="en-GB"/>
        </w:rPr>
        <w:t>ion rates</w:t>
      </w:r>
      <w:r w:rsidR="007D425C" w:rsidRPr="001B350B">
        <w:rPr>
          <w:lang w:val="en-GB"/>
        </w:rPr>
        <w:t>.</w:t>
      </w:r>
    </w:p>
    <w:p w14:paraId="632E9654" w14:textId="0D4A0386" w:rsidR="004542F4" w:rsidRPr="001B350B" w:rsidRDefault="004542F4" w:rsidP="004542F4">
      <w:pPr>
        <w:pStyle w:val="ECSSIEPUID"/>
      </w:pPr>
      <w:bookmarkStart w:id="351" w:name="iepuid_ECSS_Q_ST_60_15_1620094"/>
      <w:r>
        <w:t>ECSS-Q-ST-60-15_1620094</w:t>
      </w:r>
      <w:bookmarkEnd w:id="351"/>
    </w:p>
    <w:p w14:paraId="5F186D0E" w14:textId="6B75F63B" w:rsidR="005C4680" w:rsidRDefault="005C4680" w:rsidP="00B02EB4">
      <w:pPr>
        <w:pStyle w:val="requirelevel1"/>
      </w:pPr>
      <w:bookmarkStart w:id="352" w:name="_Ref300910515"/>
      <w:r w:rsidRPr="001B350B">
        <w:t xml:space="preserve">The calculated event rates shall be </w:t>
      </w:r>
      <w:r w:rsidR="005A1E31" w:rsidRPr="001B350B">
        <w:t>such that</w:t>
      </w:r>
      <w:r w:rsidRPr="001B350B">
        <w:t xml:space="preserve"> the application</w:t>
      </w:r>
      <w:r w:rsidR="005A1E31" w:rsidRPr="001B350B">
        <w:t xml:space="preserve"> meets the projecte</w:t>
      </w:r>
      <w:r w:rsidR="002451CE" w:rsidRPr="001B350B">
        <w:t>d</w:t>
      </w:r>
      <w:r w:rsidR="005A1E31" w:rsidRPr="001B350B">
        <w:t xml:space="preserve"> availability, </w:t>
      </w:r>
      <w:r w:rsidR="00617A6A" w:rsidRPr="001B350B">
        <w:t xml:space="preserve">functional, </w:t>
      </w:r>
      <w:r w:rsidR="005A1E31" w:rsidRPr="001B350B">
        <w:t>performance and reliability requirements</w:t>
      </w:r>
      <w:r w:rsidRPr="001B350B">
        <w:t>.</w:t>
      </w:r>
      <w:bookmarkEnd w:id="352"/>
    </w:p>
    <w:p w14:paraId="27742B5F" w14:textId="2EB0B19B" w:rsidR="004542F4" w:rsidRPr="001B350B" w:rsidRDefault="004542F4" w:rsidP="004542F4">
      <w:pPr>
        <w:pStyle w:val="ECSSIEPUID"/>
      </w:pPr>
      <w:bookmarkStart w:id="353" w:name="iepuid_ECSS_Q_ST_60_15_1620095"/>
      <w:r>
        <w:t>ECSS-Q-ST-60-15_1620095</w:t>
      </w:r>
      <w:bookmarkEnd w:id="353"/>
    </w:p>
    <w:p w14:paraId="471C89D4" w14:textId="4545F5CD" w:rsidR="005A62F3" w:rsidRDefault="00A66E56" w:rsidP="00B02EB4">
      <w:pPr>
        <w:pStyle w:val="requirelevel1"/>
      </w:pPr>
      <w:bookmarkStart w:id="354" w:name="_Ref188022965"/>
      <w:r w:rsidRPr="001B350B">
        <w:t>If requirement</w:t>
      </w:r>
      <w:r w:rsidR="0010257D" w:rsidRPr="001B350B">
        <w:t xml:space="preserve">s </w:t>
      </w:r>
      <w:r w:rsidR="00BF16D7" w:rsidRPr="001B350B">
        <w:fldChar w:fldCharType="begin"/>
      </w:r>
      <w:r w:rsidR="00BF16D7" w:rsidRPr="001B350B">
        <w:instrText xml:space="preserve"> REF _Ref300918786 \w \h </w:instrText>
      </w:r>
      <w:r w:rsidR="00BF16D7" w:rsidRPr="001B350B">
        <w:fldChar w:fldCharType="separate"/>
      </w:r>
      <w:r w:rsidR="00345F48">
        <w:t>5.3s</w:t>
      </w:r>
      <w:r w:rsidR="00BF16D7" w:rsidRPr="001B350B">
        <w:fldChar w:fldCharType="end"/>
      </w:r>
      <w:r w:rsidR="0010257D" w:rsidRPr="001B350B">
        <w:t xml:space="preserve"> and</w:t>
      </w:r>
      <w:r w:rsidRPr="001B350B">
        <w:t xml:space="preserve"> </w:t>
      </w:r>
      <w:r w:rsidR="00BF16D7" w:rsidRPr="001B350B">
        <w:fldChar w:fldCharType="begin"/>
      </w:r>
      <w:r w:rsidR="00BF16D7" w:rsidRPr="001B350B">
        <w:instrText xml:space="preserve"> REF _Ref300910515 \w \h </w:instrText>
      </w:r>
      <w:r w:rsidR="00BF16D7" w:rsidRPr="001B350B">
        <w:fldChar w:fldCharType="separate"/>
      </w:r>
      <w:r w:rsidR="00345F48">
        <w:t>5.3dd</w:t>
      </w:r>
      <w:r w:rsidR="00BF16D7" w:rsidRPr="001B350B">
        <w:fldChar w:fldCharType="end"/>
      </w:r>
      <w:r w:rsidR="0070096E" w:rsidRPr="001B350B">
        <w:t xml:space="preserve"> </w:t>
      </w:r>
      <w:r w:rsidR="00781943" w:rsidRPr="001B350B">
        <w:t>are not</w:t>
      </w:r>
      <w:r w:rsidR="0070096E" w:rsidRPr="001B350B">
        <w:t xml:space="preserve"> met, mitigation shall be implemented to eliminate the possibility of damage to </w:t>
      </w:r>
      <w:r w:rsidR="0050279B" w:rsidRPr="001B350B">
        <w:t xml:space="preserve">equipment </w:t>
      </w:r>
      <w:r w:rsidR="0070096E" w:rsidRPr="001B350B">
        <w:t xml:space="preserve">or degradation of </w:t>
      </w:r>
      <w:r w:rsidR="0050279B" w:rsidRPr="001B350B">
        <w:t>its</w:t>
      </w:r>
      <w:r w:rsidR="00617A6A" w:rsidRPr="001B350B">
        <w:t xml:space="preserve"> functionality and</w:t>
      </w:r>
      <w:r w:rsidR="0050279B" w:rsidRPr="001B350B">
        <w:t xml:space="preserve"> </w:t>
      </w:r>
      <w:r w:rsidR="0070096E" w:rsidRPr="001B350B">
        <w:t>performance ou</w:t>
      </w:r>
      <w:r w:rsidR="0082511D" w:rsidRPr="001B350B">
        <w:t>tside its specification limits</w:t>
      </w:r>
      <w:r w:rsidR="00F931F0" w:rsidRPr="001B350B">
        <w:t xml:space="preserve"> during its radiation design lifetime</w:t>
      </w:r>
      <w:r w:rsidR="0082511D" w:rsidRPr="001B350B">
        <w:t>.</w:t>
      </w:r>
      <w:bookmarkEnd w:id="354"/>
    </w:p>
    <w:p w14:paraId="7ADBB400" w14:textId="59956C38" w:rsidR="004542F4" w:rsidRPr="001B350B" w:rsidRDefault="004542F4" w:rsidP="004542F4">
      <w:pPr>
        <w:pStyle w:val="ECSSIEPUID"/>
      </w:pPr>
      <w:bookmarkStart w:id="355" w:name="iepuid_ECSS_Q_ST_60_15_1620096"/>
      <w:r>
        <w:t>ECSS-Q-ST-60-15_1620096</w:t>
      </w:r>
      <w:bookmarkEnd w:id="355"/>
    </w:p>
    <w:p w14:paraId="2CE05864" w14:textId="546582B9" w:rsidR="0070096E" w:rsidRDefault="0070096E" w:rsidP="00B02EB4">
      <w:pPr>
        <w:pStyle w:val="requirelevel1"/>
      </w:pPr>
      <w:r w:rsidRPr="001B350B">
        <w:t>Mitigation shall be verified by analysis or test.</w:t>
      </w:r>
    </w:p>
    <w:p w14:paraId="5554E000" w14:textId="3D8461DA" w:rsidR="004542F4" w:rsidRPr="001B350B" w:rsidRDefault="004542F4" w:rsidP="004542F4">
      <w:pPr>
        <w:pStyle w:val="ECSSIEPUID"/>
      </w:pPr>
      <w:bookmarkStart w:id="356" w:name="iepuid_ECSS_Q_ST_60_15_1620097"/>
      <w:r>
        <w:t>ECSS-Q-ST-60-15_1620097</w:t>
      </w:r>
      <w:bookmarkEnd w:id="356"/>
    </w:p>
    <w:p w14:paraId="35ABCE05" w14:textId="44DA8795" w:rsidR="006E0901" w:rsidRDefault="005C4680" w:rsidP="00B02EB4">
      <w:pPr>
        <w:pStyle w:val="requirelevel1"/>
      </w:pPr>
      <w:bookmarkStart w:id="357" w:name="_Ref219864867"/>
      <w:bookmarkStart w:id="358" w:name="_Ref300918692"/>
      <w:r w:rsidRPr="001B350B">
        <w:t xml:space="preserve">All data and analysis shall be documented in Radiation Analysis report </w:t>
      </w:r>
      <w:bookmarkEnd w:id="357"/>
      <w:r w:rsidR="00144CB2" w:rsidRPr="001B350B">
        <w:t xml:space="preserve">in conformance </w:t>
      </w:r>
      <w:r w:rsidR="00EB7D8E" w:rsidRPr="001B350B">
        <w:t>with</w:t>
      </w:r>
      <w:r w:rsidR="0082511D" w:rsidRPr="001B350B">
        <w:t xml:space="preserve"> the DRD in</w:t>
      </w:r>
      <w:r w:rsidR="00144CB2" w:rsidRPr="001B350B">
        <w:t xml:space="preserve"> </w:t>
      </w:r>
      <w:r w:rsidR="00822606" w:rsidRPr="001B350B">
        <w:fldChar w:fldCharType="begin"/>
      </w:r>
      <w:r w:rsidR="00822606" w:rsidRPr="001B350B">
        <w:instrText xml:space="preserve"> REF _Ref160875294 \w \h </w:instrText>
      </w:r>
      <w:r w:rsidR="003F09B4" w:rsidRPr="001B350B">
        <w:instrText xml:space="preserve"> \* MERGEFORMAT </w:instrText>
      </w:r>
      <w:r w:rsidR="00822606" w:rsidRPr="001B350B">
        <w:fldChar w:fldCharType="separate"/>
      </w:r>
      <w:r w:rsidR="00345F48">
        <w:t>Annex B</w:t>
      </w:r>
      <w:r w:rsidR="00822606" w:rsidRPr="001B350B">
        <w:fldChar w:fldCharType="end"/>
      </w:r>
      <w:bookmarkEnd w:id="349"/>
      <w:bookmarkEnd w:id="350"/>
      <w:r w:rsidR="00EB7D8E" w:rsidRPr="001B350B">
        <w:t>.</w:t>
      </w:r>
      <w:bookmarkEnd w:id="358"/>
    </w:p>
    <w:p w14:paraId="2272B57F" w14:textId="25A998F0" w:rsidR="004542F4" w:rsidRPr="001B350B" w:rsidRDefault="004542F4" w:rsidP="004542F4">
      <w:pPr>
        <w:pStyle w:val="ECSSIEPUID"/>
      </w:pPr>
      <w:bookmarkStart w:id="359" w:name="iepuid_ECSS_Q_ST_60_15_1620098"/>
      <w:r>
        <w:t>ECSS-Q-ST-60-15_1620098</w:t>
      </w:r>
      <w:bookmarkEnd w:id="359"/>
    </w:p>
    <w:p w14:paraId="1B0B598E" w14:textId="765CF3D2" w:rsidR="008E502E" w:rsidRDefault="008E502E" w:rsidP="00B02EB4">
      <w:pPr>
        <w:pStyle w:val="requirelevel1"/>
      </w:pPr>
      <w:r w:rsidRPr="001B350B">
        <w:t>A draft radiation analysis report shall be part of equipment PDR data package</w:t>
      </w:r>
      <w:r w:rsidR="00141E35" w:rsidRPr="001B350B">
        <w:t xml:space="preserve"> for category </w:t>
      </w:r>
      <w:r w:rsidR="00E16866" w:rsidRPr="001B350B">
        <w:t>C or D equipment</w:t>
      </w:r>
      <w:r w:rsidRPr="001B350B">
        <w:t>.</w:t>
      </w:r>
    </w:p>
    <w:p w14:paraId="6702A7D0" w14:textId="6BECBF63" w:rsidR="004542F4" w:rsidRPr="001B350B" w:rsidRDefault="004542F4" w:rsidP="004542F4">
      <w:pPr>
        <w:pStyle w:val="ECSSIEPUID"/>
      </w:pPr>
      <w:bookmarkStart w:id="360" w:name="iepuid_ECSS_Q_ST_60_15_1620099"/>
      <w:r>
        <w:lastRenderedPageBreak/>
        <w:t>ECSS-Q-ST-60-15_1620099</w:t>
      </w:r>
      <w:bookmarkEnd w:id="360"/>
    </w:p>
    <w:p w14:paraId="1D7757DB" w14:textId="74771739" w:rsidR="008E502E" w:rsidRDefault="008E502E" w:rsidP="00B02EB4">
      <w:pPr>
        <w:pStyle w:val="requirelevel1"/>
      </w:pPr>
      <w:r w:rsidRPr="001B350B">
        <w:t>A final version of radiation analysis report sha</w:t>
      </w:r>
      <w:r w:rsidR="002451CE" w:rsidRPr="001B350B">
        <w:t>ll be issued for equipment CDR</w:t>
      </w:r>
      <w:r w:rsidR="00E16866" w:rsidRPr="001B350B">
        <w:t xml:space="preserve"> for category C or D equipment and at equipment EQSR for category A or B equipment</w:t>
      </w:r>
      <w:r w:rsidR="002451CE" w:rsidRPr="001B350B">
        <w:t>.</w:t>
      </w:r>
    </w:p>
    <w:p w14:paraId="17C2D2E1" w14:textId="2820CE3E" w:rsidR="004542F4" w:rsidRPr="001B350B" w:rsidRDefault="004542F4" w:rsidP="004542F4">
      <w:pPr>
        <w:pStyle w:val="ECSSIEPUID"/>
      </w:pPr>
      <w:bookmarkStart w:id="361" w:name="iepuid_ECSS_Q_ST_60_15_1620100"/>
      <w:r>
        <w:t>ECSS-Q-ST-60-15_1620100</w:t>
      </w:r>
      <w:bookmarkEnd w:id="361"/>
    </w:p>
    <w:p w14:paraId="06723A0A" w14:textId="471454DA" w:rsidR="004847D3" w:rsidRPr="001B350B" w:rsidRDefault="006775FF" w:rsidP="00B02EB4">
      <w:pPr>
        <w:pStyle w:val="requirelevel1"/>
      </w:pPr>
      <w:r w:rsidRPr="001B350B">
        <w:t xml:space="preserve">All radiation test reports shall be available for </w:t>
      </w:r>
      <w:r w:rsidR="00C1353C" w:rsidRPr="001B350B">
        <w:t xml:space="preserve">customer </w:t>
      </w:r>
      <w:r w:rsidRPr="001B350B">
        <w:t>review</w:t>
      </w:r>
      <w:r w:rsidR="004847D3" w:rsidRPr="001B350B">
        <w:t xml:space="preserve"> before MRR</w:t>
      </w:r>
      <w:r w:rsidRPr="001B350B">
        <w:t>.</w:t>
      </w:r>
    </w:p>
    <w:p w14:paraId="67293E10" w14:textId="0D94E576" w:rsidR="008A5CF1" w:rsidRDefault="008A5CF1" w:rsidP="00AE3331">
      <w:pPr>
        <w:pStyle w:val="Heading2"/>
        <w:spacing w:before="480"/>
      </w:pPr>
      <w:bookmarkStart w:id="362" w:name="_Toc193189526"/>
      <w:r w:rsidRPr="001B350B">
        <w:t xml:space="preserve">Equipment Radiation </w:t>
      </w:r>
      <w:r w:rsidR="00F93EF8" w:rsidRPr="001B350B">
        <w:t>Control Board (ERCB)</w:t>
      </w:r>
      <w:bookmarkStart w:id="363" w:name="ECSS_Q_ST_60_15_1620139"/>
      <w:bookmarkEnd w:id="363"/>
      <w:bookmarkEnd w:id="362"/>
    </w:p>
    <w:p w14:paraId="2433978A" w14:textId="157EA03D" w:rsidR="004542F4" w:rsidRPr="004542F4" w:rsidRDefault="004542F4" w:rsidP="004542F4">
      <w:pPr>
        <w:pStyle w:val="ECSSIEPUID"/>
      </w:pPr>
      <w:bookmarkStart w:id="364" w:name="iepuid_ECSS_Q_ST_60_15_1620101"/>
      <w:r>
        <w:t>ECSS-Q-ST-60-15_1620101</w:t>
      </w:r>
      <w:bookmarkEnd w:id="364"/>
    </w:p>
    <w:p w14:paraId="343EE100" w14:textId="2B2784CB" w:rsidR="008A5CF1" w:rsidRPr="001B350B" w:rsidRDefault="00DB72BF" w:rsidP="00374B48">
      <w:pPr>
        <w:pStyle w:val="requirelevel1"/>
      </w:pPr>
      <w:r w:rsidRPr="001B350B">
        <w:t>An “as designed”</w:t>
      </w:r>
      <w:r w:rsidR="00D90C84" w:rsidRPr="001B350B">
        <w:t xml:space="preserve"> </w:t>
      </w:r>
      <w:r w:rsidR="00F93EF8" w:rsidRPr="001B350B">
        <w:t>ERCB</w:t>
      </w:r>
      <w:r w:rsidR="005A1E1F" w:rsidRPr="001B350B">
        <w:t xml:space="preserve"> </w:t>
      </w:r>
      <w:r w:rsidRPr="001B350B">
        <w:t xml:space="preserve">shall be held </w:t>
      </w:r>
      <w:r w:rsidR="005A1E1F" w:rsidRPr="001B350B">
        <w:t>between</w:t>
      </w:r>
      <w:r w:rsidRPr="001B350B">
        <w:t xml:space="preserve"> PDR </w:t>
      </w:r>
      <w:r w:rsidR="005A1E1F" w:rsidRPr="001B350B">
        <w:t xml:space="preserve">and CDR </w:t>
      </w:r>
      <w:r w:rsidR="00D74845">
        <w:t>when</w:t>
      </w:r>
      <w:r w:rsidR="00D74845" w:rsidRPr="001B350B">
        <w:t xml:space="preserve"> </w:t>
      </w:r>
      <w:r w:rsidR="005A1E1F" w:rsidRPr="001B350B">
        <w:t xml:space="preserve">a baseline design is </w:t>
      </w:r>
      <w:r w:rsidR="00CE44B9" w:rsidRPr="001B350B">
        <w:t>mature enough</w:t>
      </w:r>
      <w:r w:rsidR="005A1E1F" w:rsidRPr="001B350B">
        <w:t xml:space="preserve"> and inputs documents are updated</w:t>
      </w:r>
      <w:r w:rsidR="00CE44B9" w:rsidRPr="001B350B">
        <w:t xml:space="preserve"> accordingly </w:t>
      </w:r>
      <w:r w:rsidR="00D74845">
        <w:t>to cover</w:t>
      </w:r>
      <w:r w:rsidR="00D74845" w:rsidRPr="001B350B">
        <w:t xml:space="preserve"> </w:t>
      </w:r>
      <w:r w:rsidRPr="001B350B">
        <w:t>the following points:</w:t>
      </w:r>
    </w:p>
    <w:p w14:paraId="6B4A9A22" w14:textId="5F94CED2" w:rsidR="00DB72BF" w:rsidRPr="001B350B" w:rsidRDefault="00CE44B9" w:rsidP="00AE3331">
      <w:pPr>
        <w:pStyle w:val="requirelevel2"/>
        <w:spacing w:before="80"/>
      </w:pPr>
      <w:r w:rsidRPr="001B350B">
        <w:t>TID</w:t>
      </w:r>
      <w:r w:rsidR="00C234F8" w:rsidRPr="001B350B">
        <w:t xml:space="preserve">, </w:t>
      </w:r>
      <w:r w:rsidRPr="001B350B">
        <w:t>TNID</w:t>
      </w:r>
      <w:r w:rsidR="00C234F8" w:rsidRPr="001B350B">
        <w:t>, and SEE</w:t>
      </w:r>
      <w:r w:rsidRPr="001B350B">
        <w:t xml:space="preserve"> </w:t>
      </w:r>
      <w:r w:rsidR="00DB72BF" w:rsidRPr="001B350B">
        <w:t>test reports</w:t>
      </w:r>
      <w:r w:rsidR="000C59E0" w:rsidRPr="001B350B">
        <w:t>;</w:t>
      </w:r>
      <w:r w:rsidR="00DB72BF" w:rsidRPr="001B350B">
        <w:t xml:space="preserve"> </w:t>
      </w:r>
    </w:p>
    <w:p w14:paraId="28080217" w14:textId="3767E72C" w:rsidR="00C234F8" w:rsidRPr="001B350B" w:rsidRDefault="00C234F8" w:rsidP="00AE3331">
      <w:pPr>
        <w:pStyle w:val="requirelevel2"/>
        <w:spacing w:before="80"/>
      </w:pPr>
      <w:r w:rsidRPr="001B350B">
        <w:t>traceability of EEE parts versus radiation test data</w:t>
      </w:r>
      <w:r w:rsidR="008D7D8E" w:rsidRPr="001B350B">
        <w:t xml:space="preserve"> including PAD review</w:t>
      </w:r>
      <w:r w:rsidR="000C59E0" w:rsidRPr="001B350B">
        <w:t>;</w:t>
      </w:r>
    </w:p>
    <w:p w14:paraId="5644EA05" w14:textId="793F2275" w:rsidR="00DB72BF" w:rsidRPr="001B350B" w:rsidRDefault="00341C03" w:rsidP="00AE3331">
      <w:pPr>
        <w:pStyle w:val="requirelevel2"/>
        <w:spacing w:before="80"/>
      </w:pPr>
      <w:r w:rsidRPr="001B350B">
        <w:t>i</w:t>
      </w:r>
      <w:r w:rsidR="003F53A1" w:rsidRPr="001B350B">
        <w:t>dentification of</w:t>
      </w:r>
      <w:r w:rsidR="00DB72BF" w:rsidRPr="001B350B">
        <w:t xml:space="preserve"> part types that need to be submitted to an evaluation or a RVT</w:t>
      </w:r>
      <w:r w:rsidR="00C234F8" w:rsidRPr="001B350B">
        <w:t xml:space="preserve"> </w:t>
      </w:r>
      <w:r w:rsidR="003622C0" w:rsidRPr="001B350B">
        <w:t>(</w:t>
      </w:r>
      <w:r w:rsidR="00C234F8" w:rsidRPr="001B350B">
        <w:t>TID, TNID)</w:t>
      </w:r>
      <w:r w:rsidR="00DB72BF" w:rsidRPr="001B350B">
        <w:t xml:space="preserve">, and review </w:t>
      </w:r>
      <w:r w:rsidR="00F93EF8" w:rsidRPr="001B350B">
        <w:t xml:space="preserve">of </w:t>
      </w:r>
      <w:r w:rsidR="00DB72BF" w:rsidRPr="001B350B">
        <w:t>radiation test plans for these parts</w:t>
      </w:r>
      <w:r w:rsidR="000C59E0" w:rsidRPr="001B350B">
        <w:t>;</w:t>
      </w:r>
    </w:p>
    <w:p w14:paraId="2CD2AE77" w14:textId="5C7B7971" w:rsidR="00DB72BF" w:rsidRPr="001B350B" w:rsidRDefault="00DB72BF" w:rsidP="00AE3331">
      <w:pPr>
        <w:pStyle w:val="requirelevel2"/>
        <w:spacing w:before="80"/>
      </w:pPr>
      <w:r w:rsidRPr="001B350B">
        <w:t>preliminary shielding analysis</w:t>
      </w:r>
      <w:r w:rsidR="000C59E0" w:rsidRPr="001B350B">
        <w:t>;</w:t>
      </w:r>
    </w:p>
    <w:p w14:paraId="297BCD3E" w14:textId="665FFB33" w:rsidR="00DB72BF" w:rsidRPr="001B350B" w:rsidRDefault="00DB72BF" w:rsidP="00AE3331">
      <w:pPr>
        <w:pStyle w:val="requirelevel2"/>
        <w:spacing w:before="80"/>
      </w:pPr>
      <w:r w:rsidRPr="001B350B">
        <w:t xml:space="preserve">preliminary </w:t>
      </w:r>
      <w:r w:rsidR="00C234F8" w:rsidRPr="001B350B">
        <w:t>assessment on TID and TNID</w:t>
      </w:r>
      <w:r w:rsidR="000C59E0" w:rsidRPr="001B350B">
        <w:t>;</w:t>
      </w:r>
    </w:p>
    <w:p w14:paraId="0D7D9E57" w14:textId="7E5BE575" w:rsidR="00DB72BF" w:rsidRPr="001B350B" w:rsidRDefault="00C234F8" w:rsidP="00AE3331">
      <w:pPr>
        <w:pStyle w:val="requirelevel2"/>
        <w:spacing w:before="80"/>
      </w:pPr>
      <w:r w:rsidRPr="001B350B">
        <w:t xml:space="preserve">preliminary </w:t>
      </w:r>
      <w:r w:rsidR="00DB72BF" w:rsidRPr="001B350B">
        <w:t>SEE criticality analysis</w:t>
      </w:r>
      <w:r w:rsidR="00AD1B14" w:rsidRPr="001B350B">
        <w:t xml:space="preserve"> including mitigation strategies</w:t>
      </w:r>
      <w:r w:rsidR="000C59E0" w:rsidRPr="001B350B">
        <w:t>;</w:t>
      </w:r>
    </w:p>
    <w:p w14:paraId="273028C7" w14:textId="4189A12B" w:rsidR="00C234F8" w:rsidRPr="001B350B" w:rsidRDefault="00C234F8" w:rsidP="00AE3331">
      <w:pPr>
        <w:pStyle w:val="requirelevel2"/>
        <w:spacing w:before="80"/>
      </w:pPr>
      <w:r w:rsidRPr="001B350B">
        <w:t>consideration of radiation impact at equipment level propagating to higher level (subsystem, system)</w:t>
      </w:r>
      <w:r w:rsidR="000C59E0" w:rsidRPr="001B350B">
        <w:t>;</w:t>
      </w:r>
    </w:p>
    <w:p w14:paraId="7D992478" w14:textId="2D3BA2D4" w:rsidR="00CC7C68" w:rsidRPr="001B350B" w:rsidRDefault="003F53A1" w:rsidP="00AE3331">
      <w:pPr>
        <w:pStyle w:val="requirelevel2"/>
        <w:spacing w:before="80"/>
      </w:pPr>
      <w:r w:rsidRPr="001B350B">
        <w:t xml:space="preserve">part </w:t>
      </w:r>
      <w:r w:rsidR="007E0B93" w:rsidRPr="001B350B">
        <w:t>s</w:t>
      </w:r>
      <w:r w:rsidR="00CC7C68" w:rsidRPr="001B350B">
        <w:t>election</w:t>
      </w:r>
      <w:r w:rsidR="000C59E0" w:rsidRPr="001B350B">
        <w:t>;</w:t>
      </w:r>
    </w:p>
    <w:p w14:paraId="7719090D" w14:textId="22C8C768" w:rsidR="00CC7C68" w:rsidRPr="001B350B" w:rsidRDefault="00CC7C68" w:rsidP="00AE3331">
      <w:pPr>
        <w:pStyle w:val="requirelevel2"/>
        <w:spacing w:before="80"/>
      </w:pPr>
      <w:r w:rsidRPr="001B350B">
        <w:t>tools and calculation methods</w:t>
      </w:r>
      <w:r w:rsidR="003F53A1" w:rsidRPr="001B350B">
        <w:t xml:space="preserve"> used</w:t>
      </w:r>
      <w:r w:rsidR="000C59E0" w:rsidRPr="001B350B">
        <w:t>;</w:t>
      </w:r>
    </w:p>
    <w:p w14:paraId="167D2280" w14:textId="1CE57D78" w:rsidR="00297F17" w:rsidRPr="001B350B" w:rsidRDefault="006E69D8" w:rsidP="00AE3331">
      <w:pPr>
        <w:pStyle w:val="requirelevel2"/>
        <w:spacing w:before="80"/>
      </w:pPr>
      <w:r w:rsidRPr="001B350B">
        <w:t xml:space="preserve">RHA </w:t>
      </w:r>
      <w:r w:rsidR="00297F17" w:rsidRPr="001B350B">
        <w:t>RFD/RFW</w:t>
      </w:r>
      <w:r w:rsidR="000C59E0" w:rsidRPr="001B350B">
        <w:t>;</w:t>
      </w:r>
    </w:p>
    <w:p w14:paraId="59A135D5" w14:textId="478877E2" w:rsidR="00130021" w:rsidRPr="001B350B" w:rsidRDefault="00130021" w:rsidP="00AE3331">
      <w:pPr>
        <w:pStyle w:val="requirelevel2"/>
        <w:spacing w:before="80"/>
      </w:pPr>
      <w:r w:rsidRPr="001B350B">
        <w:t>Assessment on open radiation alerts</w:t>
      </w:r>
      <w:r w:rsidR="004E20CE" w:rsidRPr="001B350B">
        <w:t>.</w:t>
      </w:r>
    </w:p>
    <w:p w14:paraId="46709B08" w14:textId="35D5F47D" w:rsidR="004E20CE" w:rsidRDefault="004E20CE" w:rsidP="00AE3331">
      <w:pPr>
        <w:pStyle w:val="NOTE"/>
        <w:rPr>
          <w:lang w:val="en-GB"/>
        </w:rPr>
      </w:pPr>
      <w:r w:rsidRPr="001B350B">
        <w:rPr>
          <w:lang w:val="en-GB"/>
        </w:rPr>
        <w:t>Input documents for an ERCB are</w:t>
      </w:r>
      <w:r w:rsidR="003B6045" w:rsidRPr="001B350B">
        <w:rPr>
          <w:lang w:val="en-GB"/>
        </w:rPr>
        <w:t xml:space="preserve"> for example:</w:t>
      </w:r>
      <w:r w:rsidRPr="001B350B">
        <w:rPr>
          <w:lang w:val="en-GB"/>
        </w:rPr>
        <w:t xml:space="preserve"> radiation analysis, DCL, FMEA, WCA, and PSSA.</w:t>
      </w:r>
    </w:p>
    <w:p w14:paraId="6C113F51" w14:textId="6CB6F372" w:rsidR="004542F4" w:rsidRPr="001B350B" w:rsidRDefault="004542F4" w:rsidP="00AE3331">
      <w:pPr>
        <w:pStyle w:val="ECSSIEPUID"/>
        <w:spacing w:before="120"/>
      </w:pPr>
      <w:bookmarkStart w:id="365" w:name="iepuid_ECSS_Q_ST_60_15_1620102"/>
      <w:r>
        <w:t>ECSS-Q-ST-60-15_1620102</w:t>
      </w:r>
      <w:bookmarkEnd w:id="365"/>
    </w:p>
    <w:p w14:paraId="189B0219" w14:textId="30EA584D" w:rsidR="00297F17" w:rsidRPr="001B350B" w:rsidRDefault="00297F17" w:rsidP="00350D6C">
      <w:pPr>
        <w:pStyle w:val="requirelevel1"/>
      </w:pPr>
      <w:r w:rsidRPr="001B350B">
        <w:t xml:space="preserve">An </w:t>
      </w:r>
      <w:r w:rsidR="00F3672B" w:rsidRPr="001B350B">
        <w:t>“as-</w:t>
      </w:r>
      <w:r w:rsidRPr="001B350B">
        <w:t>built”</w:t>
      </w:r>
      <w:r w:rsidR="00E36CC0" w:rsidRPr="001B350B">
        <w:t xml:space="preserve"> </w:t>
      </w:r>
      <w:r w:rsidRPr="001B350B">
        <w:t xml:space="preserve">radiation review shall be held </w:t>
      </w:r>
      <w:r w:rsidR="008D7D8E" w:rsidRPr="001B350B">
        <w:t>be</w:t>
      </w:r>
      <w:r w:rsidR="00AD1B14" w:rsidRPr="001B350B">
        <w:t>fore</w:t>
      </w:r>
      <w:r w:rsidR="008D7D8E" w:rsidRPr="001B350B">
        <w:t xml:space="preserve"> TRR t</w:t>
      </w:r>
      <w:r w:rsidRPr="001B350B">
        <w:t>o validate the as design</w:t>
      </w:r>
      <w:r w:rsidR="00171CCF" w:rsidRPr="001B350B">
        <w:t>ed</w:t>
      </w:r>
      <w:r w:rsidRPr="001B350B">
        <w:t xml:space="preserve"> status provided in the final radiation analysis</w:t>
      </w:r>
      <w:r w:rsidR="00AD1B14" w:rsidRPr="001B350B">
        <w:t xml:space="preserve"> and as built verification activities</w:t>
      </w:r>
      <w:r w:rsidR="00D014C0" w:rsidRPr="001B350B">
        <w:t>, covering</w:t>
      </w:r>
      <w:r w:rsidRPr="001B350B">
        <w:t xml:space="preserve"> the following points:</w:t>
      </w:r>
    </w:p>
    <w:p w14:paraId="0DAC4B22" w14:textId="0CDB2399" w:rsidR="003622C0" w:rsidRPr="001B350B" w:rsidRDefault="003622C0" w:rsidP="00AE3331">
      <w:pPr>
        <w:pStyle w:val="requirelevel2"/>
        <w:spacing w:before="80"/>
      </w:pPr>
      <w:r w:rsidRPr="001B350B">
        <w:t>final shielding analysis</w:t>
      </w:r>
      <w:r w:rsidR="007E0B93" w:rsidRPr="001B350B">
        <w:t>;</w:t>
      </w:r>
    </w:p>
    <w:p w14:paraId="25CB06DC" w14:textId="08B235C7" w:rsidR="003622C0" w:rsidRPr="001B350B" w:rsidRDefault="003622C0" w:rsidP="00AE3331">
      <w:pPr>
        <w:pStyle w:val="requirelevel2"/>
        <w:spacing w:before="80"/>
      </w:pPr>
      <w:r w:rsidRPr="001B350B">
        <w:t>final assessment on TID and TNID</w:t>
      </w:r>
      <w:r w:rsidR="007E0B93" w:rsidRPr="001B350B">
        <w:t>;</w:t>
      </w:r>
    </w:p>
    <w:p w14:paraId="78D2DF8A" w14:textId="100A3229" w:rsidR="003622C0" w:rsidRPr="001B350B" w:rsidRDefault="003622C0" w:rsidP="00AE3331">
      <w:pPr>
        <w:pStyle w:val="requirelevel2"/>
        <w:spacing w:before="80"/>
      </w:pPr>
      <w:r w:rsidRPr="001B350B">
        <w:t>final SEE criticality analysis</w:t>
      </w:r>
      <w:r w:rsidR="007E0B93" w:rsidRPr="001B350B">
        <w:t>;</w:t>
      </w:r>
    </w:p>
    <w:p w14:paraId="4CD6A51F" w14:textId="5B8F34D3" w:rsidR="00AD1B14" w:rsidRPr="001B350B" w:rsidRDefault="00AD1B14" w:rsidP="00AE3331">
      <w:pPr>
        <w:pStyle w:val="requirelevel2"/>
        <w:spacing w:before="80"/>
      </w:pPr>
      <w:r w:rsidRPr="001B350B">
        <w:t>traceability of flight lots</w:t>
      </w:r>
      <w:r w:rsidR="007E0B93" w:rsidRPr="001B350B">
        <w:t>;</w:t>
      </w:r>
    </w:p>
    <w:p w14:paraId="618976FE" w14:textId="13D92A29" w:rsidR="00297F17" w:rsidRPr="001B350B" w:rsidRDefault="00297F17" w:rsidP="00AE3331">
      <w:pPr>
        <w:pStyle w:val="requirelevel2"/>
        <w:spacing w:before="80"/>
      </w:pPr>
      <w:r w:rsidRPr="001B350B">
        <w:t xml:space="preserve">Validation of radiation </w:t>
      </w:r>
      <w:r w:rsidR="00130021" w:rsidRPr="001B350B">
        <w:t>data</w:t>
      </w:r>
      <w:r w:rsidRPr="001B350B">
        <w:t xml:space="preserve"> including RVT results</w:t>
      </w:r>
      <w:r w:rsidR="007E0B93" w:rsidRPr="001B350B">
        <w:t>;</w:t>
      </w:r>
    </w:p>
    <w:p w14:paraId="71A6DB37" w14:textId="4CEADED5" w:rsidR="00297F17" w:rsidRPr="001B350B" w:rsidRDefault="006E69D8" w:rsidP="00AE3331">
      <w:pPr>
        <w:pStyle w:val="requirelevel2"/>
        <w:spacing w:before="80"/>
      </w:pPr>
      <w:r w:rsidRPr="001B350B">
        <w:t xml:space="preserve">RHA </w:t>
      </w:r>
      <w:r w:rsidR="00297F17" w:rsidRPr="001B350B">
        <w:t>RFD/RFW</w:t>
      </w:r>
      <w:r w:rsidR="007E0B93" w:rsidRPr="001B350B">
        <w:t>;</w:t>
      </w:r>
    </w:p>
    <w:p w14:paraId="2934D13B" w14:textId="794D8B06" w:rsidR="008D7D8E" w:rsidRPr="001B350B" w:rsidRDefault="008D7D8E" w:rsidP="00AE3331">
      <w:pPr>
        <w:pStyle w:val="requirelevel2"/>
        <w:spacing w:before="80"/>
      </w:pPr>
      <w:r w:rsidRPr="001B350B">
        <w:t>assessment on open radiation alerts</w:t>
      </w:r>
      <w:r w:rsidR="00D014C0" w:rsidRPr="001B350B">
        <w:t>.</w:t>
      </w:r>
    </w:p>
    <w:p w14:paraId="6A4B8ED6" w14:textId="77777777" w:rsidR="005C4680" w:rsidRPr="001B350B" w:rsidRDefault="006E0901" w:rsidP="006E0901">
      <w:pPr>
        <w:pStyle w:val="Annex1"/>
      </w:pPr>
      <w:r w:rsidRPr="001B350B">
        <w:lastRenderedPageBreak/>
        <w:t xml:space="preserve"> </w:t>
      </w:r>
      <w:bookmarkStart w:id="366" w:name="_Ref300843871"/>
      <w:bookmarkStart w:id="367" w:name="_Toc193189527"/>
      <w:r w:rsidRPr="001B350B">
        <w:t>(normative)</w:t>
      </w:r>
      <w:r w:rsidRPr="001B350B">
        <w:br/>
        <w:t xml:space="preserve">Mission </w:t>
      </w:r>
      <w:r w:rsidR="00B82DA0" w:rsidRPr="001B350B">
        <w:t>r</w:t>
      </w:r>
      <w:r w:rsidR="001D475C" w:rsidRPr="001B350B">
        <w:t xml:space="preserve">adiation </w:t>
      </w:r>
      <w:r w:rsidR="00B82DA0" w:rsidRPr="001B350B">
        <w:t>e</w:t>
      </w:r>
      <w:r w:rsidRPr="001B350B">
        <w:t xml:space="preserve">nvironment </w:t>
      </w:r>
      <w:r w:rsidR="00B82DA0" w:rsidRPr="001B350B">
        <w:t>s</w:t>
      </w:r>
      <w:r w:rsidRPr="001B350B">
        <w:t>pecification – DRD</w:t>
      </w:r>
      <w:bookmarkStart w:id="368" w:name="ECSS_Q_ST_60_15_1620140"/>
      <w:bookmarkEnd w:id="366"/>
      <w:bookmarkEnd w:id="368"/>
      <w:bookmarkEnd w:id="367"/>
    </w:p>
    <w:p w14:paraId="6FB38FBD" w14:textId="77777777" w:rsidR="006E0901" w:rsidRPr="001B350B" w:rsidRDefault="006E0901" w:rsidP="006E0901">
      <w:pPr>
        <w:pStyle w:val="Annex2"/>
      </w:pPr>
      <w:r w:rsidRPr="001B350B">
        <w:t>DRD identification</w:t>
      </w:r>
      <w:bookmarkStart w:id="369" w:name="ECSS_Q_ST_60_15_1620141"/>
      <w:bookmarkEnd w:id="369"/>
    </w:p>
    <w:p w14:paraId="569E4A5B" w14:textId="77777777" w:rsidR="006E0901" w:rsidRPr="001B350B" w:rsidRDefault="006E0901" w:rsidP="006E0901">
      <w:pPr>
        <w:pStyle w:val="Annex3"/>
      </w:pPr>
      <w:bookmarkStart w:id="370" w:name="_Toc193189528"/>
      <w:r w:rsidRPr="001B350B">
        <w:t>Requirement identification and source document</w:t>
      </w:r>
      <w:bookmarkStart w:id="371" w:name="ECSS_Q_ST_60_15_1620142"/>
      <w:bookmarkEnd w:id="371"/>
      <w:bookmarkEnd w:id="370"/>
    </w:p>
    <w:p w14:paraId="11977947" w14:textId="5E98B821" w:rsidR="006E0901" w:rsidRPr="001B350B" w:rsidRDefault="006E0901" w:rsidP="006E0901">
      <w:pPr>
        <w:pStyle w:val="paragraph"/>
      </w:pPr>
      <w:bookmarkStart w:id="372" w:name="ECSS_Q_ST_60_15_1620143"/>
      <w:bookmarkEnd w:id="372"/>
      <w:r w:rsidRPr="001B350B">
        <w:t xml:space="preserve">This DRD is called from ECSS-Q-ST-60-15, requirements </w:t>
      </w:r>
      <w:r w:rsidR="009F74A0" w:rsidRPr="001B350B">
        <w:fldChar w:fldCharType="begin"/>
      </w:r>
      <w:r w:rsidR="009F74A0" w:rsidRPr="001B350B">
        <w:instrText xml:space="preserve"> REF _Ref300838257 \w \h </w:instrText>
      </w:r>
      <w:r w:rsidR="003F09B4" w:rsidRPr="001B350B">
        <w:instrText xml:space="preserve"> \* MERGEFORMAT </w:instrText>
      </w:r>
      <w:r w:rsidR="009F74A0" w:rsidRPr="001B350B">
        <w:fldChar w:fldCharType="separate"/>
      </w:r>
      <w:r w:rsidR="00345F48">
        <w:t>5.1a</w:t>
      </w:r>
      <w:r w:rsidR="009F74A0" w:rsidRPr="001B350B">
        <w:fldChar w:fldCharType="end"/>
      </w:r>
      <w:r w:rsidRPr="001B350B">
        <w:t xml:space="preserve">, </w:t>
      </w:r>
      <w:r w:rsidR="009F74A0" w:rsidRPr="001B350B">
        <w:fldChar w:fldCharType="begin"/>
      </w:r>
      <w:r w:rsidR="009F74A0" w:rsidRPr="001B350B">
        <w:instrText xml:space="preserve"> REF _Ref300844352 \w \h </w:instrText>
      </w:r>
      <w:r w:rsidR="003F09B4" w:rsidRPr="001B350B">
        <w:instrText xml:space="preserve"> \* MERGEFORMAT </w:instrText>
      </w:r>
      <w:r w:rsidR="009F74A0" w:rsidRPr="001B350B">
        <w:fldChar w:fldCharType="separate"/>
      </w:r>
      <w:r w:rsidR="00345F48">
        <w:t>5.2a</w:t>
      </w:r>
      <w:r w:rsidR="009F74A0" w:rsidRPr="001B350B">
        <w:fldChar w:fldCharType="end"/>
      </w:r>
      <w:r w:rsidRPr="001B350B">
        <w:t xml:space="preserve">, and </w:t>
      </w:r>
      <w:r w:rsidR="00085EF8" w:rsidRPr="001B350B">
        <w:fldChar w:fldCharType="begin"/>
      </w:r>
      <w:r w:rsidR="00085EF8" w:rsidRPr="001B350B">
        <w:instrText xml:space="preserve"> REF _Ref302137913 \w \h </w:instrText>
      </w:r>
      <w:r w:rsidR="003F09B4" w:rsidRPr="001B350B">
        <w:instrText xml:space="preserve"> \* MERGEFORMAT </w:instrText>
      </w:r>
      <w:r w:rsidR="00085EF8" w:rsidRPr="001B350B">
        <w:fldChar w:fldCharType="separate"/>
      </w:r>
      <w:r w:rsidR="00345F48">
        <w:t>5.3a</w:t>
      </w:r>
      <w:r w:rsidR="00085EF8" w:rsidRPr="001B350B">
        <w:fldChar w:fldCharType="end"/>
      </w:r>
      <w:r w:rsidR="000E3363" w:rsidRPr="001B350B">
        <w:t>.</w:t>
      </w:r>
    </w:p>
    <w:p w14:paraId="7B1441B3" w14:textId="77777777" w:rsidR="000E3363" w:rsidRPr="001B350B" w:rsidRDefault="000E3363" w:rsidP="000E3363">
      <w:pPr>
        <w:pStyle w:val="Annex3"/>
      </w:pPr>
      <w:bookmarkStart w:id="373" w:name="_Toc193189529"/>
      <w:r w:rsidRPr="001B350B">
        <w:t>Purpose and objective</w:t>
      </w:r>
      <w:bookmarkStart w:id="374" w:name="ECSS_Q_ST_60_15_1620144"/>
      <w:bookmarkEnd w:id="374"/>
      <w:bookmarkEnd w:id="373"/>
    </w:p>
    <w:p w14:paraId="532976F9" w14:textId="77777777" w:rsidR="000E3363" w:rsidRPr="001B350B" w:rsidRDefault="000E3363" w:rsidP="000E3363">
      <w:pPr>
        <w:pStyle w:val="paragraph"/>
      </w:pPr>
      <w:bookmarkStart w:id="375" w:name="ECSS_Q_ST_60_15_1620145"/>
      <w:bookmarkEnd w:id="375"/>
      <w:r w:rsidRPr="001B350B">
        <w:t xml:space="preserve">The purpose of mission environment specification is to document in a single place the </w:t>
      </w:r>
      <w:r w:rsidR="001D475C" w:rsidRPr="001B350B">
        <w:t>particle f</w:t>
      </w:r>
      <w:r w:rsidR="00E2615E" w:rsidRPr="001B350B">
        <w:t>luxes (shielded and unshielded), the TID and TNID versus shielding dose curves, and the LET spectra.</w:t>
      </w:r>
    </w:p>
    <w:p w14:paraId="78C60D8A" w14:textId="77777777" w:rsidR="00E2615E" w:rsidRPr="001B350B" w:rsidRDefault="00E2615E" w:rsidP="00E2615E">
      <w:pPr>
        <w:pStyle w:val="Annex2"/>
      </w:pPr>
      <w:r w:rsidRPr="001B350B">
        <w:t>Expected Response</w:t>
      </w:r>
      <w:bookmarkStart w:id="376" w:name="ECSS_Q_ST_60_15_1620146"/>
      <w:bookmarkEnd w:id="376"/>
    </w:p>
    <w:p w14:paraId="6102543A" w14:textId="77777777" w:rsidR="00E2615E" w:rsidRPr="001B350B" w:rsidRDefault="00E2615E" w:rsidP="00E2615E">
      <w:pPr>
        <w:pStyle w:val="Annex3"/>
      </w:pPr>
      <w:bookmarkStart w:id="377" w:name="_Toc193189530"/>
      <w:r w:rsidRPr="001B350B">
        <w:t>Contents</w:t>
      </w:r>
      <w:bookmarkStart w:id="378" w:name="ECSS_Q_ST_60_15_1620147"/>
      <w:bookmarkEnd w:id="378"/>
      <w:bookmarkEnd w:id="377"/>
    </w:p>
    <w:p w14:paraId="316620E5" w14:textId="41A64158" w:rsidR="006E0901" w:rsidRDefault="00DF2B2C" w:rsidP="00510F36">
      <w:pPr>
        <w:pStyle w:val="DRD1"/>
      </w:pPr>
      <w:r w:rsidRPr="001B350B">
        <w:t>Mission definition</w:t>
      </w:r>
      <w:bookmarkStart w:id="379" w:name="ECSS_Q_ST_60_15_1620148"/>
      <w:bookmarkEnd w:id="379"/>
    </w:p>
    <w:p w14:paraId="22259A39" w14:textId="0D4D7E70" w:rsidR="004542F4" w:rsidRPr="001B350B" w:rsidRDefault="004542F4" w:rsidP="004542F4">
      <w:pPr>
        <w:pStyle w:val="ECSSIEPUID"/>
      </w:pPr>
      <w:bookmarkStart w:id="380" w:name="iepuid_ECSS_Q_ST_60_15_1620103"/>
      <w:r>
        <w:t>ECSS-Q-ST-60-15_1620103</w:t>
      </w:r>
      <w:bookmarkEnd w:id="380"/>
    </w:p>
    <w:p w14:paraId="3608B347" w14:textId="77777777" w:rsidR="00DF2B2C" w:rsidRPr="001B350B" w:rsidRDefault="00DF2B2C" w:rsidP="00B02EB4">
      <w:pPr>
        <w:pStyle w:val="requirelevel1"/>
        <w:numPr>
          <w:ilvl w:val="5"/>
          <w:numId w:val="37"/>
        </w:numPr>
      </w:pPr>
      <w:r w:rsidRPr="001B350B">
        <w:t>Mission orbit, duration, and, possibly, launch date shall be documented.</w:t>
      </w:r>
    </w:p>
    <w:p w14:paraId="06D28C94" w14:textId="70F84874" w:rsidR="00DF2B2C" w:rsidRDefault="00DF2B2C" w:rsidP="00DF2B2C">
      <w:pPr>
        <w:pStyle w:val="DRD1"/>
      </w:pPr>
      <w:r w:rsidRPr="001B350B">
        <w:t>TID and TNID environment</w:t>
      </w:r>
      <w:bookmarkStart w:id="381" w:name="ECSS_Q_ST_60_15_1620149"/>
      <w:bookmarkEnd w:id="381"/>
    </w:p>
    <w:p w14:paraId="00008C12" w14:textId="6710C734" w:rsidR="004542F4" w:rsidRPr="001B350B" w:rsidRDefault="004542F4" w:rsidP="004542F4">
      <w:pPr>
        <w:pStyle w:val="ECSSIEPUID"/>
      </w:pPr>
      <w:bookmarkStart w:id="382" w:name="iepuid_ECSS_Q_ST_60_15_1620104"/>
      <w:r>
        <w:t>ECSS-Q-ST-60-15_1620104</w:t>
      </w:r>
      <w:bookmarkEnd w:id="382"/>
    </w:p>
    <w:p w14:paraId="5667BED0" w14:textId="77777777" w:rsidR="00DF2B2C" w:rsidRPr="001B350B" w:rsidRDefault="00DA1C5D" w:rsidP="00B02EB4">
      <w:pPr>
        <w:pStyle w:val="requirelevel1"/>
        <w:numPr>
          <w:ilvl w:val="5"/>
          <w:numId w:val="45"/>
        </w:numPr>
      </w:pPr>
      <w:r w:rsidRPr="001B350B">
        <w:t>High energy</w:t>
      </w:r>
      <w:r w:rsidR="005E7391" w:rsidRPr="001B350B">
        <w:t xml:space="preserve"> </w:t>
      </w:r>
      <w:r w:rsidRPr="001B350B">
        <w:t>electrons</w:t>
      </w:r>
      <w:r w:rsidR="005E7391" w:rsidRPr="001B350B">
        <w:t xml:space="preserve"> </w:t>
      </w:r>
      <w:r w:rsidRPr="001B350B">
        <w:t xml:space="preserve">and protons </w:t>
      </w:r>
      <w:r w:rsidR="00A450FD" w:rsidRPr="001B350B">
        <w:t xml:space="preserve">spacecraft incident fluence versus energy spectra </w:t>
      </w:r>
      <w:r w:rsidRPr="001B350B">
        <w:t xml:space="preserve">shall be presented with </w:t>
      </w:r>
      <w:r w:rsidR="00433E48" w:rsidRPr="001B350B">
        <w:t>figures</w:t>
      </w:r>
      <w:r w:rsidRPr="001B350B">
        <w:t xml:space="preserve"> and </w:t>
      </w:r>
      <w:r w:rsidR="005A1E31" w:rsidRPr="001B350B">
        <w:t>t</w:t>
      </w:r>
      <w:r w:rsidRPr="001B350B">
        <w:t>ables</w:t>
      </w:r>
      <w:r w:rsidR="00B82DA0" w:rsidRPr="001B350B">
        <w:t>.</w:t>
      </w:r>
    </w:p>
    <w:p w14:paraId="6510227A" w14:textId="09B6F3B4" w:rsidR="004E3A3E" w:rsidRDefault="005A1E31" w:rsidP="00B96F3D">
      <w:pPr>
        <w:pStyle w:val="NOTE"/>
        <w:rPr>
          <w:lang w:val="en-GB"/>
        </w:rPr>
      </w:pPr>
      <w:r w:rsidRPr="001B350B">
        <w:rPr>
          <w:lang w:val="en-GB"/>
        </w:rPr>
        <w:t>H</w:t>
      </w:r>
      <w:r w:rsidR="004E3A3E" w:rsidRPr="001B350B">
        <w:rPr>
          <w:lang w:val="en-GB"/>
        </w:rPr>
        <w:t>igh energy electrons and protons can be trapped and solar</w:t>
      </w:r>
      <w:r w:rsidRPr="001B350B">
        <w:rPr>
          <w:lang w:val="en-GB"/>
        </w:rPr>
        <w:t>.</w:t>
      </w:r>
    </w:p>
    <w:p w14:paraId="4AB003C0" w14:textId="5D8CC1E7" w:rsidR="004542F4" w:rsidRPr="001B350B" w:rsidRDefault="004542F4" w:rsidP="004542F4">
      <w:pPr>
        <w:pStyle w:val="ECSSIEPUID"/>
      </w:pPr>
      <w:bookmarkStart w:id="383" w:name="iepuid_ECSS_Q_ST_60_15_1620105"/>
      <w:r>
        <w:t>ECSS-Q-ST-60-15_1620105</w:t>
      </w:r>
      <w:bookmarkEnd w:id="383"/>
    </w:p>
    <w:p w14:paraId="37079842" w14:textId="597314DC" w:rsidR="00DA1C5D" w:rsidRPr="001B350B" w:rsidRDefault="00DA1C5D" w:rsidP="00B02EB4">
      <w:pPr>
        <w:pStyle w:val="requirelevel1"/>
      </w:pPr>
      <w:r w:rsidRPr="001B350B">
        <w:t xml:space="preserve">Total dose curve in Silicon versus </w:t>
      </w:r>
      <w:r w:rsidR="00FF630F" w:rsidRPr="001B350B">
        <w:t>Aluminium</w:t>
      </w:r>
      <w:r w:rsidRPr="001B350B">
        <w:t xml:space="preserve"> shield thickness for a solid sphere geometry shall be presented with </w:t>
      </w:r>
      <w:r w:rsidR="002651AA" w:rsidRPr="001B350B">
        <w:t xml:space="preserve">figure </w:t>
      </w:r>
      <w:r w:rsidRPr="001B350B">
        <w:t xml:space="preserve">and </w:t>
      </w:r>
      <w:r w:rsidR="005A1E31" w:rsidRPr="001B350B">
        <w:t>t</w:t>
      </w:r>
      <w:r w:rsidRPr="001B350B">
        <w:t>able</w:t>
      </w:r>
      <w:r w:rsidR="00B82DA0" w:rsidRPr="001B350B">
        <w:t>.</w:t>
      </w:r>
    </w:p>
    <w:p w14:paraId="0D9A7921" w14:textId="7BF79CFF" w:rsidR="001470BB" w:rsidRDefault="00F12E2C" w:rsidP="001470BB">
      <w:pPr>
        <w:pStyle w:val="NOTE"/>
        <w:rPr>
          <w:lang w:val="en-GB"/>
        </w:rPr>
      </w:pPr>
      <w:r w:rsidRPr="001B350B">
        <w:rPr>
          <w:lang w:val="en-GB"/>
        </w:rPr>
        <w:t>Aluminium shield thickness can vary between 10 µm and 100 mm).</w:t>
      </w:r>
    </w:p>
    <w:p w14:paraId="654ED9EC" w14:textId="1D0B132B" w:rsidR="004542F4" w:rsidRPr="001B350B" w:rsidRDefault="004542F4" w:rsidP="004542F4">
      <w:pPr>
        <w:pStyle w:val="ECSSIEPUID"/>
      </w:pPr>
      <w:bookmarkStart w:id="384" w:name="iepuid_ECSS_Q_ST_60_15_1620106"/>
      <w:r>
        <w:lastRenderedPageBreak/>
        <w:t>ECSS-Q-ST-60-15_1620106</w:t>
      </w:r>
      <w:bookmarkEnd w:id="384"/>
    </w:p>
    <w:p w14:paraId="3968F212" w14:textId="7E653905" w:rsidR="00DA1C5D" w:rsidRPr="001B350B" w:rsidRDefault="00DA1C5D" w:rsidP="00B02EB4">
      <w:pPr>
        <w:pStyle w:val="requirelevel1"/>
      </w:pPr>
      <w:r w:rsidRPr="001B350B">
        <w:t xml:space="preserve">Total </w:t>
      </w:r>
      <w:r w:rsidR="005E7391" w:rsidRPr="001B350B">
        <w:t>non-i</w:t>
      </w:r>
      <w:r w:rsidRPr="001B350B">
        <w:t xml:space="preserve">onizing dose curves for Silicon and GaAs materials versus </w:t>
      </w:r>
      <w:r w:rsidR="00FF630F" w:rsidRPr="001B350B">
        <w:t>Aluminium</w:t>
      </w:r>
      <w:r w:rsidRPr="001B350B">
        <w:t xml:space="preserve"> shield thickness for a solid sphere geometry shall be presented with </w:t>
      </w:r>
      <w:r w:rsidR="00433E48" w:rsidRPr="001B350B">
        <w:t>figure</w:t>
      </w:r>
      <w:r w:rsidRPr="001B350B">
        <w:t xml:space="preserve"> and </w:t>
      </w:r>
      <w:r w:rsidR="005A1E31" w:rsidRPr="001B350B">
        <w:t>t</w:t>
      </w:r>
      <w:r w:rsidRPr="001B350B">
        <w:t>able</w:t>
      </w:r>
      <w:r w:rsidR="00B82DA0" w:rsidRPr="001B350B">
        <w:t>.</w:t>
      </w:r>
    </w:p>
    <w:p w14:paraId="289731F5" w14:textId="77777777" w:rsidR="006112E7" w:rsidRPr="001B350B" w:rsidRDefault="006112E7" w:rsidP="00350D6C">
      <w:pPr>
        <w:pStyle w:val="NOTE"/>
        <w:rPr>
          <w:lang w:val="en-GB"/>
        </w:rPr>
      </w:pPr>
      <w:r w:rsidRPr="001B350B">
        <w:rPr>
          <w:lang w:val="en-GB"/>
        </w:rPr>
        <w:t>Aluminium shield thickness can vary between 10 µm and 100 mm).</w:t>
      </w:r>
    </w:p>
    <w:p w14:paraId="0A1B6B11" w14:textId="4CEB29B1" w:rsidR="00022D11" w:rsidRDefault="00022D11" w:rsidP="00022D11">
      <w:pPr>
        <w:pStyle w:val="DRD1"/>
      </w:pPr>
      <w:r w:rsidRPr="001B350B">
        <w:t>SEE environment</w:t>
      </w:r>
      <w:bookmarkStart w:id="385" w:name="ECSS_Q_ST_60_15_1620150"/>
      <w:bookmarkEnd w:id="385"/>
    </w:p>
    <w:p w14:paraId="74AB59AB" w14:textId="34E36D97" w:rsidR="004542F4" w:rsidRPr="001B350B" w:rsidRDefault="004542F4" w:rsidP="004542F4">
      <w:pPr>
        <w:pStyle w:val="ECSSIEPUID"/>
      </w:pPr>
      <w:bookmarkStart w:id="386" w:name="iepuid_ECSS_Q_ST_60_15_1620107"/>
      <w:r>
        <w:t>ECSS-Q-ST-60-15_1620107</w:t>
      </w:r>
      <w:bookmarkEnd w:id="386"/>
    </w:p>
    <w:p w14:paraId="58E72C70" w14:textId="13F0035D" w:rsidR="00022D11" w:rsidRDefault="00022D11" w:rsidP="00B02EB4">
      <w:pPr>
        <w:pStyle w:val="requirelevel1"/>
        <w:numPr>
          <w:ilvl w:val="5"/>
          <w:numId w:val="44"/>
        </w:numPr>
      </w:pPr>
      <w:r w:rsidRPr="001B350B">
        <w:t xml:space="preserve">GCR </w:t>
      </w:r>
      <w:r w:rsidR="009F74A0" w:rsidRPr="001B350B">
        <w:t xml:space="preserve">fluxes versus </w:t>
      </w:r>
      <w:r w:rsidRPr="001B350B">
        <w:t xml:space="preserve">LET spectrum calculated for a given </w:t>
      </w:r>
      <w:r w:rsidR="00FF630F" w:rsidRPr="001B350B">
        <w:t>Aluminium</w:t>
      </w:r>
      <w:r w:rsidRPr="001B350B">
        <w:t xml:space="preserve"> shield thickness (</w:t>
      </w:r>
      <w:r w:rsidR="00FF630F" w:rsidRPr="001B350B">
        <w:t>e.</w:t>
      </w:r>
      <w:r w:rsidR="002651AA" w:rsidRPr="001B350B">
        <w:t>g.</w:t>
      </w:r>
      <w:r w:rsidRPr="001B350B">
        <w:t xml:space="preserve"> 1 g/cm</w:t>
      </w:r>
      <w:r w:rsidRPr="001B350B">
        <w:rPr>
          <w:vertAlign w:val="superscript"/>
        </w:rPr>
        <w:t>2</w:t>
      </w:r>
      <w:r w:rsidRPr="001B350B">
        <w:t xml:space="preserve">) shall be presented </w:t>
      </w:r>
      <w:r w:rsidR="00B76C25" w:rsidRPr="001B350B">
        <w:t xml:space="preserve">with </w:t>
      </w:r>
      <w:r w:rsidR="00433E48" w:rsidRPr="001B350B">
        <w:t>figure</w:t>
      </w:r>
      <w:r w:rsidR="00B76C25" w:rsidRPr="001B350B">
        <w:t xml:space="preserve"> and </w:t>
      </w:r>
      <w:r w:rsidR="005A1E31" w:rsidRPr="001B350B">
        <w:t>t</w:t>
      </w:r>
      <w:r w:rsidR="00B76C25" w:rsidRPr="001B350B">
        <w:t>able</w:t>
      </w:r>
      <w:r w:rsidR="00B82DA0" w:rsidRPr="001B350B">
        <w:t>.</w:t>
      </w:r>
    </w:p>
    <w:p w14:paraId="79BDC187" w14:textId="7FB64177" w:rsidR="004542F4" w:rsidRPr="001B350B" w:rsidRDefault="004542F4" w:rsidP="004542F4">
      <w:pPr>
        <w:pStyle w:val="ECSSIEPUID"/>
      </w:pPr>
      <w:bookmarkStart w:id="387" w:name="iepuid_ECSS_Q_ST_60_15_1620108"/>
      <w:r>
        <w:t>ECSS-Q-ST-60-15_1620108</w:t>
      </w:r>
      <w:bookmarkEnd w:id="387"/>
    </w:p>
    <w:p w14:paraId="37A0A68B" w14:textId="0DFA61F4" w:rsidR="00B76C25" w:rsidRDefault="00B76C25" w:rsidP="00B02EB4">
      <w:pPr>
        <w:pStyle w:val="requirelevel1"/>
      </w:pPr>
      <w:r w:rsidRPr="001B350B">
        <w:t xml:space="preserve">Solar </w:t>
      </w:r>
      <w:r w:rsidR="009F74A0" w:rsidRPr="001B350B">
        <w:t>particle event</w:t>
      </w:r>
      <w:r w:rsidRPr="001B350B">
        <w:t xml:space="preserve"> </w:t>
      </w:r>
      <w:r w:rsidR="00556CE7" w:rsidRPr="001B350B">
        <w:t xml:space="preserve">ion </w:t>
      </w:r>
      <w:r w:rsidR="009F74A0" w:rsidRPr="001B350B">
        <w:t xml:space="preserve">fluxes versus </w:t>
      </w:r>
      <w:r w:rsidRPr="001B350B">
        <w:t xml:space="preserve">LET spectrum for a given </w:t>
      </w:r>
      <w:r w:rsidR="00FF630F" w:rsidRPr="001B350B">
        <w:t>Aluminium</w:t>
      </w:r>
      <w:r w:rsidRPr="001B350B">
        <w:t xml:space="preserve"> shield thickness (</w:t>
      </w:r>
      <w:r w:rsidR="00FF630F" w:rsidRPr="001B350B">
        <w:t>e.</w:t>
      </w:r>
      <w:r w:rsidR="002651AA" w:rsidRPr="001B350B">
        <w:t>g.</w:t>
      </w:r>
      <w:r w:rsidRPr="001B350B">
        <w:t xml:space="preserve"> 1 g/cm</w:t>
      </w:r>
      <w:r w:rsidRPr="001B350B">
        <w:rPr>
          <w:vertAlign w:val="superscript"/>
        </w:rPr>
        <w:t>2</w:t>
      </w:r>
      <w:r w:rsidRPr="001B350B">
        <w:t xml:space="preserve">) shall be presented with </w:t>
      </w:r>
      <w:r w:rsidR="00433E48" w:rsidRPr="001B350B">
        <w:t>figure</w:t>
      </w:r>
      <w:r w:rsidRPr="001B350B">
        <w:t xml:space="preserve"> and </w:t>
      </w:r>
      <w:r w:rsidR="005A1E31" w:rsidRPr="001B350B">
        <w:t>t</w:t>
      </w:r>
      <w:r w:rsidRPr="001B350B">
        <w:t>able</w:t>
      </w:r>
      <w:r w:rsidR="00B82DA0" w:rsidRPr="001B350B">
        <w:t>.</w:t>
      </w:r>
    </w:p>
    <w:p w14:paraId="598C7A85" w14:textId="7D4538F3" w:rsidR="004542F4" w:rsidRPr="001B350B" w:rsidRDefault="004542F4" w:rsidP="004542F4">
      <w:pPr>
        <w:pStyle w:val="ECSSIEPUID"/>
      </w:pPr>
      <w:bookmarkStart w:id="388" w:name="iepuid_ECSS_Q_ST_60_15_1620109"/>
      <w:r>
        <w:t>ECSS-Q-ST-60-15_1620109</w:t>
      </w:r>
      <w:bookmarkEnd w:id="388"/>
    </w:p>
    <w:p w14:paraId="292204E1" w14:textId="214E2223" w:rsidR="00A450FD" w:rsidRPr="001B350B" w:rsidRDefault="00A450FD" w:rsidP="00B02EB4">
      <w:pPr>
        <w:pStyle w:val="requirelevel1"/>
      </w:pPr>
      <w:r w:rsidRPr="001B350B">
        <w:t xml:space="preserve">Trapped and solar protons fluxes versus energy spectra shall be presented with </w:t>
      </w:r>
      <w:r w:rsidR="00433E48" w:rsidRPr="001B350B">
        <w:t>figures</w:t>
      </w:r>
      <w:r w:rsidRPr="001B350B">
        <w:t xml:space="preserve"> and </w:t>
      </w:r>
      <w:r w:rsidR="005A1E31" w:rsidRPr="001B350B">
        <w:t>t</w:t>
      </w:r>
      <w:r w:rsidRPr="001B350B">
        <w:t>ables</w:t>
      </w:r>
      <w:r w:rsidR="00B82DA0" w:rsidRPr="001B350B">
        <w:t>.</w:t>
      </w:r>
    </w:p>
    <w:p w14:paraId="1921F22C" w14:textId="77777777" w:rsidR="005B496E" w:rsidRPr="001B350B" w:rsidRDefault="005B496E" w:rsidP="005B496E">
      <w:pPr>
        <w:pStyle w:val="Annex3"/>
      </w:pPr>
      <w:bookmarkStart w:id="389" w:name="_Toc193189531"/>
      <w:r w:rsidRPr="001B350B">
        <w:t>Special remarks</w:t>
      </w:r>
      <w:bookmarkStart w:id="390" w:name="ECSS_Q_ST_60_15_1620151"/>
      <w:bookmarkEnd w:id="390"/>
      <w:bookmarkEnd w:id="389"/>
    </w:p>
    <w:p w14:paraId="465451EF" w14:textId="77777777" w:rsidR="005B496E" w:rsidRPr="001B350B" w:rsidRDefault="006775FF" w:rsidP="005B496E">
      <w:pPr>
        <w:pStyle w:val="paragraph"/>
      </w:pPr>
      <w:bookmarkStart w:id="391" w:name="ECSS_Q_ST_60_15_1620152"/>
      <w:bookmarkEnd w:id="391"/>
      <w:r w:rsidRPr="001B350B">
        <w:t>None.</w:t>
      </w:r>
    </w:p>
    <w:p w14:paraId="2BD81066" w14:textId="77777777" w:rsidR="005C4680" w:rsidRPr="001B350B" w:rsidRDefault="008E502E" w:rsidP="005C4680">
      <w:pPr>
        <w:pStyle w:val="Annex1"/>
      </w:pPr>
      <w:bookmarkStart w:id="392" w:name="_Ref160875294"/>
      <w:bookmarkStart w:id="393" w:name="_Toc219688895"/>
      <w:bookmarkStart w:id="394" w:name="_Ref219866188"/>
      <w:r w:rsidRPr="001B350B">
        <w:lastRenderedPageBreak/>
        <w:t xml:space="preserve"> </w:t>
      </w:r>
      <w:bookmarkStart w:id="395" w:name="_Toc193189532"/>
      <w:r w:rsidR="005C4680" w:rsidRPr="001B350B">
        <w:t>(normative)</w:t>
      </w:r>
      <w:r w:rsidR="005C4680" w:rsidRPr="001B350B">
        <w:br/>
        <w:t xml:space="preserve">Radiation </w:t>
      </w:r>
      <w:r w:rsidR="00D321FF" w:rsidRPr="001B350B">
        <w:t>a</w:t>
      </w:r>
      <w:r w:rsidR="005C4680" w:rsidRPr="001B350B">
        <w:t xml:space="preserve">nalysis </w:t>
      </w:r>
      <w:r w:rsidR="00B82DA0" w:rsidRPr="001B350B">
        <w:t xml:space="preserve">report </w:t>
      </w:r>
      <w:r w:rsidR="005C4680" w:rsidRPr="001B350B">
        <w:t>- DRD</w:t>
      </w:r>
      <w:bookmarkStart w:id="396" w:name="ECSS_Q_ST_60_15_1620153"/>
      <w:bookmarkEnd w:id="392"/>
      <w:bookmarkEnd w:id="393"/>
      <w:bookmarkEnd w:id="394"/>
      <w:bookmarkEnd w:id="396"/>
      <w:bookmarkEnd w:id="395"/>
    </w:p>
    <w:p w14:paraId="1AF9D2FA" w14:textId="77777777" w:rsidR="005C4680" w:rsidRPr="001B350B" w:rsidRDefault="005C4680" w:rsidP="005C4680">
      <w:pPr>
        <w:pStyle w:val="Annex2"/>
      </w:pPr>
      <w:bookmarkStart w:id="397" w:name="_Toc165791076"/>
      <w:bookmarkStart w:id="398" w:name="_Toc179260904"/>
      <w:bookmarkStart w:id="399" w:name="_Toc219688896"/>
      <w:r w:rsidRPr="001B350B">
        <w:t>DRD identification</w:t>
      </w:r>
      <w:bookmarkStart w:id="400" w:name="ECSS_Q_ST_60_15_1620154"/>
      <w:bookmarkEnd w:id="397"/>
      <w:bookmarkEnd w:id="398"/>
      <w:bookmarkEnd w:id="399"/>
      <w:bookmarkEnd w:id="400"/>
    </w:p>
    <w:p w14:paraId="7D1F83F4" w14:textId="77777777" w:rsidR="005C4680" w:rsidRPr="001B350B" w:rsidRDefault="005C4680" w:rsidP="005C4680">
      <w:pPr>
        <w:pStyle w:val="Annex3"/>
      </w:pPr>
      <w:bookmarkStart w:id="401" w:name="_Ref163281889"/>
      <w:bookmarkStart w:id="402" w:name="_Toc165791077"/>
      <w:bookmarkStart w:id="403" w:name="_Toc179260905"/>
      <w:bookmarkStart w:id="404" w:name="_Toc193189533"/>
      <w:r w:rsidRPr="001B350B">
        <w:t>Requirement identification and source document</w:t>
      </w:r>
      <w:bookmarkStart w:id="405" w:name="ECSS_Q_ST_60_15_1620155"/>
      <w:bookmarkEnd w:id="401"/>
      <w:bookmarkEnd w:id="402"/>
      <w:bookmarkEnd w:id="403"/>
      <w:bookmarkEnd w:id="405"/>
      <w:bookmarkEnd w:id="404"/>
    </w:p>
    <w:p w14:paraId="3D161E41" w14:textId="288A2D01" w:rsidR="00BF2080" w:rsidRPr="001B350B" w:rsidRDefault="00BF2080" w:rsidP="00BF2080">
      <w:pPr>
        <w:pStyle w:val="paragraph"/>
      </w:pPr>
      <w:bookmarkStart w:id="406" w:name="ECSS_Q_ST_60_15_1620156"/>
      <w:bookmarkEnd w:id="406"/>
      <w:r w:rsidRPr="001B350B">
        <w:t xml:space="preserve">This DRD is called from ECSS-Q-ST-60-15, requirements </w:t>
      </w:r>
      <w:r w:rsidR="00B82DA0" w:rsidRPr="001B350B">
        <w:fldChar w:fldCharType="begin"/>
      </w:r>
      <w:r w:rsidR="00B82DA0" w:rsidRPr="001B350B">
        <w:instrText xml:space="preserve"> REF _Ref300908295 \w \h </w:instrText>
      </w:r>
      <w:r w:rsidR="003F09B4" w:rsidRPr="001B350B">
        <w:instrText xml:space="preserve"> \* MERGEFORMAT </w:instrText>
      </w:r>
      <w:r w:rsidR="00B82DA0" w:rsidRPr="001B350B">
        <w:fldChar w:fldCharType="separate"/>
      </w:r>
      <w:r w:rsidR="00345F48">
        <w:t>5.1v</w:t>
      </w:r>
      <w:r w:rsidR="00B82DA0" w:rsidRPr="001B350B">
        <w:fldChar w:fldCharType="end"/>
      </w:r>
      <w:r w:rsidRPr="001B350B">
        <w:t xml:space="preserve">, </w:t>
      </w:r>
      <w:r w:rsidR="0010257D" w:rsidRPr="001B350B">
        <w:fldChar w:fldCharType="begin"/>
      </w:r>
      <w:r w:rsidR="0010257D" w:rsidRPr="001B350B">
        <w:instrText xml:space="preserve"> REF _Ref300918656 \w \h </w:instrText>
      </w:r>
      <w:r w:rsidR="003F09B4" w:rsidRPr="001B350B">
        <w:instrText xml:space="preserve"> \* MERGEFORMAT </w:instrText>
      </w:r>
      <w:r w:rsidR="0010257D" w:rsidRPr="001B350B">
        <w:fldChar w:fldCharType="separate"/>
      </w:r>
      <w:r w:rsidR="00345F48">
        <w:t>5.2w</w:t>
      </w:r>
      <w:r w:rsidR="0010257D" w:rsidRPr="001B350B">
        <w:fldChar w:fldCharType="end"/>
      </w:r>
      <w:r w:rsidRPr="001B350B">
        <w:t xml:space="preserve"> and </w:t>
      </w:r>
      <w:r w:rsidR="0010257D" w:rsidRPr="001B350B">
        <w:fldChar w:fldCharType="begin"/>
      </w:r>
      <w:r w:rsidR="0010257D" w:rsidRPr="001B350B">
        <w:instrText xml:space="preserve"> REF _Ref300918692 \w \h </w:instrText>
      </w:r>
      <w:r w:rsidR="003F09B4" w:rsidRPr="001B350B">
        <w:instrText xml:space="preserve"> \* MERGEFORMAT </w:instrText>
      </w:r>
      <w:r w:rsidR="0010257D" w:rsidRPr="001B350B">
        <w:fldChar w:fldCharType="separate"/>
      </w:r>
      <w:r w:rsidR="00345F48">
        <w:t>5.3gg</w:t>
      </w:r>
      <w:r w:rsidR="0010257D" w:rsidRPr="001B350B">
        <w:fldChar w:fldCharType="end"/>
      </w:r>
      <w:r w:rsidR="00D321FF" w:rsidRPr="001B350B">
        <w:t>.</w:t>
      </w:r>
    </w:p>
    <w:p w14:paraId="14936BC6" w14:textId="77777777" w:rsidR="005C4680" w:rsidRPr="001B350B" w:rsidRDefault="005C4680" w:rsidP="005C4680">
      <w:pPr>
        <w:pStyle w:val="Annex3"/>
      </w:pPr>
      <w:bookmarkStart w:id="407" w:name="_Ref163281891"/>
      <w:bookmarkStart w:id="408" w:name="_Toc165791078"/>
      <w:bookmarkStart w:id="409" w:name="_Toc179260906"/>
      <w:bookmarkStart w:id="410" w:name="_Toc193189534"/>
      <w:r w:rsidRPr="001B350B">
        <w:t>Purpose and objective</w:t>
      </w:r>
      <w:bookmarkStart w:id="411" w:name="ECSS_Q_ST_60_15_1620157"/>
      <w:bookmarkEnd w:id="407"/>
      <w:bookmarkEnd w:id="408"/>
      <w:bookmarkEnd w:id="409"/>
      <w:bookmarkEnd w:id="411"/>
      <w:bookmarkEnd w:id="410"/>
    </w:p>
    <w:p w14:paraId="769A3B55" w14:textId="77777777" w:rsidR="005C4680" w:rsidRPr="001B350B" w:rsidRDefault="005C4680" w:rsidP="005C4680">
      <w:pPr>
        <w:pStyle w:val="paragraph"/>
      </w:pPr>
      <w:bookmarkStart w:id="412" w:name="ECSS_Q_ST_60_15_1620158"/>
      <w:bookmarkEnd w:id="412"/>
      <w:r w:rsidRPr="001B350B">
        <w:t>The purpose of the equipment Radiation Analysis report is to document in a single place all baseline information (data, assumptions, methods and techniques) used for the radiation analyses, and the results obtained.</w:t>
      </w:r>
    </w:p>
    <w:p w14:paraId="15E312C2" w14:textId="77777777" w:rsidR="005C4680" w:rsidRPr="001B350B" w:rsidRDefault="005C4680" w:rsidP="005C4680">
      <w:pPr>
        <w:pStyle w:val="Annex2"/>
      </w:pPr>
      <w:bookmarkStart w:id="413" w:name="_Toc165791079"/>
      <w:bookmarkStart w:id="414" w:name="_Toc179260907"/>
      <w:bookmarkStart w:id="415" w:name="_Toc219688897"/>
      <w:r w:rsidRPr="001B350B">
        <w:t>Expected response</w:t>
      </w:r>
      <w:bookmarkEnd w:id="413"/>
      <w:bookmarkEnd w:id="414"/>
      <w:bookmarkEnd w:id="415"/>
      <w:r w:rsidRPr="001B350B">
        <w:t xml:space="preserve"> </w:t>
      </w:r>
      <w:bookmarkStart w:id="416" w:name="ECSS_Q_ST_60_15_1620159"/>
      <w:bookmarkEnd w:id="416"/>
    </w:p>
    <w:p w14:paraId="43535F17" w14:textId="77777777" w:rsidR="005C4680" w:rsidRPr="001B350B" w:rsidRDefault="005C4680" w:rsidP="005C4680">
      <w:pPr>
        <w:pStyle w:val="Annex3"/>
      </w:pPr>
      <w:bookmarkStart w:id="417" w:name="_Ref163281893"/>
      <w:bookmarkStart w:id="418" w:name="_Toc165791080"/>
      <w:bookmarkStart w:id="419" w:name="_Toc179260908"/>
      <w:bookmarkStart w:id="420" w:name="_Toc193189535"/>
      <w:r w:rsidRPr="001B350B">
        <w:t>Contents</w:t>
      </w:r>
      <w:bookmarkStart w:id="421" w:name="ECSS_Q_ST_60_15_1620160"/>
      <w:bookmarkEnd w:id="417"/>
      <w:bookmarkEnd w:id="418"/>
      <w:bookmarkEnd w:id="419"/>
      <w:bookmarkEnd w:id="421"/>
      <w:bookmarkEnd w:id="420"/>
    </w:p>
    <w:p w14:paraId="7073BB30" w14:textId="63A6AD0C" w:rsidR="005C4680" w:rsidRDefault="005C4680" w:rsidP="005C4680">
      <w:pPr>
        <w:pStyle w:val="DRD1"/>
      </w:pPr>
      <w:r w:rsidRPr="001B350B">
        <w:t>Identification of parts sensitive to radiation effects</w:t>
      </w:r>
      <w:bookmarkStart w:id="422" w:name="ECSS_Q_ST_60_15_1620161"/>
      <w:bookmarkEnd w:id="422"/>
    </w:p>
    <w:p w14:paraId="0C499F6C" w14:textId="2884F6E2" w:rsidR="004542F4" w:rsidRPr="001B350B" w:rsidRDefault="004542F4" w:rsidP="004542F4">
      <w:pPr>
        <w:pStyle w:val="ECSSIEPUID"/>
      </w:pPr>
      <w:bookmarkStart w:id="423" w:name="iepuid_ECSS_Q_ST_60_15_1620110"/>
      <w:r>
        <w:t>ECSS-Q-ST-60-15_1620110</w:t>
      </w:r>
      <w:bookmarkEnd w:id="423"/>
    </w:p>
    <w:p w14:paraId="22E1055E" w14:textId="26601FA9" w:rsidR="005C4680" w:rsidRDefault="005C4680" w:rsidP="00B02EB4">
      <w:pPr>
        <w:pStyle w:val="requirelevel1"/>
        <w:numPr>
          <w:ilvl w:val="5"/>
          <w:numId w:val="30"/>
        </w:numPr>
      </w:pPr>
      <w:r w:rsidRPr="001B350B">
        <w:t xml:space="preserve">The radiation analysis report shall list all </w:t>
      </w:r>
      <w:r w:rsidR="00353114" w:rsidRPr="001B350B">
        <w:t xml:space="preserve">radiation sensitive </w:t>
      </w:r>
      <w:r w:rsidRPr="001B350B">
        <w:t xml:space="preserve">parts, </w:t>
      </w:r>
      <w:r w:rsidR="00353114" w:rsidRPr="001B350B">
        <w:t xml:space="preserve">as defined in </w:t>
      </w:r>
      <w:r w:rsidR="00DB6BB7" w:rsidRPr="001B350B">
        <w:t>ECSS-Q-ST-60-15</w:t>
      </w:r>
      <w:r w:rsidR="00E27B59" w:rsidRPr="001B350B">
        <w:t xml:space="preserve"> </w:t>
      </w:r>
      <w:r w:rsidR="004A1176" w:rsidRPr="001B350B">
        <w:fldChar w:fldCharType="begin"/>
      </w:r>
      <w:r w:rsidR="004A1176" w:rsidRPr="001B350B">
        <w:instrText xml:space="preserve"> REF _Ref288223998 \h </w:instrText>
      </w:r>
      <w:r w:rsidR="003F09B4" w:rsidRPr="001B350B">
        <w:instrText xml:space="preserve"> \* MERGEFORMAT </w:instrText>
      </w:r>
      <w:r w:rsidR="004A1176" w:rsidRPr="001B350B">
        <w:fldChar w:fldCharType="separate"/>
      </w:r>
      <w:r w:rsidR="00345F48" w:rsidRPr="001B350B">
        <w:t xml:space="preserve">Table </w:t>
      </w:r>
      <w:r w:rsidR="00345F48">
        <w:t>5</w:t>
      </w:r>
      <w:r w:rsidR="00345F48" w:rsidRPr="001B350B">
        <w:noBreakHyphen/>
      </w:r>
      <w:r w:rsidR="00345F48">
        <w:t>1</w:t>
      </w:r>
      <w:r w:rsidR="004A1176" w:rsidRPr="001B350B">
        <w:fldChar w:fldCharType="end"/>
      </w:r>
      <w:r w:rsidR="00E27B59" w:rsidRPr="001B350B">
        <w:t xml:space="preserve">, </w:t>
      </w:r>
      <w:r w:rsidR="004A1176" w:rsidRPr="001B350B">
        <w:fldChar w:fldCharType="begin"/>
      </w:r>
      <w:r w:rsidR="004A1176" w:rsidRPr="001B350B">
        <w:instrText xml:space="preserve"> REF _Ref288224079 \h </w:instrText>
      </w:r>
      <w:r w:rsidR="003F09B4" w:rsidRPr="001B350B">
        <w:instrText xml:space="preserve"> \* MERGEFORMAT </w:instrText>
      </w:r>
      <w:r w:rsidR="004A1176" w:rsidRPr="001B350B">
        <w:fldChar w:fldCharType="separate"/>
      </w:r>
      <w:r w:rsidR="00345F48" w:rsidRPr="001B350B">
        <w:t xml:space="preserve">Table </w:t>
      </w:r>
      <w:r w:rsidR="00345F48">
        <w:t>5</w:t>
      </w:r>
      <w:r w:rsidR="00345F48" w:rsidRPr="001B350B">
        <w:noBreakHyphen/>
      </w:r>
      <w:r w:rsidR="00345F48">
        <w:t>2</w:t>
      </w:r>
      <w:r w:rsidR="004A1176" w:rsidRPr="001B350B">
        <w:fldChar w:fldCharType="end"/>
      </w:r>
      <w:r w:rsidR="00E27B59" w:rsidRPr="001B350B">
        <w:t xml:space="preserve">, and </w:t>
      </w:r>
      <w:r w:rsidR="00EB7D8E" w:rsidRPr="001B350B">
        <w:fldChar w:fldCharType="begin"/>
      </w:r>
      <w:r w:rsidR="00EB7D8E" w:rsidRPr="001B350B">
        <w:instrText xml:space="preserve"> REF _Ref288224183 \h </w:instrText>
      </w:r>
      <w:r w:rsidR="003F09B4" w:rsidRPr="001B350B">
        <w:instrText xml:space="preserve"> \* MERGEFORMAT </w:instrText>
      </w:r>
      <w:r w:rsidR="00EB7D8E" w:rsidRPr="001B350B">
        <w:fldChar w:fldCharType="separate"/>
      </w:r>
      <w:r w:rsidR="00345F48" w:rsidRPr="001B350B">
        <w:t xml:space="preserve">Table </w:t>
      </w:r>
      <w:r w:rsidR="00345F48">
        <w:t>5</w:t>
      </w:r>
      <w:r w:rsidR="00345F48" w:rsidRPr="001B350B">
        <w:noBreakHyphen/>
      </w:r>
      <w:r w:rsidR="00345F48">
        <w:t>3</w:t>
      </w:r>
      <w:r w:rsidR="00EB7D8E" w:rsidRPr="001B350B">
        <w:fldChar w:fldCharType="end"/>
      </w:r>
      <w:r w:rsidR="00353114" w:rsidRPr="001B350B">
        <w:t xml:space="preserve">, </w:t>
      </w:r>
      <w:r w:rsidRPr="001B350B">
        <w:t>extracted from the DCL.</w:t>
      </w:r>
    </w:p>
    <w:p w14:paraId="69ADA5E4" w14:textId="45C20B79" w:rsidR="004542F4" w:rsidRPr="001B350B" w:rsidRDefault="004542F4" w:rsidP="004542F4">
      <w:pPr>
        <w:pStyle w:val="ECSSIEPUID"/>
      </w:pPr>
      <w:bookmarkStart w:id="424" w:name="iepuid_ECSS_Q_ST_60_15_1620111"/>
      <w:r>
        <w:t>ECSS-Q-ST-60-15_1620111</w:t>
      </w:r>
      <w:bookmarkEnd w:id="424"/>
    </w:p>
    <w:p w14:paraId="2D97B467" w14:textId="77777777" w:rsidR="005C4680" w:rsidRPr="001B350B" w:rsidRDefault="005C4680" w:rsidP="00B02EB4">
      <w:pPr>
        <w:pStyle w:val="requirelevel1"/>
      </w:pPr>
      <w:r w:rsidRPr="001B350B">
        <w:t>The list shall include the full part number</w:t>
      </w:r>
      <w:r w:rsidR="00353114" w:rsidRPr="001B350B">
        <w:t xml:space="preserve"> and</w:t>
      </w:r>
      <w:r w:rsidR="00DB6BB7" w:rsidRPr="001B350B">
        <w:t xml:space="preserve"> manufacturer information</w:t>
      </w:r>
      <w:r w:rsidRPr="001B350B">
        <w:t>.</w:t>
      </w:r>
    </w:p>
    <w:p w14:paraId="2FF0914F" w14:textId="403EED29" w:rsidR="005C4680" w:rsidRDefault="005C4680" w:rsidP="005C4680">
      <w:pPr>
        <w:pStyle w:val="DRD1"/>
      </w:pPr>
      <w:r w:rsidRPr="001B350B">
        <w:t>TID analysis</w:t>
      </w:r>
      <w:bookmarkStart w:id="425" w:name="ECSS_Q_ST_60_15_1620162"/>
      <w:bookmarkEnd w:id="425"/>
    </w:p>
    <w:p w14:paraId="491D0D51" w14:textId="78FAAA0E" w:rsidR="004542F4" w:rsidRPr="001B350B" w:rsidRDefault="004542F4" w:rsidP="004542F4">
      <w:pPr>
        <w:pStyle w:val="ECSSIEPUID"/>
      </w:pPr>
      <w:bookmarkStart w:id="426" w:name="iepuid_ECSS_Q_ST_60_15_1620112"/>
      <w:r>
        <w:t>ECSS-Q-ST-60-15_1620112</w:t>
      </w:r>
      <w:bookmarkEnd w:id="426"/>
    </w:p>
    <w:p w14:paraId="3B035EE3" w14:textId="435AC423" w:rsidR="005C4680" w:rsidRDefault="005C4680" w:rsidP="00B02EB4">
      <w:pPr>
        <w:pStyle w:val="requirelevel1"/>
        <w:numPr>
          <w:ilvl w:val="5"/>
          <w:numId w:val="31"/>
        </w:numPr>
      </w:pPr>
      <w:r w:rsidRPr="001B350B">
        <w:t xml:space="preserve">The radiation analysis report shall provide </w:t>
      </w:r>
      <w:r w:rsidR="00353114" w:rsidRPr="001B350B">
        <w:t xml:space="preserve">TID </w:t>
      </w:r>
      <w:r w:rsidRPr="001B350B">
        <w:t>tolerance of each sensitive com</w:t>
      </w:r>
      <w:r w:rsidR="00BF2080" w:rsidRPr="001B350B">
        <w:t>ponent</w:t>
      </w:r>
      <w:r w:rsidRPr="001B350B">
        <w:t xml:space="preserve"> with reference of test report.</w:t>
      </w:r>
    </w:p>
    <w:p w14:paraId="0C233F85" w14:textId="3F488BC3" w:rsidR="004542F4" w:rsidRPr="001B350B" w:rsidRDefault="004542F4" w:rsidP="004542F4">
      <w:pPr>
        <w:pStyle w:val="ECSSIEPUID"/>
      </w:pPr>
      <w:bookmarkStart w:id="427" w:name="iepuid_ECSS_Q_ST_60_15_1620113"/>
      <w:r>
        <w:t>ECSS-Q-ST-60-15_1620113</w:t>
      </w:r>
      <w:bookmarkEnd w:id="427"/>
    </w:p>
    <w:p w14:paraId="0B5C067B" w14:textId="5D268564" w:rsidR="005C4680" w:rsidRDefault="005C4680" w:rsidP="00B02EB4">
      <w:pPr>
        <w:pStyle w:val="requirelevel1"/>
      </w:pPr>
      <w:r w:rsidRPr="001B350B">
        <w:t>The radiation analysis report shall iden</w:t>
      </w:r>
      <w:r w:rsidR="00DB6BB7" w:rsidRPr="001B350B">
        <w:t>tify the parts submitted to RVT</w:t>
      </w:r>
      <w:r w:rsidRPr="001B350B">
        <w:t>.</w:t>
      </w:r>
    </w:p>
    <w:p w14:paraId="29D82718" w14:textId="64608E6C" w:rsidR="004542F4" w:rsidRPr="001B350B" w:rsidRDefault="004542F4" w:rsidP="004542F4">
      <w:pPr>
        <w:pStyle w:val="ECSSIEPUID"/>
      </w:pPr>
      <w:bookmarkStart w:id="428" w:name="iepuid_ECSS_Q_ST_60_15_1620114"/>
      <w:r>
        <w:t>ECSS-Q-ST-60-15_1620114</w:t>
      </w:r>
      <w:bookmarkEnd w:id="428"/>
    </w:p>
    <w:p w14:paraId="64715241" w14:textId="6744A2BE" w:rsidR="005C4680" w:rsidRDefault="005C4680" w:rsidP="00B02EB4">
      <w:pPr>
        <w:pStyle w:val="requirelevel1"/>
      </w:pPr>
      <w:r w:rsidRPr="001B350B">
        <w:t>The radiation analysis report shall include the description of mechanical model, assumption, method and tools used for ray trace or Monte Carlo analysis, and results obtained.</w:t>
      </w:r>
    </w:p>
    <w:p w14:paraId="4F24473D" w14:textId="3DCDBE6F" w:rsidR="004542F4" w:rsidRPr="001B350B" w:rsidRDefault="004542F4" w:rsidP="004542F4">
      <w:pPr>
        <w:pStyle w:val="ECSSIEPUID"/>
      </w:pPr>
      <w:bookmarkStart w:id="429" w:name="iepuid_ECSS_Q_ST_60_15_1620115"/>
      <w:r>
        <w:lastRenderedPageBreak/>
        <w:t>ECSS-Q-ST-60-15_1620115</w:t>
      </w:r>
      <w:bookmarkEnd w:id="429"/>
    </w:p>
    <w:p w14:paraId="6A6D82F1" w14:textId="190F88E9" w:rsidR="002D419D" w:rsidRDefault="005C4680" w:rsidP="00B02EB4">
      <w:pPr>
        <w:pStyle w:val="requirelevel1"/>
      </w:pPr>
      <w:r w:rsidRPr="001B350B">
        <w:t xml:space="preserve">The radiation analysis report shall present TIDL and TIDS for each part as well as </w:t>
      </w:r>
      <w:r w:rsidR="002D419D" w:rsidRPr="001B350B">
        <w:t>RDM and associated status for lot acceptance</w:t>
      </w:r>
      <w:r w:rsidR="005D7831" w:rsidRPr="001B350B">
        <w:t>.</w:t>
      </w:r>
    </w:p>
    <w:p w14:paraId="04040B4B" w14:textId="2A31FC03" w:rsidR="004542F4" w:rsidRPr="001B350B" w:rsidRDefault="004542F4" w:rsidP="004542F4">
      <w:pPr>
        <w:pStyle w:val="ECSSIEPUID"/>
      </w:pPr>
      <w:bookmarkStart w:id="430" w:name="iepuid_ECSS_Q_ST_60_15_1620116"/>
      <w:r>
        <w:t>ECSS-Q-ST-60-15_1620116</w:t>
      </w:r>
      <w:bookmarkEnd w:id="430"/>
    </w:p>
    <w:p w14:paraId="148E277F" w14:textId="77777777" w:rsidR="005D7831" w:rsidRPr="001B350B" w:rsidRDefault="002D419D" w:rsidP="00B02EB4">
      <w:pPr>
        <w:pStyle w:val="requirelevel1"/>
      </w:pPr>
      <w:bookmarkStart w:id="431" w:name="_Hlk151305956"/>
      <w:r w:rsidRPr="001B350B">
        <w:t xml:space="preserve">The radiation analysis report shall </w:t>
      </w:r>
      <w:r w:rsidR="00E76E64" w:rsidRPr="001B350B">
        <w:t>reference</w:t>
      </w:r>
      <w:r w:rsidRPr="001B350B">
        <w:t xml:space="preserve"> the </w:t>
      </w:r>
      <w:r w:rsidR="00A62580" w:rsidRPr="001B350B">
        <w:t>TID</w:t>
      </w:r>
      <w:r w:rsidRPr="001B350B">
        <w:t xml:space="preserve"> drifts </w:t>
      </w:r>
      <w:r w:rsidR="000D3193" w:rsidRPr="001B350B">
        <w:t xml:space="preserve">to be </w:t>
      </w:r>
      <w:r w:rsidRPr="001B350B">
        <w:t xml:space="preserve">considered in WCA as well as description of </w:t>
      </w:r>
      <w:r w:rsidR="00E76E64" w:rsidRPr="001B350B">
        <w:t>TID</w:t>
      </w:r>
      <w:r w:rsidRPr="001B350B">
        <w:t xml:space="preserve"> mitigations implemented (if any)</w:t>
      </w:r>
      <w:r w:rsidR="005D7831" w:rsidRPr="001B350B">
        <w:t>.</w:t>
      </w:r>
    </w:p>
    <w:bookmarkEnd w:id="431"/>
    <w:p w14:paraId="2D279A14" w14:textId="5A9DC8AB" w:rsidR="005C4680" w:rsidRDefault="005C4680" w:rsidP="005C4680">
      <w:pPr>
        <w:pStyle w:val="DRD1"/>
      </w:pPr>
      <w:r w:rsidRPr="001B350B">
        <w:t>TNID analysis</w:t>
      </w:r>
      <w:bookmarkStart w:id="432" w:name="ECSS_Q_ST_60_15_1620163"/>
      <w:bookmarkEnd w:id="432"/>
    </w:p>
    <w:p w14:paraId="72283032" w14:textId="4C8DB5F8" w:rsidR="004542F4" w:rsidRPr="001B350B" w:rsidRDefault="004542F4" w:rsidP="004542F4">
      <w:pPr>
        <w:pStyle w:val="ECSSIEPUID"/>
      </w:pPr>
      <w:bookmarkStart w:id="433" w:name="iepuid_ECSS_Q_ST_60_15_1620117"/>
      <w:r>
        <w:t>ECSS-Q-ST-60-15_1620117</w:t>
      </w:r>
      <w:bookmarkEnd w:id="433"/>
    </w:p>
    <w:p w14:paraId="634ECD80" w14:textId="738AD69D" w:rsidR="005C4680" w:rsidRDefault="005C4680" w:rsidP="00B02EB4">
      <w:pPr>
        <w:pStyle w:val="requirelevel1"/>
        <w:numPr>
          <w:ilvl w:val="5"/>
          <w:numId w:val="32"/>
        </w:numPr>
      </w:pPr>
      <w:r w:rsidRPr="001B350B">
        <w:t>The radiation analysis report shall provide TNID tolera</w:t>
      </w:r>
      <w:r w:rsidR="009F16CC" w:rsidRPr="001B350B">
        <w:t>nce of each sensitive component</w:t>
      </w:r>
      <w:r w:rsidR="00617A6A" w:rsidRPr="001B350B">
        <w:t xml:space="preserve"> </w:t>
      </w:r>
      <w:r w:rsidRPr="001B350B">
        <w:t>with reference of test report.</w:t>
      </w:r>
    </w:p>
    <w:p w14:paraId="305837FA" w14:textId="43683DB9" w:rsidR="004542F4" w:rsidRPr="001B350B" w:rsidRDefault="004542F4" w:rsidP="004542F4">
      <w:pPr>
        <w:pStyle w:val="ECSSIEPUID"/>
      </w:pPr>
      <w:bookmarkStart w:id="434" w:name="iepuid_ECSS_Q_ST_60_15_1620118"/>
      <w:r>
        <w:t>ECSS-Q-ST-60-15_1620118</w:t>
      </w:r>
      <w:bookmarkEnd w:id="434"/>
    </w:p>
    <w:p w14:paraId="612E9857" w14:textId="1114BC20" w:rsidR="005C4680" w:rsidRDefault="005C4680" w:rsidP="00B02EB4">
      <w:pPr>
        <w:pStyle w:val="requirelevel1"/>
      </w:pPr>
      <w:r w:rsidRPr="001B350B">
        <w:t>The radiation analysis report shall identify the parts submitted to RVT.</w:t>
      </w:r>
    </w:p>
    <w:p w14:paraId="6381C9E6" w14:textId="052B7831" w:rsidR="004542F4" w:rsidRPr="001B350B" w:rsidRDefault="004542F4" w:rsidP="004542F4">
      <w:pPr>
        <w:pStyle w:val="ECSSIEPUID"/>
      </w:pPr>
      <w:bookmarkStart w:id="435" w:name="iepuid_ECSS_Q_ST_60_15_1620119"/>
      <w:r>
        <w:t>ECSS-Q-ST-60-15_1620119</w:t>
      </w:r>
      <w:bookmarkEnd w:id="435"/>
    </w:p>
    <w:p w14:paraId="53973093" w14:textId="6FAE9809" w:rsidR="005C4680" w:rsidRDefault="00781943" w:rsidP="00B02EB4">
      <w:pPr>
        <w:pStyle w:val="requirelevel1"/>
      </w:pPr>
      <w:r w:rsidRPr="001B350B">
        <w:t>T</w:t>
      </w:r>
      <w:r w:rsidR="005C4680" w:rsidRPr="001B350B">
        <w:t xml:space="preserve">he radiation analysis report shall include the description of mechanical model, assumption, method and tools used for </w:t>
      </w:r>
      <w:r w:rsidR="00D74845" w:rsidRPr="001B350B">
        <w:t>ray</w:t>
      </w:r>
      <w:r w:rsidR="00D74845">
        <w:t>-</w:t>
      </w:r>
      <w:r w:rsidR="005C4680" w:rsidRPr="001B350B">
        <w:t>trace or Monte</w:t>
      </w:r>
      <w:r w:rsidR="00D74845">
        <w:t>-</w:t>
      </w:r>
      <w:r w:rsidR="005C4680" w:rsidRPr="001B350B">
        <w:t>Carlo analysis, and results obtained.</w:t>
      </w:r>
    </w:p>
    <w:p w14:paraId="180B7FDE" w14:textId="0C351F06" w:rsidR="004542F4" w:rsidRPr="001B350B" w:rsidRDefault="004542F4" w:rsidP="004542F4">
      <w:pPr>
        <w:pStyle w:val="ECSSIEPUID"/>
      </w:pPr>
      <w:bookmarkStart w:id="436" w:name="iepuid_ECSS_Q_ST_60_15_1620120"/>
      <w:r>
        <w:t>ECSS-Q-ST-60-15_1620120</w:t>
      </w:r>
      <w:bookmarkEnd w:id="436"/>
    </w:p>
    <w:p w14:paraId="6A2F519D" w14:textId="6CF3E592" w:rsidR="005C4680" w:rsidRDefault="005C4680" w:rsidP="00B02EB4">
      <w:pPr>
        <w:pStyle w:val="requirelevel1"/>
      </w:pPr>
      <w:r w:rsidRPr="001B350B">
        <w:t>The radiation analysis report shall present TNIDL and TNIDS for each part as well as RDM</w:t>
      </w:r>
      <w:r w:rsidR="00A62580" w:rsidRPr="001B350B">
        <w:t xml:space="preserve"> and associated status for lot acceptance</w:t>
      </w:r>
      <w:r w:rsidR="00DB6BB7" w:rsidRPr="001B350B">
        <w:t>.</w:t>
      </w:r>
    </w:p>
    <w:p w14:paraId="63BAFB50" w14:textId="17480DD9" w:rsidR="004542F4" w:rsidRPr="001B350B" w:rsidRDefault="004542F4" w:rsidP="004542F4">
      <w:pPr>
        <w:pStyle w:val="ECSSIEPUID"/>
      </w:pPr>
      <w:bookmarkStart w:id="437" w:name="iepuid_ECSS_Q_ST_60_15_1620121"/>
      <w:r>
        <w:t>ECSS-Q-ST-60-15_1620121</w:t>
      </w:r>
      <w:bookmarkEnd w:id="437"/>
    </w:p>
    <w:p w14:paraId="345AE88D" w14:textId="77777777" w:rsidR="00A62580" w:rsidRPr="001B350B" w:rsidRDefault="00A62580" w:rsidP="00B02EB4">
      <w:pPr>
        <w:pStyle w:val="requirelevel1"/>
      </w:pPr>
      <w:r w:rsidRPr="001B350B">
        <w:t xml:space="preserve">The radiation analysis report shall </w:t>
      </w:r>
      <w:r w:rsidR="00E76E64" w:rsidRPr="001B350B">
        <w:t>reference</w:t>
      </w:r>
      <w:r w:rsidRPr="001B350B">
        <w:t xml:space="preserve"> the TNID drifts </w:t>
      </w:r>
      <w:r w:rsidR="004E6215" w:rsidRPr="001B350B">
        <w:t xml:space="preserve">to be </w:t>
      </w:r>
      <w:r w:rsidRPr="001B350B">
        <w:t xml:space="preserve">considered in WCA as well as description of </w:t>
      </w:r>
      <w:r w:rsidR="00E76E64" w:rsidRPr="001B350B">
        <w:t>TNID</w:t>
      </w:r>
      <w:r w:rsidRPr="001B350B">
        <w:t xml:space="preserve"> mitigations implemented (if any).</w:t>
      </w:r>
    </w:p>
    <w:p w14:paraId="4F29D2D3" w14:textId="4247F2E2" w:rsidR="005C4680" w:rsidRDefault="005C4680" w:rsidP="005C4680">
      <w:pPr>
        <w:pStyle w:val="DRD1"/>
      </w:pPr>
      <w:bookmarkStart w:id="438" w:name="_Ref188022501"/>
      <w:r w:rsidRPr="001B350B">
        <w:t>SEE analysis</w:t>
      </w:r>
      <w:bookmarkStart w:id="439" w:name="ECSS_Q_ST_60_15_1620164"/>
      <w:bookmarkEnd w:id="438"/>
      <w:bookmarkEnd w:id="439"/>
    </w:p>
    <w:p w14:paraId="5D3D92A7" w14:textId="03A88C48" w:rsidR="004542F4" w:rsidRPr="001B350B" w:rsidRDefault="004542F4" w:rsidP="004542F4">
      <w:pPr>
        <w:pStyle w:val="ECSSIEPUID"/>
      </w:pPr>
      <w:bookmarkStart w:id="440" w:name="iepuid_ECSS_Q_ST_60_15_1620122"/>
      <w:r>
        <w:t>ECSS-Q-ST-60-15_1620122</w:t>
      </w:r>
      <w:bookmarkEnd w:id="440"/>
    </w:p>
    <w:p w14:paraId="1289C92A" w14:textId="741A6924" w:rsidR="005C4680" w:rsidRDefault="005C4680" w:rsidP="00B02EB4">
      <w:pPr>
        <w:pStyle w:val="requirelevel1"/>
        <w:numPr>
          <w:ilvl w:val="5"/>
          <w:numId w:val="33"/>
        </w:numPr>
      </w:pPr>
      <w:bookmarkStart w:id="441" w:name="_Ref188022479"/>
      <w:r w:rsidRPr="001B350B">
        <w:t xml:space="preserve">The radiation analysis report shall provide </w:t>
      </w:r>
      <w:r w:rsidR="00CE345F" w:rsidRPr="001B350B">
        <w:t xml:space="preserve">SEE </w:t>
      </w:r>
      <w:r w:rsidRPr="001B350B">
        <w:t>tolerance of each sensitive com</w:t>
      </w:r>
      <w:r w:rsidR="001C72CE" w:rsidRPr="001B350B">
        <w:t>ponent</w:t>
      </w:r>
      <w:r w:rsidRPr="001B350B">
        <w:t xml:space="preserve"> </w:t>
      </w:r>
      <w:r w:rsidR="00106ED8" w:rsidRPr="001B350B">
        <w:t>and each SEE ty</w:t>
      </w:r>
      <w:r w:rsidR="00FE2459" w:rsidRPr="001B350B">
        <w:t>pe</w:t>
      </w:r>
      <w:r w:rsidR="00DD5EDF" w:rsidRPr="001B350B">
        <w:t xml:space="preserve"> </w:t>
      </w:r>
      <w:r w:rsidRPr="001B350B">
        <w:t>with reference of test report.</w:t>
      </w:r>
      <w:bookmarkEnd w:id="441"/>
    </w:p>
    <w:p w14:paraId="344072C1" w14:textId="277F2683" w:rsidR="004542F4" w:rsidRPr="001B350B" w:rsidRDefault="004542F4" w:rsidP="004542F4">
      <w:pPr>
        <w:pStyle w:val="ECSSIEPUID"/>
      </w:pPr>
      <w:bookmarkStart w:id="442" w:name="iepuid_ECSS_Q_ST_60_15_1620123"/>
      <w:r>
        <w:t>ECSS-Q-ST-60-15_1620123</w:t>
      </w:r>
      <w:bookmarkEnd w:id="442"/>
    </w:p>
    <w:p w14:paraId="4AF701EF" w14:textId="53F5459B" w:rsidR="005C4680" w:rsidRDefault="005C4680" w:rsidP="00B02EB4">
      <w:pPr>
        <w:pStyle w:val="requirelevel1"/>
      </w:pPr>
      <w:r w:rsidRPr="001B350B">
        <w:t>The radiation analysis report shall describe the assumptions</w:t>
      </w:r>
      <w:r w:rsidR="00171CCF" w:rsidRPr="001B350B">
        <w:t xml:space="preserve"> </w:t>
      </w:r>
      <w:r w:rsidRPr="001B350B">
        <w:t>methods and tools used for SEE rate predictions as well as SEE rates.</w:t>
      </w:r>
    </w:p>
    <w:p w14:paraId="037C393B" w14:textId="4FAC51D1" w:rsidR="004542F4" w:rsidRPr="001B350B" w:rsidRDefault="004542F4" w:rsidP="004542F4">
      <w:pPr>
        <w:pStyle w:val="ECSSIEPUID"/>
      </w:pPr>
      <w:bookmarkStart w:id="443" w:name="iepuid_ECSS_Q_ST_60_15_1620124"/>
      <w:r>
        <w:t>ECSS-Q-ST-60-15_1620124</w:t>
      </w:r>
      <w:bookmarkEnd w:id="443"/>
    </w:p>
    <w:p w14:paraId="01121814" w14:textId="1B139409" w:rsidR="00A62580" w:rsidRPr="001B350B" w:rsidRDefault="005C4680" w:rsidP="00B02EB4">
      <w:pPr>
        <w:pStyle w:val="requirelevel1"/>
      </w:pPr>
      <w:r w:rsidRPr="001B350B">
        <w:t>The radiation analysis report shall present SEE criticality analysis results</w:t>
      </w:r>
      <w:r w:rsidR="00A62580" w:rsidRPr="001B350B">
        <w:t>:</w:t>
      </w:r>
    </w:p>
    <w:p w14:paraId="2E325A1C" w14:textId="63E31EB4" w:rsidR="00EC48E3" w:rsidRPr="001B350B" w:rsidRDefault="00A62580" w:rsidP="00A62580">
      <w:pPr>
        <w:pStyle w:val="requirelevel2"/>
      </w:pPr>
      <w:r w:rsidRPr="001B350B">
        <w:t>Comparison of application voltage and SEE SOA</w:t>
      </w:r>
      <w:r w:rsidR="00EC48E3" w:rsidRPr="001B350B">
        <w:t xml:space="preserve"> for devices sensitive to SEB/SEGR</w:t>
      </w:r>
      <w:r w:rsidR="00AC427C" w:rsidRPr="001B350B">
        <w:t>;</w:t>
      </w:r>
    </w:p>
    <w:p w14:paraId="5CB7A968" w14:textId="144684B9" w:rsidR="00EC48E3" w:rsidRPr="001B350B" w:rsidRDefault="00EC48E3" w:rsidP="00A62580">
      <w:pPr>
        <w:pStyle w:val="requirelevel2"/>
      </w:pPr>
      <w:bookmarkStart w:id="444" w:name="_Ref174712291"/>
      <w:r w:rsidRPr="001B350B">
        <w:t xml:space="preserve">Detailed SET analysis with input considered (template or test data) and description of </w:t>
      </w:r>
      <w:r w:rsidR="00130021" w:rsidRPr="001B350B">
        <w:t>impact</w:t>
      </w:r>
      <w:r w:rsidRPr="001B350B">
        <w:t xml:space="preserve"> at equipment level, and mitigation (if any)</w:t>
      </w:r>
      <w:r w:rsidR="00AC427C" w:rsidRPr="001B350B">
        <w:t>;</w:t>
      </w:r>
      <w:bookmarkEnd w:id="444"/>
    </w:p>
    <w:p w14:paraId="0CEAD9D5" w14:textId="6DB62FA9" w:rsidR="00EC48E3" w:rsidRPr="001B350B" w:rsidRDefault="00EC48E3" w:rsidP="00A62580">
      <w:pPr>
        <w:pStyle w:val="requirelevel2"/>
      </w:pPr>
      <w:bookmarkStart w:id="445" w:name="_Ref174712294"/>
      <w:r w:rsidRPr="001B350B">
        <w:lastRenderedPageBreak/>
        <w:t xml:space="preserve">SEU/SEFI analysis with description of </w:t>
      </w:r>
      <w:r w:rsidR="00130021" w:rsidRPr="001B350B">
        <w:t>impact</w:t>
      </w:r>
      <w:r w:rsidRPr="001B350B">
        <w:t xml:space="preserve"> at equipment </w:t>
      </w:r>
      <w:r w:rsidR="00556CE7" w:rsidRPr="001B350B">
        <w:t>level,</w:t>
      </w:r>
      <w:r w:rsidRPr="001B350B">
        <w:t xml:space="preserve"> mitigation (if any), and methods of recovery</w:t>
      </w:r>
      <w:r w:rsidR="00AC427C" w:rsidRPr="001B350B">
        <w:t>;</w:t>
      </w:r>
      <w:bookmarkEnd w:id="445"/>
    </w:p>
    <w:p w14:paraId="28B3707C" w14:textId="28F14024" w:rsidR="007961AD" w:rsidRPr="001B350B" w:rsidRDefault="00EC48E3" w:rsidP="008D7D8E">
      <w:pPr>
        <w:pStyle w:val="requirelevel2"/>
      </w:pPr>
      <w:bookmarkStart w:id="446" w:name="_Ref174712295"/>
      <w:r w:rsidRPr="001B350B">
        <w:t>Identification of SEE that propagate at higher level (subsystem/system)</w:t>
      </w:r>
      <w:r w:rsidR="00560825" w:rsidRPr="001B350B">
        <w:t>.</w:t>
      </w:r>
      <w:bookmarkEnd w:id="446"/>
    </w:p>
    <w:p w14:paraId="06EF100E" w14:textId="4A49A496" w:rsidR="00B75433" w:rsidRPr="001B350B" w:rsidRDefault="0021135D">
      <w:pPr>
        <w:pStyle w:val="NOTE"/>
        <w:rPr>
          <w:lang w:val="en-GB"/>
        </w:rPr>
      </w:pPr>
      <w:r w:rsidRPr="001B350B">
        <w:rPr>
          <w:lang w:val="en-GB"/>
        </w:rPr>
        <w:t xml:space="preserve">The analyses of items </w:t>
      </w:r>
      <w:r w:rsidRPr="001B350B">
        <w:rPr>
          <w:lang w:val="en-GB"/>
        </w:rPr>
        <w:fldChar w:fldCharType="begin"/>
      </w:r>
      <w:r w:rsidRPr="001B350B">
        <w:rPr>
          <w:lang w:val="en-GB"/>
        </w:rPr>
        <w:instrText xml:space="preserve"> REF _Ref174712291 \n \h </w:instrText>
      </w:r>
      <w:r w:rsidRPr="001B350B">
        <w:rPr>
          <w:lang w:val="en-GB"/>
        </w:rPr>
      </w:r>
      <w:r w:rsidRPr="001B350B">
        <w:rPr>
          <w:lang w:val="en-GB"/>
        </w:rPr>
        <w:fldChar w:fldCharType="separate"/>
      </w:r>
      <w:r w:rsidR="00345F48">
        <w:rPr>
          <w:lang w:val="en-GB"/>
        </w:rPr>
        <w:t>2</w:t>
      </w:r>
      <w:r w:rsidRPr="001B350B">
        <w:rPr>
          <w:lang w:val="en-GB"/>
        </w:rPr>
        <w:fldChar w:fldCharType="end"/>
      </w:r>
      <w:r w:rsidRPr="001B350B">
        <w:rPr>
          <w:lang w:val="en-GB"/>
        </w:rPr>
        <w:t xml:space="preserve">, </w:t>
      </w:r>
      <w:r w:rsidRPr="001B350B">
        <w:rPr>
          <w:lang w:val="en-GB"/>
        </w:rPr>
        <w:fldChar w:fldCharType="begin"/>
      </w:r>
      <w:r w:rsidRPr="001B350B">
        <w:rPr>
          <w:lang w:val="en-GB"/>
        </w:rPr>
        <w:instrText xml:space="preserve"> REF _Ref174712294 \n \h </w:instrText>
      </w:r>
      <w:r w:rsidRPr="001B350B">
        <w:rPr>
          <w:lang w:val="en-GB"/>
        </w:rPr>
      </w:r>
      <w:r w:rsidRPr="001B350B">
        <w:rPr>
          <w:lang w:val="en-GB"/>
        </w:rPr>
        <w:fldChar w:fldCharType="separate"/>
      </w:r>
      <w:r w:rsidR="00345F48">
        <w:rPr>
          <w:lang w:val="en-GB"/>
        </w:rPr>
        <w:t>3</w:t>
      </w:r>
      <w:r w:rsidRPr="001B350B">
        <w:rPr>
          <w:lang w:val="en-GB"/>
        </w:rPr>
        <w:fldChar w:fldCharType="end"/>
      </w:r>
      <w:r w:rsidRPr="001B350B">
        <w:rPr>
          <w:lang w:val="en-GB"/>
        </w:rPr>
        <w:t xml:space="preserve"> and </w:t>
      </w:r>
      <w:r w:rsidRPr="001B350B">
        <w:rPr>
          <w:lang w:val="en-GB"/>
        </w:rPr>
        <w:fldChar w:fldCharType="begin"/>
      </w:r>
      <w:r w:rsidRPr="001B350B">
        <w:rPr>
          <w:lang w:val="en-GB"/>
        </w:rPr>
        <w:instrText xml:space="preserve"> REF _Ref174712295 \n \h </w:instrText>
      </w:r>
      <w:r w:rsidRPr="001B350B">
        <w:rPr>
          <w:lang w:val="en-GB"/>
        </w:rPr>
      </w:r>
      <w:r w:rsidRPr="001B350B">
        <w:rPr>
          <w:lang w:val="en-GB"/>
        </w:rPr>
        <w:fldChar w:fldCharType="separate"/>
      </w:r>
      <w:r w:rsidR="00345F48">
        <w:rPr>
          <w:lang w:val="en-GB"/>
        </w:rPr>
        <w:t>4</w:t>
      </w:r>
      <w:r w:rsidRPr="001B350B">
        <w:rPr>
          <w:lang w:val="en-GB"/>
        </w:rPr>
        <w:fldChar w:fldCharType="end"/>
      </w:r>
      <w:r w:rsidR="00BD4933" w:rsidRPr="001B350B">
        <w:rPr>
          <w:lang w:val="en-GB"/>
        </w:rPr>
        <w:t xml:space="preserve"> </w:t>
      </w:r>
      <w:r w:rsidR="00A41685" w:rsidRPr="001B350B">
        <w:rPr>
          <w:lang w:val="en-GB"/>
        </w:rPr>
        <w:t>can</w:t>
      </w:r>
      <w:r w:rsidR="00BD4933" w:rsidRPr="001B350B">
        <w:rPr>
          <w:lang w:val="en-GB"/>
        </w:rPr>
        <w:t xml:space="preserve"> be </w:t>
      </w:r>
      <w:r w:rsidR="00D634CB" w:rsidRPr="001B350B">
        <w:rPr>
          <w:lang w:val="en-GB"/>
        </w:rPr>
        <w:t>included</w:t>
      </w:r>
      <w:r w:rsidR="00BD4933" w:rsidRPr="001B350B">
        <w:rPr>
          <w:lang w:val="en-GB"/>
        </w:rPr>
        <w:t xml:space="preserve"> in WCA or FMEA documents</w:t>
      </w:r>
      <w:r w:rsidR="0000414F" w:rsidRPr="001B350B">
        <w:rPr>
          <w:lang w:val="en-GB"/>
        </w:rPr>
        <w:t>.</w:t>
      </w:r>
    </w:p>
    <w:p w14:paraId="1C4795BF" w14:textId="77777777" w:rsidR="005C4680" w:rsidRPr="001B350B" w:rsidRDefault="005C4680" w:rsidP="005C4680">
      <w:pPr>
        <w:pStyle w:val="Annex3"/>
      </w:pPr>
      <w:bookmarkStart w:id="447" w:name="_Toc165791081"/>
      <w:bookmarkStart w:id="448" w:name="_Toc179260909"/>
      <w:bookmarkStart w:id="449" w:name="_Toc193189536"/>
      <w:r w:rsidRPr="001B350B">
        <w:t>Special remarks</w:t>
      </w:r>
      <w:bookmarkStart w:id="450" w:name="ECSS_Q_ST_60_15_1620165"/>
      <w:bookmarkEnd w:id="447"/>
      <w:bookmarkEnd w:id="448"/>
      <w:bookmarkEnd w:id="450"/>
      <w:bookmarkEnd w:id="449"/>
    </w:p>
    <w:p w14:paraId="01487DC2" w14:textId="77777777" w:rsidR="008E502E" w:rsidRPr="001B350B" w:rsidRDefault="008E502E" w:rsidP="008E502E">
      <w:pPr>
        <w:pStyle w:val="paragraph"/>
      </w:pPr>
      <w:bookmarkStart w:id="451" w:name="ECSS_Q_ST_60_15_1620166"/>
      <w:bookmarkEnd w:id="451"/>
      <w:r w:rsidRPr="001B350B">
        <w:t>None.</w:t>
      </w:r>
    </w:p>
    <w:p w14:paraId="550D25E3" w14:textId="77777777" w:rsidR="00604749" w:rsidRPr="001B350B" w:rsidRDefault="00604749" w:rsidP="00604749">
      <w:pPr>
        <w:pStyle w:val="Heading0"/>
      </w:pPr>
      <w:bookmarkStart w:id="452" w:name="_Toc193189537"/>
      <w:r w:rsidRPr="001B350B">
        <w:lastRenderedPageBreak/>
        <w:t>Bibliography</w:t>
      </w:r>
      <w:bookmarkStart w:id="453" w:name="ECSS_Q_ST_60_15_1620167"/>
      <w:bookmarkEnd w:id="453"/>
      <w:bookmarkEnd w:id="452"/>
    </w:p>
    <w:tbl>
      <w:tblPr>
        <w:tblW w:w="6917" w:type="dxa"/>
        <w:tblInd w:w="1951" w:type="dxa"/>
        <w:tblLook w:val="01E0" w:firstRow="1" w:lastRow="1" w:firstColumn="1" w:lastColumn="1" w:noHBand="0" w:noVBand="0"/>
      </w:tblPr>
      <w:tblGrid>
        <w:gridCol w:w="1985"/>
        <w:gridCol w:w="4932"/>
      </w:tblGrid>
      <w:tr w:rsidR="004D39A5" w:rsidRPr="001B350B" w14:paraId="61DFAA1E" w14:textId="77777777" w:rsidTr="0082511D">
        <w:tc>
          <w:tcPr>
            <w:tcW w:w="1985" w:type="dxa"/>
            <w:shd w:val="clear" w:color="auto" w:fill="auto"/>
          </w:tcPr>
          <w:p w14:paraId="747347F6" w14:textId="77777777" w:rsidR="004D39A5" w:rsidRPr="001B350B" w:rsidRDefault="004D39A5" w:rsidP="00107F80">
            <w:pPr>
              <w:pStyle w:val="TablecellLEFT"/>
            </w:pPr>
            <w:bookmarkStart w:id="454" w:name="ECSS_Q_ST_60_15_1620168"/>
            <w:bookmarkEnd w:id="454"/>
            <w:r w:rsidRPr="001B350B">
              <w:t>ECSS-S-ST-00</w:t>
            </w:r>
          </w:p>
        </w:tc>
        <w:tc>
          <w:tcPr>
            <w:tcW w:w="4932" w:type="dxa"/>
            <w:shd w:val="clear" w:color="auto" w:fill="auto"/>
          </w:tcPr>
          <w:p w14:paraId="059C8D26" w14:textId="77777777" w:rsidR="004D39A5" w:rsidRPr="001B350B" w:rsidRDefault="004D39A5" w:rsidP="00107F80">
            <w:pPr>
              <w:pStyle w:val="TablecellLEFT"/>
            </w:pPr>
            <w:r w:rsidRPr="001B350B">
              <w:t>ECSS system – Description, implementation and general requirements</w:t>
            </w:r>
          </w:p>
        </w:tc>
      </w:tr>
      <w:tr w:rsidR="00EB7D8E" w:rsidRPr="001B350B" w14:paraId="51A5130B" w14:textId="77777777" w:rsidTr="0082511D">
        <w:tc>
          <w:tcPr>
            <w:tcW w:w="1985" w:type="dxa"/>
            <w:shd w:val="clear" w:color="auto" w:fill="auto"/>
          </w:tcPr>
          <w:p w14:paraId="5C8E2D65" w14:textId="77777777" w:rsidR="00EB7D8E" w:rsidRPr="001B350B" w:rsidRDefault="00EB7D8E" w:rsidP="00107F80">
            <w:pPr>
              <w:pStyle w:val="TablecellLEFT"/>
            </w:pPr>
            <w:bookmarkStart w:id="455" w:name="ECSS_Q_ST_60_15_1620169"/>
            <w:bookmarkEnd w:id="455"/>
            <w:r w:rsidRPr="001B350B">
              <w:t>ECSS-E-HB-10-12</w:t>
            </w:r>
          </w:p>
        </w:tc>
        <w:tc>
          <w:tcPr>
            <w:tcW w:w="4932" w:type="dxa"/>
            <w:shd w:val="clear" w:color="auto" w:fill="auto"/>
          </w:tcPr>
          <w:p w14:paraId="55705621" w14:textId="77777777" w:rsidR="00EB7D8E" w:rsidRPr="001B350B" w:rsidRDefault="00803EDC" w:rsidP="00107F80">
            <w:pPr>
              <w:pStyle w:val="TablecellLEFT"/>
            </w:pPr>
            <w:r w:rsidRPr="001B350B">
              <w:t xml:space="preserve">Space engineering - </w:t>
            </w:r>
            <w:r w:rsidR="00DB6BB7" w:rsidRPr="001B350B">
              <w:t>Methods for the calculation of radiation received and its effects and a policy for the design margin</w:t>
            </w:r>
          </w:p>
        </w:tc>
      </w:tr>
      <w:tr w:rsidR="00EB7D8E" w:rsidRPr="001B350B" w14:paraId="7D7A95AD" w14:textId="77777777" w:rsidTr="0082511D">
        <w:tc>
          <w:tcPr>
            <w:tcW w:w="1985" w:type="dxa"/>
            <w:shd w:val="clear" w:color="auto" w:fill="auto"/>
          </w:tcPr>
          <w:p w14:paraId="44D86BC8" w14:textId="77777777" w:rsidR="00EB7D8E" w:rsidRPr="001B350B" w:rsidRDefault="00EB7D8E" w:rsidP="00107F80">
            <w:pPr>
              <w:pStyle w:val="TablecellLEFT"/>
            </w:pPr>
            <w:bookmarkStart w:id="456" w:name="ECSS_Q_ST_60_15_1620170"/>
            <w:bookmarkEnd w:id="456"/>
            <w:r w:rsidRPr="001B350B">
              <w:t>EIA/JESD 57</w:t>
            </w:r>
          </w:p>
        </w:tc>
        <w:tc>
          <w:tcPr>
            <w:tcW w:w="4932" w:type="dxa"/>
            <w:shd w:val="clear" w:color="auto" w:fill="auto"/>
          </w:tcPr>
          <w:p w14:paraId="3DABA8E1" w14:textId="711334B8" w:rsidR="00EB7D8E" w:rsidRPr="001B350B" w:rsidRDefault="00E03181" w:rsidP="00107F80">
            <w:pPr>
              <w:pStyle w:val="TablecellLEFT"/>
            </w:pPr>
            <w:r w:rsidRPr="001B350B">
              <w:t>Test Procedure For The Management Of Single-event Effects In Semiconductor Devices From Heavy Ion Irradiation</w:t>
            </w:r>
          </w:p>
        </w:tc>
      </w:tr>
    </w:tbl>
    <w:p w14:paraId="676F1745" w14:textId="30BDF426" w:rsidR="004542F4" w:rsidRPr="001B350B" w:rsidRDefault="004542F4" w:rsidP="004542F4">
      <w:pPr>
        <w:pStyle w:val="paragraph"/>
      </w:pPr>
    </w:p>
    <w:sectPr w:rsidR="004542F4" w:rsidRPr="001B350B" w:rsidSect="00B957B5">
      <w:headerReference w:type="default" r:id="rId11"/>
      <w:foot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F3967" w14:textId="77777777" w:rsidR="0066411C" w:rsidRDefault="0066411C">
      <w:r>
        <w:separator/>
      </w:r>
    </w:p>
  </w:endnote>
  <w:endnote w:type="continuationSeparator" w:id="0">
    <w:p w14:paraId="0A408CB9" w14:textId="77777777" w:rsidR="0066411C" w:rsidRDefault="0066411C">
      <w:r>
        <w:continuationSeparator/>
      </w:r>
    </w:p>
  </w:endnote>
  <w:endnote w:type="continuationNotice" w:id="1">
    <w:p w14:paraId="21DF73A1" w14:textId="77777777" w:rsidR="0066411C" w:rsidRDefault="00664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685A" w14:textId="77777777" w:rsidR="00B702DC" w:rsidRDefault="00B702DC"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4542F4">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9A22B" w14:textId="77777777" w:rsidR="0066411C" w:rsidRDefault="0066411C">
      <w:r>
        <w:separator/>
      </w:r>
    </w:p>
  </w:footnote>
  <w:footnote w:type="continuationSeparator" w:id="0">
    <w:p w14:paraId="6EB339F6" w14:textId="77777777" w:rsidR="0066411C" w:rsidRDefault="0066411C">
      <w:r>
        <w:continuationSeparator/>
      </w:r>
    </w:p>
  </w:footnote>
  <w:footnote w:type="continuationNotice" w:id="1">
    <w:p w14:paraId="20EFB56F" w14:textId="77777777" w:rsidR="0066411C" w:rsidRDefault="00664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EC8F" w14:textId="6F4661D4" w:rsidR="00B702DC" w:rsidRDefault="00345F48" w:rsidP="00E943D8">
    <w:pPr>
      <w:pStyle w:val="Header"/>
      <w:pBdr>
        <w:bottom w:val="single" w:sz="4" w:space="0" w:color="auto"/>
      </w:pBdr>
    </w:pPr>
    <w:fldSimple w:instr=" DOCPROPERTY  &quot;ECSS Standard Number&quot;  \* MERGEFORMAT ">
      <w:r>
        <w:t>ECSS-Q-ST-60-15C Rev.1</w:t>
      </w:r>
    </w:fldSimple>
  </w:p>
  <w:p w14:paraId="04DB28E2" w14:textId="4F3A1556" w:rsidR="00B702DC" w:rsidRDefault="00345F48" w:rsidP="00E943D8">
    <w:pPr>
      <w:pStyle w:val="Header"/>
      <w:pBdr>
        <w:bottom w:val="single" w:sz="4" w:space="0" w:color="auto"/>
      </w:pBdr>
    </w:pPr>
    <w:fldSimple w:instr=" DOCPROPERTY  &quot;ECSS Standard Issue Date&quot;  \* MERGEFORMAT ">
      <w:r>
        <w:t>20 March 2025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91C44" w14:textId="07341610" w:rsidR="00B702DC" w:rsidRPr="00400D0D" w:rsidRDefault="00B702DC" w:rsidP="00787A85">
    <w:pPr>
      <w:pStyle w:val="DocumentDate"/>
    </w:pPr>
    <w:r>
      <w:rPr>
        <w:b/>
      </w:rPr>
      <w:fldChar w:fldCharType="begin"/>
    </w:r>
    <w:r>
      <w:rPr>
        <w:b/>
      </w:rPr>
      <w:instrText xml:space="preserve"> DOCPROPERTY  "ECSS Standard Number"  \* MERGEFORMAT </w:instrText>
    </w:r>
    <w:r>
      <w:rPr>
        <w:b/>
      </w:rPr>
      <w:fldChar w:fldCharType="separate"/>
    </w:r>
    <w:r w:rsidR="00345F48">
      <w:rPr>
        <w:b/>
      </w:rPr>
      <w:t>ECSS-Q-ST-60-15C Rev.1</w:t>
    </w:r>
    <w:r>
      <w:rPr>
        <w:b/>
      </w:rPr>
      <w:fldChar w:fldCharType="end"/>
    </w:r>
  </w:p>
  <w:p w14:paraId="0DEE2DB5" w14:textId="33451C5C" w:rsidR="00B702DC" w:rsidRPr="003F3CDA" w:rsidRDefault="00345F48" w:rsidP="00787A85">
    <w:pPr>
      <w:pStyle w:val="DocumentDate"/>
    </w:pPr>
    <w:fldSimple w:instr=" DOCPROPERTY  &quot;ECSS Standard Issue Date&quot;  \* MERGEFORMAT ">
      <w:r>
        <w:t>20 March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61FCD"/>
    <w:multiLevelType w:val="hybridMultilevel"/>
    <w:tmpl w:val="949A48FE"/>
    <w:lvl w:ilvl="0" w:tplc="08090019">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1" w15:restartNumberingAfterBreak="0">
    <w:nsid w:val="0443251D"/>
    <w:multiLevelType w:val="hybridMultilevel"/>
    <w:tmpl w:val="95A6725C"/>
    <w:lvl w:ilvl="0" w:tplc="1FBA68D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CA4B2F"/>
    <w:multiLevelType w:val="hybridMultilevel"/>
    <w:tmpl w:val="30D4A12A"/>
    <w:lvl w:ilvl="0" w:tplc="08090019">
      <w:start w:val="1"/>
      <w:numFmt w:val="lowerLetter"/>
      <w:lvlText w:val="%1."/>
      <w:lvlJc w:val="left"/>
      <w:pPr>
        <w:ind w:left="3035" w:hanging="360"/>
      </w:pPr>
    </w:lvl>
    <w:lvl w:ilvl="1" w:tplc="08090019" w:tentative="1">
      <w:start w:val="1"/>
      <w:numFmt w:val="lowerLetter"/>
      <w:lvlText w:val="%2."/>
      <w:lvlJc w:val="left"/>
      <w:pPr>
        <w:ind w:left="3755" w:hanging="360"/>
      </w:pPr>
    </w:lvl>
    <w:lvl w:ilvl="2" w:tplc="0809001B" w:tentative="1">
      <w:start w:val="1"/>
      <w:numFmt w:val="lowerRoman"/>
      <w:lvlText w:val="%3."/>
      <w:lvlJc w:val="right"/>
      <w:pPr>
        <w:ind w:left="4475" w:hanging="180"/>
      </w:pPr>
    </w:lvl>
    <w:lvl w:ilvl="3" w:tplc="0809000F" w:tentative="1">
      <w:start w:val="1"/>
      <w:numFmt w:val="decimal"/>
      <w:lvlText w:val="%4."/>
      <w:lvlJc w:val="left"/>
      <w:pPr>
        <w:ind w:left="5195" w:hanging="360"/>
      </w:pPr>
    </w:lvl>
    <w:lvl w:ilvl="4" w:tplc="08090019" w:tentative="1">
      <w:start w:val="1"/>
      <w:numFmt w:val="lowerLetter"/>
      <w:lvlText w:val="%5."/>
      <w:lvlJc w:val="left"/>
      <w:pPr>
        <w:ind w:left="5915" w:hanging="360"/>
      </w:pPr>
    </w:lvl>
    <w:lvl w:ilvl="5" w:tplc="0809001B" w:tentative="1">
      <w:start w:val="1"/>
      <w:numFmt w:val="lowerRoman"/>
      <w:lvlText w:val="%6."/>
      <w:lvlJc w:val="right"/>
      <w:pPr>
        <w:ind w:left="6635" w:hanging="180"/>
      </w:pPr>
    </w:lvl>
    <w:lvl w:ilvl="6" w:tplc="0809000F" w:tentative="1">
      <w:start w:val="1"/>
      <w:numFmt w:val="decimal"/>
      <w:lvlText w:val="%7."/>
      <w:lvlJc w:val="left"/>
      <w:pPr>
        <w:ind w:left="7355" w:hanging="360"/>
      </w:pPr>
    </w:lvl>
    <w:lvl w:ilvl="7" w:tplc="08090019" w:tentative="1">
      <w:start w:val="1"/>
      <w:numFmt w:val="lowerLetter"/>
      <w:lvlText w:val="%8."/>
      <w:lvlJc w:val="left"/>
      <w:pPr>
        <w:ind w:left="8075" w:hanging="360"/>
      </w:pPr>
    </w:lvl>
    <w:lvl w:ilvl="8" w:tplc="0809001B" w:tentative="1">
      <w:start w:val="1"/>
      <w:numFmt w:val="lowerRoman"/>
      <w:lvlText w:val="%9."/>
      <w:lvlJc w:val="right"/>
      <w:pPr>
        <w:ind w:left="8795" w:hanging="180"/>
      </w:pPr>
    </w:lvl>
  </w:abstractNum>
  <w:abstractNum w:abstractNumId="14" w15:restartNumberingAfterBreak="0">
    <w:nsid w:val="0D7D30DE"/>
    <w:multiLevelType w:val="hybridMultilevel"/>
    <w:tmpl w:val="7D78F5B4"/>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0F6DF2"/>
    <w:multiLevelType w:val="hybridMultilevel"/>
    <w:tmpl w:val="650612B2"/>
    <w:lvl w:ilvl="0" w:tplc="B158048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6EB7502"/>
    <w:multiLevelType w:val="hybridMultilevel"/>
    <w:tmpl w:val="7276BD8E"/>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CD33D2"/>
    <w:multiLevelType w:val="hybridMultilevel"/>
    <w:tmpl w:val="A10488DE"/>
    <w:lvl w:ilvl="0" w:tplc="08090019">
      <w:start w:val="1"/>
      <w:numFmt w:val="lowerLetter"/>
      <w:lvlText w:val="%1."/>
      <w:lvlJc w:val="left"/>
      <w:pPr>
        <w:ind w:left="2520" w:hanging="360"/>
      </w:pPr>
    </w:lvl>
    <w:lvl w:ilvl="1" w:tplc="0809000F">
      <w:start w:val="1"/>
      <w:numFmt w:val="decimal"/>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0" w15:restartNumberingAfterBreak="0">
    <w:nsid w:val="1F8027F1"/>
    <w:multiLevelType w:val="multilevel"/>
    <w:tmpl w:val="9D622160"/>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15:restartNumberingAfterBreak="0">
    <w:nsid w:val="208834BB"/>
    <w:multiLevelType w:val="hybridMultilevel"/>
    <w:tmpl w:val="DC568F14"/>
    <w:lvl w:ilvl="0" w:tplc="31C6E620">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E2634E"/>
    <w:multiLevelType w:val="hybridMultilevel"/>
    <w:tmpl w:val="E97CF4FC"/>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3" w15:restartNumberingAfterBreak="0">
    <w:nsid w:val="23C62298"/>
    <w:multiLevelType w:val="hybridMultilevel"/>
    <w:tmpl w:val="48F2D11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24B744D8"/>
    <w:multiLevelType w:val="hybridMultilevel"/>
    <w:tmpl w:val="8F121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6" w15:restartNumberingAfterBreak="0">
    <w:nsid w:val="2C40602D"/>
    <w:multiLevelType w:val="hybridMultilevel"/>
    <w:tmpl w:val="1E5C1210"/>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B278F"/>
    <w:multiLevelType w:val="hybridMultilevel"/>
    <w:tmpl w:val="DDBCEF6E"/>
    <w:lvl w:ilvl="0" w:tplc="08090019">
      <w:start w:val="1"/>
      <w:numFmt w:val="lowerLetter"/>
      <w:lvlText w:val="%1."/>
      <w:lvlJc w:val="left"/>
      <w:pPr>
        <w:ind w:left="2520" w:hanging="360"/>
      </w:pPr>
    </w:lvl>
    <w:lvl w:ilvl="1" w:tplc="0809000F">
      <w:start w:val="1"/>
      <w:numFmt w:val="decimal"/>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15:restartNumberingAfterBreak="0">
    <w:nsid w:val="2FE9380C"/>
    <w:multiLevelType w:val="multilevel"/>
    <w:tmpl w:val="BBD097D4"/>
    <w:lvl w:ilvl="0">
      <w:start w:val="1"/>
      <w:numFmt w:val="none"/>
      <w:pStyle w:val="NOTE"/>
      <w:lvlText w:val="NOTE "/>
      <w:lvlJc w:val="left"/>
      <w:pPr>
        <w:tabs>
          <w:tab w:val="num" w:pos="4924"/>
        </w:tabs>
        <w:ind w:left="4924"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9"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361046C7"/>
    <w:multiLevelType w:val="hybridMultilevel"/>
    <w:tmpl w:val="0750D766"/>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1" w15:restartNumberingAfterBreak="0">
    <w:nsid w:val="36E35A0C"/>
    <w:multiLevelType w:val="hybridMultilevel"/>
    <w:tmpl w:val="910E6B48"/>
    <w:lvl w:ilvl="0" w:tplc="08090019">
      <w:start w:val="1"/>
      <w:numFmt w:val="lowerLetter"/>
      <w:lvlText w:val="%1."/>
      <w:lvlJc w:val="left"/>
      <w:pPr>
        <w:tabs>
          <w:tab w:val="num" w:pos="2345"/>
        </w:tabs>
        <w:ind w:left="2345" w:hanging="360"/>
      </w:pPr>
    </w:lvl>
    <w:lvl w:ilvl="1" w:tplc="08090019" w:tentative="1">
      <w:start w:val="1"/>
      <w:numFmt w:val="lowerLetter"/>
      <w:lvlText w:val="%2."/>
      <w:lvlJc w:val="left"/>
      <w:pPr>
        <w:tabs>
          <w:tab w:val="num" w:pos="3065"/>
        </w:tabs>
        <w:ind w:left="3065" w:hanging="360"/>
      </w:pPr>
    </w:lvl>
    <w:lvl w:ilvl="2" w:tplc="0809001B" w:tentative="1">
      <w:start w:val="1"/>
      <w:numFmt w:val="lowerRoman"/>
      <w:lvlText w:val="%3."/>
      <w:lvlJc w:val="right"/>
      <w:pPr>
        <w:tabs>
          <w:tab w:val="num" w:pos="3785"/>
        </w:tabs>
        <w:ind w:left="3785" w:hanging="180"/>
      </w:pPr>
    </w:lvl>
    <w:lvl w:ilvl="3" w:tplc="0809000F" w:tentative="1">
      <w:start w:val="1"/>
      <w:numFmt w:val="decimal"/>
      <w:lvlText w:val="%4."/>
      <w:lvlJc w:val="left"/>
      <w:pPr>
        <w:tabs>
          <w:tab w:val="num" w:pos="4505"/>
        </w:tabs>
        <w:ind w:left="4505" w:hanging="360"/>
      </w:pPr>
    </w:lvl>
    <w:lvl w:ilvl="4" w:tplc="08090019" w:tentative="1">
      <w:start w:val="1"/>
      <w:numFmt w:val="lowerLetter"/>
      <w:lvlText w:val="%5."/>
      <w:lvlJc w:val="left"/>
      <w:pPr>
        <w:tabs>
          <w:tab w:val="num" w:pos="5225"/>
        </w:tabs>
        <w:ind w:left="5225" w:hanging="360"/>
      </w:pPr>
    </w:lvl>
    <w:lvl w:ilvl="5" w:tplc="0809001B" w:tentative="1">
      <w:start w:val="1"/>
      <w:numFmt w:val="lowerRoman"/>
      <w:lvlText w:val="%6."/>
      <w:lvlJc w:val="right"/>
      <w:pPr>
        <w:tabs>
          <w:tab w:val="num" w:pos="5945"/>
        </w:tabs>
        <w:ind w:left="5945" w:hanging="180"/>
      </w:pPr>
    </w:lvl>
    <w:lvl w:ilvl="6" w:tplc="0809000F" w:tentative="1">
      <w:start w:val="1"/>
      <w:numFmt w:val="decimal"/>
      <w:lvlText w:val="%7."/>
      <w:lvlJc w:val="left"/>
      <w:pPr>
        <w:tabs>
          <w:tab w:val="num" w:pos="6665"/>
        </w:tabs>
        <w:ind w:left="6665" w:hanging="360"/>
      </w:pPr>
    </w:lvl>
    <w:lvl w:ilvl="7" w:tplc="08090019" w:tentative="1">
      <w:start w:val="1"/>
      <w:numFmt w:val="lowerLetter"/>
      <w:lvlText w:val="%8."/>
      <w:lvlJc w:val="left"/>
      <w:pPr>
        <w:tabs>
          <w:tab w:val="num" w:pos="7385"/>
        </w:tabs>
        <w:ind w:left="7385" w:hanging="360"/>
      </w:pPr>
    </w:lvl>
    <w:lvl w:ilvl="8" w:tplc="0809001B" w:tentative="1">
      <w:start w:val="1"/>
      <w:numFmt w:val="lowerRoman"/>
      <w:lvlText w:val="%9."/>
      <w:lvlJc w:val="right"/>
      <w:pPr>
        <w:tabs>
          <w:tab w:val="num" w:pos="8105"/>
        </w:tabs>
        <w:ind w:left="8105" w:hanging="180"/>
      </w:pPr>
    </w:lvl>
  </w:abstractNum>
  <w:abstractNum w:abstractNumId="32" w15:restartNumberingAfterBreak="0">
    <w:nsid w:val="392F01F1"/>
    <w:multiLevelType w:val="multilevel"/>
    <w:tmpl w:val="D5D004C8"/>
    <w:lvl w:ilvl="0">
      <w:start w:val="1"/>
      <w:numFmt w:val="none"/>
      <w:pStyle w:val="NOTEnumbered"/>
      <w:suff w:val="nothing"/>
      <w:lvlText w:val="NOTE "/>
      <w:lvlJc w:val="left"/>
      <w:pPr>
        <w:ind w:left="7804" w:hanging="964"/>
      </w:pPr>
      <w:rPr>
        <w:rFonts w:hint="default"/>
      </w:rPr>
    </w:lvl>
    <w:lvl w:ilvl="1">
      <w:start w:val="1"/>
      <w:numFmt w:val="decimal"/>
      <w:lvlText w:val="%2."/>
      <w:lvlJc w:val="left"/>
      <w:pPr>
        <w:tabs>
          <w:tab w:val="num" w:pos="6954"/>
        </w:tabs>
        <w:ind w:left="6954" w:hanging="567"/>
      </w:pPr>
      <w:rPr>
        <w:rFonts w:hint="default"/>
      </w:rPr>
    </w:lvl>
    <w:lvl w:ilvl="2">
      <w:start w:val="1"/>
      <w:numFmt w:val="lowerLetter"/>
      <w:lvlText w:val="(%3)"/>
      <w:lvlJc w:val="left"/>
      <w:pPr>
        <w:tabs>
          <w:tab w:val="num" w:pos="8655"/>
        </w:tabs>
        <w:ind w:left="8655" w:hanging="283"/>
      </w:pPr>
      <w:rPr>
        <w:rFonts w:hint="default"/>
      </w:rPr>
    </w:lvl>
    <w:lvl w:ilvl="3">
      <w:start w:val="1"/>
      <w:numFmt w:val="decimal"/>
      <w:lvlText w:val="(%4)"/>
      <w:lvlJc w:val="left"/>
      <w:pPr>
        <w:tabs>
          <w:tab w:val="num" w:pos="8882"/>
        </w:tabs>
        <w:ind w:left="8882" w:hanging="340"/>
      </w:pPr>
      <w:rPr>
        <w:rFonts w:hint="default"/>
      </w:rPr>
    </w:lvl>
    <w:lvl w:ilvl="4">
      <w:start w:val="1"/>
      <w:numFmt w:val="decimal"/>
      <w:lvlText w:val="(%5)"/>
      <w:lvlJc w:val="left"/>
      <w:pPr>
        <w:tabs>
          <w:tab w:val="num" w:pos="9222"/>
        </w:tabs>
        <w:ind w:left="9222" w:hanging="340"/>
      </w:pPr>
      <w:rPr>
        <w:rFonts w:hint="default"/>
      </w:rPr>
    </w:lvl>
    <w:lvl w:ilvl="5">
      <w:start w:val="1"/>
      <w:numFmt w:val="lowerLetter"/>
      <w:lvlText w:val="(%6)"/>
      <w:lvlJc w:val="left"/>
      <w:pPr>
        <w:tabs>
          <w:tab w:val="num" w:pos="9562"/>
        </w:tabs>
        <w:ind w:left="9562" w:hanging="340"/>
      </w:pPr>
      <w:rPr>
        <w:rFonts w:hint="default"/>
      </w:rPr>
    </w:lvl>
    <w:lvl w:ilvl="6">
      <w:start w:val="1"/>
      <w:numFmt w:val="lowerRoman"/>
      <w:lvlText w:val="(%7)"/>
      <w:lvlJc w:val="left"/>
      <w:pPr>
        <w:tabs>
          <w:tab w:val="num" w:pos="10500"/>
        </w:tabs>
        <w:ind w:left="10140" w:firstLine="0"/>
      </w:pPr>
      <w:rPr>
        <w:rFonts w:hint="default"/>
      </w:rPr>
    </w:lvl>
    <w:lvl w:ilvl="7">
      <w:start w:val="1"/>
      <w:numFmt w:val="lowerLetter"/>
      <w:lvlText w:val="(%8)"/>
      <w:lvlJc w:val="left"/>
      <w:pPr>
        <w:tabs>
          <w:tab w:val="num" w:pos="11220"/>
        </w:tabs>
        <w:ind w:left="10860" w:firstLine="0"/>
      </w:pPr>
      <w:rPr>
        <w:rFonts w:hint="default"/>
      </w:rPr>
    </w:lvl>
    <w:lvl w:ilvl="8">
      <w:start w:val="1"/>
      <w:numFmt w:val="lowerRoman"/>
      <w:lvlText w:val="(%9)"/>
      <w:lvlJc w:val="left"/>
      <w:pPr>
        <w:tabs>
          <w:tab w:val="num" w:pos="11940"/>
        </w:tabs>
        <w:ind w:left="11580" w:firstLine="0"/>
      </w:pPr>
      <w:rPr>
        <w:rFonts w:hint="default"/>
      </w:rPr>
    </w:lvl>
  </w:abstractNum>
  <w:abstractNum w:abstractNumId="33" w15:restartNumberingAfterBreak="0">
    <w:nsid w:val="3CDE554A"/>
    <w:multiLevelType w:val="hybridMultilevel"/>
    <w:tmpl w:val="772C4B30"/>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AA4F70"/>
    <w:multiLevelType w:val="hybridMultilevel"/>
    <w:tmpl w:val="C4240B78"/>
    <w:lvl w:ilvl="0" w:tplc="67522370">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270239"/>
    <w:multiLevelType w:val="singleLevel"/>
    <w:tmpl w:val="5810D9C0"/>
    <w:lvl w:ilvl="0">
      <w:start w:val="1"/>
      <w:numFmt w:val="decimal"/>
      <w:pStyle w:val="RDAnnexE"/>
      <w:lvlText w:val="[RDE.%1]"/>
      <w:lvlJc w:val="left"/>
      <w:pPr>
        <w:tabs>
          <w:tab w:val="num" w:pos="3119"/>
        </w:tabs>
        <w:ind w:left="3119" w:hanging="1078"/>
      </w:pPr>
    </w:lvl>
  </w:abstractNum>
  <w:abstractNum w:abstractNumId="38" w15:restartNumberingAfterBreak="0">
    <w:nsid w:val="51735EBB"/>
    <w:multiLevelType w:val="hybridMultilevel"/>
    <w:tmpl w:val="D7080D4A"/>
    <w:lvl w:ilvl="0" w:tplc="7FECF032">
      <w:start w:val="13"/>
      <w:numFmt w:val="lowerLetter"/>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4C25BBF"/>
    <w:multiLevelType w:val="multilevel"/>
    <w:tmpl w:val="DD1C0CDC"/>
    <w:lvl w:ilvl="0">
      <w:start w:val="1"/>
      <w:numFmt w:val="upperLetter"/>
      <w:suff w:val="space"/>
      <w:lvlText w:val="Annex %1"/>
      <w:lvlJc w:val="right"/>
      <w:pPr>
        <w:ind w:left="0" w:firstLine="0"/>
      </w:pPr>
      <w:rPr>
        <w:rFonts w:hint="default"/>
        <w:b/>
        <w:i w:val="0"/>
        <w:lang w:val="en-GB"/>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41"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0416DC"/>
    <w:multiLevelType w:val="hybridMultilevel"/>
    <w:tmpl w:val="258249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16B1A80"/>
    <w:multiLevelType w:val="hybridMultilevel"/>
    <w:tmpl w:val="AC444984"/>
    <w:lvl w:ilvl="0" w:tplc="08090019">
      <w:start w:val="1"/>
      <w:numFmt w:val="lowerLetter"/>
      <w:lvlText w:val="%1."/>
      <w:lvlJc w:val="left"/>
      <w:pPr>
        <w:ind w:left="2520" w:hanging="360"/>
      </w:pPr>
    </w:lvl>
    <w:lvl w:ilvl="1" w:tplc="0809000F">
      <w:start w:val="1"/>
      <w:numFmt w:val="decimal"/>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5"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6" w15:restartNumberingAfterBreak="0">
    <w:nsid w:val="64E86AED"/>
    <w:multiLevelType w:val="hybridMultilevel"/>
    <w:tmpl w:val="C1C06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5A11509"/>
    <w:multiLevelType w:val="hybridMultilevel"/>
    <w:tmpl w:val="78DE7922"/>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8" w15:restartNumberingAfterBreak="0">
    <w:nsid w:val="683D369A"/>
    <w:multiLevelType w:val="hybridMultilevel"/>
    <w:tmpl w:val="DBA6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CB54CE"/>
    <w:multiLevelType w:val="hybridMultilevel"/>
    <w:tmpl w:val="1B1078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CD04EC"/>
    <w:multiLevelType w:val="hybridMultilevel"/>
    <w:tmpl w:val="A0F6A180"/>
    <w:lvl w:ilvl="0" w:tplc="08090019">
      <w:start w:val="1"/>
      <w:numFmt w:val="lowerLetter"/>
      <w:lvlText w:val="%1."/>
      <w:lvlJc w:val="left"/>
      <w:pPr>
        <w:tabs>
          <w:tab w:val="num" w:pos="2345"/>
        </w:tabs>
        <w:ind w:left="2345" w:hanging="360"/>
      </w:pPr>
    </w:lvl>
    <w:lvl w:ilvl="1" w:tplc="08090019" w:tentative="1">
      <w:start w:val="1"/>
      <w:numFmt w:val="lowerLetter"/>
      <w:lvlText w:val="%2."/>
      <w:lvlJc w:val="left"/>
      <w:pPr>
        <w:tabs>
          <w:tab w:val="num" w:pos="3065"/>
        </w:tabs>
        <w:ind w:left="3065" w:hanging="360"/>
      </w:pPr>
    </w:lvl>
    <w:lvl w:ilvl="2" w:tplc="0809001B" w:tentative="1">
      <w:start w:val="1"/>
      <w:numFmt w:val="lowerRoman"/>
      <w:lvlText w:val="%3."/>
      <w:lvlJc w:val="right"/>
      <w:pPr>
        <w:tabs>
          <w:tab w:val="num" w:pos="3785"/>
        </w:tabs>
        <w:ind w:left="3785" w:hanging="180"/>
      </w:pPr>
    </w:lvl>
    <w:lvl w:ilvl="3" w:tplc="0809000F" w:tentative="1">
      <w:start w:val="1"/>
      <w:numFmt w:val="decimal"/>
      <w:lvlText w:val="%4."/>
      <w:lvlJc w:val="left"/>
      <w:pPr>
        <w:tabs>
          <w:tab w:val="num" w:pos="4505"/>
        </w:tabs>
        <w:ind w:left="4505" w:hanging="360"/>
      </w:pPr>
    </w:lvl>
    <w:lvl w:ilvl="4" w:tplc="08090019" w:tentative="1">
      <w:start w:val="1"/>
      <w:numFmt w:val="lowerLetter"/>
      <w:lvlText w:val="%5."/>
      <w:lvlJc w:val="left"/>
      <w:pPr>
        <w:tabs>
          <w:tab w:val="num" w:pos="5225"/>
        </w:tabs>
        <w:ind w:left="5225" w:hanging="360"/>
      </w:pPr>
    </w:lvl>
    <w:lvl w:ilvl="5" w:tplc="0809001B" w:tentative="1">
      <w:start w:val="1"/>
      <w:numFmt w:val="lowerRoman"/>
      <w:lvlText w:val="%6."/>
      <w:lvlJc w:val="right"/>
      <w:pPr>
        <w:tabs>
          <w:tab w:val="num" w:pos="5945"/>
        </w:tabs>
        <w:ind w:left="5945" w:hanging="180"/>
      </w:pPr>
    </w:lvl>
    <w:lvl w:ilvl="6" w:tplc="0809000F" w:tentative="1">
      <w:start w:val="1"/>
      <w:numFmt w:val="decimal"/>
      <w:lvlText w:val="%7."/>
      <w:lvlJc w:val="left"/>
      <w:pPr>
        <w:tabs>
          <w:tab w:val="num" w:pos="6665"/>
        </w:tabs>
        <w:ind w:left="6665" w:hanging="360"/>
      </w:pPr>
    </w:lvl>
    <w:lvl w:ilvl="7" w:tplc="08090019" w:tentative="1">
      <w:start w:val="1"/>
      <w:numFmt w:val="lowerLetter"/>
      <w:lvlText w:val="%8."/>
      <w:lvlJc w:val="left"/>
      <w:pPr>
        <w:tabs>
          <w:tab w:val="num" w:pos="7385"/>
        </w:tabs>
        <w:ind w:left="7385" w:hanging="360"/>
      </w:pPr>
    </w:lvl>
    <w:lvl w:ilvl="8" w:tplc="0809001B" w:tentative="1">
      <w:start w:val="1"/>
      <w:numFmt w:val="lowerRoman"/>
      <w:lvlText w:val="%9."/>
      <w:lvlJc w:val="right"/>
      <w:pPr>
        <w:tabs>
          <w:tab w:val="num" w:pos="8105"/>
        </w:tabs>
        <w:ind w:left="8105" w:hanging="180"/>
      </w:pPr>
    </w:lvl>
  </w:abstractNum>
  <w:abstractNum w:abstractNumId="51" w15:restartNumberingAfterBreak="0">
    <w:nsid w:val="6B8A689E"/>
    <w:multiLevelType w:val="hybridMultilevel"/>
    <w:tmpl w:val="C1C06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4564BF3"/>
    <w:multiLevelType w:val="hybridMultilevel"/>
    <w:tmpl w:val="FB487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B02E0C"/>
    <w:multiLevelType w:val="hybridMultilevel"/>
    <w:tmpl w:val="7AEE963A"/>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A35F55"/>
    <w:multiLevelType w:val="hybridMultilevel"/>
    <w:tmpl w:val="1D62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7" w15:restartNumberingAfterBreak="0">
    <w:nsid w:val="7D1969CB"/>
    <w:multiLevelType w:val="hybridMultilevel"/>
    <w:tmpl w:val="A3BC0A86"/>
    <w:lvl w:ilvl="0" w:tplc="34B0D3C4">
      <w:start w:val="1"/>
      <w:numFmt w:val="lowerLetter"/>
      <w:lvlText w:val="m%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num w:numId="1" w16cid:durableId="78673473">
    <w:abstractNumId w:val="56"/>
  </w:num>
  <w:num w:numId="2" w16cid:durableId="700663617">
    <w:abstractNumId w:val="39"/>
  </w:num>
  <w:num w:numId="3" w16cid:durableId="499739245">
    <w:abstractNumId w:val="29"/>
  </w:num>
  <w:num w:numId="4" w16cid:durableId="1827935917">
    <w:abstractNumId w:val="9"/>
  </w:num>
  <w:num w:numId="5" w16cid:durableId="26882565">
    <w:abstractNumId w:val="7"/>
  </w:num>
  <w:num w:numId="6" w16cid:durableId="1381903566">
    <w:abstractNumId w:val="6"/>
  </w:num>
  <w:num w:numId="7" w16cid:durableId="1917276985">
    <w:abstractNumId w:val="5"/>
  </w:num>
  <w:num w:numId="8" w16cid:durableId="1027833261">
    <w:abstractNumId w:val="4"/>
  </w:num>
  <w:num w:numId="9" w16cid:durableId="1283148897">
    <w:abstractNumId w:val="8"/>
  </w:num>
  <w:num w:numId="10" w16cid:durableId="1803115120">
    <w:abstractNumId w:val="3"/>
  </w:num>
  <w:num w:numId="11" w16cid:durableId="993795695">
    <w:abstractNumId w:val="2"/>
  </w:num>
  <w:num w:numId="12" w16cid:durableId="322315686">
    <w:abstractNumId w:val="1"/>
  </w:num>
  <w:num w:numId="13" w16cid:durableId="1775857651">
    <w:abstractNumId w:val="0"/>
  </w:num>
  <w:num w:numId="14" w16cid:durableId="654381124">
    <w:abstractNumId w:val="41"/>
  </w:num>
  <w:num w:numId="15" w16cid:durableId="1023282376">
    <w:abstractNumId w:val="52"/>
  </w:num>
  <w:num w:numId="16" w16cid:durableId="1059547920">
    <w:abstractNumId w:val="12"/>
  </w:num>
  <w:num w:numId="17" w16cid:durableId="1901358566">
    <w:abstractNumId w:val="19"/>
  </w:num>
  <w:num w:numId="18" w16cid:durableId="1213232634">
    <w:abstractNumId w:val="28"/>
  </w:num>
  <w:num w:numId="19" w16cid:durableId="268394197">
    <w:abstractNumId w:val="35"/>
  </w:num>
  <w:num w:numId="20" w16cid:durableId="787237578">
    <w:abstractNumId w:val="32"/>
  </w:num>
  <w:num w:numId="21" w16cid:durableId="1145468640">
    <w:abstractNumId w:val="42"/>
  </w:num>
  <w:num w:numId="22" w16cid:durableId="1596940344">
    <w:abstractNumId w:val="34"/>
  </w:num>
  <w:num w:numId="23" w16cid:durableId="96870241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1883312">
    <w:abstractNumId w:val="20"/>
  </w:num>
  <w:num w:numId="25" w16cid:durableId="1329945317">
    <w:abstractNumId w:val="45"/>
  </w:num>
  <w:num w:numId="26" w16cid:durableId="35396989">
    <w:abstractNumId w:val="25"/>
  </w:num>
  <w:num w:numId="27" w16cid:durableId="2071225491">
    <w:abstractNumId w:val="40"/>
  </w:num>
  <w:num w:numId="28" w16cid:durableId="1656030287">
    <w:abstractNumId w:val="37"/>
  </w:num>
  <w:num w:numId="29" w16cid:durableId="1964919083">
    <w:abstractNumId w:val="49"/>
  </w:num>
  <w:num w:numId="30" w16cid:durableId="1577007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2558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6562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35243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16778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4999520">
    <w:abstractNumId w:val="50"/>
  </w:num>
  <w:num w:numId="36" w16cid:durableId="279603689">
    <w:abstractNumId w:val="31"/>
  </w:num>
  <w:num w:numId="37" w16cid:durableId="7048714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895136">
    <w:abstractNumId w:val="24"/>
  </w:num>
  <w:num w:numId="39" w16cid:durableId="101074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3344739">
    <w:abstractNumId w:val="20"/>
  </w:num>
  <w:num w:numId="41" w16cid:durableId="1274244785">
    <w:abstractNumId w:val="15"/>
  </w:num>
  <w:num w:numId="42" w16cid:durableId="1701324142">
    <w:abstractNumId w:val="51"/>
  </w:num>
  <w:num w:numId="43" w16cid:durableId="1794985281">
    <w:abstractNumId w:val="46"/>
  </w:num>
  <w:num w:numId="44" w16cid:durableId="3094850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93768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4598538">
    <w:abstractNumId w:val="21"/>
  </w:num>
  <w:num w:numId="47" w16cid:durableId="329218389">
    <w:abstractNumId w:val="11"/>
  </w:num>
  <w:num w:numId="48" w16cid:durableId="1054885885">
    <w:abstractNumId w:val="23"/>
  </w:num>
  <w:num w:numId="49" w16cid:durableId="1410418572">
    <w:abstractNumId w:val="10"/>
  </w:num>
  <w:num w:numId="50" w16cid:durableId="558172303">
    <w:abstractNumId w:val="33"/>
  </w:num>
  <w:num w:numId="51" w16cid:durableId="274145216">
    <w:abstractNumId w:val="47"/>
  </w:num>
  <w:num w:numId="52" w16cid:durableId="1703818319">
    <w:abstractNumId w:val="38"/>
  </w:num>
  <w:num w:numId="53" w16cid:durableId="2079668815">
    <w:abstractNumId w:val="13"/>
  </w:num>
  <w:num w:numId="54" w16cid:durableId="503860533">
    <w:abstractNumId w:val="18"/>
  </w:num>
  <w:num w:numId="55" w16cid:durableId="1169835517">
    <w:abstractNumId w:val="30"/>
  </w:num>
  <w:num w:numId="56" w16cid:durableId="2112823127">
    <w:abstractNumId w:val="44"/>
  </w:num>
  <w:num w:numId="57" w16cid:durableId="1078677437">
    <w:abstractNumId w:val="57"/>
  </w:num>
  <w:num w:numId="58" w16cid:durableId="710155678">
    <w:abstractNumId w:val="27"/>
  </w:num>
  <w:num w:numId="59" w16cid:durableId="1130241182">
    <w:abstractNumId w:val="25"/>
  </w:num>
  <w:num w:numId="60" w16cid:durableId="2119520694">
    <w:abstractNumId w:val="22"/>
  </w:num>
  <w:num w:numId="61" w16cid:durableId="1835686456">
    <w:abstractNumId w:val="26"/>
  </w:num>
  <w:num w:numId="62" w16cid:durableId="1278441947">
    <w:abstractNumId w:val="14"/>
  </w:num>
  <w:num w:numId="63" w16cid:durableId="240988605">
    <w:abstractNumId w:val="17"/>
  </w:num>
  <w:num w:numId="64" w16cid:durableId="1368481724">
    <w:abstractNumId w:val="54"/>
  </w:num>
  <w:num w:numId="65" w16cid:durableId="322704816">
    <w:abstractNumId w:val="48"/>
  </w:num>
  <w:num w:numId="66" w16cid:durableId="925648846">
    <w:abstractNumId w:val="16"/>
  </w:num>
  <w:num w:numId="67" w16cid:durableId="20505635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241672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803297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67867418">
    <w:abstractNumId w:val="36"/>
  </w:num>
  <w:num w:numId="71" w16cid:durableId="2106729674">
    <w:abstractNumId w:val="53"/>
  </w:num>
  <w:num w:numId="72" w16cid:durableId="344669070">
    <w:abstractNumId w:val="55"/>
  </w:num>
  <w:num w:numId="73" w16cid:durableId="1813256104">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t8JFQ3vw7m9XwAkaIW5ulZT/SSpxy/ZOUxqCg5I2x96IU6gF4ope74yFaVbAPYtPQl305PEZTv1gAlba8Hj5uw==" w:salt="xxs5c5SY3rbQLzgonuH3fA=="/>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98"/>
    <w:rsid w:val="0000085F"/>
    <w:rsid w:val="000014FC"/>
    <w:rsid w:val="0000414F"/>
    <w:rsid w:val="00004523"/>
    <w:rsid w:val="000045AB"/>
    <w:rsid w:val="000048DE"/>
    <w:rsid w:val="000068F1"/>
    <w:rsid w:val="000124D4"/>
    <w:rsid w:val="00015FED"/>
    <w:rsid w:val="00020837"/>
    <w:rsid w:val="00021F4D"/>
    <w:rsid w:val="00022D11"/>
    <w:rsid w:val="00023AB8"/>
    <w:rsid w:val="00024456"/>
    <w:rsid w:val="00024B32"/>
    <w:rsid w:val="000254A5"/>
    <w:rsid w:val="0002595D"/>
    <w:rsid w:val="000278F3"/>
    <w:rsid w:val="00030014"/>
    <w:rsid w:val="0003113C"/>
    <w:rsid w:val="0003141D"/>
    <w:rsid w:val="00031439"/>
    <w:rsid w:val="000317A3"/>
    <w:rsid w:val="00031C06"/>
    <w:rsid w:val="000337A1"/>
    <w:rsid w:val="0003398F"/>
    <w:rsid w:val="00034EAC"/>
    <w:rsid w:val="00034F55"/>
    <w:rsid w:val="00035717"/>
    <w:rsid w:val="00036611"/>
    <w:rsid w:val="00036844"/>
    <w:rsid w:val="00037577"/>
    <w:rsid w:val="0004197B"/>
    <w:rsid w:val="00042DA9"/>
    <w:rsid w:val="00043967"/>
    <w:rsid w:val="000449F2"/>
    <w:rsid w:val="00045A86"/>
    <w:rsid w:val="00046E20"/>
    <w:rsid w:val="000475B3"/>
    <w:rsid w:val="00047719"/>
    <w:rsid w:val="00047E94"/>
    <w:rsid w:val="0005154A"/>
    <w:rsid w:val="0005172E"/>
    <w:rsid w:val="0005195E"/>
    <w:rsid w:val="00052A23"/>
    <w:rsid w:val="00055FDD"/>
    <w:rsid w:val="0005723C"/>
    <w:rsid w:val="00060CFF"/>
    <w:rsid w:val="0006264B"/>
    <w:rsid w:val="0006277E"/>
    <w:rsid w:val="00062D05"/>
    <w:rsid w:val="000639E1"/>
    <w:rsid w:val="00063E76"/>
    <w:rsid w:val="000641BB"/>
    <w:rsid w:val="0006432D"/>
    <w:rsid w:val="00064B38"/>
    <w:rsid w:val="00064BB2"/>
    <w:rsid w:val="00065262"/>
    <w:rsid w:val="0006655D"/>
    <w:rsid w:val="00066FB6"/>
    <w:rsid w:val="00067890"/>
    <w:rsid w:val="00070950"/>
    <w:rsid w:val="0007095F"/>
    <w:rsid w:val="00071727"/>
    <w:rsid w:val="00071AE2"/>
    <w:rsid w:val="00071D2C"/>
    <w:rsid w:val="00072343"/>
    <w:rsid w:val="0007244E"/>
    <w:rsid w:val="00073FDC"/>
    <w:rsid w:val="00074DA6"/>
    <w:rsid w:val="00075333"/>
    <w:rsid w:val="00080CC0"/>
    <w:rsid w:val="000823A5"/>
    <w:rsid w:val="000834FC"/>
    <w:rsid w:val="00084590"/>
    <w:rsid w:val="000845F5"/>
    <w:rsid w:val="00084D55"/>
    <w:rsid w:val="00085EF8"/>
    <w:rsid w:val="00086857"/>
    <w:rsid w:val="00086D68"/>
    <w:rsid w:val="000872F4"/>
    <w:rsid w:val="0009003C"/>
    <w:rsid w:val="0009123A"/>
    <w:rsid w:val="0009296F"/>
    <w:rsid w:val="000935FB"/>
    <w:rsid w:val="00094123"/>
    <w:rsid w:val="000944EB"/>
    <w:rsid w:val="00094A75"/>
    <w:rsid w:val="00094C79"/>
    <w:rsid w:val="000965A7"/>
    <w:rsid w:val="00096870"/>
    <w:rsid w:val="000A40D5"/>
    <w:rsid w:val="000A4511"/>
    <w:rsid w:val="000A4A18"/>
    <w:rsid w:val="000A4AA0"/>
    <w:rsid w:val="000A570C"/>
    <w:rsid w:val="000A61A6"/>
    <w:rsid w:val="000A6570"/>
    <w:rsid w:val="000B01B0"/>
    <w:rsid w:val="000B11C2"/>
    <w:rsid w:val="000B1F67"/>
    <w:rsid w:val="000B3462"/>
    <w:rsid w:val="000B3B0B"/>
    <w:rsid w:val="000B3FEF"/>
    <w:rsid w:val="000B4119"/>
    <w:rsid w:val="000B5691"/>
    <w:rsid w:val="000B5DAC"/>
    <w:rsid w:val="000B626A"/>
    <w:rsid w:val="000B654D"/>
    <w:rsid w:val="000B6C45"/>
    <w:rsid w:val="000C0B44"/>
    <w:rsid w:val="000C2023"/>
    <w:rsid w:val="000C59E0"/>
    <w:rsid w:val="000C7469"/>
    <w:rsid w:val="000C7838"/>
    <w:rsid w:val="000C7C8B"/>
    <w:rsid w:val="000D3193"/>
    <w:rsid w:val="000D3528"/>
    <w:rsid w:val="000D3763"/>
    <w:rsid w:val="000D428F"/>
    <w:rsid w:val="000D524A"/>
    <w:rsid w:val="000D5AF2"/>
    <w:rsid w:val="000D5D16"/>
    <w:rsid w:val="000D614E"/>
    <w:rsid w:val="000D639C"/>
    <w:rsid w:val="000D655F"/>
    <w:rsid w:val="000D6862"/>
    <w:rsid w:val="000D6C1D"/>
    <w:rsid w:val="000D73B2"/>
    <w:rsid w:val="000E2569"/>
    <w:rsid w:val="000E314B"/>
    <w:rsid w:val="000E3363"/>
    <w:rsid w:val="000E55D1"/>
    <w:rsid w:val="000E5752"/>
    <w:rsid w:val="000E7906"/>
    <w:rsid w:val="000E7991"/>
    <w:rsid w:val="000F1F05"/>
    <w:rsid w:val="000F4EA3"/>
    <w:rsid w:val="000F5CF1"/>
    <w:rsid w:val="00101BB2"/>
    <w:rsid w:val="00101F8D"/>
    <w:rsid w:val="0010257D"/>
    <w:rsid w:val="0010446E"/>
    <w:rsid w:val="001058A2"/>
    <w:rsid w:val="00106ED8"/>
    <w:rsid w:val="00106F83"/>
    <w:rsid w:val="001074F2"/>
    <w:rsid w:val="00107F80"/>
    <w:rsid w:val="00110124"/>
    <w:rsid w:val="0011074F"/>
    <w:rsid w:val="00110E1C"/>
    <w:rsid w:val="00113AF1"/>
    <w:rsid w:val="00114B14"/>
    <w:rsid w:val="00114F90"/>
    <w:rsid w:val="0011589D"/>
    <w:rsid w:val="00117902"/>
    <w:rsid w:val="00120809"/>
    <w:rsid w:val="00123E41"/>
    <w:rsid w:val="0012561C"/>
    <w:rsid w:val="001256F8"/>
    <w:rsid w:val="00126407"/>
    <w:rsid w:val="00126A44"/>
    <w:rsid w:val="00130021"/>
    <w:rsid w:val="0013082C"/>
    <w:rsid w:val="00130E12"/>
    <w:rsid w:val="00132797"/>
    <w:rsid w:val="00133297"/>
    <w:rsid w:val="00133334"/>
    <w:rsid w:val="00133FE3"/>
    <w:rsid w:val="00135B1A"/>
    <w:rsid w:val="00136A2A"/>
    <w:rsid w:val="00137973"/>
    <w:rsid w:val="00141264"/>
    <w:rsid w:val="0014179D"/>
    <w:rsid w:val="00141E35"/>
    <w:rsid w:val="001444C8"/>
    <w:rsid w:val="00144CB2"/>
    <w:rsid w:val="001459CF"/>
    <w:rsid w:val="001470BB"/>
    <w:rsid w:val="00147AE0"/>
    <w:rsid w:val="00147DD4"/>
    <w:rsid w:val="00150BD5"/>
    <w:rsid w:val="00153622"/>
    <w:rsid w:val="001540EA"/>
    <w:rsid w:val="00155216"/>
    <w:rsid w:val="00155E68"/>
    <w:rsid w:val="001570A3"/>
    <w:rsid w:val="00157F96"/>
    <w:rsid w:val="00160957"/>
    <w:rsid w:val="00163AAD"/>
    <w:rsid w:val="00164E96"/>
    <w:rsid w:val="00166B2A"/>
    <w:rsid w:val="0016750F"/>
    <w:rsid w:val="00167617"/>
    <w:rsid w:val="001679D0"/>
    <w:rsid w:val="00170218"/>
    <w:rsid w:val="00170254"/>
    <w:rsid w:val="00171760"/>
    <w:rsid w:val="00171CCF"/>
    <w:rsid w:val="00173B1D"/>
    <w:rsid w:val="00173B63"/>
    <w:rsid w:val="001746E6"/>
    <w:rsid w:val="00174B4C"/>
    <w:rsid w:val="00176190"/>
    <w:rsid w:val="00180470"/>
    <w:rsid w:val="0018120A"/>
    <w:rsid w:val="0018183C"/>
    <w:rsid w:val="0018437C"/>
    <w:rsid w:val="00186503"/>
    <w:rsid w:val="00186BC7"/>
    <w:rsid w:val="00191FC4"/>
    <w:rsid w:val="0019236B"/>
    <w:rsid w:val="001932EC"/>
    <w:rsid w:val="001936D8"/>
    <w:rsid w:val="00194795"/>
    <w:rsid w:val="00195444"/>
    <w:rsid w:val="001965FB"/>
    <w:rsid w:val="00197091"/>
    <w:rsid w:val="001A03E9"/>
    <w:rsid w:val="001A1094"/>
    <w:rsid w:val="001A248A"/>
    <w:rsid w:val="001A2E7C"/>
    <w:rsid w:val="001A354C"/>
    <w:rsid w:val="001A5EDE"/>
    <w:rsid w:val="001A7274"/>
    <w:rsid w:val="001A79B8"/>
    <w:rsid w:val="001B350B"/>
    <w:rsid w:val="001B3F7E"/>
    <w:rsid w:val="001B415D"/>
    <w:rsid w:val="001B5BCB"/>
    <w:rsid w:val="001B6381"/>
    <w:rsid w:val="001B6EAF"/>
    <w:rsid w:val="001C0362"/>
    <w:rsid w:val="001C058C"/>
    <w:rsid w:val="001C247C"/>
    <w:rsid w:val="001C3FA2"/>
    <w:rsid w:val="001C43A9"/>
    <w:rsid w:val="001C5508"/>
    <w:rsid w:val="001C6E55"/>
    <w:rsid w:val="001C72CE"/>
    <w:rsid w:val="001C7767"/>
    <w:rsid w:val="001D2796"/>
    <w:rsid w:val="001D4383"/>
    <w:rsid w:val="001D475C"/>
    <w:rsid w:val="001D4934"/>
    <w:rsid w:val="001D5CA3"/>
    <w:rsid w:val="001D6593"/>
    <w:rsid w:val="001E1D3D"/>
    <w:rsid w:val="001E2185"/>
    <w:rsid w:val="001E3BBA"/>
    <w:rsid w:val="001E4CFE"/>
    <w:rsid w:val="001E4F44"/>
    <w:rsid w:val="001E6D79"/>
    <w:rsid w:val="001E7759"/>
    <w:rsid w:val="001F01CB"/>
    <w:rsid w:val="001F1D69"/>
    <w:rsid w:val="001F3FB9"/>
    <w:rsid w:val="001F46E7"/>
    <w:rsid w:val="001F5047"/>
    <w:rsid w:val="001F51B7"/>
    <w:rsid w:val="001F51DC"/>
    <w:rsid w:val="001F6C35"/>
    <w:rsid w:val="001F7436"/>
    <w:rsid w:val="001F796C"/>
    <w:rsid w:val="001F7CCA"/>
    <w:rsid w:val="001F7F93"/>
    <w:rsid w:val="00200438"/>
    <w:rsid w:val="0020063D"/>
    <w:rsid w:val="00201116"/>
    <w:rsid w:val="00203316"/>
    <w:rsid w:val="0020497E"/>
    <w:rsid w:val="00206E76"/>
    <w:rsid w:val="00207A73"/>
    <w:rsid w:val="00207FE2"/>
    <w:rsid w:val="002103D1"/>
    <w:rsid w:val="00211283"/>
    <w:rsid w:val="0021135D"/>
    <w:rsid w:val="00211778"/>
    <w:rsid w:val="00211A9A"/>
    <w:rsid w:val="00211B77"/>
    <w:rsid w:val="002151F3"/>
    <w:rsid w:val="00216055"/>
    <w:rsid w:val="0022041D"/>
    <w:rsid w:val="002226F6"/>
    <w:rsid w:val="0022431E"/>
    <w:rsid w:val="00225ED8"/>
    <w:rsid w:val="00226798"/>
    <w:rsid w:val="00227614"/>
    <w:rsid w:val="00227D7A"/>
    <w:rsid w:val="00231A42"/>
    <w:rsid w:val="002325AA"/>
    <w:rsid w:val="00233132"/>
    <w:rsid w:val="00233E37"/>
    <w:rsid w:val="00236022"/>
    <w:rsid w:val="0023638B"/>
    <w:rsid w:val="00236B90"/>
    <w:rsid w:val="00237467"/>
    <w:rsid w:val="002416FF"/>
    <w:rsid w:val="00241FEC"/>
    <w:rsid w:val="00242734"/>
    <w:rsid w:val="00243611"/>
    <w:rsid w:val="00244F95"/>
    <w:rsid w:val="002451CE"/>
    <w:rsid w:val="00247502"/>
    <w:rsid w:val="00250442"/>
    <w:rsid w:val="0025187A"/>
    <w:rsid w:val="00253348"/>
    <w:rsid w:val="002554DD"/>
    <w:rsid w:val="0025551E"/>
    <w:rsid w:val="00255A93"/>
    <w:rsid w:val="00257BF1"/>
    <w:rsid w:val="00260DAD"/>
    <w:rsid w:val="00261B8A"/>
    <w:rsid w:val="002628FF"/>
    <w:rsid w:val="00262EC4"/>
    <w:rsid w:val="00263565"/>
    <w:rsid w:val="002651AA"/>
    <w:rsid w:val="0026538B"/>
    <w:rsid w:val="00266165"/>
    <w:rsid w:val="002671B6"/>
    <w:rsid w:val="00267918"/>
    <w:rsid w:val="00270146"/>
    <w:rsid w:val="0027071C"/>
    <w:rsid w:val="00270986"/>
    <w:rsid w:val="00271983"/>
    <w:rsid w:val="0027247F"/>
    <w:rsid w:val="00272AE0"/>
    <w:rsid w:val="00272EFB"/>
    <w:rsid w:val="00273252"/>
    <w:rsid w:val="00274832"/>
    <w:rsid w:val="00276AD9"/>
    <w:rsid w:val="00280DBE"/>
    <w:rsid w:val="0028109B"/>
    <w:rsid w:val="00285A8A"/>
    <w:rsid w:val="00285D61"/>
    <w:rsid w:val="0028663A"/>
    <w:rsid w:val="0028672A"/>
    <w:rsid w:val="00290A93"/>
    <w:rsid w:val="00294C0C"/>
    <w:rsid w:val="00295EDE"/>
    <w:rsid w:val="00296569"/>
    <w:rsid w:val="00296EC0"/>
    <w:rsid w:val="00297107"/>
    <w:rsid w:val="00297F17"/>
    <w:rsid w:val="002A0D5B"/>
    <w:rsid w:val="002A10C9"/>
    <w:rsid w:val="002A3383"/>
    <w:rsid w:val="002A35CB"/>
    <w:rsid w:val="002A3C25"/>
    <w:rsid w:val="002A4457"/>
    <w:rsid w:val="002A4A3C"/>
    <w:rsid w:val="002A6E03"/>
    <w:rsid w:val="002A71D7"/>
    <w:rsid w:val="002A72D6"/>
    <w:rsid w:val="002B07B6"/>
    <w:rsid w:val="002B33A6"/>
    <w:rsid w:val="002B4323"/>
    <w:rsid w:val="002B5E50"/>
    <w:rsid w:val="002B6429"/>
    <w:rsid w:val="002C15A4"/>
    <w:rsid w:val="002C165A"/>
    <w:rsid w:val="002C19F3"/>
    <w:rsid w:val="002C232A"/>
    <w:rsid w:val="002C4E24"/>
    <w:rsid w:val="002C520E"/>
    <w:rsid w:val="002C75E1"/>
    <w:rsid w:val="002C77B4"/>
    <w:rsid w:val="002D0B1B"/>
    <w:rsid w:val="002D18AE"/>
    <w:rsid w:val="002D4100"/>
    <w:rsid w:val="002D419D"/>
    <w:rsid w:val="002D586E"/>
    <w:rsid w:val="002D632F"/>
    <w:rsid w:val="002D7E8F"/>
    <w:rsid w:val="002E0765"/>
    <w:rsid w:val="002E2AB2"/>
    <w:rsid w:val="002E2B61"/>
    <w:rsid w:val="002E40B5"/>
    <w:rsid w:val="002E47A3"/>
    <w:rsid w:val="002E4C29"/>
    <w:rsid w:val="002E53DF"/>
    <w:rsid w:val="002F06CC"/>
    <w:rsid w:val="002F11EC"/>
    <w:rsid w:val="002F146B"/>
    <w:rsid w:val="002F175A"/>
    <w:rsid w:val="002F2F8A"/>
    <w:rsid w:val="002F307B"/>
    <w:rsid w:val="002F5434"/>
    <w:rsid w:val="002F5808"/>
    <w:rsid w:val="002F5D78"/>
    <w:rsid w:val="002F662C"/>
    <w:rsid w:val="002F6C18"/>
    <w:rsid w:val="002F6E23"/>
    <w:rsid w:val="00300D43"/>
    <w:rsid w:val="00301AC2"/>
    <w:rsid w:val="00301B6D"/>
    <w:rsid w:val="00303049"/>
    <w:rsid w:val="00303372"/>
    <w:rsid w:val="00307C6C"/>
    <w:rsid w:val="00310188"/>
    <w:rsid w:val="0031104A"/>
    <w:rsid w:val="003113E8"/>
    <w:rsid w:val="00315530"/>
    <w:rsid w:val="00315C56"/>
    <w:rsid w:val="00315C84"/>
    <w:rsid w:val="0031705A"/>
    <w:rsid w:val="00317F8D"/>
    <w:rsid w:val="003204C6"/>
    <w:rsid w:val="00321C9D"/>
    <w:rsid w:val="00325B95"/>
    <w:rsid w:val="00325E9E"/>
    <w:rsid w:val="0033128A"/>
    <w:rsid w:val="00332873"/>
    <w:rsid w:val="00332CD0"/>
    <w:rsid w:val="003342AC"/>
    <w:rsid w:val="00335AE9"/>
    <w:rsid w:val="0033697C"/>
    <w:rsid w:val="00337BE1"/>
    <w:rsid w:val="00337D84"/>
    <w:rsid w:val="0034114E"/>
    <w:rsid w:val="00341C03"/>
    <w:rsid w:val="00341C8F"/>
    <w:rsid w:val="003429E2"/>
    <w:rsid w:val="00342FD4"/>
    <w:rsid w:val="0034386B"/>
    <w:rsid w:val="00343AE5"/>
    <w:rsid w:val="00343B47"/>
    <w:rsid w:val="00345F48"/>
    <w:rsid w:val="003478C4"/>
    <w:rsid w:val="00347C46"/>
    <w:rsid w:val="003501A5"/>
    <w:rsid w:val="00350D6C"/>
    <w:rsid w:val="00350FB2"/>
    <w:rsid w:val="0035143B"/>
    <w:rsid w:val="0035191C"/>
    <w:rsid w:val="00351C46"/>
    <w:rsid w:val="00352431"/>
    <w:rsid w:val="0035249E"/>
    <w:rsid w:val="00353114"/>
    <w:rsid w:val="00353DB2"/>
    <w:rsid w:val="003544BC"/>
    <w:rsid w:val="003552A3"/>
    <w:rsid w:val="0035581F"/>
    <w:rsid w:val="003600D5"/>
    <w:rsid w:val="00360EDB"/>
    <w:rsid w:val="00361838"/>
    <w:rsid w:val="003622C0"/>
    <w:rsid w:val="00363939"/>
    <w:rsid w:val="0036463A"/>
    <w:rsid w:val="00365F0A"/>
    <w:rsid w:val="0036608F"/>
    <w:rsid w:val="003665E4"/>
    <w:rsid w:val="003665F2"/>
    <w:rsid w:val="00373995"/>
    <w:rsid w:val="00373AD3"/>
    <w:rsid w:val="00374B48"/>
    <w:rsid w:val="0037546C"/>
    <w:rsid w:val="003779E0"/>
    <w:rsid w:val="003810F5"/>
    <w:rsid w:val="00382AA3"/>
    <w:rsid w:val="00383393"/>
    <w:rsid w:val="00383D8F"/>
    <w:rsid w:val="00383F32"/>
    <w:rsid w:val="003841F6"/>
    <w:rsid w:val="00385143"/>
    <w:rsid w:val="00386236"/>
    <w:rsid w:val="00386CC0"/>
    <w:rsid w:val="00392095"/>
    <w:rsid w:val="00392AA5"/>
    <w:rsid w:val="00394452"/>
    <w:rsid w:val="0039455A"/>
    <w:rsid w:val="00394CCA"/>
    <w:rsid w:val="00396DAE"/>
    <w:rsid w:val="003A0BD6"/>
    <w:rsid w:val="003A13CA"/>
    <w:rsid w:val="003A332A"/>
    <w:rsid w:val="003A5053"/>
    <w:rsid w:val="003A5D3A"/>
    <w:rsid w:val="003A6174"/>
    <w:rsid w:val="003B3CAA"/>
    <w:rsid w:val="003B6045"/>
    <w:rsid w:val="003B663E"/>
    <w:rsid w:val="003B72B2"/>
    <w:rsid w:val="003B736C"/>
    <w:rsid w:val="003C1D9D"/>
    <w:rsid w:val="003C2FC7"/>
    <w:rsid w:val="003C4D09"/>
    <w:rsid w:val="003C65D6"/>
    <w:rsid w:val="003C7207"/>
    <w:rsid w:val="003C7364"/>
    <w:rsid w:val="003D0D7C"/>
    <w:rsid w:val="003D10F9"/>
    <w:rsid w:val="003D1B84"/>
    <w:rsid w:val="003D2944"/>
    <w:rsid w:val="003D3CB1"/>
    <w:rsid w:val="003D62C7"/>
    <w:rsid w:val="003D6B13"/>
    <w:rsid w:val="003D6D6D"/>
    <w:rsid w:val="003D6E99"/>
    <w:rsid w:val="003D79CA"/>
    <w:rsid w:val="003E1191"/>
    <w:rsid w:val="003E2718"/>
    <w:rsid w:val="003E3F6B"/>
    <w:rsid w:val="003E4701"/>
    <w:rsid w:val="003E5E4F"/>
    <w:rsid w:val="003E6186"/>
    <w:rsid w:val="003E7D6B"/>
    <w:rsid w:val="003F0903"/>
    <w:rsid w:val="003F09B4"/>
    <w:rsid w:val="003F157C"/>
    <w:rsid w:val="003F2074"/>
    <w:rsid w:val="003F21F7"/>
    <w:rsid w:val="003F2D51"/>
    <w:rsid w:val="003F300F"/>
    <w:rsid w:val="003F3311"/>
    <w:rsid w:val="003F3CDA"/>
    <w:rsid w:val="003F53A1"/>
    <w:rsid w:val="00400C87"/>
    <w:rsid w:val="00400D0D"/>
    <w:rsid w:val="00401369"/>
    <w:rsid w:val="00401F0B"/>
    <w:rsid w:val="00402028"/>
    <w:rsid w:val="00411A39"/>
    <w:rsid w:val="00411FD5"/>
    <w:rsid w:val="00412151"/>
    <w:rsid w:val="00413606"/>
    <w:rsid w:val="00413767"/>
    <w:rsid w:val="004140DB"/>
    <w:rsid w:val="004141EC"/>
    <w:rsid w:val="004201FE"/>
    <w:rsid w:val="00420A89"/>
    <w:rsid w:val="00421EE6"/>
    <w:rsid w:val="0042268E"/>
    <w:rsid w:val="0042269E"/>
    <w:rsid w:val="0042316B"/>
    <w:rsid w:val="004231E8"/>
    <w:rsid w:val="00423E14"/>
    <w:rsid w:val="0042565E"/>
    <w:rsid w:val="004260C3"/>
    <w:rsid w:val="004268DE"/>
    <w:rsid w:val="00426C2A"/>
    <w:rsid w:val="00427365"/>
    <w:rsid w:val="004304D2"/>
    <w:rsid w:val="00432DB0"/>
    <w:rsid w:val="004337BC"/>
    <w:rsid w:val="00433D11"/>
    <w:rsid w:val="00433E48"/>
    <w:rsid w:val="00437590"/>
    <w:rsid w:val="004378BA"/>
    <w:rsid w:val="004400ED"/>
    <w:rsid w:val="0044033C"/>
    <w:rsid w:val="00440D0C"/>
    <w:rsid w:val="0044148F"/>
    <w:rsid w:val="00441594"/>
    <w:rsid w:val="00444712"/>
    <w:rsid w:val="00445049"/>
    <w:rsid w:val="0044541C"/>
    <w:rsid w:val="00446288"/>
    <w:rsid w:val="00446C14"/>
    <w:rsid w:val="00447098"/>
    <w:rsid w:val="00452E2A"/>
    <w:rsid w:val="004541B0"/>
    <w:rsid w:val="004542F4"/>
    <w:rsid w:val="00454CDB"/>
    <w:rsid w:val="00455254"/>
    <w:rsid w:val="00456EFE"/>
    <w:rsid w:val="00460531"/>
    <w:rsid w:val="00461842"/>
    <w:rsid w:val="00463386"/>
    <w:rsid w:val="00463A4A"/>
    <w:rsid w:val="00463AA0"/>
    <w:rsid w:val="00464177"/>
    <w:rsid w:val="00465B7C"/>
    <w:rsid w:val="004673B3"/>
    <w:rsid w:val="0046756A"/>
    <w:rsid w:val="00472639"/>
    <w:rsid w:val="004728DE"/>
    <w:rsid w:val="004753FD"/>
    <w:rsid w:val="0047583C"/>
    <w:rsid w:val="0047719E"/>
    <w:rsid w:val="00477215"/>
    <w:rsid w:val="00477B3B"/>
    <w:rsid w:val="004807AF"/>
    <w:rsid w:val="00480C53"/>
    <w:rsid w:val="0048329A"/>
    <w:rsid w:val="004835AC"/>
    <w:rsid w:val="004847D3"/>
    <w:rsid w:val="004856ED"/>
    <w:rsid w:val="00487BC2"/>
    <w:rsid w:val="00491FFE"/>
    <w:rsid w:val="00493649"/>
    <w:rsid w:val="00494C98"/>
    <w:rsid w:val="004970E8"/>
    <w:rsid w:val="00497F46"/>
    <w:rsid w:val="004A1176"/>
    <w:rsid w:val="004A1861"/>
    <w:rsid w:val="004A2B3A"/>
    <w:rsid w:val="004A644E"/>
    <w:rsid w:val="004A6A3A"/>
    <w:rsid w:val="004A6C18"/>
    <w:rsid w:val="004A72DC"/>
    <w:rsid w:val="004A7686"/>
    <w:rsid w:val="004A7D69"/>
    <w:rsid w:val="004B0D4B"/>
    <w:rsid w:val="004B253B"/>
    <w:rsid w:val="004B5A8E"/>
    <w:rsid w:val="004C09BD"/>
    <w:rsid w:val="004C1C1D"/>
    <w:rsid w:val="004C1C92"/>
    <w:rsid w:val="004C2533"/>
    <w:rsid w:val="004C26D5"/>
    <w:rsid w:val="004C5391"/>
    <w:rsid w:val="004C6FDD"/>
    <w:rsid w:val="004C7D06"/>
    <w:rsid w:val="004D18D8"/>
    <w:rsid w:val="004D3381"/>
    <w:rsid w:val="004D39A5"/>
    <w:rsid w:val="004D3D3A"/>
    <w:rsid w:val="004D404A"/>
    <w:rsid w:val="004D48C7"/>
    <w:rsid w:val="004D74D7"/>
    <w:rsid w:val="004E0148"/>
    <w:rsid w:val="004E1870"/>
    <w:rsid w:val="004E20CE"/>
    <w:rsid w:val="004E2656"/>
    <w:rsid w:val="004E2B32"/>
    <w:rsid w:val="004E3A3E"/>
    <w:rsid w:val="004E4EDC"/>
    <w:rsid w:val="004E4F0A"/>
    <w:rsid w:val="004E517F"/>
    <w:rsid w:val="004E5530"/>
    <w:rsid w:val="004E6215"/>
    <w:rsid w:val="004F35CC"/>
    <w:rsid w:val="004F42B5"/>
    <w:rsid w:val="004F5C42"/>
    <w:rsid w:val="004F6C9A"/>
    <w:rsid w:val="004F7D98"/>
    <w:rsid w:val="0050147A"/>
    <w:rsid w:val="005014B4"/>
    <w:rsid w:val="0050279B"/>
    <w:rsid w:val="00502965"/>
    <w:rsid w:val="005036FC"/>
    <w:rsid w:val="00505581"/>
    <w:rsid w:val="00510F36"/>
    <w:rsid w:val="00511BCE"/>
    <w:rsid w:val="00513176"/>
    <w:rsid w:val="00513751"/>
    <w:rsid w:val="00514B87"/>
    <w:rsid w:val="005157DE"/>
    <w:rsid w:val="00515921"/>
    <w:rsid w:val="00516354"/>
    <w:rsid w:val="00516FAB"/>
    <w:rsid w:val="00517CF6"/>
    <w:rsid w:val="00520903"/>
    <w:rsid w:val="00520E3F"/>
    <w:rsid w:val="00521C0E"/>
    <w:rsid w:val="005231DB"/>
    <w:rsid w:val="005247F1"/>
    <w:rsid w:val="00525D97"/>
    <w:rsid w:val="00526F50"/>
    <w:rsid w:val="005275F5"/>
    <w:rsid w:val="005279C3"/>
    <w:rsid w:val="00532251"/>
    <w:rsid w:val="00533BB0"/>
    <w:rsid w:val="00533CE7"/>
    <w:rsid w:val="0053756E"/>
    <w:rsid w:val="00537FA3"/>
    <w:rsid w:val="00540C40"/>
    <w:rsid w:val="00541CCD"/>
    <w:rsid w:val="00541FF1"/>
    <w:rsid w:val="00542330"/>
    <w:rsid w:val="00542378"/>
    <w:rsid w:val="0054239A"/>
    <w:rsid w:val="00542FCD"/>
    <w:rsid w:val="005439EB"/>
    <w:rsid w:val="005448D8"/>
    <w:rsid w:val="005462BF"/>
    <w:rsid w:val="00546F28"/>
    <w:rsid w:val="0054779B"/>
    <w:rsid w:val="005477C7"/>
    <w:rsid w:val="005477FA"/>
    <w:rsid w:val="00550999"/>
    <w:rsid w:val="00550C5C"/>
    <w:rsid w:val="00550E6E"/>
    <w:rsid w:val="00556CE7"/>
    <w:rsid w:val="00557673"/>
    <w:rsid w:val="00560413"/>
    <w:rsid w:val="00560825"/>
    <w:rsid w:val="00562110"/>
    <w:rsid w:val="00562B13"/>
    <w:rsid w:val="005667E4"/>
    <w:rsid w:val="0056773E"/>
    <w:rsid w:val="00567915"/>
    <w:rsid w:val="00567A29"/>
    <w:rsid w:val="00567F6E"/>
    <w:rsid w:val="005705F4"/>
    <w:rsid w:val="00570716"/>
    <w:rsid w:val="00570998"/>
    <w:rsid w:val="00570E47"/>
    <w:rsid w:val="00571709"/>
    <w:rsid w:val="005751AF"/>
    <w:rsid w:val="005756FB"/>
    <w:rsid w:val="005761A7"/>
    <w:rsid w:val="005768A2"/>
    <w:rsid w:val="005775C1"/>
    <w:rsid w:val="00582F1A"/>
    <w:rsid w:val="00584239"/>
    <w:rsid w:val="0058434C"/>
    <w:rsid w:val="005844D2"/>
    <w:rsid w:val="0058543C"/>
    <w:rsid w:val="00586610"/>
    <w:rsid w:val="00587E13"/>
    <w:rsid w:val="0059015A"/>
    <w:rsid w:val="005927E0"/>
    <w:rsid w:val="005937AE"/>
    <w:rsid w:val="00595A4E"/>
    <w:rsid w:val="00597E60"/>
    <w:rsid w:val="005A0C44"/>
    <w:rsid w:val="005A1E1F"/>
    <w:rsid w:val="005A1E31"/>
    <w:rsid w:val="005A3041"/>
    <w:rsid w:val="005A39EF"/>
    <w:rsid w:val="005A4620"/>
    <w:rsid w:val="005A54A2"/>
    <w:rsid w:val="005A6089"/>
    <w:rsid w:val="005A61C6"/>
    <w:rsid w:val="005A62F3"/>
    <w:rsid w:val="005A6B49"/>
    <w:rsid w:val="005B08E4"/>
    <w:rsid w:val="005B0D5D"/>
    <w:rsid w:val="005B29FE"/>
    <w:rsid w:val="005B341E"/>
    <w:rsid w:val="005B3EBE"/>
    <w:rsid w:val="005B4331"/>
    <w:rsid w:val="005B496E"/>
    <w:rsid w:val="005B516F"/>
    <w:rsid w:val="005B599F"/>
    <w:rsid w:val="005B5E6D"/>
    <w:rsid w:val="005B65C0"/>
    <w:rsid w:val="005B67DD"/>
    <w:rsid w:val="005B688E"/>
    <w:rsid w:val="005B78FF"/>
    <w:rsid w:val="005C0E08"/>
    <w:rsid w:val="005C2E82"/>
    <w:rsid w:val="005C3929"/>
    <w:rsid w:val="005C4680"/>
    <w:rsid w:val="005C4A27"/>
    <w:rsid w:val="005C5971"/>
    <w:rsid w:val="005C6C0C"/>
    <w:rsid w:val="005C7D3F"/>
    <w:rsid w:val="005D151B"/>
    <w:rsid w:val="005D28CA"/>
    <w:rsid w:val="005D346D"/>
    <w:rsid w:val="005D5CB5"/>
    <w:rsid w:val="005D5EA2"/>
    <w:rsid w:val="005D61A1"/>
    <w:rsid w:val="005D6AFA"/>
    <w:rsid w:val="005D6E36"/>
    <w:rsid w:val="005D7831"/>
    <w:rsid w:val="005D7AFF"/>
    <w:rsid w:val="005E21B9"/>
    <w:rsid w:val="005E25BC"/>
    <w:rsid w:val="005E35B2"/>
    <w:rsid w:val="005E5CA4"/>
    <w:rsid w:val="005E7391"/>
    <w:rsid w:val="005F03DA"/>
    <w:rsid w:val="005F0CC1"/>
    <w:rsid w:val="005F20BC"/>
    <w:rsid w:val="005F27D9"/>
    <w:rsid w:val="005F2E07"/>
    <w:rsid w:val="005F3716"/>
    <w:rsid w:val="005F40C8"/>
    <w:rsid w:val="005F5469"/>
    <w:rsid w:val="005F5E26"/>
    <w:rsid w:val="005F641E"/>
    <w:rsid w:val="005F6DFF"/>
    <w:rsid w:val="005F7319"/>
    <w:rsid w:val="005F788D"/>
    <w:rsid w:val="005F7BA6"/>
    <w:rsid w:val="0060034B"/>
    <w:rsid w:val="00601384"/>
    <w:rsid w:val="00602B5F"/>
    <w:rsid w:val="006044BE"/>
    <w:rsid w:val="00604749"/>
    <w:rsid w:val="00605225"/>
    <w:rsid w:val="006054D9"/>
    <w:rsid w:val="0060723E"/>
    <w:rsid w:val="006072A3"/>
    <w:rsid w:val="006072F4"/>
    <w:rsid w:val="00610630"/>
    <w:rsid w:val="006112E7"/>
    <w:rsid w:val="006117F7"/>
    <w:rsid w:val="006125D5"/>
    <w:rsid w:val="00613439"/>
    <w:rsid w:val="006140F4"/>
    <w:rsid w:val="006142A4"/>
    <w:rsid w:val="00615F5B"/>
    <w:rsid w:val="00617A6A"/>
    <w:rsid w:val="00620507"/>
    <w:rsid w:val="00623007"/>
    <w:rsid w:val="00623359"/>
    <w:rsid w:val="0062489D"/>
    <w:rsid w:val="00624B9B"/>
    <w:rsid w:val="006254D6"/>
    <w:rsid w:val="006260B5"/>
    <w:rsid w:val="00627D1B"/>
    <w:rsid w:val="0063067C"/>
    <w:rsid w:val="00630F7D"/>
    <w:rsid w:val="006324E7"/>
    <w:rsid w:val="00634852"/>
    <w:rsid w:val="00635985"/>
    <w:rsid w:val="00637B02"/>
    <w:rsid w:val="00643287"/>
    <w:rsid w:val="00643BD4"/>
    <w:rsid w:val="00643D00"/>
    <w:rsid w:val="0064446F"/>
    <w:rsid w:val="006448E3"/>
    <w:rsid w:val="00644999"/>
    <w:rsid w:val="00646D02"/>
    <w:rsid w:val="00647180"/>
    <w:rsid w:val="00650861"/>
    <w:rsid w:val="0065217A"/>
    <w:rsid w:val="006521B7"/>
    <w:rsid w:val="00652915"/>
    <w:rsid w:val="00652FFB"/>
    <w:rsid w:val="00653846"/>
    <w:rsid w:val="00653944"/>
    <w:rsid w:val="00653B1A"/>
    <w:rsid w:val="00653DCC"/>
    <w:rsid w:val="00656250"/>
    <w:rsid w:val="00656339"/>
    <w:rsid w:val="00656599"/>
    <w:rsid w:val="00656871"/>
    <w:rsid w:val="00656990"/>
    <w:rsid w:val="0066035B"/>
    <w:rsid w:val="006618FA"/>
    <w:rsid w:val="0066286B"/>
    <w:rsid w:val="00663870"/>
    <w:rsid w:val="0066411C"/>
    <w:rsid w:val="00665310"/>
    <w:rsid w:val="00667791"/>
    <w:rsid w:val="00670FAE"/>
    <w:rsid w:val="00670FDB"/>
    <w:rsid w:val="006722B1"/>
    <w:rsid w:val="00672803"/>
    <w:rsid w:val="0067410C"/>
    <w:rsid w:val="00674D0D"/>
    <w:rsid w:val="006756CA"/>
    <w:rsid w:val="00676524"/>
    <w:rsid w:val="00676E1F"/>
    <w:rsid w:val="006771FC"/>
    <w:rsid w:val="006775FF"/>
    <w:rsid w:val="00680744"/>
    <w:rsid w:val="00681322"/>
    <w:rsid w:val="006818C2"/>
    <w:rsid w:val="00683AF0"/>
    <w:rsid w:val="00683E8D"/>
    <w:rsid w:val="006844BF"/>
    <w:rsid w:val="00684D41"/>
    <w:rsid w:val="006875F4"/>
    <w:rsid w:val="00690056"/>
    <w:rsid w:val="0069085F"/>
    <w:rsid w:val="00691C37"/>
    <w:rsid w:val="0069333F"/>
    <w:rsid w:val="00695C8E"/>
    <w:rsid w:val="00695F71"/>
    <w:rsid w:val="006968D5"/>
    <w:rsid w:val="00697E11"/>
    <w:rsid w:val="006A01C4"/>
    <w:rsid w:val="006A17BB"/>
    <w:rsid w:val="006A1A7D"/>
    <w:rsid w:val="006A2302"/>
    <w:rsid w:val="006A34FC"/>
    <w:rsid w:val="006A6A62"/>
    <w:rsid w:val="006B536D"/>
    <w:rsid w:val="006B55F7"/>
    <w:rsid w:val="006B79C0"/>
    <w:rsid w:val="006C029F"/>
    <w:rsid w:val="006C0413"/>
    <w:rsid w:val="006C228B"/>
    <w:rsid w:val="006C32BD"/>
    <w:rsid w:val="006C46DD"/>
    <w:rsid w:val="006C68C5"/>
    <w:rsid w:val="006D02BD"/>
    <w:rsid w:val="006D0468"/>
    <w:rsid w:val="006D0637"/>
    <w:rsid w:val="006D06EC"/>
    <w:rsid w:val="006D0F44"/>
    <w:rsid w:val="006D2132"/>
    <w:rsid w:val="006D353C"/>
    <w:rsid w:val="006D5C25"/>
    <w:rsid w:val="006D5CD5"/>
    <w:rsid w:val="006D617C"/>
    <w:rsid w:val="006D62E3"/>
    <w:rsid w:val="006D646A"/>
    <w:rsid w:val="006E01B5"/>
    <w:rsid w:val="006E0638"/>
    <w:rsid w:val="006E07A8"/>
    <w:rsid w:val="006E0901"/>
    <w:rsid w:val="006E1458"/>
    <w:rsid w:val="006E1F5D"/>
    <w:rsid w:val="006E2EB2"/>
    <w:rsid w:val="006E3EB4"/>
    <w:rsid w:val="006E46BA"/>
    <w:rsid w:val="006E5CC5"/>
    <w:rsid w:val="006E69D8"/>
    <w:rsid w:val="006E7015"/>
    <w:rsid w:val="006F02F3"/>
    <w:rsid w:val="006F04B0"/>
    <w:rsid w:val="006F050A"/>
    <w:rsid w:val="006F24EE"/>
    <w:rsid w:val="006F24F0"/>
    <w:rsid w:val="006F2D78"/>
    <w:rsid w:val="006F545E"/>
    <w:rsid w:val="006F77CF"/>
    <w:rsid w:val="006F7FEA"/>
    <w:rsid w:val="0070096E"/>
    <w:rsid w:val="007016A4"/>
    <w:rsid w:val="00702718"/>
    <w:rsid w:val="00705310"/>
    <w:rsid w:val="0070783D"/>
    <w:rsid w:val="007079B3"/>
    <w:rsid w:val="00707D14"/>
    <w:rsid w:val="007102DF"/>
    <w:rsid w:val="00710B30"/>
    <w:rsid w:val="00710EEA"/>
    <w:rsid w:val="00711370"/>
    <w:rsid w:val="0071195F"/>
    <w:rsid w:val="00711AFB"/>
    <w:rsid w:val="00714A08"/>
    <w:rsid w:val="0071543E"/>
    <w:rsid w:val="0071643C"/>
    <w:rsid w:val="00721024"/>
    <w:rsid w:val="00721069"/>
    <w:rsid w:val="00722EDA"/>
    <w:rsid w:val="00723C09"/>
    <w:rsid w:val="00724715"/>
    <w:rsid w:val="00724D0B"/>
    <w:rsid w:val="00725215"/>
    <w:rsid w:val="00725AE7"/>
    <w:rsid w:val="00726C22"/>
    <w:rsid w:val="00727D63"/>
    <w:rsid w:val="007301D4"/>
    <w:rsid w:val="00732682"/>
    <w:rsid w:val="0073282F"/>
    <w:rsid w:val="00733BA9"/>
    <w:rsid w:val="00734394"/>
    <w:rsid w:val="00734AB2"/>
    <w:rsid w:val="00735F06"/>
    <w:rsid w:val="00737661"/>
    <w:rsid w:val="007406B0"/>
    <w:rsid w:val="00741AF5"/>
    <w:rsid w:val="00743363"/>
    <w:rsid w:val="00743C63"/>
    <w:rsid w:val="0074675F"/>
    <w:rsid w:val="00747B3A"/>
    <w:rsid w:val="00751560"/>
    <w:rsid w:val="00751A3E"/>
    <w:rsid w:val="007522FC"/>
    <w:rsid w:val="00752823"/>
    <w:rsid w:val="00753A93"/>
    <w:rsid w:val="00755BDF"/>
    <w:rsid w:val="00757C76"/>
    <w:rsid w:val="00761E5D"/>
    <w:rsid w:val="00763359"/>
    <w:rsid w:val="007638D9"/>
    <w:rsid w:val="007660E6"/>
    <w:rsid w:val="00770666"/>
    <w:rsid w:val="00772F70"/>
    <w:rsid w:val="00777449"/>
    <w:rsid w:val="00777526"/>
    <w:rsid w:val="00777C95"/>
    <w:rsid w:val="00781063"/>
    <w:rsid w:val="0078185D"/>
    <w:rsid w:val="00781943"/>
    <w:rsid w:val="00782CF5"/>
    <w:rsid w:val="00784893"/>
    <w:rsid w:val="00785ACE"/>
    <w:rsid w:val="00785E72"/>
    <w:rsid w:val="00786D4E"/>
    <w:rsid w:val="00786E28"/>
    <w:rsid w:val="00786E7B"/>
    <w:rsid w:val="00787A85"/>
    <w:rsid w:val="00787BF9"/>
    <w:rsid w:val="00787C8D"/>
    <w:rsid w:val="00790658"/>
    <w:rsid w:val="0079123B"/>
    <w:rsid w:val="0079247A"/>
    <w:rsid w:val="00792EF8"/>
    <w:rsid w:val="00793720"/>
    <w:rsid w:val="00794EA8"/>
    <w:rsid w:val="007955EB"/>
    <w:rsid w:val="00795DCF"/>
    <w:rsid w:val="00796082"/>
    <w:rsid w:val="007961AD"/>
    <w:rsid w:val="007A0B9B"/>
    <w:rsid w:val="007A1E88"/>
    <w:rsid w:val="007A1F46"/>
    <w:rsid w:val="007A21FF"/>
    <w:rsid w:val="007A36CA"/>
    <w:rsid w:val="007A4092"/>
    <w:rsid w:val="007A475E"/>
    <w:rsid w:val="007A484C"/>
    <w:rsid w:val="007A4B03"/>
    <w:rsid w:val="007A5A39"/>
    <w:rsid w:val="007A6E6F"/>
    <w:rsid w:val="007A7497"/>
    <w:rsid w:val="007A7D57"/>
    <w:rsid w:val="007B1C99"/>
    <w:rsid w:val="007B33EB"/>
    <w:rsid w:val="007B3E1F"/>
    <w:rsid w:val="007B46CA"/>
    <w:rsid w:val="007B507D"/>
    <w:rsid w:val="007B70C4"/>
    <w:rsid w:val="007B70C9"/>
    <w:rsid w:val="007B7F6A"/>
    <w:rsid w:val="007B7F8F"/>
    <w:rsid w:val="007C0592"/>
    <w:rsid w:val="007C1218"/>
    <w:rsid w:val="007C478C"/>
    <w:rsid w:val="007C5967"/>
    <w:rsid w:val="007C6628"/>
    <w:rsid w:val="007D021B"/>
    <w:rsid w:val="007D1096"/>
    <w:rsid w:val="007D2E15"/>
    <w:rsid w:val="007D31B1"/>
    <w:rsid w:val="007D3CA4"/>
    <w:rsid w:val="007D425C"/>
    <w:rsid w:val="007D5C3F"/>
    <w:rsid w:val="007D6FBE"/>
    <w:rsid w:val="007D730C"/>
    <w:rsid w:val="007E07A2"/>
    <w:rsid w:val="007E0B93"/>
    <w:rsid w:val="007E0D18"/>
    <w:rsid w:val="007E2862"/>
    <w:rsid w:val="007E4F77"/>
    <w:rsid w:val="007E5A4E"/>
    <w:rsid w:val="007E5D58"/>
    <w:rsid w:val="007E6A25"/>
    <w:rsid w:val="007F08E0"/>
    <w:rsid w:val="007F0BB9"/>
    <w:rsid w:val="007F3097"/>
    <w:rsid w:val="007F58D7"/>
    <w:rsid w:val="007F5E57"/>
    <w:rsid w:val="00800F4D"/>
    <w:rsid w:val="00802A87"/>
    <w:rsid w:val="00803EDC"/>
    <w:rsid w:val="00804EBA"/>
    <w:rsid w:val="0080589F"/>
    <w:rsid w:val="00805F07"/>
    <w:rsid w:val="008068F9"/>
    <w:rsid w:val="008109CE"/>
    <w:rsid w:val="00810FA0"/>
    <w:rsid w:val="00812D14"/>
    <w:rsid w:val="00815F8C"/>
    <w:rsid w:val="00816607"/>
    <w:rsid w:val="00816D22"/>
    <w:rsid w:val="00817694"/>
    <w:rsid w:val="00820ADE"/>
    <w:rsid w:val="00820FDC"/>
    <w:rsid w:val="00822185"/>
    <w:rsid w:val="00822606"/>
    <w:rsid w:val="00823D3F"/>
    <w:rsid w:val="00824AF4"/>
    <w:rsid w:val="0082511D"/>
    <w:rsid w:val="008254A8"/>
    <w:rsid w:val="00825B2F"/>
    <w:rsid w:val="00826B57"/>
    <w:rsid w:val="00827490"/>
    <w:rsid w:val="00827B1C"/>
    <w:rsid w:val="0083028F"/>
    <w:rsid w:val="00831A7A"/>
    <w:rsid w:val="00831B2A"/>
    <w:rsid w:val="00831E91"/>
    <w:rsid w:val="00832D2C"/>
    <w:rsid w:val="008330AC"/>
    <w:rsid w:val="0083356B"/>
    <w:rsid w:val="008343A1"/>
    <w:rsid w:val="00836744"/>
    <w:rsid w:val="008370AA"/>
    <w:rsid w:val="00837E46"/>
    <w:rsid w:val="0084069D"/>
    <w:rsid w:val="0084168E"/>
    <w:rsid w:val="00843333"/>
    <w:rsid w:val="00843531"/>
    <w:rsid w:val="0084508C"/>
    <w:rsid w:val="008451DC"/>
    <w:rsid w:val="00847E11"/>
    <w:rsid w:val="008525A2"/>
    <w:rsid w:val="00852CE1"/>
    <w:rsid w:val="00852E01"/>
    <w:rsid w:val="00853DBC"/>
    <w:rsid w:val="00854D60"/>
    <w:rsid w:val="00855B6F"/>
    <w:rsid w:val="00855E78"/>
    <w:rsid w:val="008570BD"/>
    <w:rsid w:val="00857C61"/>
    <w:rsid w:val="00860105"/>
    <w:rsid w:val="00860354"/>
    <w:rsid w:val="008604E9"/>
    <w:rsid w:val="0086077B"/>
    <w:rsid w:val="00860E47"/>
    <w:rsid w:val="00862CD3"/>
    <w:rsid w:val="00864B14"/>
    <w:rsid w:val="00865060"/>
    <w:rsid w:val="0086587C"/>
    <w:rsid w:val="008661CC"/>
    <w:rsid w:val="00871D14"/>
    <w:rsid w:val="0087310F"/>
    <w:rsid w:val="00876A03"/>
    <w:rsid w:val="00876E64"/>
    <w:rsid w:val="008779B6"/>
    <w:rsid w:val="00881249"/>
    <w:rsid w:val="00881784"/>
    <w:rsid w:val="008839C5"/>
    <w:rsid w:val="0088452C"/>
    <w:rsid w:val="00884B2E"/>
    <w:rsid w:val="00886756"/>
    <w:rsid w:val="00886A0F"/>
    <w:rsid w:val="00887FB0"/>
    <w:rsid w:val="0089083B"/>
    <w:rsid w:val="00891147"/>
    <w:rsid w:val="008921D4"/>
    <w:rsid w:val="008953A8"/>
    <w:rsid w:val="00895910"/>
    <w:rsid w:val="008966DE"/>
    <w:rsid w:val="008A0E12"/>
    <w:rsid w:val="008A17D7"/>
    <w:rsid w:val="008A19CE"/>
    <w:rsid w:val="008A4009"/>
    <w:rsid w:val="008A5CF1"/>
    <w:rsid w:val="008A71FE"/>
    <w:rsid w:val="008B01BA"/>
    <w:rsid w:val="008B269A"/>
    <w:rsid w:val="008B7383"/>
    <w:rsid w:val="008B792E"/>
    <w:rsid w:val="008C393C"/>
    <w:rsid w:val="008C40FE"/>
    <w:rsid w:val="008C5120"/>
    <w:rsid w:val="008C66F3"/>
    <w:rsid w:val="008D2223"/>
    <w:rsid w:val="008D2680"/>
    <w:rsid w:val="008D3182"/>
    <w:rsid w:val="008D3EC7"/>
    <w:rsid w:val="008D5FE6"/>
    <w:rsid w:val="008D61E2"/>
    <w:rsid w:val="008D7D8E"/>
    <w:rsid w:val="008E098F"/>
    <w:rsid w:val="008E2191"/>
    <w:rsid w:val="008E27BC"/>
    <w:rsid w:val="008E33B9"/>
    <w:rsid w:val="008E502E"/>
    <w:rsid w:val="008E6A5B"/>
    <w:rsid w:val="008F0D51"/>
    <w:rsid w:val="008F1B45"/>
    <w:rsid w:val="008F2D16"/>
    <w:rsid w:val="008F3EE6"/>
    <w:rsid w:val="008F42B2"/>
    <w:rsid w:val="008F4EE7"/>
    <w:rsid w:val="008F6D21"/>
    <w:rsid w:val="008F70BD"/>
    <w:rsid w:val="0090071F"/>
    <w:rsid w:val="0090180F"/>
    <w:rsid w:val="00903BC5"/>
    <w:rsid w:val="00906D24"/>
    <w:rsid w:val="00906DE6"/>
    <w:rsid w:val="009105EA"/>
    <w:rsid w:val="0091211F"/>
    <w:rsid w:val="00912B09"/>
    <w:rsid w:val="0091591F"/>
    <w:rsid w:val="0091679A"/>
    <w:rsid w:val="00916A11"/>
    <w:rsid w:val="009200D8"/>
    <w:rsid w:val="009212A0"/>
    <w:rsid w:val="00922656"/>
    <w:rsid w:val="0092304E"/>
    <w:rsid w:val="00923106"/>
    <w:rsid w:val="00923803"/>
    <w:rsid w:val="00924029"/>
    <w:rsid w:val="0092581E"/>
    <w:rsid w:val="0092615B"/>
    <w:rsid w:val="00926521"/>
    <w:rsid w:val="00927397"/>
    <w:rsid w:val="00927D85"/>
    <w:rsid w:val="00931827"/>
    <w:rsid w:val="00932B51"/>
    <w:rsid w:val="00932F62"/>
    <w:rsid w:val="0093393F"/>
    <w:rsid w:val="00936BD2"/>
    <w:rsid w:val="009371DB"/>
    <w:rsid w:val="00937BDA"/>
    <w:rsid w:val="00941239"/>
    <w:rsid w:val="00941742"/>
    <w:rsid w:val="009438BE"/>
    <w:rsid w:val="009439ED"/>
    <w:rsid w:val="009446D6"/>
    <w:rsid w:val="00945CB8"/>
    <w:rsid w:val="009479B4"/>
    <w:rsid w:val="009500A3"/>
    <w:rsid w:val="0095123B"/>
    <w:rsid w:val="00951775"/>
    <w:rsid w:val="00953B39"/>
    <w:rsid w:val="00953B4A"/>
    <w:rsid w:val="00953BBB"/>
    <w:rsid w:val="00960385"/>
    <w:rsid w:val="009615EA"/>
    <w:rsid w:val="009624B9"/>
    <w:rsid w:val="00963BC3"/>
    <w:rsid w:val="009652BD"/>
    <w:rsid w:val="00965A3A"/>
    <w:rsid w:val="009663FC"/>
    <w:rsid w:val="00966559"/>
    <w:rsid w:val="00966A79"/>
    <w:rsid w:val="00967B26"/>
    <w:rsid w:val="00967C82"/>
    <w:rsid w:val="00970581"/>
    <w:rsid w:val="0097265D"/>
    <w:rsid w:val="00972DC6"/>
    <w:rsid w:val="00973565"/>
    <w:rsid w:val="009738FC"/>
    <w:rsid w:val="009739F4"/>
    <w:rsid w:val="00973A7B"/>
    <w:rsid w:val="0097594B"/>
    <w:rsid w:val="00976660"/>
    <w:rsid w:val="00976F3C"/>
    <w:rsid w:val="0097750F"/>
    <w:rsid w:val="00977C99"/>
    <w:rsid w:val="00980E78"/>
    <w:rsid w:val="00983430"/>
    <w:rsid w:val="00983CFD"/>
    <w:rsid w:val="00984BAA"/>
    <w:rsid w:val="0098622A"/>
    <w:rsid w:val="009870F0"/>
    <w:rsid w:val="00987CB0"/>
    <w:rsid w:val="00990306"/>
    <w:rsid w:val="009913DA"/>
    <w:rsid w:val="00991903"/>
    <w:rsid w:val="009940F9"/>
    <w:rsid w:val="00995D4F"/>
    <w:rsid w:val="009A048F"/>
    <w:rsid w:val="009A1106"/>
    <w:rsid w:val="009A1693"/>
    <w:rsid w:val="009A2987"/>
    <w:rsid w:val="009A2C94"/>
    <w:rsid w:val="009A2E3F"/>
    <w:rsid w:val="009A3267"/>
    <w:rsid w:val="009A3371"/>
    <w:rsid w:val="009A47A0"/>
    <w:rsid w:val="009A4DAC"/>
    <w:rsid w:val="009A62AE"/>
    <w:rsid w:val="009A62F8"/>
    <w:rsid w:val="009A713D"/>
    <w:rsid w:val="009B0130"/>
    <w:rsid w:val="009B0283"/>
    <w:rsid w:val="009B0ED1"/>
    <w:rsid w:val="009B15D9"/>
    <w:rsid w:val="009B3229"/>
    <w:rsid w:val="009B3EF3"/>
    <w:rsid w:val="009B560F"/>
    <w:rsid w:val="009B6906"/>
    <w:rsid w:val="009C128C"/>
    <w:rsid w:val="009C172E"/>
    <w:rsid w:val="009C2713"/>
    <w:rsid w:val="009C2AF0"/>
    <w:rsid w:val="009C2E35"/>
    <w:rsid w:val="009C4DBE"/>
    <w:rsid w:val="009C4EE7"/>
    <w:rsid w:val="009C5B5B"/>
    <w:rsid w:val="009C61D8"/>
    <w:rsid w:val="009C7107"/>
    <w:rsid w:val="009D2D5C"/>
    <w:rsid w:val="009D3FBA"/>
    <w:rsid w:val="009D52E1"/>
    <w:rsid w:val="009D663D"/>
    <w:rsid w:val="009D6BF2"/>
    <w:rsid w:val="009D6F35"/>
    <w:rsid w:val="009E0434"/>
    <w:rsid w:val="009E05D2"/>
    <w:rsid w:val="009E1816"/>
    <w:rsid w:val="009E1ECA"/>
    <w:rsid w:val="009E2221"/>
    <w:rsid w:val="009E5688"/>
    <w:rsid w:val="009E63EC"/>
    <w:rsid w:val="009E79F7"/>
    <w:rsid w:val="009E7ADF"/>
    <w:rsid w:val="009E7BFC"/>
    <w:rsid w:val="009F16CC"/>
    <w:rsid w:val="009F214C"/>
    <w:rsid w:val="009F2283"/>
    <w:rsid w:val="009F22FD"/>
    <w:rsid w:val="009F2531"/>
    <w:rsid w:val="009F26BF"/>
    <w:rsid w:val="009F5725"/>
    <w:rsid w:val="009F5CAF"/>
    <w:rsid w:val="009F74A0"/>
    <w:rsid w:val="009F7B8B"/>
    <w:rsid w:val="00A00024"/>
    <w:rsid w:val="00A00354"/>
    <w:rsid w:val="00A01083"/>
    <w:rsid w:val="00A025B4"/>
    <w:rsid w:val="00A0330B"/>
    <w:rsid w:val="00A03B96"/>
    <w:rsid w:val="00A03E17"/>
    <w:rsid w:val="00A051F1"/>
    <w:rsid w:val="00A0633E"/>
    <w:rsid w:val="00A06ACC"/>
    <w:rsid w:val="00A07ED9"/>
    <w:rsid w:val="00A12087"/>
    <w:rsid w:val="00A12A1C"/>
    <w:rsid w:val="00A12C56"/>
    <w:rsid w:val="00A137F1"/>
    <w:rsid w:val="00A14591"/>
    <w:rsid w:val="00A152A4"/>
    <w:rsid w:val="00A1644C"/>
    <w:rsid w:val="00A213ED"/>
    <w:rsid w:val="00A2179B"/>
    <w:rsid w:val="00A21A61"/>
    <w:rsid w:val="00A21FD5"/>
    <w:rsid w:val="00A23A02"/>
    <w:rsid w:val="00A254ED"/>
    <w:rsid w:val="00A25660"/>
    <w:rsid w:val="00A26859"/>
    <w:rsid w:val="00A27994"/>
    <w:rsid w:val="00A31A1E"/>
    <w:rsid w:val="00A357D6"/>
    <w:rsid w:val="00A359B4"/>
    <w:rsid w:val="00A35B0D"/>
    <w:rsid w:val="00A36653"/>
    <w:rsid w:val="00A377AA"/>
    <w:rsid w:val="00A37A15"/>
    <w:rsid w:val="00A403B3"/>
    <w:rsid w:val="00A41685"/>
    <w:rsid w:val="00A4195A"/>
    <w:rsid w:val="00A4300D"/>
    <w:rsid w:val="00A44402"/>
    <w:rsid w:val="00A44658"/>
    <w:rsid w:val="00A44B3F"/>
    <w:rsid w:val="00A44F44"/>
    <w:rsid w:val="00A450FD"/>
    <w:rsid w:val="00A46D9C"/>
    <w:rsid w:val="00A50D5F"/>
    <w:rsid w:val="00A51B47"/>
    <w:rsid w:val="00A522E7"/>
    <w:rsid w:val="00A53696"/>
    <w:rsid w:val="00A53C18"/>
    <w:rsid w:val="00A53EDD"/>
    <w:rsid w:val="00A54381"/>
    <w:rsid w:val="00A54ABD"/>
    <w:rsid w:val="00A54C9A"/>
    <w:rsid w:val="00A602D8"/>
    <w:rsid w:val="00A617F8"/>
    <w:rsid w:val="00A6182C"/>
    <w:rsid w:val="00A6216B"/>
    <w:rsid w:val="00A62580"/>
    <w:rsid w:val="00A62835"/>
    <w:rsid w:val="00A63724"/>
    <w:rsid w:val="00A6389F"/>
    <w:rsid w:val="00A66693"/>
    <w:rsid w:val="00A66B1A"/>
    <w:rsid w:val="00A66E56"/>
    <w:rsid w:val="00A67E78"/>
    <w:rsid w:val="00A712B6"/>
    <w:rsid w:val="00A713E1"/>
    <w:rsid w:val="00A714B7"/>
    <w:rsid w:val="00A732AC"/>
    <w:rsid w:val="00A74A4E"/>
    <w:rsid w:val="00A7515D"/>
    <w:rsid w:val="00A75B31"/>
    <w:rsid w:val="00A75C63"/>
    <w:rsid w:val="00A76311"/>
    <w:rsid w:val="00A76447"/>
    <w:rsid w:val="00A802A7"/>
    <w:rsid w:val="00A805BE"/>
    <w:rsid w:val="00A805E1"/>
    <w:rsid w:val="00A81415"/>
    <w:rsid w:val="00A824F5"/>
    <w:rsid w:val="00A82887"/>
    <w:rsid w:val="00A844E2"/>
    <w:rsid w:val="00A84529"/>
    <w:rsid w:val="00A847B9"/>
    <w:rsid w:val="00A8494A"/>
    <w:rsid w:val="00A84AD6"/>
    <w:rsid w:val="00A85E8B"/>
    <w:rsid w:val="00A874D4"/>
    <w:rsid w:val="00A91481"/>
    <w:rsid w:val="00A917CA"/>
    <w:rsid w:val="00A91839"/>
    <w:rsid w:val="00A91D2B"/>
    <w:rsid w:val="00A9257C"/>
    <w:rsid w:val="00A92A84"/>
    <w:rsid w:val="00A9324A"/>
    <w:rsid w:val="00A93DCF"/>
    <w:rsid w:val="00A9480C"/>
    <w:rsid w:val="00A96309"/>
    <w:rsid w:val="00A964E4"/>
    <w:rsid w:val="00A97061"/>
    <w:rsid w:val="00AA0A5E"/>
    <w:rsid w:val="00AA2608"/>
    <w:rsid w:val="00AA3758"/>
    <w:rsid w:val="00AA3968"/>
    <w:rsid w:val="00AA3BC9"/>
    <w:rsid w:val="00AA468F"/>
    <w:rsid w:val="00AA6A17"/>
    <w:rsid w:val="00AB144F"/>
    <w:rsid w:val="00AB41D0"/>
    <w:rsid w:val="00AB4504"/>
    <w:rsid w:val="00AB55C6"/>
    <w:rsid w:val="00AB642A"/>
    <w:rsid w:val="00AB7355"/>
    <w:rsid w:val="00AB7CD6"/>
    <w:rsid w:val="00AB7FC0"/>
    <w:rsid w:val="00AC0F55"/>
    <w:rsid w:val="00AC427C"/>
    <w:rsid w:val="00AC5B62"/>
    <w:rsid w:val="00AC675C"/>
    <w:rsid w:val="00AC786A"/>
    <w:rsid w:val="00AC7995"/>
    <w:rsid w:val="00AD1B14"/>
    <w:rsid w:val="00AD6287"/>
    <w:rsid w:val="00AD6765"/>
    <w:rsid w:val="00AD6C33"/>
    <w:rsid w:val="00AD7B7F"/>
    <w:rsid w:val="00AE07F3"/>
    <w:rsid w:val="00AE0CE6"/>
    <w:rsid w:val="00AE11EF"/>
    <w:rsid w:val="00AE16F1"/>
    <w:rsid w:val="00AE3051"/>
    <w:rsid w:val="00AE3331"/>
    <w:rsid w:val="00AE39F4"/>
    <w:rsid w:val="00AE4434"/>
    <w:rsid w:val="00AE4473"/>
    <w:rsid w:val="00AE6F01"/>
    <w:rsid w:val="00AE74E7"/>
    <w:rsid w:val="00AF05A6"/>
    <w:rsid w:val="00AF06A5"/>
    <w:rsid w:val="00AF089D"/>
    <w:rsid w:val="00AF12CB"/>
    <w:rsid w:val="00AF1DCA"/>
    <w:rsid w:val="00AF285B"/>
    <w:rsid w:val="00AF2AC5"/>
    <w:rsid w:val="00AF2EF0"/>
    <w:rsid w:val="00AF2FC6"/>
    <w:rsid w:val="00AF3B3B"/>
    <w:rsid w:val="00AF3E42"/>
    <w:rsid w:val="00AF5026"/>
    <w:rsid w:val="00AF5309"/>
    <w:rsid w:val="00AF55B8"/>
    <w:rsid w:val="00AF5B44"/>
    <w:rsid w:val="00AF6075"/>
    <w:rsid w:val="00AF622A"/>
    <w:rsid w:val="00AF6260"/>
    <w:rsid w:val="00AF7782"/>
    <w:rsid w:val="00B00059"/>
    <w:rsid w:val="00B006A6"/>
    <w:rsid w:val="00B006CE"/>
    <w:rsid w:val="00B02C9F"/>
    <w:rsid w:val="00B02EB4"/>
    <w:rsid w:val="00B0353B"/>
    <w:rsid w:val="00B049E3"/>
    <w:rsid w:val="00B04F94"/>
    <w:rsid w:val="00B05C2A"/>
    <w:rsid w:val="00B061B6"/>
    <w:rsid w:val="00B06650"/>
    <w:rsid w:val="00B06A01"/>
    <w:rsid w:val="00B06EBE"/>
    <w:rsid w:val="00B07173"/>
    <w:rsid w:val="00B075E0"/>
    <w:rsid w:val="00B101A6"/>
    <w:rsid w:val="00B10B02"/>
    <w:rsid w:val="00B11D6C"/>
    <w:rsid w:val="00B121C5"/>
    <w:rsid w:val="00B1231F"/>
    <w:rsid w:val="00B12A86"/>
    <w:rsid w:val="00B13828"/>
    <w:rsid w:val="00B156DC"/>
    <w:rsid w:val="00B161AB"/>
    <w:rsid w:val="00B1679D"/>
    <w:rsid w:val="00B16F52"/>
    <w:rsid w:val="00B17C0B"/>
    <w:rsid w:val="00B203F9"/>
    <w:rsid w:val="00B21630"/>
    <w:rsid w:val="00B23244"/>
    <w:rsid w:val="00B24993"/>
    <w:rsid w:val="00B25326"/>
    <w:rsid w:val="00B25664"/>
    <w:rsid w:val="00B27144"/>
    <w:rsid w:val="00B27CDD"/>
    <w:rsid w:val="00B30F46"/>
    <w:rsid w:val="00B31BFC"/>
    <w:rsid w:val="00B31FC1"/>
    <w:rsid w:val="00B32689"/>
    <w:rsid w:val="00B33581"/>
    <w:rsid w:val="00B33840"/>
    <w:rsid w:val="00B342B4"/>
    <w:rsid w:val="00B34C8F"/>
    <w:rsid w:val="00B34D00"/>
    <w:rsid w:val="00B379A4"/>
    <w:rsid w:val="00B40537"/>
    <w:rsid w:val="00B40F78"/>
    <w:rsid w:val="00B41AD6"/>
    <w:rsid w:val="00B439FC"/>
    <w:rsid w:val="00B44423"/>
    <w:rsid w:val="00B4690D"/>
    <w:rsid w:val="00B46981"/>
    <w:rsid w:val="00B508E9"/>
    <w:rsid w:val="00B51258"/>
    <w:rsid w:val="00B5165E"/>
    <w:rsid w:val="00B51E51"/>
    <w:rsid w:val="00B52AE6"/>
    <w:rsid w:val="00B554F3"/>
    <w:rsid w:val="00B55B4A"/>
    <w:rsid w:val="00B648F9"/>
    <w:rsid w:val="00B65D0B"/>
    <w:rsid w:val="00B669B6"/>
    <w:rsid w:val="00B66EAB"/>
    <w:rsid w:val="00B67097"/>
    <w:rsid w:val="00B675A5"/>
    <w:rsid w:val="00B67682"/>
    <w:rsid w:val="00B702DC"/>
    <w:rsid w:val="00B714AA"/>
    <w:rsid w:val="00B722BF"/>
    <w:rsid w:val="00B72A46"/>
    <w:rsid w:val="00B73D3C"/>
    <w:rsid w:val="00B741CD"/>
    <w:rsid w:val="00B7427C"/>
    <w:rsid w:val="00B7539C"/>
    <w:rsid w:val="00B75433"/>
    <w:rsid w:val="00B76C25"/>
    <w:rsid w:val="00B80001"/>
    <w:rsid w:val="00B82332"/>
    <w:rsid w:val="00B82752"/>
    <w:rsid w:val="00B82B2B"/>
    <w:rsid w:val="00B82DA0"/>
    <w:rsid w:val="00B83142"/>
    <w:rsid w:val="00B86095"/>
    <w:rsid w:val="00B86ACA"/>
    <w:rsid w:val="00B87001"/>
    <w:rsid w:val="00B91191"/>
    <w:rsid w:val="00B957B5"/>
    <w:rsid w:val="00B96480"/>
    <w:rsid w:val="00B96AD5"/>
    <w:rsid w:val="00B96F3D"/>
    <w:rsid w:val="00B9760B"/>
    <w:rsid w:val="00BA0978"/>
    <w:rsid w:val="00BA3E81"/>
    <w:rsid w:val="00BA44FD"/>
    <w:rsid w:val="00BA4B0A"/>
    <w:rsid w:val="00BA4B5C"/>
    <w:rsid w:val="00BA4F7E"/>
    <w:rsid w:val="00BA5AC2"/>
    <w:rsid w:val="00BA6710"/>
    <w:rsid w:val="00BB252D"/>
    <w:rsid w:val="00BB29E5"/>
    <w:rsid w:val="00BB2A1B"/>
    <w:rsid w:val="00BB2DA1"/>
    <w:rsid w:val="00BB46DE"/>
    <w:rsid w:val="00BB475B"/>
    <w:rsid w:val="00BB47A0"/>
    <w:rsid w:val="00BB682B"/>
    <w:rsid w:val="00BC027A"/>
    <w:rsid w:val="00BC1844"/>
    <w:rsid w:val="00BC1D99"/>
    <w:rsid w:val="00BC28B8"/>
    <w:rsid w:val="00BC2AAB"/>
    <w:rsid w:val="00BC37F0"/>
    <w:rsid w:val="00BC4D50"/>
    <w:rsid w:val="00BC5411"/>
    <w:rsid w:val="00BC593A"/>
    <w:rsid w:val="00BC5F0C"/>
    <w:rsid w:val="00BD0F60"/>
    <w:rsid w:val="00BD3229"/>
    <w:rsid w:val="00BD39AD"/>
    <w:rsid w:val="00BD4933"/>
    <w:rsid w:val="00BD515C"/>
    <w:rsid w:val="00BD5D69"/>
    <w:rsid w:val="00BD5EA4"/>
    <w:rsid w:val="00BE1647"/>
    <w:rsid w:val="00BE35D4"/>
    <w:rsid w:val="00BE45E9"/>
    <w:rsid w:val="00BE49EE"/>
    <w:rsid w:val="00BF16D7"/>
    <w:rsid w:val="00BF2080"/>
    <w:rsid w:val="00BF2C51"/>
    <w:rsid w:val="00BF454A"/>
    <w:rsid w:val="00BF497C"/>
    <w:rsid w:val="00BF6A8C"/>
    <w:rsid w:val="00C00EE3"/>
    <w:rsid w:val="00C025B6"/>
    <w:rsid w:val="00C0504B"/>
    <w:rsid w:val="00C05407"/>
    <w:rsid w:val="00C0581C"/>
    <w:rsid w:val="00C0647E"/>
    <w:rsid w:val="00C06BE9"/>
    <w:rsid w:val="00C06F3D"/>
    <w:rsid w:val="00C101BB"/>
    <w:rsid w:val="00C1035E"/>
    <w:rsid w:val="00C108F8"/>
    <w:rsid w:val="00C11C1E"/>
    <w:rsid w:val="00C11E1B"/>
    <w:rsid w:val="00C12B80"/>
    <w:rsid w:val="00C1353C"/>
    <w:rsid w:val="00C2201F"/>
    <w:rsid w:val="00C224D5"/>
    <w:rsid w:val="00C22CA7"/>
    <w:rsid w:val="00C234F8"/>
    <w:rsid w:val="00C27945"/>
    <w:rsid w:val="00C30FF3"/>
    <w:rsid w:val="00C31075"/>
    <w:rsid w:val="00C3119E"/>
    <w:rsid w:val="00C312A3"/>
    <w:rsid w:val="00C3210B"/>
    <w:rsid w:val="00C32762"/>
    <w:rsid w:val="00C3310D"/>
    <w:rsid w:val="00C36CDA"/>
    <w:rsid w:val="00C37365"/>
    <w:rsid w:val="00C40665"/>
    <w:rsid w:val="00C449E6"/>
    <w:rsid w:val="00C460E0"/>
    <w:rsid w:val="00C46DC8"/>
    <w:rsid w:val="00C51055"/>
    <w:rsid w:val="00C51A5C"/>
    <w:rsid w:val="00C520AC"/>
    <w:rsid w:val="00C5428F"/>
    <w:rsid w:val="00C543E0"/>
    <w:rsid w:val="00C54892"/>
    <w:rsid w:val="00C55079"/>
    <w:rsid w:val="00C55696"/>
    <w:rsid w:val="00C565F5"/>
    <w:rsid w:val="00C5673A"/>
    <w:rsid w:val="00C57DD3"/>
    <w:rsid w:val="00C6104E"/>
    <w:rsid w:val="00C61CB5"/>
    <w:rsid w:val="00C62D29"/>
    <w:rsid w:val="00C632AC"/>
    <w:rsid w:val="00C64017"/>
    <w:rsid w:val="00C64780"/>
    <w:rsid w:val="00C651A8"/>
    <w:rsid w:val="00C65411"/>
    <w:rsid w:val="00C661A8"/>
    <w:rsid w:val="00C701A3"/>
    <w:rsid w:val="00C70B77"/>
    <w:rsid w:val="00C7193C"/>
    <w:rsid w:val="00C72A01"/>
    <w:rsid w:val="00C73062"/>
    <w:rsid w:val="00C7454A"/>
    <w:rsid w:val="00C76E76"/>
    <w:rsid w:val="00C801E1"/>
    <w:rsid w:val="00C83131"/>
    <w:rsid w:val="00C83963"/>
    <w:rsid w:val="00C877F4"/>
    <w:rsid w:val="00C87F43"/>
    <w:rsid w:val="00C91DA1"/>
    <w:rsid w:val="00C928AD"/>
    <w:rsid w:val="00C93F35"/>
    <w:rsid w:val="00C94465"/>
    <w:rsid w:val="00C94999"/>
    <w:rsid w:val="00C954B0"/>
    <w:rsid w:val="00CA0437"/>
    <w:rsid w:val="00CA0578"/>
    <w:rsid w:val="00CA0BDC"/>
    <w:rsid w:val="00CA167C"/>
    <w:rsid w:val="00CA1781"/>
    <w:rsid w:val="00CA192B"/>
    <w:rsid w:val="00CA3581"/>
    <w:rsid w:val="00CA3A96"/>
    <w:rsid w:val="00CA3C8D"/>
    <w:rsid w:val="00CA3CC6"/>
    <w:rsid w:val="00CA3DE8"/>
    <w:rsid w:val="00CA54CF"/>
    <w:rsid w:val="00CA5E59"/>
    <w:rsid w:val="00CA63C8"/>
    <w:rsid w:val="00CA67E0"/>
    <w:rsid w:val="00CB0556"/>
    <w:rsid w:val="00CB2295"/>
    <w:rsid w:val="00CB3102"/>
    <w:rsid w:val="00CB4C2D"/>
    <w:rsid w:val="00CB6E3F"/>
    <w:rsid w:val="00CB7331"/>
    <w:rsid w:val="00CC0289"/>
    <w:rsid w:val="00CC117B"/>
    <w:rsid w:val="00CC2180"/>
    <w:rsid w:val="00CC27DB"/>
    <w:rsid w:val="00CC2842"/>
    <w:rsid w:val="00CC2E77"/>
    <w:rsid w:val="00CC365F"/>
    <w:rsid w:val="00CC366F"/>
    <w:rsid w:val="00CC4208"/>
    <w:rsid w:val="00CC4D29"/>
    <w:rsid w:val="00CC6870"/>
    <w:rsid w:val="00CC6B58"/>
    <w:rsid w:val="00CC6C0F"/>
    <w:rsid w:val="00CC6EF8"/>
    <w:rsid w:val="00CC729D"/>
    <w:rsid w:val="00CC786E"/>
    <w:rsid w:val="00CC7C68"/>
    <w:rsid w:val="00CD0573"/>
    <w:rsid w:val="00CD0F7F"/>
    <w:rsid w:val="00CD257A"/>
    <w:rsid w:val="00CD2BE3"/>
    <w:rsid w:val="00CD44E8"/>
    <w:rsid w:val="00CD4B0A"/>
    <w:rsid w:val="00CD5478"/>
    <w:rsid w:val="00CD76FF"/>
    <w:rsid w:val="00CE13E7"/>
    <w:rsid w:val="00CE345F"/>
    <w:rsid w:val="00CE35AF"/>
    <w:rsid w:val="00CE44B9"/>
    <w:rsid w:val="00CE711F"/>
    <w:rsid w:val="00CE71E7"/>
    <w:rsid w:val="00CE74F3"/>
    <w:rsid w:val="00CF163B"/>
    <w:rsid w:val="00CF25E1"/>
    <w:rsid w:val="00CF2B11"/>
    <w:rsid w:val="00CF4647"/>
    <w:rsid w:val="00CF49ED"/>
    <w:rsid w:val="00CF5732"/>
    <w:rsid w:val="00CF748B"/>
    <w:rsid w:val="00CF7536"/>
    <w:rsid w:val="00D003C7"/>
    <w:rsid w:val="00D01320"/>
    <w:rsid w:val="00D014C0"/>
    <w:rsid w:val="00D0195D"/>
    <w:rsid w:val="00D0319A"/>
    <w:rsid w:val="00D03D5A"/>
    <w:rsid w:val="00D04255"/>
    <w:rsid w:val="00D0643E"/>
    <w:rsid w:val="00D07060"/>
    <w:rsid w:val="00D1000D"/>
    <w:rsid w:val="00D1133A"/>
    <w:rsid w:val="00D123AF"/>
    <w:rsid w:val="00D12EC2"/>
    <w:rsid w:val="00D1337C"/>
    <w:rsid w:val="00D13902"/>
    <w:rsid w:val="00D15DEA"/>
    <w:rsid w:val="00D20F2D"/>
    <w:rsid w:val="00D22AC1"/>
    <w:rsid w:val="00D2648D"/>
    <w:rsid w:val="00D26D03"/>
    <w:rsid w:val="00D26E98"/>
    <w:rsid w:val="00D3034D"/>
    <w:rsid w:val="00D30415"/>
    <w:rsid w:val="00D31DCD"/>
    <w:rsid w:val="00D321FF"/>
    <w:rsid w:val="00D32DDB"/>
    <w:rsid w:val="00D33D27"/>
    <w:rsid w:val="00D358FD"/>
    <w:rsid w:val="00D41669"/>
    <w:rsid w:val="00D42EAB"/>
    <w:rsid w:val="00D43730"/>
    <w:rsid w:val="00D44727"/>
    <w:rsid w:val="00D44E67"/>
    <w:rsid w:val="00D47073"/>
    <w:rsid w:val="00D506B5"/>
    <w:rsid w:val="00D5463A"/>
    <w:rsid w:val="00D54E6F"/>
    <w:rsid w:val="00D55962"/>
    <w:rsid w:val="00D561DC"/>
    <w:rsid w:val="00D56F82"/>
    <w:rsid w:val="00D572C1"/>
    <w:rsid w:val="00D57369"/>
    <w:rsid w:val="00D57606"/>
    <w:rsid w:val="00D61347"/>
    <w:rsid w:val="00D622B1"/>
    <w:rsid w:val="00D6263C"/>
    <w:rsid w:val="00D62C37"/>
    <w:rsid w:val="00D6334B"/>
    <w:rsid w:val="00D6338C"/>
    <w:rsid w:val="00D634CB"/>
    <w:rsid w:val="00D63EC8"/>
    <w:rsid w:val="00D64C2F"/>
    <w:rsid w:val="00D66680"/>
    <w:rsid w:val="00D71052"/>
    <w:rsid w:val="00D7301C"/>
    <w:rsid w:val="00D73F7A"/>
    <w:rsid w:val="00D740D7"/>
    <w:rsid w:val="00D74590"/>
    <w:rsid w:val="00D74845"/>
    <w:rsid w:val="00D74D5F"/>
    <w:rsid w:val="00D811C6"/>
    <w:rsid w:val="00D82661"/>
    <w:rsid w:val="00D832A8"/>
    <w:rsid w:val="00D83A1D"/>
    <w:rsid w:val="00D85616"/>
    <w:rsid w:val="00D869F3"/>
    <w:rsid w:val="00D87A61"/>
    <w:rsid w:val="00D908FA"/>
    <w:rsid w:val="00D90C84"/>
    <w:rsid w:val="00D92C3C"/>
    <w:rsid w:val="00D94855"/>
    <w:rsid w:val="00D94F8A"/>
    <w:rsid w:val="00D95745"/>
    <w:rsid w:val="00D97761"/>
    <w:rsid w:val="00DA1C5D"/>
    <w:rsid w:val="00DA1FC0"/>
    <w:rsid w:val="00DA33CF"/>
    <w:rsid w:val="00DA5740"/>
    <w:rsid w:val="00DA7A2A"/>
    <w:rsid w:val="00DB0B43"/>
    <w:rsid w:val="00DB16AB"/>
    <w:rsid w:val="00DB2AAA"/>
    <w:rsid w:val="00DB3497"/>
    <w:rsid w:val="00DB4361"/>
    <w:rsid w:val="00DB458D"/>
    <w:rsid w:val="00DB5C71"/>
    <w:rsid w:val="00DB5CF4"/>
    <w:rsid w:val="00DB6BB7"/>
    <w:rsid w:val="00DB6FFD"/>
    <w:rsid w:val="00DB72BF"/>
    <w:rsid w:val="00DC0593"/>
    <w:rsid w:val="00DC2B93"/>
    <w:rsid w:val="00DC2F1C"/>
    <w:rsid w:val="00DC2FAE"/>
    <w:rsid w:val="00DC6413"/>
    <w:rsid w:val="00DD1546"/>
    <w:rsid w:val="00DD33ED"/>
    <w:rsid w:val="00DD541A"/>
    <w:rsid w:val="00DD54D9"/>
    <w:rsid w:val="00DD584E"/>
    <w:rsid w:val="00DD5E0B"/>
    <w:rsid w:val="00DD5EDF"/>
    <w:rsid w:val="00DD6085"/>
    <w:rsid w:val="00DE090F"/>
    <w:rsid w:val="00DE1232"/>
    <w:rsid w:val="00DE13F5"/>
    <w:rsid w:val="00DE1D9A"/>
    <w:rsid w:val="00DE6C6E"/>
    <w:rsid w:val="00DF01E5"/>
    <w:rsid w:val="00DF0BAF"/>
    <w:rsid w:val="00DF0EB6"/>
    <w:rsid w:val="00DF12BA"/>
    <w:rsid w:val="00DF2B2C"/>
    <w:rsid w:val="00DF42C4"/>
    <w:rsid w:val="00DF55FF"/>
    <w:rsid w:val="00DF5A3C"/>
    <w:rsid w:val="00DF6CF1"/>
    <w:rsid w:val="00DF7355"/>
    <w:rsid w:val="00DF73AF"/>
    <w:rsid w:val="00E003BB"/>
    <w:rsid w:val="00E00471"/>
    <w:rsid w:val="00E029A0"/>
    <w:rsid w:val="00E03181"/>
    <w:rsid w:val="00E036C1"/>
    <w:rsid w:val="00E038A0"/>
    <w:rsid w:val="00E04C46"/>
    <w:rsid w:val="00E052C3"/>
    <w:rsid w:val="00E05A38"/>
    <w:rsid w:val="00E0643B"/>
    <w:rsid w:val="00E0688A"/>
    <w:rsid w:val="00E120C7"/>
    <w:rsid w:val="00E1251D"/>
    <w:rsid w:val="00E16866"/>
    <w:rsid w:val="00E178C4"/>
    <w:rsid w:val="00E2044C"/>
    <w:rsid w:val="00E228E5"/>
    <w:rsid w:val="00E22F2B"/>
    <w:rsid w:val="00E2398F"/>
    <w:rsid w:val="00E23D10"/>
    <w:rsid w:val="00E23DD7"/>
    <w:rsid w:val="00E249F8"/>
    <w:rsid w:val="00E25688"/>
    <w:rsid w:val="00E2615E"/>
    <w:rsid w:val="00E26590"/>
    <w:rsid w:val="00E27091"/>
    <w:rsid w:val="00E27B59"/>
    <w:rsid w:val="00E27FEE"/>
    <w:rsid w:val="00E310AF"/>
    <w:rsid w:val="00E31CC4"/>
    <w:rsid w:val="00E326C5"/>
    <w:rsid w:val="00E3297A"/>
    <w:rsid w:val="00E36CC0"/>
    <w:rsid w:val="00E41546"/>
    <w:rsid w:val="00E43411"/>
    <w:rsid w:val="00E4440D"/>
    <w:rsid w:val="00E45F67"/>
    <w:rsid w:val="00E461B7"/>
    <w:rsid w:val="00E46906"/>
    <w:rsid w:val="00E50004"/>
    <w:rsid w:val="00E505CD"/>
    <w:rsid w:val="00E51AC7"/>
    <w:rsid w:val="00E51D76"/>
    <w:rsid w:val="00E51EC3"/>
    <w:rsid w:val="00E520DF"/>
    <w:rsid w:val="00E52FE7"/>
    <w:rsid w:val="00E540AF"/>
    <w:rsid w:val="00E5460C"/>
    <w:rsid w:val="00E546AE"/>
    <w:rsid w:val="00E54AF8"/>
    <w:rsid w:val="00E5639D"/>
    <w:rsid w:val="00E60FED"/>
    <w:rsid w:val="00E61A89"/>
    <w:rsid w:val="00E637A2"/>
    <w:rsid w:val="00E63806"/>
    <w:rsid w:val="00E63B93"/>
    <w:rsid w:val="00E63C27"/>
    <w:rsid w:val="00E63CDA"/>
    <w:rsid w:val="00E642A8"/>
    <w:rsid w:val="00E6483C"/>
    <w:rsid w:val="00E64C39"/>
    <w:rsid w:val="00E65D17"/>
    <w:rsid w:val="00E65D2C"/>
    <w:rsid w:val="00E66703"/>
    <w:rsid w:val="00E66B8C"/>
    <w:rsid w:val="00E7079F"/>
    <w:rsid w:val="00E711EA"/>
    <w:rsid w:val="00E717D2"/>
    <w:rsid w:val="00E728C9"/>
    <w:rsid w:val="00E72AAF"/>
    <w:rsid w:val="00E73438"/>
    <w:rsid w:val="00E75487"/>
    <w:rsid w:val="00E76E64"/>
    <w:rsid w:val="00E76F50"/>
    <w:rsid w:val="00E76FC0"/>
    <w:rsid w:val="00E77BA8"/>
    <w:rsid w:val="00E83F33"/>
    <w:rsid w:val="00E852D6"/>
    <w:rsid w:val="00E86480"/>
    <w:rsid w:val="00E866CA"/>
    <w:rsid w:val="00E87415"/>
    <w:rsid w:val="00E87ECC"/>
    <w:rsid w:val="00E9083F"/>
    <w:rsid w:val="00E91343"/>
    <w:rsid w:val="00E943D8"/>
    <w:rsid w:val="00E94AAA"/>
    <w:rsid w:val="00E969F5"/>
    <w:rsid w:val="00E97485"/>
    <w:rsid w:val="00E97D3D"/>
    <w:rsid w:val="00EA10A8"/>
    <w:rsid w:val="00EA17A2"/>
    <w:rsid w:val="00EA1C35"/>
    <w:rsid w:val="00EA324F"/>
    <w:rsid w:val="00EA3EB7"/>
    <w:rsid w:val="00EA5640"/>
    <w:rsid w:val="00EA5F50"/>
    <w:rsid w:val="00EA6848"/>
    <w:rsid w:val="00EA6CB8"/>
    <w:rsid w:val="00EA6CCF"/>
    <w:rsid w:val="00EA7E03"/>
    <w:rsid w:val="00EB264D"/>
    <w:rsid w:val="00EB377A"/>
    <w:rsid w:val="00EB3E74"/>
    <w:rsid w:val="00EB4C4D"/>
    <w:rsid w:val="00EB55B7"/>
    <w:rsid w:val="00EB7AB1"/>
    <w:rsid w:val="00EB7D8E"/>
    <w:rsid w:val="00EC2F38"/>
    <w:rsid w:val="00EC48E3"/>
    <w:rsid w:val="00EC73F4"/>
    <w:rsid w:val="00ED059E"/>
    <w:rsid w:val="00ED0DF1"/>
    <w:rsid w:val="00ED1105"/>
    <w:rsid w:val="00ED14D5"/>
    <w:rsid w:val="00ED3F4A"/>
    <w:rsid w:val="00ED438E"/>
    <w:rsid w:val="00ED50C6"/>
    <w:rsid w:val="00ED6A08"/>
    <w:rsid w:val="00ED708F"/>
    <w:rsid w:val="00ED7E3F"/>
    <w:rsid w:val="00EE0ED6"/>
    <w:rsid w:val="00EE0EF6"/>
    <w:rsid w:val="00EE3729"/>
    <w:rsid w:val="00EE4B4F"/>
    <w:rsid w:val="00EE4EA8"/>
    <w:rsid w:val="00EE59D0"/>
    <w:rsid w:val="00EE5ACE"/>
    <w:rsid w:val="00EE5F1D"/>
    <w:rsid w:val="00EE68B4"/>
    <w:rsid w:val="00EE7060"/>
    <w:rsid w:val="00EF00E9"/>
    <w:rsid w:val="00EF0917"/>
    <w:rsid w:val="00EF2AB2"/>
    <w:rsid w:val="00EF2BF9"/>
    <w:rsid w:val="00EF2CB4"/>
    <w:rsid w:val="00EF2EF0"/>
    <w:rsid w:val="00EF4FB1"/>
    <w:rsid w:val="00EF551A"/>
    <w:rsid w:val="00EF6535"/>
    <w:rsid w:val="00EF7F75"/>
    <w:rsid w:val="00F01901"/>
    <w:rsid w:val="00F01BB7"/>
    <w:rsid w:val="00F01F80"/>
    <w:rsid w:val="00F02DA9"/>
    <w:rsid w:val="00F03286"/>
    <w:rsid w:val="00F0358D"/>
    <w:rsid w:val="00F040D7"/>
    <w:rsid w:val="00F045CB"/>
    <w:rsid w:val="00F046A0"/>
    <w:rsid w:val="00F06B93"/>
    <w:rsid w:val="00F07360"/>
    <w:rsid w:val="00F12527"/>
    <w:rsid w:val="00F12E2C"/>
    <w:rsid w:val="00F143A5"/>
    <w:rsid w:val="00F14653"/>
    <w:rsid w:val="00F149FC"/>
    <w:rsid w:val="00F14DC5"/>
    <w:rsid w:val="00F20A97"/>
    <w:rsid w:val="00F238FA"/>
    <w:rsid w:val="00F24081"/>
    <w:rsid w:val="00F264A1"/>
    <w:rsid w:val="00F30279"/>
    <w:rsid w:val="00F30FAA"/>
    <w:rsid w:val="00F31132"/>
    <w:rsid w:val="00F31145"/>
    <w:rsid w:val="00F329CD"/>
    <w:rsid w:val="00F345D6"/>
    <w:rsid w:val="00F3638A"/>
    <w:rsid w:val="00F3672B"/>
    <w:rsid w:val="00F373C0"/>
    <w:rsid w:val="00F4116E"/>
    <w:rsid w:val="00F4317F"/>
    <w:rsid w:val="00F431B0"/>
    <w:rsid w:val="00F4422A"/>
    <w:rsid w:val="00F45698"/>
    <w:rsid w:val="00F4718B"/>
    <w:rsid w:val="00F47851"/>
    <w:rsid w:val="00F47D82"/>
    <w:rsid w:val="00F518DD"/>
    <w:rsid w:val="00F52FB8"/>
    <w:rsid w:val="00F54FB4"/>
    <w:rsid w:val="00F5595B"/>
    <w:rsid w:val="00F55E99"/>
    <w:rsid w:val="00F55FC1"/>
    <w:rsid w:val="00F569F2"/>
    <w:rsid w:val="00F608E7"/>
    <w:rsid w:val="00F60C9A"/>
    <w:rsid w:val="00F61F2C"/>
    <w:rsid w:val="00F61F9E"/>
    <w:rsid w:val="00F621A6"/>
    <w:rsid w:val="00F63BE7"/>
    <w:rsid w:val="00F65457"/>
    <w:rsid w:val="00F671A9"/>
    <w:rsid w:val="00F67304"/>
    <w:rsid w:val="00F67397"/>
    <w:rsid w:val="00F67633"/>
    <w:rsid w:val="00F73603"/>
    <w:rsid w:val="00F743DE"/>
    <w:rsid w:val="00F74AEA"/>
    <w:rsid w:val="00F76B25"/>
    <w:rsid w:val="00F77FC7"/>
    <w:rsid w:val="00F80597"/>
    <w:rsid w:val="00F806E0"/>
    <w:rsid w:val="00F82020"/>
    <w:rsid w:val="00F8215E"/>
    <w:rsid w:val="00F837F1"/>
    <w:rsid w:val="00F845B6"/>
    <w:rsid w:val="00F86A0F"/>
    <w:rsid w:val="00F871F2"/>
    <w:rsid w:val="00F90B72"/>
    <w:rsid w:val="00F924C4"/>
    <w:rsid w:val="00F92566"/>
    <w:rsid w:val="00F931F0"/>
    <w:rsid w:val="00F93EF8"/>
    <w:rsid w:val="00F95C37"/>
    <w:rsid w:val="00F95FC8"/>
    <w:rsid w:val="00F96ACE"/>
    <w:rsid w:val="00FA2F20"/>
    <w:rsid w:val="00FA56C6"/>
    <w:rsid w:val="00FA7AA9"/>
    <w:rsid w:val="00FB166E"/>
    <w:rsid w:val="00FB1AC0"/>
    <w:rsid w:val="00FB3F33"/>
    <w:rsid w:val="00FB67E3"/>
    <w:rsid w:val="00FB7751"/>
    <w:rsid w:val="00FB7D93"/>
    <w:rsid w:val="00FC04EC"/>
    <w:rsid w:val="00FC0A53"/>
    <w:rsid w:val="00FC2395"/>
    <w:rsid w:val="00FC23D7"/>
    <w:rsid w:val="00FD0FC5"/>
    <w:rsid w:val="00FD1AA7"/>
    <w:rsid w:val="00FD1BEB"/>
    <w:rsid w:val="00FD1D78"/>
    <w:rsid w:val="00FD30B3"/>
    <w:rsid w:val="00FD3C3D"/>
    <w:rsid w:val="00FD3E11"/>
    <w:rsid w:val="00FD4D30"/>
    <w:rsid w:val="00FD4FB1"/>
    <w:rsid w:val="00FD6C93"/>
    <w:rsid w:val="00FD78C3"/>
    <w:rsid w:val="00FE0EFF"/>
    <w:rsid w:val="00FE1097"/>
    <w:rsid w:val="00FE1E13"/>
    <w:rsid w:val="00FE2459"/>
    <w:rsid w:val="00FE336F"/>
    <w:rsid w:val="00FE6CC6"/>
    <w:rsid w:val="00FF0BDE"/>
    <w:rsid w:val="00FF0C5D"/>
    <w:rsid w:val="00FF1360"/>
    <w:rsid w:val="00FF1F85"/>
    <w:rsid w:val="00FF28E0"/>
    <w:rsid w:val="00FF3323"/>
    <w:rsid w:val="00FF446D"/>
    <w:rsid w:val="00FF476D"/>
    <w:rsid w:val="00FF59EA"/>
    <w:rsid w:val="00FF630F"/>
    <w:rsid w:val="00FF63A3"/>
    <w:rsid w:val="00FF6BE9"/>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8193"/>
    <o:shapelayout v:ext="edit">
      <o:idmap v:ext="edit" data="1"/>
    </o:shapelayout>
  </w:shapeDefaults>
  <w:decimalSymbol w:val="."/>
  <w:listSeparator w:val=","/>
  <w14:docId w14:val="184E60BA"/>
  <w15:docId w15:val="{9AA2F476-6747-40EE-85E9-A966E67B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759"/>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7E07A2"/>
    <w:pPr>
      <w:keepNext/>
      <w:keepLines/>
      <w:pageBreakBefore/>
      <w:pBdr>
        <w:bottom w:val="single" w:sz="2" w:space="1" w:color="auto"/>
      </w:pBdr>
      <w:suppressAutoHyphens/>
      <w:spacing w:before="1320" w:after="840"/>
      <w:jc w:val="right"/>
      <w:outlineLvl w:val="0"/>
    </w:pPr>
    <w:rPr>
      <w:rFonts w:ascii="Arial" w:hAnsi="Arial"/>
      <w:b/>
      <w:sz w:val="40"/>
      <w:szCs w:val="24"/>
    </w:rPr>
  </w:style>
  <w:style w:type="paragraph" w:customStyle="1" w:styleId="requirelevel1">
    <w:name w:val="require:level1"/>
    <w:rsid w:val="00B02EB4"/>
    <w:pPr>
      <w:numPr>
        <w:ilvl w:val="5"/>
        <w:numId w:val="24"/>
      </w:numPr>
      <w:spacing w:before="120"/>
      <w:jc w:val="both"/>
    </w:pPr>
    <w:rPr>
      <w:rFonts w:ascii="Palatino Linotype" w:eastAsia="MS Mincho" w:hAnsi="Palatino Linotype"/>
      <w:szCs w:val="22"/>
      <w:lang w:eastAsia="ja-JP"/>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FD6C93"/>
    <w:pPr>
      <w:numPr>
        <w:numId w:val="18"/>
      </w:numPr>
      <w:tabs>
        <w:tab w:val="left" w:pos="4253"/>
      </w:tabs>
      <w:spacing w:before="120"/>
      <w:ind w:left="4253"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spacing w:before="80"/>
      <w:ind w:left="3969"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FD6C93"/>
    <w:pPr>
      <w:numPr>
        <w:numId w:val="20"/>
      </w:numPr>
      <w:spacing w:before="60" w:after="60"/>
      <w:ind w:left="4253" w:right="567"/>
      <w:jc w:val="both"/>
    </w:pPr>
    <w:rPr>
      <w:rFonts w:ascii="Palatino Linotype" w:hAnsi="Palatino Linotype"/>
      <w:szCs w:val="22"/>
      <w:lang w:val="en-US"/>
    </w:rPr>
  </w:style>
  <w:style w:type="paragraph" w:customStyle="1" w:styleId="NOTEbul">
    <w:name w:val="NOTE:bul"/>
    <w:rsid w:val="00FD6C93"/>
    <w:pPr>
      <w:numPr>
        <w:numId w:val="14"/>
      </w:numPr>
      <w:spacing w:before="80"/>
      <w:ind w:left="4537" w:right="567"/>
      <w:jc w:val="both"/>
    </w:pPr>
    <w:rPr>
      <w:rFonts w:ascii="Palatino Linotype" w:hAnsi="Palatino Linotype"/>
      <w:szCs w:val="22"/>
    </w:rPr>
  </w:style>
  <w:style w:type="character" w:customStyle="1" w:styleId="CommentTextChar">
    <w:name w:val="Comment Text Char"/>
    <w:link w:val="CommentText"/>
    <w:semiHidden/>
    <w:rsid w:val="00D82661"/>
    <w:rPr>
      <w:rFonts w:ascii="Palatino Linotype" w:hAnsi="Palatino Linotype"/>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19"/>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0D428F"/>
    <w:pPr>
      <w:keepNext/>
      <w:keepLines/>
      <w:pageBreakBefore/>
      <w:numPr>
        <w:numId w:val="26"/>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0D428F"/>
    <w:pPr>
      <w:keepNext/>
      <w:keepLines/>
      <w:numPr>
        <w:ilvl w:val="1"/>
        <w:numId w:val="26"/>
      </w:numPr>
      <w:suppressAutoHyphens/>
      <w:spacing w:before="600"/>
      <w:jc w:val="left"/>
      <w:outlineLvl w:val="1"/>
    </w:pPr>
    <w:rPr>
      <w:rFonts w:ascii="Arial" w:hAnsi="Arial"/>
      <w:b/>
      <w:sz w:val="32"/>
      <w:szCs w:val="32"/>
    </w:rPr>
  </w:style>
  <w:style w:type="paragraph" w:customStyle="1" w:styleId="Annex3">
    <w:name w:val="Annex3"/>
    <w:basedOn w:val="paragraph"/>
    <w:next w:val="paragraph"/>
    <w:rsid w:val="000D428F"/>
    <w:pPr>
      <w:keepNext/>
      <w:numPr>
        <w:ilvl w:val="2"/>
        <w:numId w:val="26"/>
      </w:numPr>
      <w:suppressAutoHyphens/>
      <w:spacing w:before="480"/>
      <w:jc w:val="left"/>
      <w:outlineLvl w:val="2"/>
    </w:pPr>
    <w:rPr>
      <w:rFonts w:ascii="Arial" w:hAnsi="Arial"/>
      <w:b/>
      <w:sz w:val="26"/>
      <w:szCs w:val="28"/>
    </w:rPr>
  </w:style>
  <w:style w:type="paragraph" w:customStyle="1" w:styleId="Annex4">
    <w:name w:val="Annex4"/>
    <w:basedOn w:val="paragraph"/>
    <w:next w:val="paragraph"/>
    <w:rsid w:val="000D428F"/>
    <w:pPr>
      <w:keepNext/>
      <w:numPr>
        <w:ilvl w:val="3"/>
        <w:numId w:val="26"/>
      </w:numPr>
      <w:suppressAutoHyphens/>
      <w:spacing w:before="360"/>
      <w:jc w:val="left"/>
      <w:outlineLvl w:val="3"/>
    </w:pPr>
    <w:rPr>
      <w:rFonts w:ascii="Arial" w:hAnsi="Arial"/>
      <w:b/>
      <w:sz w:val="24"/>
    </w:rPr>
  </w:style>
  <w:style w:type="paragraph" w:customStyle="1" w:styleId="Annex5">
    <w:name w:val="Annex5"/>
    <w:basedOn w:val="paragraph"/>
    <w:rsid w:val="000D428F"/>
    <w:pPr>
      <w:keepNext/>
      <w:numPr>
        <w:ilvl w:val="4"/>
        <w:numId w:val="26"/>
      </w:numPr>
      <w:suppressAutoHyphens/>
      <w:spacing w:before="240"/>
      <w:jc w:val="left"/>
      <w:outlineLvl w:val="4"/>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5"/>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link w:val="CommentTextChar"/>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requirement">
    <w:name w:val="requirement"/>
    <w:basedOn w:val="Normal"/>
    <w:rsid w:val="005C4680"/>
    <w:pPr>
      <w:ind w:left="1985"/>
    </w:pPr>
    <w:rPr>
      <w:rFonts w:cs="Arial"/>
    </w:rPr>
  </w:style>
  <w:style w:type="paragraph" w:customStyle="1" w:styleId="CaptionTable">
    <w:name w:val="CaptionTable"/>
    <w:basedOn w:val="Caption"/>
    <w:next w:val="paragraph"/>
    <w:rsid w:val="00B27144"/>
    <w:pPr>
      <w:keepNext/>
      <w:keepLines/>
      <w:spacing w:before="360" w:after="0"/>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4"/>
      </w:numPr>
    </w:pPr>
  </w:style>
  <w:style w:type="paragraph" w:styleId="ListBullet2">
    <w:name w:val="List Bullet 2"/>
    <w:basedOn w:val="Normal"/>
    <w:semiHidden/>
    <w:rsid w:val="003544BC"/>
    <w:pPr>
      <w:numPr>
        <w:numId w:val="5"/>
      </w:numPr>
    </w:pPr>
  </w:style>
  <w:style w:type="paragraph" w:styleId="ListBullet3">
    <w:name w:val="List Bullet 3"/>
    <w:basedOn w:val="Normal"/>
    <w:semiHidden/>
    <w:rsid w:val="003544BC"/>
    <w:pPr>
      <w:numPr>
        <w:numId w:val="6"/>
      </w:numPr>
    </w:pPr>
  </w:style>
  <w:style w:type="paragraph" w:styleId="ListBullet4">
    <w:name w:val="List Bullet 4"/>
    <w:basedOn w:val="Normal"/>
    <w:semiHidden/>
    <w:rsid w:val="003544BC"/>
    <w:pPr>
      <w:numPr>
        <w:numId w:val="7"/>
      </w:numPr>
    </w:pPr>
  </w:style>
  <w:style w:type="paragraph" w:styleId="ListBullet5">
    <w:name w:val="List Bullet 5"/>
    <w:basedOn w:val="Normal"/>
    <w:semiHidden/>
    <w:rsid w:val="003544BC"/>
    <w:pPr>
      <w:numPr>
        <w:numId w:val="8"/>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9"/>
      </w:numPr>
    </w:pPr>
  </w:style>
  <w:style w:type="paragraph" w:styleId="ListNumber2">
    <w:name w:val="List Number 2"/>
    <w:basedOn w:val="Normal"/>
    <w:semiHidden/>
    <w:rsid w:val="003544BC"/>
    <w:pPr>
      <w:numPr>
        <w:numId w:val="10"/>
      </w:numPr>
    </w:pPr>
  </w:style>
  <w:style w:type="paragraph" w:styleId="ListNumber3">
    <w:name w:val="List Number 3"/>
    <w:basedOn w:val="Normal"/>
    <w:semiHidden/>
    <w:rsid w:val="003544BC"/>
    <w:pPr>
      <w:numPr>
        <w:numId w:val="11"/>
      </w:numPr>
    </w:pPr>
  </w:style>
  <w:style w:type="paragraph" w:styleId="ListNumber4">
    <w:name w:val="List Number 4"/>
    <w:basedOn w:val="Normal"/>
    <w:semiHidden/>
    <w:rsid w:val="003544BC"/>
    <w:pPr>
      <w:numPr>
        <w:numId w:val="12"/>
      </w:numPr>
    </w:pPr>
  </w:style>
  <w:style w:type="paragraph" w:styleId="ListNumber5">
    <w:name w:val="List Number 5"/>
    <w:basedOn w:val="Normal"/>
    <w:semiHidden/>
    <w:rsid w:val="003544BC"/>
    <w:pPr>
      <w:numPr>
        <w:numId w:val="13"/>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link w:val="Definition1Char"/>
    <w:rsid w:val="007A36CA"/>
    <w:pPr>
      <w:keepNext/>
      <w:numPr>
        <w:numId w:val="17"/>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7"/>
      </w:numPr>
      <w:spacing w:before="120"/>
      <w:ind w:left="3119" w:hanging="1134"/>
    </w:pPr>
    <w:rPr>
      <w:rFonts w:ascii="Arial" w:hAnsi="Arial"/>
      <w:b/>
      <w:sz w:val="22"/>
      <w:szCs w:val="24"/>
    </w:rPr>
  </w:style>
  <w:style w:type="paragraph" w:customStyle="1" w:styleId="Bul2">
    <w:name w:val="Bul2"/>
    <w:rsid w:val="007A6E6F"/>
    <w:pPr>
      <w:numPr>
        <w:numId w:val="21"/>
      </w:numPr>
      <w:spacing w:before="120"/>
      <w:jc w:val="both"/>
    </w:pPr>
    <w:rPr>
      <w:rFonts w:ascii="Palatino Linotype" w:hAnsi="Palatino Linotype"/>
    </w:rPr>
  </w:style>
  <w:style w:type="paragraph" w:customStyle="1" w:styleId="Bul3">
    <w:name w:val="Bul3"/>
    <w:rsid w:val="007A6E6F"/>
    <w:pPr>
      <w:numPr>
        <w:numId w:val="16"/>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B702DC"/>
    <w:pPr>
      <w:numPr>
        <w:ilvl w:val="1"/>
        <w:numId w:val="25"/>
      </w:numPr>
      <w:spacing w:before="8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B702DC"/>
    <w:pPr>
      <w:numPr>
        <w:ilvl w:val="2"/>
        <w:numId w:val="25"/>
      </w:numPr>
      <w:spacing w:before="80"/>
      <w:jc w:val="both"/>
    </w:pPr>
    <w:rPr>
      <w:rFonts w:ascii="Palatino Linotype" w:hAnsi="Palatino Linotype"/>
      <w:szCs w:val="24"/>
    </w:rPr>
  </w:style>
  <w:style w:type="paragraph" w:customStyle="1" w:styleId="listlevel4">
    <w:name w:val="list:level4"/>
    <w:rsid w:val="00B702DC"/>
    <w:pPr>
      <w:numPr>
        <w:ilvl w:val="3"/>
        <w:numId w:val="25"/>
      </w:numPr>
      <w:spacing w:before="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2"/>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7E07A2"/>
    <w:rPr>
      <w:rFonts w:ascii="Arial" w:hAnsi="Arial"/>
      <w:b/>
      <w:sz w:val="40"/>
      <w:szCs w:val="24"/>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7A4092"/>
    <w:pPr>
      <w:numPr>
        <w:ilvl w:val="7"/>
        <w:numId w:val="26"/>
      </w:numPr>
      <w:spacing w:before="240"/>
      <w:ind w:left="0" w:firstLine="0"/>
      <w:jc w:val="center"/>
    </w:pPr>
    <w:rPr>
      <w:rFonts w:ascii="Palatino Linotype" w:hAnsi="Palatino Linotype"/>
      <w:b/>
      <w:sz w:val="22"/>
      <w:szCs w:val="22"/>
    </w:rPr>
  </w:style>
  <w:style w:type="paragraph" w:customStyle="1" w:styleId="CaptionAnnexTable">
    <w:name w:val="Caption:Annex Table"/>
    <w:rsid w:val="00F238FA"/>
    <w:pPr>
      <w:keepNext/>
      <w:numPr>
        <w:ilvl w:val="8"/>
        <w:numId w:val="26"/>
      </w:numPr>
      <w:spacing w:before="240"/>
      <w:ind w:left="0" w:firstLine="0"/>
      <w:jc w:val="center"/>
    </w:pPr>
    <w:rPr>
      <w:rFonts w:ascii="Palatino Linotype" w:hAnsi="Palatino Linotype"/>
      <w:b/>
      <w:sz w:val="22"/>
      <w:szCs w:val="22"/>
    </w:rPr>
  </w:style>
  <w:style w:type="paragraph" w:styleId="Revision">
    <w:name w:val="Revision"/>
    <w:hidden/>
    <w:uiPriority w:val="99"/>
    <w:semiHidden/>
    <w:rsid w:val="009615EA"/>
    <w:rPr>
      <w:rFonts w:ascii="Palatino Linotype" w:hAnsi="Palatino Linotype"/>
      <w:sz w:val="24"/>
      <w:szCs w:val="24"/>
    </w:rPr>
  </w:style>
  <w:style w:type="paragraph" w:styleId="Quote">
    <w:name w:val="Quote"/>
    <w:basedOn w:val="Normal"/>
    <w:next w:val="Normal"/>
    <w:link w:val="QuoteChar"/>
    <w:uiPriority w:val="29"/>
    <w:qFormat/>
    <w:rsid w:val="00B9760B"/>
    <w:pPr>
      <w:spacing w:before="200" w:after="160"/>
      <w:ind w:left="864" w:right="864"/>
      <w:jc w:val="center"/>
    </w:pPr>
    <w:rPr>
      <w:i/>
      <w:iCs/>
      <w:color w:val="404040"/>
    </w:rPr>
  </w:style>
  <w:style w:type="character" w:customStyle="1" w:styleId="QuoteChar">
    <w:name w:val="Quote Char"/>
    <w:link w:val="Quote"/>
    <w:uiPriority w:val="29"/>
    <w:rsid w:val="00B9760B"/>
    <w:rPr>
      <w:rFonts w:ascii="Palatino Linotype" w:hAnsi="Palatino Linotype"/>
      <w:i/>
      <w:iCs/>
      <w:color w:val="404040"/>
      <w:sz w:val="24"/>
      <w:szCs w:val="24"/>
    </w:rPr>
  </w:style>
  <w:style w:type="paragraph" w:customStyle="1" w:styleId="Default">
    <w:name w:val="Default"/>
    <w:rsid w:val="00B80001"/>
    <w:pPr>
      <w:autoSpaceDE w:val="0"/>
      <w:autoSpaceDN w:val="0"/>
      <w:adjustRightInd w:val="0"/>
    </w:pPr>
    <w:rPr>
      <w:rFonts w:ascii="Arial" w:hAnsi="Arial" w:cs="Arial"/>
      <w:color w:val="000000"/>
      <w:sz w:val="24"/>
      <w:szCs w:val="24"/>
    </w:rPr>
  </w:style>
  <w:style w:type="paragraph" w:customStyle="1" w:styleId="tableheadannex">
    <w:name w:val="table:head:annex"/>
    <w:basedOn w:val="Date"/>
    <w:rsid w:val="005C4680"/>
    <w:pPr>
      <w:numPr>
        <w:ilvl w:val="8"/>
        <w:numId w:val="27"/>
      </w:numPr>
      <w:jc w:val="center"/>
    </w:pPr>
    <w:rPr>
      <w:b/>
    </w:rPr>
  </w:style>
  <w:style w:type="paragraph" w:customStyle="1" w:styleId="RDAnnexE">
    <w:name w:val="RD Annex E"/>
    <w:basedOn w:val="Normal"/>
    <w:rsid w:val="005C4680"/>
    <w:pPr>
      <w:numPr>
        <w:numId w:val="28"/>
      </w:numPr>
      <w:tabs>
        <w:tab w:val="left" w:pos="4921"/>
        <w:tab w:val="left" w:pos="6361"/>
      </w:tabs>
      <w:overflowPunct w:val="0"/>
      <w:autoSpaceDE w:val="0"/>
      <w:autoSpaceDN w:val="0"/>
      <w:adjustRightInd w:val="0"/>
      <w:spacing w:after="79" w:line="240" w:lineRule="atLeast"/>
      <w:textAlignment w:val="baseline"/>
    </w:pPr>
    <w:rPr>
      <w:rFonts w:ascii="NewCenturySchlbk" w:hAnsi="NewCenturySchlbk"/>
      <w:color w:val="FF0000"/>
      <w:lang w:val="en-US"/>
    </w:rPr>
  </w:style>
  <w:style w:type="character" w:customStyle="1" w:styleId="Definition1Char">
    <w:name w:val="Definition1 Char"/>
    <w:link w:val="Definition1"/>
    <w:rsid w:val="005C4680"/>
    <w:rPr>
      <w:rFonts w:ascii="Arial" w:hAnsi="Arial" w:cs="Arial"/>
      <w:b/>
      <w:bCs/>
      <w:sz w:val="22"/>
      <w:szCs w:val="26"/>
      <w:lang w:val="en-GB" w:eastAsia="en-GB" w:bidi="ar-SA"/>
    </w:rPr>
  </w:style>
  <w:style w:type="character" w:customStyle="1" w:styleId="NOTEChar">
    <w:name w:val="NOTE Char"/>
    <w:link w:val="NOTE"/>
    <w:rsid w:val="00965A3A"/>
    <w:rPr>
      <w:rFonts w:ascii="Palatino Linotype" w:hAnsi="Palatino Linotype"/>
      <w:szCs w:val="22"/>
      <w:lang w:val="en-US" w:eastAsia="en-GB" w:bidi="ar-SA"/>
    </w:rPr>
  </w:style>
  <w:style w:type="paragraph" w:styleId="ListParagraph">
    <w:name w:val="List Paragraph"/>
    <w:basedOn w:val="Normal"/>
    <w:uiPriority w:val="34"/>
    <w:qFormat/>
    <w:rsid w:val="00F5595B"/>
    <w:pPr>
      <w:ind w:left="720"/>
      <w:contextualSpacing/>
    </w:pPr>
  </w:style>
  <w:style w:type="character" w:customStyle="1" w:styleId="TablecellLEFTChar">
    <w:name w:val="Table:cellLEFT Char"/>
    <w:link w:val="TablecellLEFT"/>
    <w:rsid w:val="00F55E99"/>
    <w:rPr>
      <w:rFonts w:ascii="Palatino Linotype" w:hAnsi="Palatino Linotype"/>
    </w:rPr>
  </w:style>
  <w:style w:type="character" w:customStyle="1" w:styleId="Heading2Char">
    <w:name w:val="Heading 2 Char"/>
    <w:link w:val="Heading2"/>
    <w:rsid w:val="002B5E50"/>
    <w:rPr>
      <w:rFonts w:ascii="Arial" w:hAnsi="Arial" w:cs="Arial"/>
      <w:b/>
      <w:bCs/>
      <w:iCs/>
      <w:sz w:val="32"/>
      <w:szCs w:val="28"/>
    </w:rPr>
  </w:style>
  <w:style w:type="paragraph" w:customStyle="1" w:styleId="ECSSIEPUID">
    <w:name w:val="ECSS_IEPUID"/>
    <w:basedOn w:val="graphic"/>
    <w:link w:val="ECSSIEPUIDChar"/>
    <w:rsid w:val="00B702DC"/>
    <w:pPr>
      <w:tabs>
        <w:tab w:val="left" w:pos="5103"/>
      </w:tabs>
      <w:spacing w:before="240"/>
      <w:jc w:val="right"/>
    </w:pPr>
    <w:rPr>
      <w:sz w:val="16"/>
    </w:rPr>
  </w:style>
  <w:style w:type="character" w:customStyle="1" w:styleId="graphicChar">
    <w:name w:val="graphic Char"/>
    <w:basedOn w:val="DefaultParagraphFont"/>
    <w:link w:val="graphic"/>
    <w:rsid w:val="007B3E1F"/>
    <w:rPr>
      <w:szCs w:val="24"/>
      <w:lang w:val="en-US"/>
    </w:rPr>
  </w:style>
  <w:style w:type="character" w:customStyle="1" w:styleId="ECSSIEPUIDChar">
    <w:name w:val="ECSS_IEPUID Char"/>
    <w:basedOn w:val="graphicChar"/>
    <w:link w:val="ECSSIEPUID"/>
    <w:rsid w:val="00B702DC"/>
    <w:rPr>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9667">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58883581">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258412440">
      <w:bodyDiv w:val="1"/>
      <w:marLeft w:val="0"/>
      <w:marRight w:val="0"/>
      <w:marTop w:val="0"/>
      <w:marBottom w:val="0"/>
      <w:divBdr>
        <w:top w:val="none" w:sz="0" w:space="0" w:color="auto"/>
        <w:left w:val="none" w:sz="0" w:space="0" w:color="auto"/>
        <w:bottom w:val="none" w:sz="0" w:space="0" w:color="auto"/>
        <w:right w:val="none" w:sz="0" w:space="0" w:color="auto"/>
      </w:divBdr>
      <w:divsChild>
        <w:div w:id="1012999201">
          <w:marLeft w:val="0"/>
          <w:marRight w:val="0"/>
          <w:marTop w:val="0"/>
          <w:marBottom w:val="0"/>
          <w:divBdr>
            <w:top w:val="none" w:sz="0" w:space="0" w:color="auto"/>
            <w:left w:val="none" w:sz="0" w:space="0" w:color="auto"/>
            <w:bottom w:val="none" w:sz="0" w:space="0" w:color="auto"/>
            <w:right w:val="none" w:sz="0" w:space="0" w:color="auto"/>
          </w:divBdr>
        </w:div>
      </w:divsChild>
    </w:div>
    <w:div w:id="740250312">
      <w:bodyDiv w:val="1"/>
      <w:marLeft w:val="0"/>
      <w:marRight w:val="0"/>
      <w:marTop w:val="0"/>
      <w:marBottom w:val="0"/>
      <w:divBdr>
        <w:top w:val="none" w:sz="0" w:space="0" w:color="auto"/>
        <w:left w:val="none" w:sz="0" w:space="0" w:color="auto"/>
        <w:bottom w:val="none" w:sz="0" w:space="0" w:color="auto"/>
        <w:right w:val="none" w:sz="0" w:space="0" w:color="auto"/>
      </w:divBdr>
    </w:div>
    <w:div w:id="787773613">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9577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EC5D4-3A2A-4678-B35D-B86881020CF1}">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11</TotalTime>
  <Pages>40</Pages>
  <Words>9811</Words>
  <Characters>55926</Characters>
  <Application>Microsoft Office Word</Application>
  <DocSecurity>8</DocSecurity>
  <Lines>466</Lines>
  <Paragraphs>131</Paragraphs>
  <ScaleCrop>false</ScaleCrop>
  <HeadingPairs>
    <vt:vector size="2" baseType="variant">
      <vt:variant>
        <vt:lpstr>Title</vt:lpstr>
      </vt:variant>
      <vt:variant>
        <vt:i4>1</vt:i4>
      </vt:variant>
    </vt:vector>
  </HeadingPairs>
  <TitlesOfParts>
    <vt:vector size="1" baseType="lpstr">
      <vt:lpstr>ECSS-Q-ST-60-15C Rev.1</vt:lpstr>
    </vt:vector>
  </TitlesOfParts>
  <Company>European Space Agency</Company>
  <LinksUpToDate>false</LinksUpToDate>
  <CharactersWithSpaces>65606</CharactersWithSpaces>
  <SharedDoc>false</SharedDoc>
  <HLinks>
    <vt:vector size="192" baseType="variant">
      <vt:variant>
        <vt:i4>1900597</vt:i4>
      </vt:variant>
      <vt:variant>
        <vt:i4>205</vt:i4>
      </vt:variant>
      <vt:variant>
        <vt:i4>0</vt:i4>
      </vt:variant>
      <vt:variant>
        <vt:i4>5</vt:i4>
      </vt:variant>
      <vt:variant>
        <vt:lpwstr/>
      </vt:variant>
      <vt:variant>
        <vt:lpwstr>_Toc337639264</vt:lpwstr>
      </vt:variant>
      <vt:variant>
        <vt:i4>1900597</vt:i4>
      </vt:variant>
      <vt:variant>
        <vt:i4>199</vt:i4>
      </vt:variant>
      <vt:variant>
        <vt:i4>0</vt:i4>
      </vt:variant>
      <vt:variant>
        <vt:i4>5</vt:i4>
      </vt:variant>
      <vt:variant>
        <vt:lpwstr/>
      </vt:variant>
      <vt:variant>
        <vt:lpwstr>_Toc337639263</vt:lpwstr>
      </vt:variant>
      <vt:variant>
        <vt:i4>1900597</vt:i4>
      </vt:variant>
      <vt:variant>
        <vt:i4>193</vt:i4>
      </vt:variant>
      <vt:variant>
        <vt:i4>0</vt:i4>
      </vt:variant>
      <vt:variant>
        <vt:i4>5</vt:i4>
      </vt:variant>
      <vt:variant>
        <vt:lpwstr/>
      </vt:variant>
      <vt:variant>
        <vt:lpwstr>_Toc337639262</vt:lpwstr>
      </vt:variant>
      <vt:variant>
        <vt:i4>1900597</vt:i4>
      </vt:variant>
      <vt:variant>
        <vt:i4>187</vt:i4>
      </vt:variant>
      <vt:variant>
        <vt:i4>0</vt:i4>
      </vt:variant>
      <vt:variant>
        <vt:i4>5</vt:i4>
      </vt:variant>
      <vt:variant>
        <vt:lpwstr/>
      </vt:variant>
      <vt:variant>
        <vt:lpwstr>_Toc337639261</vt:lpwstr>
      </vt:variant>
      <vt:variant>
        <vt:i4>1900597</vt:i4>
      </vt:variant>
      <vt:variant>
        <vt:i4>181</vt:i4>
      </vt:variant>
      <vt:variant>
        <vt:i4>0</vt:i4>
      </vt:variant>
      <vt:variant>
        <vt:i4>5</vt:i4>
      </vt:variant>
      <vt:variant>
        <vt:lpwstr/>
      </vt:variant>
      <vt:variant>
        <vt:lpwstr>_Toc337639260</vt:lpwstr>
      </vt:variant>
      <vt:variant>
        <vt:i4>1966133</vt:i4>
      </vt:variant>
      <vt:variant>
        <vt:i4>175</vt:i4>
      </vt:variant>
      <vt:variant>
        <vt:i4>0</vt:i4>
      </vt:variant>
      <vt:variant>
        <vt:i4>5</vt:i4>
      </vt:variant>
      <vt:variant>
        <vt:lpwstr/>
      </vt:variant>
      <vt:variant>
        <vt:lpwstr>_Toc337639259</vt:lpwstr>
      </vt:variant>
      <vt:variant>
        <vt:i4>1310777</vt:i4>
      </vt:variant>
      <vt:variant>
        <vt:i4>166</vt:i4>
      </vt:variant>
      <vt:variant>
        <vt:i4>0</vt:i4>
      </vt:variant>
      <vt:variant>
        <vt:i4>5</vt:i4>
      </vt:variant>
      <vt:variant>
        <vt:lpwstr/>
      </vt:variant>
      <vt:variant>
        <vt:lpwstr>_Toc169080958</vt:lpwstr>
      </vt:variant>
      <vt:variant>
        <vt:i4>1310777</vt:i4>
      </vt:variant>
      <vt:variant>
        <vt:i4>160</vt:i4>
      </vt:variant>
      <vt:variant>
        <vt:i4>0</vt:i4>
      </vt:variant>
      <vt:variant>
        <vt:i4>5</vt:i4>
      </vt:variant>
      <vt:variant>
        <vt:lpwstr/>
      </vt:variant>
      <vt:variant>
        <vt:lpwstr>_Toc169080957</vt:lpwstr>
      </vt:variant>
      <vt:variant>
        <vt:i4>1310777</vt:i4>
      </vt:variant>
      <vt:variant>
        <vt:i4>154</vt:i4>
      </vt:variant>
      <vt:variant>
        <vt:i4>0</vt:i4>
      </vt:variant>
      <vt:variant>
        <vt:i4>5</vt:i4>
      </vt:variant>
      <vt:variant>
        <vt:lpwstr/>
      </vt:variant>
      <vt:variant>
        <vt:lpwstr>_Toc169080956</vt:lpwstr>
      </vt:variant>
      <vt:variant>
        <vt:i4>1310777</vt:i4>
      </vt:variant>
      <vt:variant>
        <vt:i4>148</vt:i4>
      </vt:variant>
      <vt:variant>
        <vt:i4>0</vt:i4>
      </vt:variant>
      <vt:variant>
        <vt:i4>5</vt:i4>
      </vt:variant>
      <vt:variant>
        <vt:lpwstr/>
      </vt:variant>
      <vt:variant>
        <vt:lpwstr>_Toc169080955</vt:lpwstr>
      </vt:variant>
      <vt:variant>
        <vt:i4>1310777</vt:i4>
      </vt:variant>
      <vt:variant>
        <vt:i4>142</vt:i4>
      </vt:variant>
      <vt:variant>
        <vt:i4>0</vt:i4>
      </vt:variant>
      <vt:variant>
        <vt:i4>5</vt:i4>
      </vt:variant>
      <vt:variant>
        <vt:lpwstr/>
      </vt:variant>
      <vt:variant>
        <vt:lpwstr>_Toc169080954</vt:lpwstr>
      </vt:variant>
      <vt:variant>
        <vt:i4>1310777</vt:i4>
      </vt:variant>
      <vt:variant>
        <vt:i4>136</vt:i4>
      </vt:variant>
      <vt:variant>
        <vt:i4>0</vt:i4>
      </vt:variant>
      <vt:variant>
        <vt:i4>5</vt:i4>
      </vt:variant>
      <vt:variant>
        <vt:lpwstr/>
      </vt:variant>
      <vt:variant>
        <vt:lpwstr>_Toc169080953</vt:lpwstr>
      </vt:variant>
      <vt:variant>
        <vt:i4>1310777</vt:i4>
      </vt:variant>
      <vt:variant>
        <vt:i4>130</vt:i4>
      </vt:variant>
      <vt:variant>
        <vt:i4>0</vt:i4>
      </vt:variant>
      <vt:variant>
        <vt:i4>5</vt:i4>
      </vt:variant>
      <vt:variant>
        <vt:lpwstr/>
      </vt:variant>
      <vt:variant>
        <vt:lpwstr>_Toc169080952</vt:lpwstr>
      </vt:variant>
      <vt:variant>
        <vt:i4>1310777</vt:i4>
      </vt:variant>
      <vt:variant>
        <vt:i4>124</vt:i4>
      </vt:variant>
      <vt:variant>
        <vt:i4>0</vt:i4>
      </vt:variant>
      <vt:variant>
        <vt:i4>5</vt:i4>
      </vt:variant>
      <vt:variant>
        <vt:lpwstr/>
      </vt:variant>
      <vt:variant>
        <vt:lpwstr>_Toc169080951</vt:lpwstr>
      </vt:variant>
      <vt:variant>
        <vt:i4>1310777</vt:i4>
      </vt:variant>
      <vt:variant>
        <vt:i4>118</vt:i4>
      </vt:variant>
      <vt:variant>
        <vt:i4>0</vt:i4>
      </vt:variant>
      <vt:variant>
        <vt:i4>5</vt:i4>
      </vt:variant>
      <vt:variant>
        <vt:lpwstr/>
      </vt:variant>
      <vt:variant>
        <vt:lpwstr>_Toc169080950</vt:lpwstr>
      </vt:variant>
      <vt:variant>
        <vt:i4>1376313</vt:i4>
      </vt:variant>
      <vt:variant>
        <vt:i4>112</vt:i4>
      </vt:variant>
      <vt:variant>
        <vt:i4>0</vt:i4>
      </vt:variant>
      <vt:variant>
        <vt:i4>5</vt:i4>
      </vt:variant>
      <vt:variant>
        <vt:lpwstr/>
      </vt:variant>
      <vt:variant>
        <vt:lpwstr>_Toc169080949</vt:lpwstr>
      </vt:variant>
      <vt:variant>
        <vt:i4>1376313</vt:i4>
      </vt:variant>
      <vt:variant>
        <vt:i4>106</vt:i4>
      </vt:variant>
      <vt:variant>
        <vt:i4>0</vt:i4>
      </vt:variant>
      <vt:variant>
        <vt:i4>5</vt:i4>
      </vt:variant>
      <vt:variant>
        <vt:lpwstr/>
      </vt:variant>
      <vt:variant>
        <vt:lpwstr>_Toc169080948</vt:lpwstr>
      </vt:variant>
      <vt:variant>
        <vt:i4>1376313</vt:i4>
      </vt:variant>
      <vt:variant>
        <vt:i4>100</vt:i4>
      </vt:variant>
      <vt:variant>
        <vt:i4>0</vt:i4>
      </vt:variant>
      <vt:variant>
        <vt:i4>5</vt:i4>
      </vt:variant>
      <vt:variant>
        <vt:lpwstr/>
      </vt:variant>
      <vt:variant>
        <vt:lpwstr>_Toc169080947</vt:lpwstr>
      </vt:variant>
      <vt:variant>
        <vt:i4>1376313</vt:i4>
      </vt:variant>
      <vt:variant>
        <vt:i4>94</vt:i4>
      </vt:variant>
      <vt:variant>
        <vt:i4>0</vt:i4>
      </vt:variant>
      <vt:variant>
        <vt:i4>5</vt:i4>
      </vt:variant>
      <vt:variant>
        <vt:lpwstr/>
      </vt:variant>
      <vt:variant>
        <vt:lpwstr>_Toc169080946</vt:lpwstr>
      </vt:variant>
      <vt:variant>
        <vt:i4>1376313</vt:i4>
      </vt:variant>
      <vt:variant>
        <vt:i4>88</vt:i4>
      </vt:variant>
      <vt:variant>
        <vt:i4>0</vt:i4>
      </vt:variant>
      <vt:variant>
        <vt:i4>5</vt:i4>
      </vt:variant>
      <vt:variant>
        <vt:lpwstr/>
      </vt:variant>
      <vt:variant>
        <vt:lpwstr>_Toc169080945</vt:lpwstr>
      </vt:variant>
      <vt:variant>
        <vt:i4>1376313</vt:i4>
      </vt:variant>
      <vt:variant>
        <vt:i4>82</vt:i4>
      </vt:variant>
      <vt:variant>
        <vt:i4>0</vt:i4>
      </vt:variant>
      <vt:variant>
        <vt:i4>5</vt:i4>
      </vt:variant>
      <vt:variant>
        <vt:lpwstr/>
      </vt:variant>
      <vt:variant>
        <vt:lpwstr>_Toc169080944</vt:lpwstr>
      </vt:variant>
      <vt:variant>
        <vt:i4>1376313</vt:i4>
      </vt:variant>
      <vt:variant>
        <vt:i4>76</vt:i4>
      </vt:variant>
      <vt:variant>
        <vt:i4>0</vt:i4>
      </vt:variant>
      <vt:variant>
        <vt:i4>5</vt:i4>
      </vt:variant>
      <vt:variant>
        <vt:lpwstr/>
      </vt:variant>
      <vt:variant>
        <vt:lpwstr>_Toc169080943</vt:lpwstr>
      </vt:variant>
      <vt:variant>
        <vt:i4>1376313</vt:i4>
      </vt:variant>
      <vt:variant>
        <vt:i4>70</vt:i4>
      </vt:variant>
      <vt:variant>
        <vt:i4>0</vt:i4>
      </vt:variant>
      <vt:variant>
        <vt:i4>5</vt:i4>
      </vt:variant>
      <vt:variant>
        <vt:lpwstr/>
      </vt:variant>
      <vt:variant>
        <vt:lpwstr>_Toc169080942</vt:lpwstr>
      </vt:variant>
      <vt:variant>
        <vt:i4>1376313</vt:i4>
      </vt:variant>
      <vt:variant>
        <vt:i4>64</vt:i4>
      </vt:variant>
      <vt:variant>
        <vt:i4>0</vt:i4>
      </vt:variant>
      <vt:variant>
        <vt:i4>5</vt:i4>
      </vt:variant>
      <vt:variant>
        <vt:lpwstr/>
      </vt:variant>
      <vt:variant>
        <vt:lpwstr>_Toc169080941</vt:lpwstr>
      </vt:variant>
      <vt:variant>
        <vt:i4>1376313</vt:i4>
      </vt:variant>
      <vt:variant>
        <vt:i4>58</vt:i4>
      </vt:variant>
      <vt:variant>
        <vt:i4>0</vt:i4>
      </vt:variant>
      <vt:variant>
        <vt:i4>5</vt:i4>
      </vt:variant>
      <vt:variant>
        <vt:lpwstr/>
      </vt:variant>
      <vt:variant>
        <vt:lpwstr>_Toc169080940</vt:lpwstr>
      </vt:variant>
      <vt:variant>
        <vt:i4>1179705</vt:i4>
      </vt:variant>
      <vt:variant>
        <vt:i4>52</vt:i4>
      </vt:variant>
      <vt:variant>
        <vt:i4>0</vt:i4>
      </vt:variant>
      <vt:variant>
        <vt:i4>5</vt:i4>
      </vt:variant>
      <vt:variant>
        <vt:lpwstr/>
      </vt:variant>
      <vt:variant>
        <vt:lpwstr>_Toc169080939</vt:lpwstr>
      </vt:variant>
      <vt:variant>
        <vt:i4>1179705</vt:i4>
      </vt:variant>
      <vt:variant>
        <vt:i4>46</vt:i4>
      </vt:variant>
      <vt:variant>
        <vt:i4>0</vt:i4>
      </vt:variant>
      <vt:variant>
        <vt:i4>5</vt:i4>
      </vt:variant>
      <vt:variant>
        <vt:lpwstr/>
      </vt:variant>
      <vt:variant>
        <vt:lpwstr>_Toc169080938</vt:lpwstr>
      </vt:variant>
      <vt:variant>
        <vt:i4>1179705</vt:i4>
      </vt:variant>
      <vt:variant>
        <vt:i4>40</vt:i4>
      </vt:variant>
      <vt:variant>
        <vt:i4>0</vt:i4>
      </vt:variant>
      <vt:variant>
        <vt:i4>5</vt:i4>
      </vt:variant>
      <vt:variant>
        <vt:lpwstr/>
      </vt:variant>
      <vt:variant>
        <vt:lpwstr>_Toc169080937</vt:lpwstr>
      </vt:variant>
      <vt:variant>
        <vt:i4>1179705</vt:i4>
      </vt:variant>
      <vt:variant>
        <vt:i4>34</vt:i4>
      </vt:variant>
      <vt:variant>
        <vt:i4>0</vt:i4>
      </vt:variant>
      <vt:variant>
        <vt:i4>5</vt:i4>
      </vt:variant>
      <vt:variant>
        <vt:lpwstr/>
      </vt:variant>
      <vt:variant>
        <vt:lpwstr>_Toc169080936</vt:lpwstr>
      </vt:variant>
      <vt:variant>
        <vt:i4>1179705</vt:i4>
      </vt:variant>
      <vt:variant>
        <vt:i4>28</vt:i4>
      </vt:variant>
      <vt:variant>
        <vt:i4>0</vt:i4>
      </vt:variant>
      <vt:variant>
        <vt:i4>5</vt:i4>
      </vt:variant>
      <vt:variant>
        <vt:lpwstr/>
      </vt:variant>
      <vt:variant>
        <vt:lpwstr>_Toc169080935</vt:lpwstr>
      </vt:variant>
      <vt:variant>
        <vt:i4>1179705</vt:i4>
      </vt:variant>
      <vt:variant>
        <vt:i4>22</vt:i4>
      </vt:variant>
      <vt:variant>
        <vt:i4>0</vt:i4>
      </vt:variant>
      <vt:variant>
        <vt:i4>5</vt:i4>
      </vt:variant>
      <vt:variant>
        <vt:lpwstr/>
      </vt:variant>
      <vt:variant>
        <vt:lpwstr>_Toc169080934</vt:lpwstr>
      </vt:variant>
      <vt:variant>
        <vt:i4>1179705</vt:i4>
      </vt:variant>
      <vt:variant>
        <vt:i4>16</vt:i4>
      </vt:variant>
      <vt:variant>
        <vt:i4>0</vt:i4>
      </vt:variant>
      <vt:variant>
        <vt:i4>5</vt:i4>
      </vt:variant>
      <vt:variant>
        <vt:lpwstr/>
      </vt:variant>
      <vt:variant>
        <vt:lpwstr>_Toc169080933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ECSS-Q-ST-60-15C Rev.1</dc:title>
  <dc:subject>Radiation hardness assurance - EEE components</dc:subject>
  <dc:creator>ECSS Executive Secretariat</dc:creator>
  <cp:lastModifiedBy>Klaus Ehrlich</cp:lastModifiedBy>
  <cp:revision>11</cp:revision>
  <cp:lastPrinted>2025-03-18T10:27:00Z</cp:lastPrinted>
  <dcterms:created xsi:type="dcterms:W3CDTF">2025-03-18T10:20:00Z</dcterms:created>
  <dcterms:modified xsi:type="dcterms:W3CDTF">2025-03-18T11:47:00Z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20 March 2025</vt:lpwstr>
  </property>
  <property fmtid="{D5CDD505-2E9C-101B-9397-08002B2CF9AE}" pid="3" name="ECSS Standard Number">
    <vt:lpwstr>ECSS-Q-ST-60-15C Rev.1</vt:lpwstr>
  </property>
  <property fmtid="{D5CDD505-2E9C-101B-9397-08002B2CF9AE}" pid="4" name="ECSS Working Group">
    <vt:lpwstr>ECSS-Q-ST-60-15C Rev.1</vt:lpwstr>
  </property>
  <property fmtid="{D5CDD505-2E9C-101B-9397-08002B2CF9AE}" pid="5" name="ECSS Discipline">
    <vt:lpwstr>Space product assurance</vt:lpwstr>
  </property>
</Properties>
</file>