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6B6C" w14:textId="7D4F9CE6" w:rsidR="00734AB2" w:rsidRPr="00A91218" w:rsidRDefault="00734AB2" w:rsidP="007C70F8">
      <w:pPr>
        <w:pStyle w:val="graphic"/>
        <w:rPr>
          <w:lang w:val="en-GB"/>
        </w:rPr>
      </w:pPr>
      <w:r w:rsidRPr="00A91218">
        <w:rPr>
          <w:lang w:val="en-GB"/>
        </w:rPr>
        <w:fldChar w:fldCharType="begin"/>
      </w:r>
      <w:r w:rsidRPr="00A91218">
        <w:rPr>
          <w:lang w:val="en-GB"/>
        </w:rPr>
        <w:instrText xml:space="preserve">  </w:instrText>
      </w:r>
      <w:r w:rsidRPr="00A91218">
        <w:rPr>
          <w:lang w:val="en-GB"/>
        </w:rPr>
        <w:fldChar w:fldCharType="end"/>
      </w:r>
      <w:r w:rsidR="00017445" w:rsidRPr="00A91218">
        <w:rPr>
          <w:noProof/>
          <w:lang w:val="en-GB"/>
        </w:rPr>
        <w:drawing>
          <wp:inline distT="0" distB="0" distL="0" distR="0" wp14:anchorId="0CD0561D" wp14:editId="25AF457A">
            <wp:extent cx="4297680" cy="2592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7680" cy="2592070"/>
                    </a:xfrm>
                    <a:prstGeom prst="rect">
                      <a:avLst/>
                    </a:prstGeom>
                    <a:noFill/>
                    <a:ln>
                      <a:noFill/>
                    </a:ln>
                  </pic:spPr>
                </pic:pic>
              </a:graphicData>
            </a:graphic>
          </wp:inline>
        </w:drawing>
      </w:r>
    </w:p>
    <w:p w14:paraId="4C0CF616" w14:textId="0AAB93A7" w:rsidR="00681322" w:rsidRPr="00A91218" w:rsidRDefault="00017445" w:rsidP="00B779BD">
      <w:pPr>
        <w:pStyle w:val="DocumentTitle"/>
        <w:pBdr>
          <w:bottom w:val="single" w:sz="48" w:space="1" w:color="0000FF"/>
        </w:pBdr>
      </w:pPr>
      <w:r w:rsidRPr="00A91218">
        <w:rPr>
          <w:noProof/>
        </w:rPr>
        <mc:AlternateContent>
          <mc:Choice Requires="wps">
            <w:drawing>
              <wp:anchor distT="0" distB="0" distL="114300" distR="114300" simplePos="0" relativeHeight="251658240" behindDoc="0" locked="1" layoutInCell="1" allowOverlap="1" wp14:anchorId="2F843E8C" wp14:editId="54717E01">
                <wp:simplePos x="0" y="0"/>
                <wp:positionH relativeFrom="margin">
                  <wp:align>right</wp:align>
                </wp:positionH>
                <wp:positionV relativeFrom="page">
                  <wp:posOffset>9001760</wp:posOffset>
                </wp:positionV>
                <wp:extent cx="2698115" cy="853440"/>
                <wp:effectExtent l="0" t="0" r="0" b="3810"/>
                <wp:wrapSquare wrapText="bothSides"/>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B6FF3" w14:textId="77777777" w:rsidR="0092084F" w:rsidRDefault="0092084F" w:rsidP="00D97761">
                            <w:pPr>
                              <w:pStyle w:val="ECSSsecretariat"/>
                              <w:spacing w:before="0"/>
                            </w:pPr>
                            <w:r>
                              <w:t>ECSS Secretariat</w:t>
                            </w:r>
                          </w:p>
                          <w:p w14:paraId="54B27E2A" w14:textId="77777777" w:rsidR="0092084F" w:rsidRDefault="0092084F" w:rsidP="00D97761">
                            <w:pPr>
                              <w:pStyle w:val="ECSSsecretariat"/>
                              <w:spacing w:before="0"/>
                            </w:pPr>
                            <w:r>
                              <w:t>ESA-ESTEC</w:t>
                            </w:r>
                          </w:p>
                          <w:p w14:paraId="5E9EF6A2" w14:textId="12498C7D" w:rsidR="0092084F" w:rsidRDefault="0092084F" w:rsidP="00D97761">
                            <w:pPr>
                              <w:pStyle w:val="ECSSsecretariat"/>
                              <w:spacing w:before="0"/>
                            </w:pPr>
                            <w:r>
                              <w:t xml:space="preserve">Standards </w:t>
                            </w:r>
                            <w:r w:rsidR="00C40826">
                              <w:t>Section</w:t>
                            </w:r>
                          </w:p>
                          <w:p w14:paraId="13689BD7" w14:textId="77777777" w:rsidR="0092084F" w:rsidRPr="00916686" w:rsidRDefault="0092084F" w:rsidP="00D97761">
                            <w:pPr>
                              <w:pStyle w:val="ECSSsecretariat"/>
                            </w:pPr>
                            <w:r>
                              <w:t xml:space="preserve">Noordwijk, The </w:t>
                            </w:r>
                            <w:smartTag w:uri="urn:schemas-microsoft-com:office:smarttags" w:element="place">
                              <w:smartTag w:uri="urn:schemas-microsoft-com:office:smarttags" w:element="PlaceType">
                                <w:smartTag w:uri="urn:schemas-microsoft-com:office:smarttags" w:element="country-region">
                                  <w:r>
                                    <w:t>Netherlands</w:t>
                                  </w:r>
                                </w:smartTag>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43E8C" id="_x0000_t202" coordsize="21600,21600" o:spt="202" path="m,l,21600r21600,l21600,xe">
                <v:stroke joinstyle="miter"/>
                <v:path gradientshapeok="t" o:connecttype="rect"/>
              </v:shapetype>
              <v:shape id="Text Box 19" o:spid="_x0000_s1026" type="#_x0000_t202" style="position:absolute;left:0;text-align:left;margin-left:161.25pt;margin-top:708.8pt;width:212.45pt;height:67.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" filled="f" stroked="f">
                <v:textbox>
                  <w:txbxContent>
                    <w:p w14:paraId="206B6FF3" w14:textId="77777777" w:rsidR="0092084F" w:rsidRDefault="0092084F" w:rsidP="00D97761">
                      <w:pPr>
                        <w:pStyle w:val="ECSSsecretariat"/>
                        <w:spacing w:before="0"/>
                      </w:pPr>
                      <w:r>
                        <w:t>ECSS Secretariat</w:t>
                      </w:r>
                    </w:p>
                    <w:p w14:paraId="54B27E2A" w14:textId="77777777" w:rsidR="0092084F" w:rsidRDefault="0092084F" w:rsidP="00D97761">
                      <w:pPr>
                        <w:pStyle w:val="ECSSsecretariat"/>
                        <w:spacing w:before="0"/>
                      </w:pPr>
                      <w:r>
                        <w:t>ESA-ESTEC</w:t>
                      </w:r>
                    </w:p>
                    <w:p w14:paraId="5E9EF6A2" w14:textId="12498C7D" w:rsidR="0092084F" w:rsidRDefault="0092084F" w:rsidP="00D97761">
                      <w:pPr>
                        <w:pStyle w:val="ECSSsecretariat"/>
                        <w:spacing w:before="0"/>
                      </w:pPr>
                      <w:r>
                        <w:t xml:space="preserve">Standards </w:t>
                      </w:r>
                      <w:r w:rsidR="00C40826">
                        <w:t>Section</w:t>
                      </w:r>
                    </w:p>
                    <w:p w14:paraId="13689BD7" w14:textId="77777777" w:rsidR="0092084F" w:rsidRPr="00916686" w:rsidRDefault="0092084F" w:rsidP="00D97761">
                      <w:pPr>
                        <w:pStyle w:val="ECSSsecretariat"/>
                      </w:pPr>
                      <w:r>
                        <w:t xml:space="preserve">Noordwijk, The </w:t>
                      </w:r>
                      <w:smartTag w:uri="urn:schemas-microsoft-com:office:smarttags" w:element="place">
                        <w:smartTag w:uri="urn:schemas-microsoft-com:office:smarttags" w:element="PlaceType">
                          <w:smartTag w:uri="urn:schemas-microsoft-com:office:smarttags" w:element="country-region">
                            <w:r>
                              <w:t>Netherlands</w:t>
                            </w:r>
                          </w:smartTag>
                        </w:smartTag>
                      </w:smartTag>
                    </w:p>
                  </w:txbxContent>
                </v:textbox>
                <w10:wrap type="square" anchorx="margin" anchory="page"/>
                <w10:anchorlock/>
              </v:shape>
            </w:pict>
          </mc:Fallback>
        </mc:AlternateContent>
      </w:r>
      <w:fldSimple w:instr="DOCPROPERTY  &quot;ECSS Discipline&quot;  \* MERGEFORMAT">
        <w:r w:rsidR="00EB6124">
          <w:t>Space product assurance</w:t>
        </w:r>
      </w:fldSimple>
    </w:p>
    <w:p w14:paraId="25E92459" w14:textId="483EF588" w:rsidR="00AE0CE6" w:rsidRPr="00A91218" w:rsidRDefault="00EB6124" w:rsidP="00090EA9">
      <w:pPr>
        <w:pStyle w:val="Subtitle"/>
      </w:pPr>
      <w:fldSimple w:instr="SUBJECT  \* FirstCap  \* MERGEFORMAT">
        <w:bookmarkStart w:id="0" w:name="_Toc211414151"/>
        <w:r>
          <w:t>Cleanliness and contamination control</w:t>
        </w:r>
        <w:bookmarkEnd w:id="0"/>
      </w:fldSimple>
    </w:p>
    <w:p w14:paraId="7C2431E3" w14:textId="04315376" w:rsidR="00793720" w:rsidRPr="00A91218" w:rsidRDefault="00141264" w:rsidP="009C53C1">
      <w:pPr>
        <w:pStyle w:val="paragraph"/>
        <w:pageBreakBefore/>
        <w:tabs>
          <w:tab w:val="left" w:pos="8367"/>
        </w:tabs>
        <w:spacing w:before="1560"/>
        <w:ind w:left="0"/>
        <w:rPr>
          <w:rFonts w:ascii="Arial" w:hAnsi="Arial" w:cs="Arial"/>
          <w:b/>
        </w:rPr>
      </w:pPr>
      <w:r w:rsidRPr="00A91218">
        <w:rPr>
          <w:rFonts w:ascii="Arial" w:hAnsi="Arial" w:cs="Arial"/>
          <w:b/>
        </w:rPr>
        <w:lastRenderedPageBreak/>
        <w:t>Foreword</w:t>
      </w:r>
    </w:p>
    <w:p w14:paraId="139ABD37" w14:textId="5A2E780B" w:rsidR="00B33581" w:rsidRPr="00A91218" w:rsidRDefault="00B33581" w:rsidP="00E326C5">
      <w:pPr>
        <w:pStyle w:val="paragraph"/>
        <w:ind w:left="0"/>
      </w:pPr>
      <w:r w:rsidRPr="00A91218">
        <w:t>ECSS is a cooperative effort of the European Space Agency, national space agencies and European industry associations for the purpose of developing and maintaining common standards. Requirements in this Standard are defined in terms of what shall be accomplished, rather than in terms of how to organize and perform the necessary work. This allows existing organizational structures and methods to be applied where they are effective, and for the structures and methods to evolve as necessary without rewriting the standards.</w:t>
      </w:r>
    </w:p>
    <w:p w14:paraId="3259A240" w14:textId="62E11E13" w:rsidR="00B33581" w:rsidRPr="00A91218" w:rsidRDefault="00B33581" w:rsidP="00E326C5">
      <w:pPr>
        <w:pStyle w:val="paragraph"/>
        <w:ind w:left="0"/>
      </w:pPr>
      <w:r w:rsidRPr="00A91218">
        <w:t xml:space="preserve">This Standard has been prepared by the </w:t>
      </w:r>
      <w:fldSimple w:instr="DOCPROPERTY  &quot;ECSS Working Group&quot;  \* MERGEFORMAT">
        <w:r w:rsidR="00EB6124">
          <w:t>ECSS-Q-ST-70-01C Rev.1</w:t>
        </w:r>
      </w:fldSimple>
      <w:r w:rsidR="006B79C0" w:rsidRPr="00A91218">
        <w:t xml:space="preserve"> Working </w:t>
      </w:r>
      <w:r w:rsidRPr="00A91218">
        <w:t>Group, reviewed by the ECSS</w:t>
      </w:r>
      <w:r w:rsidR="00793720" w:rsidRPr="00A91218">
        <w:t xml:space="preserve"> </w:t>
      </w:r>
      <w:r w:rsidRPr="00A91218">
        <w:t>Executive Secretariat and approved by the ECSS Technical Authority.</w:t>
      </w:r>
    </w:p>
    <w:p w14:paraId="33B23EBA" w14:textId="77777777" w:rsidR="00793720" w:rsidRPr="00A91218" w:rsidRDefault="00793720" w:rsidP="007E5D58">
      <w:pPr>
        <w:pStyle w:val="paragraph"/>
        <w:spacing w:before="2040"/>
        <w:ind w:left="0"/>
        <w:rPr>
          <w:rFonts w:ascii="Arial" w:hAnsi="Arial" w:cs="Arial"/>
          <w:b/>
        </w:rPr>
      </w:pPr>
      <w:r w:rsidRPr="00A91218">
        <w:rPr>
          <w:rFonts w:ascii="Arial" w:hAnsi="Arial" w:cs="Arial"/>
          <w:b/>
        </w:rPr>
        <w:t>Disclaimer</w:t>
      </w:r>
    </w:p>
    <w:p w14:paraId="581D385D" w14:textId="77777777" w:rsidR="00793720" w:rsidRPr="00A91218" w:rsidRDefault="00793720" w:rsidP="00E326C5">
      <w:pPr>
        <w:pStyle w:val="paragraph"/>
        <w:ind w:left="0"/>
      </w:pPr>
      <w:r w:rsidRPr="00A91218">
        <w:t xml:space="preserve">ECSS does not provide any warranty whatsoever, whether expressed, implied, or statutory, including, but not limited to, any warranty of merchantability or fitness for a particular purpose or any warranty that the contents of the item are error-free. In no respect shall ECSS incur any liability for any damages, including, but not limited to, direct, indirect, special, or consequential damages arising out of, resulting from, or in any way connected to the use of this </w:t>
      </w:r>
      <w:r w:rsidR="003A0BD6" w:rsidRPr="00A91218">
        <w:t>S</w:t>
      </w:r>
      <w:r w:rsidRPr="00A91218">
        <w:t>tandard, wheth</w:t>
      </w:r>
      <w:r w:rsidR="001C3FA2" w:rsidRPr="00A91218">
        <w:t>er or not based upon warranty, business agreement</w:t>
      </w:r>
      <w:r w:rsidRPr="00A91218">
        <w:t>, tort, or otherwise; whether or not injury was sustained by persons or property or otherwise; and whether or not loss was sustained from, or arose out of, the results of, the item, or any services that may be provided by ECSS.</w:t>
      </w:r>
    </w:p>
    <w:p w14:paraId="74083CF8" w14:textId="73DB54F2" w:rsidR="00793720" w:rsidRPr="00A91218" w:rsidRDefault="00793720" w:rsidP="009A121A">
      <w:pPr>
        <w:tabs>
          <w:tab w:val="left" w:pos="1418"/>
        </w:tabs>
        <w:spacing w:before="2040"/>
        <w:rPr>
          <w:sz w:val="20"/>
          <w:szCs w:val="20"/>
        </w:rPr>
      </w:pPr>
      <w:r w:rsidRPr="00A91218">
        <w:rPr>
          <w:sz w:val="20"/>
          <w:szCs w:val="20"/>
        </w:rPr>
        <w:t xml:space="preserve">Published by: </w:t>
      </w:r>
      <w:r w:rsidRPr="00A91218">
        <w:rPr>
          <w:sz w:val="20"/>
          <w:szCs w:val="20"/>
        </w:rPr>
        <w:tab/>
        <w:t xml:space="preserve">ESA Standards </w:t>
      </w:r>
      <w:r w:rsidR="00065151" w:rsidRPr="00A91218">
        <w:rPr>
          <w:sz w:val="20"/>
          <w:szCs w:val="20"/>
        </w:rPr>
        <w:t>Section</w:t>
      </w:r>
    </w:p>
    <w:p w14:paraId="7B17F997" w14:textId="77777777" w:rsidR="00793720" w:rsidRPr="009C53C1" w:rsidRDefault="00793720" w:rsidP="009A121A">
      <w:pPr>
        <w:tabs>
          <w:tab w:val="left" w:pos="1418"/>
        </w:tabs>
        <w:rPr>
          <w:sz w:val="20"/>
          <w:szCs w:val="20"/>
          <w:lang w:val="de-DE"/>
        </w:rPr>
      </w:pPr>
      <w:r w:rsidRPr="00A91218">
        <w:rPr>
          <w:sz w:val="20"/>
          <w:szCs w:val="20"/>
        </w:rPr>
        <w:tab/>
      </w:r>
      <w:r w:rsidRPr="009C53C1">
        <w:rPr>
          <w:sz w:val="20"/>
          <w:szCs w:val="20"/>
          <w:lang w:val="de-DE"/>
        </w:rPr>
        <w:t>ESTEC, P.O. Box 299,</w:t>
      </w:r>
    </w:p>
    <w:p w14:paraId="61CF0DAA" w14:textId="77777777" w:rsidR="00793720" w:rsidRPr="009C53C1" w:rsidRDefault="00793720" w:rsidP="009A121A">
      <w:pPr>
        <w:tabs>
          <w:tab w:val="left" w:pos="1418"/>
        </w:tabs>
        <w:rPr>
          <w:sz w:val="20"/>
          <w:szCs w:val="20"/>
          <w:lang w:val="de-DE"/>
        </w:rPr>
      </w:pPr>
      <w:r w:rsidRPr="009C53C1">
        <w:rPr>
          <w:sz w:val="20"/>
          <w:szCs w:val="20"/>
          <w:lang w:val="de-DE"/>
        </w:rPr>
        <w:tab/>
        <w:t>2200 AG Noordwijk</w:t>
      </w:r>
    </w:p>
    <w:p w14:paraId="5F4C1DAE" w14:textId="77777777" w:rsidR="00793720" w:rsidRPr="00A91218" w:rsidRDefault="00793720" w:rsidP="009A121A">
      <w:pPr>
        <w:tabs>
          <w:tab w:val="left" w:pos="1418"/>
        </w:tabs>
        <w:rPr>
          <w:sz w:val="20"/>
          <w:szCs w:val="20"/>
        </w:rPr>
      </w:pPr>
      <w:r w:rsidRPr="009C53C1">
        <w:rPr>
          <w:sz w:val="20"/>
          <w:szCs w:val="20"/>
          <w:lang w:val="de-DE"/>
        </w:rPr>
        <w:tab/>
      </w:r>
      <w:r w:rsidRPr="00A91218">
        <w:rPr>
          <w:sz w:val="20"/>
          <w:szCs w:val="20"/>
        </w:rPr>
        <w:t>The Netherlands</w:t>
      </w:r>
    </w:p>
    <w:p w14:paraId="061B7DC5" w14:textId="03466334" w:rsidR="00793720" w:rsidRPr="00A91218" w:rsidRDefault="00793720" w:rsidP="009A121A">
      <w:pPr>
        <w:tabs>
          <w:tab w:val="left" w:pos="1418"/>
        </w:tabs>
        <w:rPr>
          <w:sz w:val="20"/>
          <w:szCs w:val="20"/>
        </w:rPr>
      </w:pPr>
      <w:r w:rsidRPr="00A91218">
        <w:rPr>
          <w:sz w:val="20"/>
          <w:szCs w:val="20"/>
        </w:rPr>
        <w:t xml:space="preserve">Copyright: </w:t>
      </w:r>
      <w:r w:rsidRPr="00A91218">
        <w:rPr>
          <w:sz w:val="20"/>
          <w:szCs w:val="20"/>
        </w:rPr>
        <w:tab/>
      </w:r>
      <w:r w:rsidR="00BA09A2">
        <w:rPr>
          <w:sz w:val="20"/>
          <w:szCs w:val="20"/>
        </w:rPr>
        <w:t>2025</w:t>
      </w:r>
      <w:r w:rsidRPr="00A91218">
        <w:rPr>
          <w:sz w:val="20"/>
          <w:szCs w:val="20"/>
        </w:rPr>
        <w:t xml:space="preserve"> © by the European Space Agency for the members of ECSS</w:t>
      </w:r>
    </w:p>
    <w:p w14:paraId="67B4B512" w14:textId="50CD8231" w:rsidR="003B3CAA" w:rsidRPr="00A91218" w:rsidRDefault="003B3CAA" w:rsidP="000F51A6">
      <w:pPr>
        <w:pStyle w:val="Heading0"/>
      </w:pPr>
      <w:bookmarkStart w:id="1" w:name="_Toc191723605"/>
      <w:r w:rsidRPr="00A91218">
        <w:lastRenderedPageBreak/>
        <w:t>Change log</w:t>
      </w:r>
      <w:bookmarkEnd w:id="1"/>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7"/>
        <w:gridCol w:w="6469"/>
        <w:gridCol w:w="44"/>
      </w:tblGrid>
      <w:tr w:rsidR="00EE453F" w:rsidRPr="00A91218" w14:paraId="4A866F6D" w14:textId="77777777" w:rsidTr="00A66016">
        <w:tc>
          <w:tcPr>
            <w:tcW w:w="2477" w:type="dxa"/>
          </w:tcPr>
          <w:p w14:paraId="1A9370D2" w14:textId="77777777" w:rsidR="00EE453F" w:rsidRPr="00A91218" w:rsidRDefault="00EE453F" w:rsidP="00CD257A">
            <w:pPr>
              <w:pStyle w:val="TablecellLEFT"/>
            </w:pPr>
            <w:r w:rsidRPr="00A91218">
              <w:t>ECSS-Q-70-01A</w:t>
            </w:r>
          </w:p>
          <w:p w14:paraId="255BF6BE" w14:textId="77777777" w:rsidR="00EE453F" w:rsidRPr="00A91218" w:rsidRDefault="00EE453F" w:rsidP="00CD257A">
            <w:pPr>
              <w:pStyle w:val="TablecellLEFT"/>
            </w:pPr>
            <w:r w:rsidRPr="00A91218">
              <w:t>11 December 2002</w:t>
            </w:r>
          </w:p>
        </w:tc>
        <w:tc>
          <w:tcPr>
            <w:tcW w:w="6513" w:type="dxa"/>
            <w:gridSpan w:val="2"/>
          </w:tcPr>
          <w:p w14:paraId="54159151" w14:textId="77777777" w:rsidR="00EE453F" w:rsidRPr="00A91218" w:rsidRDefault="00EE453F" w:rsidP="00EE453F">
            <w:pPr>
              <w:pStyle w:val="TablecellLEFT"/>
            </w:pPr>
            <w:r w:rsidRPr="00A91218">
              <w:t xml:space="preserve">First issue </w:t>
            </w:r>
          </w:p>
          <w:p w14:paraId="5A74B667" w14:textId="77777777" w:rsidR="00EE453F" w:rsidRPr="00A91218" w:rsidRDefault="00EE453F" w:rsidP="00EE453F">
            <w:pPr>
              <w:pStyle w:val="TablecellLEFT"/>
            </w:pPr>
            <w:r w:rsidRPr="00A91218">
              <w:t>Transforming ESA PSS-01-701 into an ECSS Standard</w:t>
            </w:r>
          </w:p>
        </w:tc>
      </w:tr>
      <w:tr w:rsidR="00EE453F" w:rsidRPr="00A91218" w14:paraId="665CF5FD" w14:textId="77777777" w:rsidTr="00A66016">
        <w:tc>
          <w:tcPr>
            <w:tcW w:w="2477" w:type="dxa"/>
          </w:tcPr>
          <w:p w14:paraId="226D728E" w14:textId="77777777" w:rsidR="00EE453F" w:rsidRPr="00A91218" w:rsidRDefault="00EE453F" w:rsidP="00CD257A">
            <w:pPr>
              <w:pStyle w:val="TablecellLEFT"/>
            </w:pPr>
            <w:r w:rsidRPr="00A91218">
              <w:t>ECSS-Q-70-01B</w:t>
            </w:r>
          </w:p>
        </w:tc>
        <w:tc>
          <w:tcPr>
            <w:tcW w:w="6513" w:type="dxa"/>
            <w:gridSpan w:val="2"/>
          </w:tcPr>
          <w:p w14:paraId="5BD06FC6" w14:textId="77777777" w:rsidR="00EE453F" w:rsidRPr="00A91218" w:rsidRDefault="00EE453F" w:rsidP="00CD257A">
            <w:pPr>
              <w:pStyle w:val="TablecellLEFT"/>
            </w:pPr>
            <w:r w:rsidRPr="00A91218">
              <w:t xml:space="preserve">Never issued </w:t>
            </w:r>
          </w:p>
        </w:tc>
      </w:tr>
      <w:tr w:rsidR="00CF49ED" w:rsidRPr="00A91218" w14:paraId="7A5B4557" w14:textId="77777777" w:rsidTr="00A66016">
        <w:tc>
          <w:tcPr>
            <w:tcW w:w="2477" w:type="dxa"/>
          </w:tcPr>
          <w:p w14:paraId="1755DCCE" w14:textId="3DFB1B42" w:rsidR="00CF49ED" w:rsidRPr="00A91218" w:rsidRDefault="00F111A9" w:rsidP="00CD257A">
            <w:pPr>
              <w:pStyle w:val="TablecellLEFT"/>
            </w:pPr>
            <w:r w:rsidRPr="00A91218">
              <w:t>ECSS-Q-ST-70-01C</w:t>
            </w:r>
          </w:p>
          <w:p w14:paraId="540481E8" w14:textId="4DA7855A" w:rsidR="00CF49ED" w:rsidRPr="00A91218" w:rsidRDefault="00F111A9" w:rsidP="00CD257A">
            <w:pPr>
              <w:pStyle w:val="TablecellLEFT"/>
            </w:pPr>
            <w:r w:rsidRPr="00A91218">
              <w:t xml:space="preserve">15 November 2008 </w:t>
            </w:r>
          </w:p>
        </w:tc>
        <w:tc>
          <w:tcPr>
            <w:tcW w:w="6513" w:type="dxa"/>
            <w:gridSpan w:val="2"/>
          </w:tcPr>
          <w:p w14:paraId="4BF88E87" w14:textId="77777777" w:rsidR="006402A6" w:rsidRPr="00A91218" w:rsidRDefault="00EE453F" w:rsidP="006402A6">
            <w:pPr>
              <w:pStyle w:val="TablecellLEFT"/>
            </w:pPr>
            <w:r w:rsidRPr="00A91218">
              <w:t>Second</w:t>
            </w:r>
            <w:r w:rsidR="00AD53B7" w:rsidRPr="00A91218">
              <w:t xml:space="preserve"> </w:t>
            </w:r>
            <w:r w:rsidR="006402A6" w:rsidRPr="00A91218">
              <w:t xml:space="preserve">issue </w:t>
            </w:r>
          </w:p>
          <w:p w14:paraId="1980A471" w14:textId="77777777" w:rsidR="008858F2" w:rsidRPr="00A91218" w:rsidRDefault="008858F2" w:rsidP="008858F2">
            <w:pPr>
              <w:pStyle w:val="TablecellLEFT"/>
            </w:pPr>
            <w:r w:rsidRPr="00A91218">
              <w:t>The main differences between ECSS-Q-70-01A and this Standard are listed hereunder:</w:t>
            </w:r>
          </w:p>
          <w:p w14:paraId="77313CE4" w14:textId="77777777" w:rsidR="008858F2" w:rsidRPr="00A91218" w:rsidRDefault="008858F2" w:rsidP="00F111A9">
            <w:pPr>
              <w:pStyle w:val="TablecellLEFT"/>
              <w:numPr>
                <w:ilvl w:val="0"/>
                <w:numId w:val="54"/>
              </w:numPr>
              <w:tabs>
                <w:tab w:val="clear" w:pos="720"/>
                <w:tab w:val="num" w:pos="425"/>
              </w:tabs>
              <w:ind w:left="425" w:hanging="425"/>
              <w:rPr>
                <w:u w:val="single"/>
              </w:rPr>
            </w:pPr>
            <w:r w:rsidRPr="00A91218">
              <w:t>Reorganization of the document to conform to the ECSS drafting rules (e.g. split of descriptive and normative text), and</w:t>
            </w:r>
          </w:p>
          <w:p w14:paraId="36F9FFB9" w14:textId="77777777" w:rsidR="008858F2" w:rsidRPr="00A91218" w:rsidRDefault="008858F2" w:rsidP="00F111A9">
            <w:pPr>
              <w:pStyle w:val="TablecellLEFT"/>
              <w:numPr>
                <w:ilvl w:val="0"/>
                <w:numId w:val="54"/>
              </w:numPr>
              <w:tabs>
                <w:tab w:val="clear" w:pos="720"/>
                <w:tab w:val="num" w:pos="425"/>
              </w:tabs>
              <w:ind w:left="425" w:hanging="425"/>
              <w:rPr>
                <w:u w:val="single"/>
              </w:rPr>
            </w:pPr>
            <w:r w:rsidRPr="00A91218">
              <w:t>Creation of two DRDs</w:t>
            </w:r>
          </w:p>
          <w:p w14:paraId="2FD430A7" w14:textId="77777777" w:rsidR="009B3BE4" w:rsidRPr="00A91218" w:rsidRDefault="009B3BE4" w:rsidP="008858F2">
            <w:pPr>
              <w:pStyle w:val="TablecellLEFT"/>
              <w:rPr>
                <w:u w:val="single"/>
              </w:rPr>
            </w:pPr>
          </w:p>
        </w:tc>
      </w:tr>
      <w:tr w:rsidR="00406C20" w:rsidRPr="00A91218" w14:paraId="33FEAE8D" w14:textId="77777777" w:rsidTr="00A66016">
        <w:trPr>
          <w:gridAfter w:val="1"/>
          <w:wAfter w:w="44" w:type="dxa"/>
        </w:trPr>
        <w:tc>
          <w:tcPr>
            <w:tcW w:w="2477" w:type="dxa"/>
          </w:tcPr>
          <w:p w14:paraId="13A7C5D6" w14:textId="013D0881" w:rsidR="00A8767F" w:rsidRPr="00A91218" w:rsidRDefault="00EB6124" w:rsidP="00A8767F">
            <w:pPr>
              <w:pStyle w:val="TablecellLEFT"/>
            </w:pPr>
            <w:fldSimple w:instr=" DOCPROPERTY  &quot;ECSS Standard Number&quot;  \* MERGEFORMAT ">
              <w:r>
                <w:t>ECSS-Q-ST-70-01C Rev.1</w:t>
              </w:r>
            </w:fldSimple>
          </w:p>
          <w:p w14:paraId="6DC17650" w14:textId="34BAA28F" w:rsidR="00EB2D73" w:rsidRPr="00A91218" w:rsidRDefault="00EB6124" w:rsidP="00A8767F">
            <w:pPr>
              <w:pStyle w:val="TablecellLEFT"/>
            </w:pPr>
            <w:fldSimple w:instr=" DOCPROPERTY  &quot;ECSS Standard Issue Date&quot;  \* MERGEFORMAT ">
              <w:r>
                <w:t>15 October 2025</w:t>
              </w:r>
            </w:fldSimple>
          </w:p>
        </w:tc>
        <w:tc>
          <w:tcPr>
            <w:tcW w:w="6469" w:type="dxa"/>
          </w:tcPr>
          <w:p w14:paraId="0DB34EDD" w14:textId="77777777" w:rsidR="00EB2D73" w:rsidRDefault="00EB2D73" w:rsidP="006402A6">
            <w:pPr>
              <w:pStyle w:val="TablecellLEFT"/>
            </w:pPr>
            <w:r>
              <w:t>Second issue, Revision 1</w:t>
            </w:r>
          </w:p>
          <w:p w14:paraId="25D60059" w14:textId="40199532" w:rsidR="00A8767F" w:rsidRDefault="00EB2D73" w:rsidP="00B825A0">
            <w:pPr>
              <w:pStyle w:val="TablecellLEFT"/>
            </w:pPr>
            <w:r w:rsidRPr="00CD3B60">
              <w:t>Changes wit</w:t>
            </w:r>
            <w:r>
              <w:t>h respect to ECSS-Q-ST-70-01C (15 November 2008</w:t>
            </w:r>
            <w:r w:rsidRPr="00CD3B60">
              <w:t xml:space="preserve"> are the following</w:t>
            </w:r>
            <w:r w:rsidR="00566FAA">
              <w:t>:</w:t>
            </w:r>
          </w:p>
          <w:p w14:paraId="1BB24B14" w14:textId="77777777" w:rsidR="0073178E" w:rsidRPr="006E42D0" w:rsidRDefault="0073178E" w:rsidP="0073178E">
            <w:pPr>
              <w:pStyle w:val="Tablecell-bul"/>
            </w:pPr>
            <w:r w:rsidRPr="006E42D0">
              <w:t xml:space="preserve">Documentation milestones clarified: </w:t>
            </w:r>
            <w:r w:rsidRPr="000A7033">
              <w:t>CRS</w:t>
            </w:r>
            <w:r w:rsidRPr="006E42D0">
              <w:t xml:space="preserve"> due at SRR; </w:t>
            </w:r>
            <w:r w:rsidRPr="000A7033">
              <w:t>C&amp;CCP</w:t>
            </w:r>
            <w:r w:rsidRPr="006E42D0">
              <w:t xml:space="preserve"> due at PDR; new </w:t>
            </w:r>
            <w:r w:rsidRPr="000A7033">
              <w:t>C&amp;CCV</w:t>
            </w:r>
            <w:r w:rsidRPr="006E42D0">
              <w:t xml:space="preserve"> (verification report) required and delivered with a </w:t>
            </w:r>
            <w:r w:rsidRPr="000A7033">
              <w:t>Cleanliness Declaration of Conformity</w:t>
            </w:r>
            <w:r w:rsidRPr="006E42D0">
              <w:t xml:space="preserve"> at DRB.</w:t>
            </w:r>
          </w:p>
          <w:p w14:paraId="21F7103D" w14:textId="77777777" w:rsidR="0073178E" w:rsidRDefault="0073178E" w:rsidP="0073178E">
            <w:pPr>
              <w:pStyle w:val="Tablecell-bul"/>
            </w:pPr>
            <w:r w:rsidRPr="006E42D0">
              <w:t>Structure aligned to ECSS drafting rules; clearer split of normative vs. informative text and clarified “shall/should” usage.</w:t>
            </w:r>
          </w:p>
          <w:p w14:paraId="1E36C310" w14:textId="77777777" w:rsidR="0073178E" w:rsidRDefault="0073178E" w:rsidP="0073178E">
            <w:pPr>
              <w:pStyle w:val="Tablecell-bul"/>
            </w:pPr>
            <w:r w:rsidRPr="006E42D0">
              <w:t>Updated terms/abbreviations and added key definitions (e.g. vacuum cycle, visibly clean, witness sample).</w:t>
            </w:r>
          </w:p>
          <w:p w14:paraId="35E5FA8E" w14:textId="77777777" w:rsidR="0073178E" w:rsidRDefault="0073178E" w:rsidP="0073178E">
            <w:pPr>
              <w:pStyle w:val="Tablecell-bul"/>
            </w:pPr>
            <w:r w:rsidRPr="006E42D0">
              <w:t xml:space="preserve">Documentation flow clarified: CRS at SRR, C&amp;CCP at PDR, new C&amp;CCV (verification report) + Cleanliness </w:t>
            </w:r>
            <w:proofErr w:type="spellStart"/>
            <w:r w:rsidRPr="006E42D0">
              <w:t>DoC</w:t>
            </w:r>
            <w:proofErr w:type="spellEnd"/>
            <w:r w:rsidRPr="006E42D0">
              <w:t xml:space="preserve"> at DRB.</w:t>
            </w:r>
          </w:p>
          <w:p w14:paraId="52C9E6D6" w14:textId="77777777" w:rsidR="0073178E" w:rsidRDefault="0073178E" w:rsidP="0073178E">
            <w:pPr>
              <w:pStyle w:val="Tablecell-bul"/>
            </w:pPr>
            <w:r w:rsidRPr="006E42D0">
              <w:t>Materials/outgassing policy tightened (recent data, trusted test houses); criteria clarified incl. cryogenic/RT views.</w:t>
            </w:r>
          </w:p>
          <w:p w14:paraId="26A98400" w14:textId="77777777" w:rsidR="0073178E" w:rsidRDefault="0073178E" w:rsidP="0073178E">
            <w:pPr>
              <w:pStyle w:val="Tablecell-bul"/>
            </w:pPr>
            <w:r w:rsidRPr="006E42D0">
              <w:t>Annexes reworked; new normative DRD for C&amp;CCV; editorial renumbering/reordering.</w:t>
            </w:r>
          </w:p>
          <w:p w14:paraId="31E4DCFD" w14:textId="0053EE56" w:rsidR="00B825A0" w:rsidRPr="00A91218" w:rsidRDefault="00B825A0" w:rsidP="00B825A0">
            <w:pPr>
              <w:pStyle w:val="TablecellLEFT"/>
            </w:pPr>
            <w:r w:rsidRPr="00B40F5E">
              <w:rPr>
                <w:i/>
                <w:iCs/>
                <w:sz w:val="16"/>
              </w:rPr>
              <w:t>NOTE:</w:t>
            </w:r>
            <w:r w:rsidRPr="00B40F5E">
              <w:rPr>
                <w:i/>
                <w:iCs/>
                <w:sz w:val="16"/>
              </w:rPr>
              <w:tab/>
              <w:t xml:space="preserve">Due to the </w:t>
            </w:r>
            <w:r w:rsidR="00566FAA" w:rsidRPr="00B40F5E">
              <w:rPr>
                <w:i/>
                <w:iCs/>
                <w:sz w:val="16"/>
              </w:rPr>
              <w:t>number</w:t>
            </w:r>
            <w:r w:rsidRPr="00B40F5E">
              <w:rPr>
                <w:i/>
                <w:iCs/>
                <w:sz w:val="16"/>
              </w:rPr>
              <w:t xml:space="preserve"> of changes it was decided to create a new DOORS module that is not linked to the previous version.</w:t>
            </w:r>
          </w:p>
        </w:tc>
      </w:tr>
    </w:tbl>
    <w:p w14:paraId="1A80102C" w14:textId="77777777" w:rsidR="0097265D" w:rsidRPr="00A91218" w:rsidRDefault="0097265D" w:rsidP="001F51B7">
      <w:pPr>
        <w:pStyle w:val="Contents"/>
      </w:pPr>
      <w:bookmarkStart w:id="2" w:name="_Toc191723606"/>
      <w:r w:rsidRPr="00A91218">
        <w:lastRenderedPageBreak/>
        <w:t>Table of contents</w:t>
      </w:r>
      <w:bookmarkEnd w:id="2"/>
    </w:p>
    <w:p w14:paraId="382C4674" w14:textId="768B72B5" w:rsidR="006276C4" w:rsidRDefault="00EB6072">
      <w:pPr>
        <w:pStyle w:val="TOC1"/>
        <w:rPr>
          <w:rFonts w:asciiTheme="minorHAnsi" w:eastAsiaTheme="minorEastAsia" w:hAnsiTheme="minorHAnsi" w:cstheme="minorBidi"/>
          <w:b w:val="0"/>
          <w:kern w:val="2"/>
          <w14:ligatures w14:val="standardContextual"/>
        </w:rPr>
      </w:pPr>
      <w:r>
        <w:rPr>
          <w:b w:val="0"/>
          <w:sz w:val="22"/>
        </w:rPr>
        <w:fldChar w:fldCharType="begin"/>
      </w:r>
      <w:r>
        <w:rPr>
          <w:b w:val="0"/>
          <w:sz w:val="22"/>
        </w:rPr>
        <w:instrText xml:space="preserve"> TOC \o "3-3" \h \z \t "Heading 1,1,Heading 2,2,Annex1,1,Annex2,2" </w:instrText>
      </w:r>
      <w:r>
        <w:rPr>
          <w:b w:val="0"/>
          <w:sz w:val="22"/>
        </w:rPr>
        <w:fldChar w:fldCharType="separate"/>
      </w:r>
      <w:hyperlink w:anchor="_Toc211864493" w:history="1">
        <w:r w:rsidR="006276C4" w:rsidRPr="002C61F3">
          <w:rPr>
            <w:rStyle w:val="Hyperlink"/>
          </w:rPr>
          <w:t>1 Scope</w:t>
        </w:r>
        <w:r w:rsidR="006276C4">
          <w:rPr>
            <w:webHidden/>
          </w:rPr>
          <w:tab/>
        </w:r>
        <w:r w:rsidR="006276C4">
          <w:rPr>
            <w:webHidden/>
          </w:rPr>
          <w:fldChar w:fldCharType="begin"/>
        </w:r>
        <w:r w:rsidR="006276C4">
          <w:rPr>
            <w:webHidden/>
          </w:rPr>
          <w:instrText xml:space="preserve"> PAGEREF _Toc211864493 \h </w:instrText>
        </w:r>
        <w:r w:rsidR="006276C4">
          <w:rPr>
            <w:webHidden/>
          </w:rPr>
        </w:r>
        <w:r w:rsidR="006276C4">
          <w:rPr>
            <w:webHidden/>
          </w:rPr>
          <w:fldChar w:fldCharType="separate"/>
        </w:r>
        <w:r w:rsidR="0037723D">
          <w:rPr>
            <w:webHidden/>
          </w:rPr>
          <w:t>9</w:t>
        </w:r>
        <w:r w:rsidR="006276C4">
          <w:rPr>
            <w:webHidden/>
          </w:rPr>
          <w:fldChar w:fldCharType="end"/>
        </w:r>
      </w:hyperlink>
    </w:p>
    <w:p w14:paraId="159790E2" w14:textId="6EF98F4F" w:rsidR="006276C4" w:rsidRDefault="006276C4">
      <w:pPr>
        <w:pStyle w:val="TOC1"/>
        <w:rPr>
          <w:rFonts w:asciiTheme="minorHAnsi" w:eastAsiaTheme="minorEastAsia" w:hAnsiTheme="minorHAnsi" w:cstheme="minorBidi"/>
          <w:b w:val="0"/>
          <w:kern w:val="2"/>
          <w14:ligatures w14:val="standardContextual"/>
        </w:rPr>
      </w:pPr>
      <w:hyperlink w:anchor="_Toc211864494" w:history="1">
        <w:r w:rsidRPr="002C61F3">
          <w:rPr>
            <w:rStyle w:val="Hyperlink"/>
          </w:rPr>
          <w:t>2 Normative references</w:t>
        </w:r>
        <w:r>
          <w:rPr>
            <w:webHidden/>
          </w:rPr>
          <w:tab/>
        </w:r>
        <w:r>
          <w:rPr>
            <w:webHidden/>
          </w:rPr>
          <w:fldChar w:fldCharType="begin"/>
        </w:r>
        <w:r>
          <w:rPr>
            <w:webHidden/>
          </w:rPr>
          <w:instrText xml:space="preserve"> PAGEREF _Toc211864494 \h </w:instrText>
        </w:r>
        <w:r>
          <w:rPr>
            <w:webHidden/>
          </w:rPr>
        </w:r>
        <w:r>
          <w:rPr>
            <w:webHidden/>
          </w:rPr>
          <w:fldChar w:fldCharType="separate"/>
        </w:r>
        <w:r w:rsidR="0037723D">
          <w:rPr>
            <w:webHidden/>
          </w:rPr>
          <w:t>10</w:t>
        </w:r>
        <w:r>
          <w:rPr>
            <w:webHidden/>
          </w:rPr>
          <w:fldChar w:fldCharType="end"/>
        </w:r>
      </w:hyperlink>
    </w:p>
    <w:p w14:paraId="729DDF2D" w14:textId="32F3A675" w:rsidR="006276C4" w:rsidRDefault="006276C4">
      <w:pPr>
        <w:pStyle w:val="TOC1"/>
        <w:rPr>
          <w:rFonts w:asciiTheme="minorHAnsi" w:eastAsiaTheme="minorEastAsia" w:hAnsiTheme="minorHAnsi" w:cstheme="minorBidi"/>
          <w:b w:val="0"/>
          <w:kern w:val="2"/>
          <w14:ligatures w14:val="standardContextual"/>
        </w:rPr>
      </w:pPr>
      <w:hyperlink w:anchor="_Toc211864495" w:history="1">
        <w:r w:rsidRPr="002C61F3">
          <w:rPr>
            <w:rStyle w:val="Hyperlink"/>
          </w:rPr>
          <w:t>3 Terms, definitions and abbreviated terms</w:t>
        </w:r>
        <w:r>
          <w:rPr>
            <w:webHidden/>
          </w:rPr>
          <w:tab/>
        </w:r>
        <w:r>
          <w:rPr>
            <w:webHidden/>
          </w:rPr>
          <w:fldChar w:fldCharType="begin"/>
        </w:r>
        <w:r>
          <w:rPr>
            <w:webHidden/>
          </w:rPr>
          <w:instrText xml:space="preserve"> PAGEREF _Toc211864495 \h </w:instrText>
        </w:r>
        <w:r>
          <w:rPr>
            <w:webHidden/>
          </w:rPr>
        </w:r>
        <w:r>
          <w:rPr>
            <w:webHidden/>
          </w:rPr>
          <w:fldChar w:fldCharType="separate"/>
        </w:r>
        <w:r w:rsidR="0037723D">
          <w:rPr>
            <w:webHidden/>
          </w:rPr>
          <w:t>11</w:t>
        </w:r>
        <w:r>
          <w:rPr>
            <w:webHidden/>
          </w:rPr>
          <w:fldChar w:fldCharType="end"/>
        </w:r>
      </w:hyperlink>
    </w:p>
    <w:p w14:paraId="2D87C094" w14:textId="34F26CFC" w:rsidR="006276C4" w:rsidRDefault="006276C4">
      <w:pPr>
        <w:pStyle w:val="TOC2"/>
        <w:rPr>
          <w:rFonts w:asciiTheme="minorHAnsi" w:eastAsiaTheme="minorEastAsia" w:hAnsiTheme="minorHAnsi" w:cstheme="minorBidi"/>
          <w:kern w:val="2"/>
          <w:sz w:val="24"/>
          <w:szCs w:val="24"/>
          <w14:ligatures w14:val="standardContextual"/>
        </w:rPr>
      </w:pPr>
      <w:hyperlink w:anchor="_Toc211864496" w:history="1">
        <w:r w:rsidRPr="002C61F3">
          <w:rPr>
            <w:rStyle w:val="Hyperlink"/>
          </w:rPr>
          <w:t>3.1</w:t>
        </w:r>
        <w:r>
          <w:rPr>
            <w:rFonts w:asciiTheme="minorHAnsi" w:eastAsiaTheme="minorEastAsia" w:hAnsiTheme="minorHAnsi" w:cstheme="minorBidi"/>
            <w:kern w:val="2"/>
            <w:sz w:val="24"/>
            <w:szCs w:val="24"/>
            <w14:ligatures w14:val="standardContextual"/>
          </w:rPr>
          <w:tab/>
        </w:r>
        <w:r w:rsidRPr="002C61F3">
          <w:rPr>
            <w:rStyle w:val="Hyperlink"/>
          </w:rPr>
          <w:t>Terms from other standards</w:t>
        </w:r>
        <w:r>
          <w:rPr>
            <w:webHidden/>
          </w:rPr>
          <w:tab/>
        </w:r>
        <w:r>
          <w:rPr>
            <w:webHidden/>
          </w:rPr>
          <w:fldChar w:fldCharType="begin"/>
        </w:r>
        <w:r>
          <w:rPr>
            <w:webHidden/>
          </w:rPr>
          <w:instrText xml:space="preserve"> PAGEREF _Toc211864496 \h </w:instrText>
        </w:r>
        <w:r>
          <w:rPr>
            <w:webHidden/>
          </w:rPr>
        </w:r>
        <w:r>
          <w:rPr>
            <w:webHidden/>
          </w:rPr>
          <w:fldChar w:fldCharType="separate"/>
        </w:r>
        <w:r w:rsidR="0037723D">
          <w:rPr>
            <w:webHidden/>
          </w:rPr>
          <w:t>11</w:t>
        </w:r>
        <w:r>
          <w:rPr>
            <w:webHidden/>
          </w:rPr>
          <w:fldChar w:fldCharType="end"/>
        </w:r>
      </w:hyperlink>
    </w:p>
    <w:p w14:paraId="4BF3B1BA" w14:textId="2091B49F" w:rsidR="006276C4" w:rsidRDefault="006276C4">
      <w:pPr>
        <w:pStyle w:val="TOC2"/>
        <w:rPr>
          <w:rFonts w:asciiTheme="minorHAnsi" w:eastAsiaTheme="minorEastAsia" w:hAnsiTheme="minorHAnsi" w:cstheme="minorBidi"/>
          <w:kern w:val="2"/>
          <w:sz w:val="24"/>
          <w:szCs w:val="24"/>
          <w14:ligatures w14:val="standardContextual"/>
        </w:rPr>
      </w:pPr>
      <w:hyperlink w:anchor="_Toc211864497" w:history="1">
        <w:r w:rsidRPr="002C61F3">
          <w:rPr>
            <w:rStyle w:val="Hyperlink"/>
          </w:rPr>
          <w:t>3.2</w:t>
        </w:r>
        <w:r>
          <w:rPr>
            <w:rFonts w:asciiTheme="minorHAnsi" w:eastAsiaTheme="minorEastAsia" w:hAnsiTheme="minorHAnsi" w:cstheme="minorBidi"/>
            <w:kern w:val="2"/>
            <w:sz w:val="24"/>
            <w:szCs w:val="24"/>
            <w14:ligatures w14:val="standardContextual"/>
          </w:rPr>
          <w:tab/>
        </w:r>
        <w:r w:rsidRPr="002C61F3">
          <w:rPr>
            <w:rStyle w:val="Hyperlink"/>
          </w:rPr>
          <w:t>Terms specific to the present standard</w:t>
        </w:r>
        <w:r>
          <w:rPr>
            <w:webHidden/>
          </w:rPr>
          <w:tab/>
        </w:r>
        <w:r>
          <w:rPr>
            <w:webHidden/>
          </w:rPr>
          <w:fldChar w:fldCharType="begin"/>
        </w:r>
        <w:r>
          <w:rPr>
            <w:webHidden/>
          </w:rPr>
          <w:instrText xml:space="preserve"> PAGEREF _Toc211864497 \h </w:instrText>
        </w:r>
        <w:r>
          <w:rPr>
            <w:webHidden/>
          </w:rPr>
        </w:r>
        <w:r>
          <w:rPr>
            <w:webHidden/>
          </w:rPr>
          <w:fldChar w:fldCharType="separate"/>
        </w:r>
        <w:r w:rsidR="0037723D">
          <w:rPr>
            <w:webHidden/>
          </w:rPr>
          <w:t>11</w:t>
        </w:r>
        <w:r>
          <w:rPr>
            <w:webHidden/>
          </w:rPr>
          <w:fldChar w:fldCharType="end"/>
        </w:r>
      </w:hyperlink>
    </w:p>
    <w:p w14:paraId="5EF5FCBE" w14:textId="55923F1B" w:rsidR="006276C4" w:rsidRDefault="006276C4">
      <w:pPr>
        <w:pStyle w:val="TOC2"/>
        <w:rPr>
          <w:rFonts w:asciiTheme="minorHAnsi" w:eastAsiaTheme="minorEastAsia" w:hAnsiTheme="minorHAnsi" w:cstheme="minorBidi"/>
          <w:kern w:val="2"/>
          <w:sz w:val="24"/>
          <w:szCs w:val="24"/>
          <w14:ligatures w14:val="standardContextual"/>
        </w:rPr>
      </w:pPr>
      <w:hyperlink w:anchor="_Toc211864498" w:history="1">
        <w:r w:rsidRPr="002C61F3">
          <w:rPr>
            <w:rStyle w:val="Hyperlink"/>
          </w:rPr>
          <w:t>3.3</w:t>
        </w:r>
        <w:r>
          <w:rPr>
            <w:rFonts w:asciiTheme="minorHAnsi" w:eastAsiaTheme="minorEastAsia" w:hAnsiTheme="minorHAnsi" w:cstheme="minorBidi"/>
            <w:kern w:val="2"/>
            <w:sz w:val="24"/>
            <w:szCs w:val="24"/>
            <w14:ligatures w14:val="standardContextual"/>
          </w:rPr>
          <w:tab/>
        </w:r>
        <w:r w:rsidRPr="002C61F3">
          <w:rPr>
            <w:rStyle w:val="Hyperlink"/>
          </w:rPr>
          <w:t>Abbreviated terms</w:t>
        </w:r>
        <w:r>
          <w:rPr>
            <w:webHidden/>
          </w:rPr>
          <w:tab/>
        </w:r>
        <w:r>
          <w:rPr>
            <w:webHidden/>
          </w:rPr>
          <w:fldChar w:fldCharType="begin"/>
        </w:r>
        <w:r>
          <w:rPr>
            <w:webHidden/>
          </w:rPr>
          <w:instrText xml:space="preserve"> PAGEREF _Toc211864498 \h </w:instrText>
        </w:r>
        <w:r>
          <w:rPr>
            <w:webHidden/>
          </w:rPr>
        </w:r>
        <w:r>
          <w:rPr>
            <w:webHidden/>
          </w:rPr>
          <w:fldChar w:fldCharType="separate"/>
        </w:r>
        <w:r w:rsidR="0037723D">
          <w:rPr>
            <w:webHidden/>
          </w:rPr>
          <w:t>15</w:t>
        </w:r>
        <w:r>
          <w:rPr>
            <w:webHidden/>
          </w:rPr>
          <w:fldChar w:fldCharType="end"/>
        </w:r>
      </w:hyperlink>
    </w:p>
    <w:p w14:paraId="1DEDEC80" w14:textId="1B471DDC" w:rsidR="006276C4" w:rsidRDefault="006276C4">
      <w:pPr>
        <w:pStyle w:val="TOC2"/>
        <w:rPr>
          <w:rFonts w:asciiTheme="minorHAnsi" w:eastAsiaTheme="minorEastAsia" w:hAnsiTheme="minorHAnsi" w:cstheme="minorBidi"/>
          <w:kern w:val="2"/>
          <w:sz w:val="24"/>
          <w:szCs w:val="24"/>
          <w14:ligatures w14:val="standardContextual"/>
        </w:rPr>
      </w:pPr>
      <w:hyperlink w:anchor="_Toc211864499" w:history="1">
        <w:r w:rsidRPr="002C61F3">
          <w:rPr>
            <w:rStyle w:val="Hyperlink"/>
          </w:rPr>
          <w:t>3.4</w:t>
        </w:r>
        <w:r>
          <w:rPr>
            <w:rFonts w:asciiTheme="minorHAnsi" w:eastAsiaTheme="minorEastAsia" w:hAnsiTheme="minorHAnsi" w:cstheme="minorBidi"/>
            <w:kern w:val="2"/>
            <w:sz w:val="24"/>
            <w:szCs w:val="24"/>
            <w14:ligatures w14:val="standardContextual"/>
          </w:rPr>
          <w:tab/>
        </w:r>
        <w:r w:rsidRPr="002C61F3">
          <w:rPr>
            <w:rStyle w:val="Hyperlink"/>
          </w:rPr>
          <w:t>Nomenclature</w:t>
        </w:r>
        <w:r>
          <w:rPr>
            <w:webHidden/>
          </w:rPr>
          <w:tab/>
        </w:r>
        <w:r>
          <w:rPr>
            <w:webHidden/>
          </w:rPr>
          <w:fldChar w:fldCharType="begin"/>
        </w:r>
        <w:r>
          <w:rPr>
            <w:webHidden/>
          </w:rPr>
          <w:instrText xml:space="preserve"> PAGEREF _Toc211864499 \h </w:instrText>
        </w:r>
        <w:r>
          <w:rPr>
            <w:webHidden/>
          </w:rPr>
        </w:r>
        <w:r>
          <w:rPr>
            <w:webHidden/>
          </w:rPr>
          <w:fldChar w:fldCharType="separate"/>
        </w:r>
        <w:r w:rsidR="0037723D">
          <w:rPr>
            <w:webHidden/>
          </w:rPr>
          <w:t>17</w:t>
        </w:r>
        <w:r>
          <w:rPr>
            <w:webHidden/>
          </w:rPr>
          <w:fldChar w:fldCharType="end"/>
        </w:r>
      </w:hyperlink>
    </w:p>
    <w:p w14:paraId="4B96BE6B" w14:textId="518A70C2" w:rsidR="006276C4" w:rsidRDefault="006276C4">
      <w:pPr>
        <w:pStyle w:val="TOC1"/>
        <w:rPr>
          <w:rFonts w:asciiTheme="minorHAnsi" w:eastAsiaTheme="minorEastAsia" w:hAnsiTheme="minorHAnsi" w:cstheme="minorBidi"/>
          <w:b w:val="0"/>
          <w:kern w:val="2"/>
          <w14:ligatures w14:val="standardContextual"/>
        </w:rPr>
      </w:pPr>
      <w:hyperlink w:anchor="_Toc211864500" w:history="1">
        <w:r w:rsidRPr="002C61F3">
          <w:rPr>
            <w:rStyle w:val="Hyperlink"/>
          </w:rPr>
          <w:t>4 Principles</w:t>
        </w:r>
        <w:r>
          <w:rPr>
            <w:webHidden/>
          </w:rPr>
          <w:tab/>
        </w:r>
        <w:r>
          <w:rPr>
            <w:webHidden/>
          </w:rPr>
          <w:fldChar w:fldCharType="begin"/>
        </w:r>
        <w:r>
          <w:rPr>
            <w:webHidden/>
          </w:rPr>
          <w:instrText xml:space="preserve"> PAGEREF _Toc211864500 \h </w:instrText>
        </w:r>
        <w:r>
          <w:rPr>
            <w:webHidden/>
          </w:rPr>
        </w:r>
        <w:r>
          <w:rPr>
            <w:webHidden/>
          </w:rPr>
          <w:fldChar w:fldCharType="separate"/>
        </w:r>
        <w:r w:rsidR="0037723D">
          <w:rPr>
            <w:webHidden/>
          </w:rPr>
          <w:t>18</w:t>
        </w:r>
        <w:r>
          <w:rPr>
            <w:webHidden/>
          </w:rPr>
          <w:fldChar w:fldCharType="end"/>
        </w:r>
      </w:hyperlink>
    </w:p>
    <w:p w14:paraId="7113F97E" w14:textId="7EF6C77D" w:rsidR="006276C4" w:rsidRDefault="006276C4">
      <w:pPr>
        <w:pStyle w:val="TOC1"/>
        <w:rPr>
          <w:rFonts w:asciiTheme="minorHAnsi" w:eastAsiaTheme="minorEastAsia" w:hAnsiTheme="minorHAnsi" w:cstheme="minorBidi"/>
          <w:b w:val="0"/>
          <w:kern w:val="2"/>
          <w14:ligatures w14:val="standardContextual"/>
        </w:rPr>
      </w:pPr>
      <w:hyperlink w:anchor="_Toc211864501" w:history="1">
        <w:r w:rsidRPr="002C61F3">
          <w:rPr>
            <w:rStyle w:val="Hyperlink"/>
          </w:rPr>
          <w:t>5 Requirements</w:t>
        </w:r>
        <w:r>
          <w:rPr>
            <w:webHidden/>
          </w:rPr>
          <w:tab/>
        </w:r>
        <w:r>
          <w:rPr>
            <w:webHidden/>
          </w:rPr>
          <w:fldChar w:fldCharType="begin"/>
        </w:r>
        <w:r>
          <w:rPr>
            <w:webHidden/>
          </w:rPr>
          <w:instrText xml:space="preserve"> PAGEREF _Toc211864501 \h </w:instrText>
        </w:r>
        <w:r>
          <w:rPr>
            <w:webHidden/>
          </w:rPr>
        </w:r>
        <w:r>
          <w:rPr>
            <w:webHidden/>
          </w:rPr>
          <w:fldChar w:fldCharType="separate"/>
        </w:r>
        <w:r w:rsidR="0037723D">
          <w:rPr>
            <w:webHidden/>
          </w:rPr>
          <w:t>19</w:t>
        </w:r>
        <w:r>
          <w:rPr>
            <w:webHidden/>
          </w:rPr>
          <w:fldChar w:fldCharType="end"/>
        </w:r>
      </w:hyperlink>
    </w:p>
    <w:p w14:paraId="265742D2" w14:textId="037C9969" w:rsidR="006276C4" w:rsidRDefault="006276C4">
      <w:pPr>
        <w:pStyle w:val="TOC2"/>
        <w:rPr>
          <w:rFonts w:asciiTheme="minorHAnsi" w:eastAsiaTheme="minorEastAsia" w:hAnsiTheme="minorHAnsi" w:cstheme="minorBidi"/>
          <w:kern w:val="2"/>
          <w:sz w:val="24"/>
          <w:szCs w:val="24"/>
          <w14:ligatures w14:val="standardContextual"/>
        </w:rPr>
      </w:pPr>
      <w:hyperlink w:anchor="_Toc211864502" w:history="1">
        <w:r w:rsidRPr="002C61F3">
          <w:rPr>
            <w:rStyle w:val="Hyperlink"/>
          </w:rPr>
          <w:t>5.1</w:t>
        </w:r>
        <w:r>
          <w:rPr>
            <w:rFonts w:asciiTheme="minorHAnsi" w:eastAsiaTheme="minorEastAsia" w:hAnsiTheme="minorHAnsi" w:cstheme="minorBidi"/>
            <w:kern w:val="2"/>
            <w:sz w:val="24"/>
            <w:szCs w:val="24"/>
            <w14:ligatures w14:val="standardContextual"/>
          </w:rPr>
          <w:tab/>
        </w:r>
        <w:r w:rsidRPr="002C61F3">
          <w:rPr>
            <w:rStyle w:val="Hyperlink"/>
          </w:rPr>
          <w:t>Cleanliness and contamination control programme</w:t>
        </w:r>
        <w:r>
          <w:rPr>
            <w:webHidden/>
          </w:rPr>
          <w:tab/>
        </w:r>
        <w:r>
          <w:rPr>
            <w:webHidden/>
          </w:rPr>
          <w:fldChar w:fldCharType="begin"/>
        </w:r>
        <w:r>
          <w:rPr>
            <w:webHidden/>
          </w:rPr>
          <w:instrText xml:space="preserve"> PAGEREF _Toc211864502 \h </w:instrText>
        </w:r>
        <w:r>
          <w:rPr>
            <w:webHidden/>
          </w:rPr>
        </w:r>
        <w:r>
          <w:rPr>
            <w:webHidden/>
          </w:rPr>
          <w:fldChar w:fldCharType="separate"/>
        </w:r>
        <w:r w:rsidR="0037723D">
          <w:rPr>
            <w:webHidden/>
          </w:rPr>
          <w:t>19</w:t>
        </w:r>
        <w:r>
          <w:rPr>
            <w:webHidden/>
          </w:rPr>
          <w:fldChar w:fldCharType="end"/>
        </w:r>
      </w:hyperlink>
    </w:p>
    <w:p w14:paraId="7CAB496D" w14:textId="0BA8515D" w:rsidR="006276C4" w:rsidRDefault="006276C4">
      <w:pPr>
        <w:pStyle w:val="TOC3"/>
        <w:rPr>
          <w:rFonts w:asciiTheme="minorHAnsi" w:eastAsiaTheme="minorEastAsia" w:hAnsiTheme="minorHAnsi" w:cstheme="minorBidi"/>
          <w:noProof/>
          <w:kern w:val="2"/>
          <w:sz w:val="24"/>
          <w14:ligatures w14:val="standardContextual"/>
        </w:rPr>
      </w:pPr>
      <w:hyperlink w:anchor="_Toc211864503" w:history="1">
        <w:r w:rsidRPr="002C61F3">
          <w:rPr>
            <w:rStyle w:val="Hyperlink"/>
            <w:noProof/>
          </w:rPr>
          <w:t>5.1.1</w:t>
        </w:r>
        <w:r>
          <w:rPr>
            <w:rFonts w:asciiTheme="minorHAnsi" w:eastAsiaTheme="minorEastAsia" w:hAnsiTheme="minorHAnsi" w:cstheme="minorBidi"/>
            <w:noProof/>
            <w:kern w:val="2"/>
            <w:sz w:val="24"/>
            <w14:ligatures w14:val="standardContextual"/>
          </w:rPr>
          <w:tab/>
        </w:r>
        <w:r w:rsidRPr="002C61F3">
          <w:rPr>
            <w:rStyle w:val="Hyperlink"/>
            <w:noProof/>
          </w:rPr>
          <w:t>General</w:t>
        </w:r>
        <w:r>
          <w:rPr>
            <w:noProof/>
            <w:webHidden/>
          </w:rPr>
          <w:tab/>
        </w:r>
        <w:r>
          <w:rPr>
            <w:noProof/>
            <w:webHidden/>
          </w:rPr>
          <w:fldChar w:fldCharType="begin"/>
        </w:r>
        <w:r>
          <w:rPr>
            <w:noProof/>
            <w:webHidden/>
          </w:rPr>
          <w:instrText xml:space="preserve"> PAGEREF _Toc211864503 \h </w:instrText>
        </w:r>
        <w:r>
          <w:rPr>
            <w:noProof/>
            <w:webHidden/>
          </w:rPr>
        </w:r>
        <w:r>
          <w:rPr>
            <w:noProof/>
            <w:webHidden/>
          </w:rPr>
          <w:fldChar w:fldCharType="separate"/>
        </w:r>
        <w:r w:rsidR="0037723D">
          <w:rPr>
            <w:noProof/>
            <w:webHidden/>
          </w:rPr>
          <w:t>19</w:t>
        </w:r>
        <w:r>
          <w:rPr>
            <w:noProof/>
            <w:webHidden/>
          </w:rPr>
          <w:fldChar w:fldCharType="end"/>
        </w:r>
      </w:hyperlink>
    </w:p>
    <w:p w14:paraId="522CE451" w14:textId="411E9532" w:rsidR="006276C4" w:rsidRDefault="006276C4">
      <w:pPr>
        <w:pStyle w:val="TOC3"/>
        <w:rPr>
          <w:rFonts w:asciiTheme="minorHAnsi" w:eastAsiaTheme="minorEastAsia" w:hAnsiTheme="minorHAnsi" w:cstheme="minorBidi"/>
          <w:noProof/>
          <w:kern w:val="2"/>
          <w:sz w:val="24"/>
          <w14:ligatures w14:val="standardContextual"/>
        </w:rPr>
      </w:pPr>
      <w:hyperlink w:anchor="_Toc211864504" w:history="1">
        <w:r w:rsidRPr="002C61F3">
          <w:rPr>
            <w:rStyle w:val="Hyperlink"/>
            <w:noProof/>
          </w:rPr>
          <w:t>5.1.2</w:t>
        </w:r>
        <w:r>
          <w:rPr>
            <w:rFonts w:asciiTheme="minorHAnsi" w:eastAsiaTheme="minorEastAsia" w:hAnsiTheme="minorHAnsi" w:cstheme="minorBidi"/>
            <w:noProof/>
            <w:kern w:val="2"/>
            <w:sz w:val="24"/>
            <w14:ligatures w14:val="standardContextual"/>
          </w:rPr>
          <w:tab/>
        </w:r>
        <w:r w:rsidRPr="002C61F3">
          <w:rPr>
            <w:rStyle w:val="Hyperlink"/>
            <w:noProof/>
          </w:rPr>
          <w:t>Documentation</w:t>
        </w:r>
        <w:r>
          <w:rPr>
            <w:noProof/>
            <w:webHidden/>
          </w:rPr>
          <w:tab/>
        </w:r>
        <w:r>
          <w:rPr>
            <w:noProof/>
            <w:webHidden/>
          </w:rPr>
          <w:fldChar w:fldCharType="begin"/>
        </w:r>
        <w:r>
          <w:rPr>
            <w:noProof/>
            <w:webHidden/>
          </w:rPr>
          <w:instrText xml:space="preserve"> PAGEREF _Toc211864504 \h </w:instrText>
        </w:r>
        <w:r>
          <w:rPr>
            <w:noProof/>
            <w:webHidden/>
          </w:rPr>
        </w:r>
        <w:r>
          <w:rPr>
            <w:noProof/>
            <w:webHidden/>
          </w:rPr>
          <w:fldChar w:fldCharType="separate"/>
        </w:r>
        <w:r w:rsidR="0037723D">
          <w:rPr>
            <w:noProof/>
            <w:webHidden/>
          </w:rPr>
          <w:t>20</w:t>
        </w:r>
        <w:r>
          <w:rPr>
            <w:noProof/>
            <w:webHidden/>
          </w:rPr>
          <w:fldChar w:fldCharType="end"/>
        </w:r>
      </w:hyperlink>
    </w:p>
    <w:p w14:paraId="1F3FCBDF" w14:textId="544EA683" w:rsidR="006276C4" w:rsidRDefault="006276C4">
      <w:pPr>
        <w:pStyle w:val="TOC2"/>
        <w:rPr>
          <w:rFonts w:asciiTheme="minorHAnsi" w:eastAsiaTheme="minorEastAsia" w:hAnsiTheme="minorHAnsi" w:cstheme="minorBidi"/>
          <w:kern w:val="2"/>
          <w:sz w:val="24"/>
          <w:szCs w:val="24"/>
          <w14:ligatures w14:val="standardContextual"/>
        </w:rPr>
      </w:pPr>
      <w:hyperlink w:anchor="_Toc211864505" w:history="1">
        <w:r w:rsidRPr="002C61F3">
          <w:rPr>
            <w:rStyle w:val="Hyperlink"/>
          </w:rPr>
          <w:t>5.2</w:t>
        </w:r>
        <w:r>
          <w:rPr>
            <w:rFonts w:asciiTheme="minorHAnsi" w:eastAsiaTheme="minorEastAsia" w:hAnsiTheme="minorHAnsi" w:cstheme="minorBidi"/>
            <w:kern w:val="2"/>
            <w:sz w:val="24"/>
            <w:szCs w:val="24"/>
            <w14:ligatures w14:val="standardContextual"/>
          </w:rPr>
          <w:tab/>
        </w:r>
        <w:r w:rsidRPr="002C61F3">
          <w:rPr>
            <w:rStyle w:val="Hyperlink"/>
          </w:rPr>
          <w:t>Phases</w:t>
        </w:r>
        <w:r>
          <w:rPr>
            <w:webHidden/>
          </w:rPr>
          <w:tab/>
        </w:r>
        <w:r>
          <w:rPr>
            <w:webHidden/>
          </w:rPr>
          <w:fldChar w:fldCharType="begin"/>
        </w:r>
        <w:r>
          <w:rPr>
            <w:webHidden/>
          </w:rPr>
          <w:instrText xml:space="preserve"> PAGEREF _Toc211864505 \h </w:instrText>
        </w:r>
        <w:r>
          <w:rPr>
            <w:webHidden/>
          </w:rPr>
        </w:r>
        <w:r>
          <w:rPr>
            <w:webHidden/>
          </w:rPr>
          <w:fldChar w:fldCharType="separate"/>
        </w:r>
        <w:r w:rsidR="0037723D">
          <w:rPr>
            <w:webHidden/>
          </w:rPr>
          <w:t>24</w:t>
        </w:r>
        <w:r>
          <w:rPr>
            <w:webHidden/>
          </w:rPr>
          <w:fldChar w:fldCharType="end"/>
        </w:r>
      </w:hyperlink>
    </w:p>
    <w:p w14:paraId="6D7CF8AF" w14:textId="6557A8AC" w:rsidR="006276C4" w:rsidRDefault="006276C4">
      <w:pPr>
        <w:pStyle w:val="TOC3"/>
        <w:rPr>
          <w:rFonts w:asciiTheme="minorHAnsi" w:eastAsiaTheme="minorEastAsia" w:hAnsiTheme="minorHAnsi" w:cstheme="minorBidi"/>
          <w:noProof/>
          <w:kern w:val="2"/>
          <w:sz w:val="24"/>
          <w14:ligatures w14:val="standardContextual"/>
        </w:rPr>
      </w:pPr>
      <w:hyperlink w:anchor="_Toc211864506" w:history="1">
        <w:r w:rsidRPr="002C61F3">
          <w:rPr>
            <w:rStyle w:val="Hyperlink"/>
            <w:noProof/>
          </w:rPr>
          <w:t>5.2.1</w:t>
        </w:r>
        <w:r>
          <w:rPr>
            <w:rFonts w:asciiTheme="minorHAnsi" w:eastAsiaTheme="minorEastAsia" w:hAnsiTheme="minorHAnsi" w:cstheme="minorBidi"/>
            <w:noProof/>
            <w:kern w:val="2"/>
            <w:sz w:val="24"/>
            <w14:ligatures w14:val="standardContextual"/>
          </w:rPr>
          <w:tab/>
        </w:r>
        <w:r w:rsidRPr="002C61F3">
          <w:rPr>
            <w:rStyle w:val="Hyperlink"/>
            <w:noProof/>
          </w:rPr>
          <w:t>Design</w:t>
        </w:r>
        <w:r>
          <w:rPr>
            <w:noProof/>
            <w:webHidden/>
          </w:rPr>
          <w:tab/>
        </w:r>
        <w:r>
          <w:rPr>
            <w:noProof/>
            <w:webHidden/>
          </w:rPr>
          <w:fldChar w:fldCharType="begin"/>
        </w:r>
        <w:r>
          <w:rPr>
            <w:noProof/>
            <w:webHidden/>
          </w:rPr>
          <w:instrText xml:space="preserve"> PAGEREF _Toc211864506 \h </w:instrText>
        </w:r>
        <w:r>
          <w:rPr>
            <w:noProof/>
            <w:webHidden/>
          </w:rPr>
        </w:r>
        <w:r>
          <w:rPr>
            <w:noProof/>
            <w:webHidden/>
          </w:rPr>
          <w:fldChar w:fldCharType="separate"/>
        </w:r>
        <w:r w:rsidR="0037723D">
          <w:rPr>
            <w:noProof/>
            <w:webHidden/>
          </w:rPr>
          <w:t>24</w:t>
        </w:r>
        <w:r>
          <w:rPr>
            <w:noProof/>
            <w:webHidden/>
          </w:rPr>
          <w:fldChar w:fldCharType="end"/>
        </w:r>
      </w:hyperlink>
    </w:p>
    <w:p w14:paraId="6E5D4722" w14:textId="58DB3A5C" w:rsidR="006276C4" w:rsidRDefault="006276C4">
      <w:pPr>
        <w:pStyle w:val="TOC3"/>
        <w:rPr>
          <w:rFonts w:asciiTheme="minorHAnsi" w:eastAsiaTheme="minorEastAsia" w:hAnsiTheme="minorHAnsi" w:cstheme="minorBidi"/>
          <w:noProof/>
          <w:kern w:val="2"/>
          <w:sz w:val="24"/>
          <w14:ligatures w14:val="standardContextual"/>
        </w:rPr>
      </w:pPr>
      <w:hyperlink w:anchor="_Toc211864507" w:history="1">
        <w:r w:rsidRPr="002C61F3">
          <w:rPr>
            <w:rStyle w:val="Hyperlink"/>
            <w:noProof/>
          </w:rPr>
          <w:t>5.2.2</w:t>
        </w:r>
        <w:r>
          <w:rPr>
            <w:rFonts w:asciiTheme="minorHAnsi" w:eastAsiaTheme="minorEastAsia" w:hAnsiTheme="minorHAnsi" w:cstheme="minorBidi"/>
            <w:noProof/>
            <w:kern w:val="2"/>
            <w:sz w:val="24"/>
            <w14:ligatures w14:val="standardContextual"/>
          </w:rPr>
          <w:tab/>
        </w:r>
        <w:r w:rsidRPr="002C61F3">
          <w:rPr>
            <w:rStyle w:val="Hyperlink"/>
            <w:noProof/>
          </w:rPr>
          <w:t>MAIT</w:t>
        </w:r>
        <w:r>
          <w:rPr>
            <w:noProof/>
            <w:webHidden/>
          </w:rPr>
          <w:tab/>
        </w:r>
        <w:r>
          <w:rPr>
            <w:noProof/>
            <w:webHidden/>
          </w:rPr>
          <w:fldChar w:fldCharType="begin"/>
        </w:r>
        <w:r>
          <w:rPr>
            <w:noProof/>
            <w:webHidden/>
          </w:rPr>
          <w:instrText xml:space="preserve"> PAGEREF _Toc211864507 \h </w:instrText>
        </w:r>
        <w:r>
          <w:rPr>
            <w:noProof/>
            <w:webHidden/>
          </w:rPr>
        </w:r>
        <w:r>
          <w:rPr>
            <w:noProof/>
            <w:webHidden/>
          </w:rPr>
          <w:fldChar w:fldCharType="separate"/>
        </w:r>
        <w:r w:rsidR="0037723D">
          <w:rPr>
            <w:noProof/>
            <w:webHidden/>
          </w:rPr>
          <w:t>27</w:t>
        </w:r>
        <w:r>
          <w:rPr>
            <w:noProof/>
            <w:webHidden/>
          </w:rPr>
          <w:fldChar w:fldCharType="end"/>
        </w:r>
      </w:hyperlink>
    </w:p>
    <w:p w14:paraId="0B7EE368" w14:textId="4F2A3782" w:rsidR="006276C4" w:rsidRDefault="006276C4">
      <w:pPr>
        <w:pStyle w:val="TOC3"/>
        <w:rPr>
          <w:rFonts w:asciiTheme="minorHAnsi" w:eastAsiaTheme="minorEastAsia" w:hAnsiTheme="minorHAnsi" w:cstheme="minorBidi"/>
          <w:noProof/>
          <w:kern w:val="2"/>
          <w:sz w:val="24"/>
          <w14:ligatures w14:val="standardContextual"/>
        </w:rPr>
      </w:pPr>
      <w:hyperlink w:anchor="_Toc211864508" w:history="1">
        <w:r w:rsidRPr="002C61F3">
          <w:rPr>
            <w:rStyle w:val="Hyperlink"/>
            <w:noProof/>
          </w:rPr>
          <w:t>5.2.3</w:t>
        </w:r>
        <w:r>
          <w:rPr>
            <w:rFonts w:asciiTheme="minorHAnsi" w:eastAsiaTheme="minorEastAsia" w:hAnsiTheme="minorHAnsi" w:cstheme="minorBidi"/>
            <w:noProof/>
            <w:kern w:val="2"/>
            <w:sz w:val="24"/>
            <w14:ligatures w14:val="standardContextual"/>
          </w:rPr>
          <w:tab/>
        </w:r>
        <w:r w:rsidRPr="002C61F3">
          <w:rPr>
            <w:rStyle w:val="Hyperlink"/>
            <w:noProof/>
          </w:rPr>
          <w:t>pre-launch and launch</w:t>
        </w:r>
        <w:r>
          <w:rPr>
            <w:noProof/>
            <w:webHidden/>
          </w:rPr>
          <w:tab/>
        </w:r>
        <w:r>
          <w:rPr>
            <w:noProof/>
            <w:webHidden/>
          </w:rPr>
          <w:fldChar w:fldCharType="begin"/>
        </w:r>
        <w:r>
          <w:rPr>
            <w:noProof/>
            <w:webHidden/>
          </w:rPr>
          <w:instrText xml:space="preserve"> PAGEREF _Toc211864508 \h </w:instrText>
        </w:r>
        <w:r>
          <w:rPr>
            <w:noProof/>
            <w:webHidden/>
          </w:rPr>
        </w:r>
        <w:r>
          <w:rPr>
            <w:noProof/>
            <w:webHidden/>
          </w:rPr>
          <w:fldChar w:fldCharType="separate"/>
        </w:r>
        <w:r w:rsidR="0037723D">
          <w:rPr>
            <w:noProof/>
            <w:webHidden/>
          </w:rPr>
          <w:t>29</w:t>
        </w:r>
        <w:r>
          <w:rPr>
            <w:noProof/>
            <w:webHidden/>
          </w:rPr>
          <w:fldChar w:fldCharType="end"/>
        </w:r>
      </w:hyperlink>
    </w:p>
    <w:p w14:paraId="1DE6D098" w14:textId="1D3AF8B7" w:rsidR="006276C4" w:rsidRDefault="006276C4">
      <w:pPr>
        <w:pStyle w:val="TOC3"/>
        <w:rPr>
          <w:rFonts w:asciiTheme="minorHAnsi" w:eastAsiaTheme="minorEastAsia" w:hAnsiTheme="minorHAnsi" w:cstheme="minorBidi"/>
          <w:noProof/>
          <w:kern w:val="2"/>
          <w:sz w:val="24"/>
          <w14:ligatures w14:val="standardContextual"/>
        </w:rPr>
      </w:pPr>
      <w:hyperlink w:anchor="_Toc211864509" w:history="1">
        <w:r w:rsidRPr="002C61F3">
          <w:rPr>
            <w:rStyle w:val="Hyperlink"/>
            <w:noProof/>
          </w:rPr>
          <w:t>5.2.4</w:t>
        </w:r>
        <w:r>
          <w:rPr>
            <w:rFonts w:asciiTheme="minorHAnsi" w:eastAsiaTheme="minorEastAsia" w:hAnsiTheme="minorHAnsi" w:cstheme="minorBidi"/>
            <w:noProof/>
            <w:kern w:val="2"/>
            <w:sz w:val="24"/>
            <w14:ligatures w14:val="standardContextual"/>
          </w:rPr>
          <w:tab/>
        </w:r>
        <w:r w:rsidRPr="002C61F3">
          <w:rPr>
            <w:rStyle w:val="Hyperlink"/>
            <w:noProof/>
          </w:rPr>
          <w:t>Mission</w:t>
        </w:r>
        <w:r>
          <w:rPr>
            <w:noProof/>
            <w:webHidden/>
          </w:rPr>
          <w:tab/>
        </w:r>
        <w:r>
          <w:rPr>
            <w:noProof/>
            <w:webHidden/>
          </w:rPr>
          <w:fldChar w:fldCharType="begin"/>
        </w:r>
        <w:r>
          <w:rPr>
            <w:noProof/>
            <w:webHidden/>
          </w:rPr>
          <w:instrText xml:space="preserve"> PAGEREF _Toc211864509 \h </w:instrText>
        </w:r>
        <w:r>
          <w:rPr>
            <w:noProof/>
            <w:webHidden/>
          </w:rPr>
        </w:r>
        <w:r>
          <w:rPr>
            <w:noProof/>
            <w:webHidden/>
          </w:rPr>
          <w:fldChar w:fldCharType="separate"/>
        </w:r>
        <w:r w:rsidR="0037723D">
          <w:rPr>
            <w:noProof/>
            <w:webHidden/>
          </w:rPr>
          <w:t>31</w:t>
        </w:r>
        <w:r>
          <w:rPr>
            <w:noProof/>
            <w:webHidden/>
          </w:rPr>
          <w:fldChar w:fldCharType="end"/>
        </w:r>
      </w:hyperlink>
    </w:p>
    <w:p w14:paraId="3ADD1975" w14:textId="71D4C2E6" w:rsidR="006276C4" w:rsidRDefault="006276C4">
      <w:pPr>
        <w:pStyle w:val="TOC2"/>
        <w:rPr>
          <w:rFonts w:asciiTheme="minorHAnsi" w:eastAsiaTheme="minorEastAsia" w:hAnsiTheme="minorHAnsi" w:cstheme="minorBidi"/>
          <w:kern w:val="2"/>
          <w:sz w:val="24"/>
          <w:szCs w:val="24"/>
          <w14:ligatures w14:val="standardContextual"/>
        </w:rPr>
      </w:pPr>
      <w:hyperlink w:anchor="_Toc211864510" w:history="1">
        <w:r w:rsidRPr="002C61F3">
          <w:rPr>
            <w:rStyle w:val="Hyperlink"/>
          </w:rPr>
          <w:t>5.3</w:t>
        </w:r>
        <w:r>
          <w:rPr>
            <w:rFonts w:asciiTheme="minorHAnsi" w:eastAsiaTheme="minorEastAsia" w:hAnsiTheme="minorHAnsi" w:cstheme="minorBidi"/>
            <w:kern w:val="2"/>
            <w:sz w:val="24"/>
            <w:szCs w:val="24"/>
            <w14:ligatures w14:val="standardContextual"/>
          </w:rPr>
          <w:tab/>
        </w:r>
        <w:r w:rsidRPr="002C61F3">
          <w:rPr>
            <w:rStyle w:val="Hyperlink"/>
          </w:rPr>
          <w:t>Environments</w:t>
        </w:r>
        <w:r>
          <w:rPr>
            <w:webHidden/>
          </w:rPr>
          <w:tab/>
        </w:r>
        <w:r>
          <w:rPr>
            <w:webHidden/>
          </w:rPr>
          <w:fldChar w:fldCharType="begin"/>
        </w:r>
        <w:r>
          <w:rPr>
            <w:webHidden/>
          </w:rPr>
          <w:instrText xml:space="preserve"> PAGEREF _Toc211864510 \h </w:instrText>
        </w:r>
        <w:r>
          <w:rPr>
            <w:webHidden/>
          </w:rPr>
        </w:r>
        <w:r>
          <w:rPr>
            <w:webHidden/>
          </w:rPr>
          <w:fldChar w:fldCharType="separate"/>
        </w:r>
        <w:r w:rsidR="0037723D">
          <w:rPr>
            <w:webHidden/>
          </w:rPr>
          <w:t>31</w:t>
        </w:r>
        <w:r>
          <w:rPr>
            <w:webHidden/>
          </w:rPr>
          <w:fldChar w:fldCharType="end"/>
        </w:r>
      </w:hyperlink>
    </w:p>
    <w:p w14:paraId="4F2666DC" w14:textId="34929CAE" w:rsidR="006276C4" w:rsidRDefault="006276C4">
      <w:pPr>
        <w:pStyle w:val="TOC3"/>
        <w:rPr>
          <w:rFonts w:asciiTheme="minorHAnsi" w:eastAsiaTheme="minorEastAsia" w:hAnsiTheme="minorHAnsi" w:cstheme="minorBidi"/>
          <w:noProof/>
          <w:kern w:val="2"/>
          <w:sz w:val="24"/>
          <w14:ligatures w14:val="standardContextual"/>
        </w:rPr>
      </w:pPr>
      <w:hyperlink w:anchor="_Toc211864511" w:history="1">
        <w:r w:rsidRPr="002C61F3">
          <w:rPr>
            <w:rStyle w:val="Hyperlink"/>
            <w:noProof/>
          </w:rPr>
          <w:t>5.3.1</w:t>
        </w:r>
        <w:r>
          <w:rPr>
            <w:rFonts w:asciiTheme="minorHAnsi" w:eastAsiaTheme="minorEastAsia" w:hAnsiTheme="minorHAnsi" w:cstheme="minorBidi"/>
            <w:noProof/>
            <w:kern w:val="2"/>
            <w:sz w:val="24"/>
            <w14:ligatures w14:val="standardContextual"/>
          </w:rPr>
          <w:tab/>
        </w:r>
        <w:r w:rsidRPr="002C61F3">
          <w:rPr>
            <w:rStyle w:val="Hyperlink"/>
            <w:noProof/>
          </w:rPr>
          <w:t>Cleanrooms</w:t>
        </w:r>
        <w:r>
          <w:rPr>
            <w:noProof/>
            <w:webHidden/>
          </w:rPr>
          <w:tab/>
        </w:r>
        <w:r>
          <w:rPr>
            <w:noProof/>
            <w:webHidden/>
          </w:rPr>
          <w:fldChar w:fldCharType="begin"/>
        </w:r>
        <w:r>
          <w:rPr>
            <w:noProof/>
            <w:webHidden/>
          </w:rPr>
          <w:instrText xml:space="preserve"> PAGEREF _Toc211864511 \h </w:instrText>
        </w:r>
        <w:r>
          <w:rPr>
            <w:noProof/>
            <w:webHidden/>
          </w:rPr>
        </w:r>
        <w:r>
          <w:rPr>
            <w:noProof/>
            <w:webHidden/>
          </w:rPr>
          <w:fldChar w:fldCharType="separate"/>
        </w:r>
        <w:r w:rsidR="0037723D">
          <w:rPr>
            <w:noProof/>
            <w:webHidden/>
          </w:rPr>
          <w:t>31</w:t>
        </w:r>
        <w:r>
          <w:rPr>
            <w:noProof/>
            <w:webHidden/>
          </w:rPr>
          <w:fldChar w:fldCharType="end"/>
        </w:r>
      </w:hyperlink>
    </w:p>
    <w:p w14:paraId="0F44D918" w14:textId="236DAA27" w:rsidR="006276C4" w:rsidRDefault="006276C4">
      <w:pPr>
        <w:pStyle w:val="TOC3"/>
        <w:rPr>
          <w:rFonts w:asciiTheme="minorHAnsi" w:eastAsiaTheme="minorEastAsia" w:hAnsiTheme="minorHAnsi" w:cstheme="minorBidi"/>
          <w:noProof/>
          <w:kern w:val="2"/>
          <w:sz w:val="24"/>
          <w14:ligatures w14:val="standardContextual"/>
        </w:rPr>
      </w:pPr>
      <w:hyperlink w:anchor="_Toc211864512" w:history="1">
        <w:r w:rsidRPr="002C61F3">
          <w:rPr>
            <w:rStyle w:val="Hyperlink"/>
            <w:noProof/>
          </w:rPr>
          <w:t>5.3.2</w:t>
        </w:r>
        <w:r>
          <w:rPr>
            <w:rFonts w:asciiTheme="minorHAnsi" w:eastAsiaTheme="minorEastAsia" w:hAnsiTheme="minorHAnsi" w:cstheme="minorBidi"/>
            <w:noProof/>
            <w:kern w:val="2"/>
            <w:sz w:val="24"/>
            <w14:ligatures w14:val="standardContextual"/>
          </w:rPr>
          <w:tab/>
        </w:r>
        <w:r w:rsidRPr="002C61F3">
          <w:rPr>
            <w:rStyle w:val="Hyperlink"/>
            <w:noProof/>
          </w:rPr>
          <w:t>Vacuum facilities</w:t>
        </w:r>
        <w:r>
          <w:rPr>
            <w:noProof/>
            <w:webHidden/>
          </w:rPr>
          <w:tab/>
        </w:r>
        <w:r>
          <w:rPr>
            <w:noProof/>
            <w:webHidden/>
          </w:rPr>
          <w:fldChar w:fldCharType="begin"/>
        </w:r>
        <w:r>
          <w:rPr>
            <w:noProof/>
            <w:webHidden/>
          </w:rPr>
          <w:instrText xml:space="preserve"> PAGEREF _Toc211864512 \h </w:instrText>
        </w:r>
        <w:r>
          <w:rPr>
            <w:noProof/>
            <w:webHidden/>
          </w:rPr>
        </w:r>
        <w:r>
          <w:rPr>
            <w:noProof/>
            <w:webHidden/>
          </w:rPr>
          <w:fldChar w:fldCharType="separate"/>
        </w:r>
        <w:r w:rsidR="0037723D">
          <w:rPr>
            <w:noProof/>
            <w:webHidden/>
          </w:rPr>
          <w:t>44</w:t>
        </w:r>
        <w:r>
          <w:rPr>
            <w:noProof/>
            <w:webHidden/>
          </w:rPr>
          <w:fldChar w:fldCharType="end"/>
        </w:r>
      </w:hyperlink>
    </w:p>
    <w:p w14:paraId="5F493905" w14:textId="51EF2448" w:rsidR="006276C4" w:rsidRDefault="006276C4">
      <w:pPr>
        <w:pStyle w:val="TOC3"/>
        <w:rPr>
          <w:rFonts w:asciiTheme="minorHAnsi" w:eastAsiaTheme="minorEastAsia" w:hAnsiTheme="minorHAnsi" w:cstheme="minorBidi"/>
          <w:noProof/>
          <w:kern w:val="2"/>
          <w:sz w:val="24"/>
          <w14:ligatures w14:val="standardContextual"/>
        </w:rPr>
      </w:pPr>
      <w:hyperlink w:anchor="_Toc211864513" w:history="1">
        <w:r w:rsidRPr="002C61F3">
          <w:rPr>
            <w:rStyle w:val="Hyperlink"/>
            <w:noProof/>
          </w:rPr>
          <w:t>5.3.3</w:t>
        </w:r>
        <w:r>
          <w:rPr>
            <w:rFonts w:asciiTheme="minorHAnsi" w:eastAsiaTheme="minorEastAsia" w:hAnsiTheme="minorHAnsi" w:cstheme="minorBidi"/>
            <w:noProof/>
            <w:kern w:val="2"/>
            <w:sz w:val="24"/>
            <w14:ligatures w14:val="standardContextual"/>
          </w:rPr>
          <w:tab/>
        </w:r>
        <w:r w:rsidRPr="002C61F3">
          <w:rPr>
            <w:rStyle w:val="Hyperlink"/>
            <w:noProof/>
          </w:rPr>
          <w:t>Other facilities</w:t>
        </w:r>
        <w:r>
          <w:rPr>
            <w:noProof/>
            <w:webHidden/>
          </w:rPr>
          <w:tab/>
        </w:r>
        <w:r>
          <w:rPr>
            <w:noProof/>
            <w:webHidden/>
          </w:rPr>
          <w:fldChar w:fldCharType="begin"/>
        </w:r>
        <w:r>
          <w:rPr>
            <w:noProof/>
            <w:webHidden/>
          </w:rPr>
          <w:instrText xml:space="preserve"> PAGEREF _Toc211864513 \h </w:instrText>
        </w:r>
        <w:r>
          <w:rPr>
            <w:noProof/>
            <w:webHidden/>
          </w:rPr>
        </w:r>
        <w:r>
          <w:rPr>
            <w:noProof/>
            <w:webHidden/>
          </w:rPr>
          <w:fldChar w:fldCharType="separate"/>
        </w:r>
        <w:r w:rsidR="0037723D">
          <w:rPr>
            <w:noProof/>
            <w:webHidden/>
          </w:rPr>
          <w:t>46</w:t>
        </w:r>
        <w:r>
          <w:rPr>
            <w:noProof/>
            <w:webHidden/>
          </w:rPr>
          <w:fldChar w:fldCharType="end"/>
        </w:r>
      </w:hyperlink>
    </w:p>
    <w:p w14:paraId="171D63B7" w14:textId="3415FA84" w:rsidR="006276C4" w:rsidRDefault="006276C4">
      <w:pPr>
        <w:pStyle w:val="TOC2"/>
        <w:rPr>
          <w:rFonts w:asciiTheme="minorHAnsi" w:eastAsiaTheme="minorEastAsia" w:hAnsiTheme="minorHAnsi" w:cstheme="minorBidi"/>
          <w:kern w:val="2"/>
          <w:sz w:val="24"/>
          <w:szCs w:val="24"/>
          <w14:ligatures w14:val="standardContextual"/>
        </w:rPr>
      </w:pPr>
      <w:hyperlink w:anchor="_Toc211864514" w:history="1">
        <w:r w:rsidRPr="002C61F3">
          <w:rPr>
            <w:rStyle w:val="Hyperlink"/>
          </w:rPr>
          <w:t>5.4</w:t>
        </w:r>
        <w:r>
          <w:rPr>
            <w:rFonts w:asciiTheme="minorHAnsi" w:eastAsiaTheme="minorEastAsia" w:hAnsiTheme="minorHAnsi" w:cstheme="minorBidi"/>
            <w:kern w:val="2"/>
            <w:sz w:val="24"/>
            <w:szCs w:val="24"/>
            <w14:ligatures w14:val="standardContextual"/>
          </w:rPr>
          <w:tab/>
        </w:r>
        <w:r w:rsidRPr="002C61F3">
          <w:rPr>
            <w:rStyle w:val="Hyperlink"/>
          </w:rPr>
          <w:t>Activities</w:t>
        </w:r>
        <w:r>
          <w:rPr>
            <w:webHidden/>
          </w:rPr>
          <w:tab/>
        </w:r>
        <w:r>
          <w:rPr>
            <w:webHidden/>
          </w:rPr>
          <w:fldChar w:fldCharType="begin"/>
        </w:r>
        <w:r>
          <w:rPr>
            <w:webHidden/>
          </w:rPr>
          <w:instrText xml:space="preserve"> PAGEREF _Toc211864514 \h </w:instrText>
        </w:r>
        <w:r>
          <w:rPr>
            <w:webHidden/>
          </w:rPr>
        </w:r>
        <w:r>
          <w:rPr>
            <w:webHidden/>
          </w:rPr>
          <w:fldChar w:fldCharType="separate"/>
        </w:r>
        <w:r w:rsidR="0037723D">
          <w:rPr>
            <w:webHidden/>
          </w:rPr>
          <w:t>47</w:t>
        </w:r>
        <w:r>
          <w:rPr>
            <w:webHidden/>
          </w:rPr>
          <w:fldChar w:fldCharType="end"/>
        </w:r>
      </w:hyperlink>
    </w:p>
    <w:p w14:paraId="5D87105C" w14:textId="70ED595E" w:rsidR="006276C4" w:rsidRDefault="006276C4">
      <w:pPr>
        <w:pStyle w:val="TOC3"/>
        <w:rPr>
          <w:rFonts w:asciiTheme="minorHAnsi" w:eastAsiaTheme="minorEastAsia" w:hAnsiTheme="minorHAnsi" w:cstheme="minorBidi"/>
          <w:noProof/>
          <w:kern w:val="2"/>
          <w:sz w:val="24"/>
          <w14:ligatures w14:val="standardContextual"/>
        </w:rPr>
      </w:pPr>
      <w:hyperlink w:anchor="_Toc211864515" w:history="1">
        <w:r w:rsidRPr="002C61F3">
          <w:rPr>
            <w:rStyle w:val="Hyperlink"/>
            <w:noProof/>
          </w:rPr>
          <w:t>5.4.1</w:t>
        </w:r>
        <w:r>
          <w:rPr>
            <w:rFonts w:asciiTheme="minorHAnsi" w:eastAsiaTheme="minorEastAsia" w:hAnsiTheme="minorHAnsi" w:cstheme="minorBidi"/>
            <w:noProof/>
            <w:kern w:val="2"/>
            <w:sz w:val="24"/>
            <w14:ligatures w14:val="standardContextual"/>
          </w:rPr>
          <w:tab/>
        </w:r>
        <w:r w:rsidRPr="002C61F3">
          <w:rPr>
            <w:rStyle w:val="Hyperlink"/>
            <w:noProof/>
          </w:rPr>
          <w:t>Cleaning of hardware</w:t>
        </w:r>
        <w:r>
          <w:rPr>
            <w:noProof/>
            <w:webHidden/>
          </w:rPr>
          <w:tab/>
        </w:r>
        <w:r>
          <w:rPr>
            <w:noProof/>
            <w:webHidden/>
          </w:rPr>
          <w:fldChar w:fldCharType="begin"/>
        </w:r>
        <w:r>
          <w:rPr>
            <w:noProof/>
            <w:webHidden/>
          </w:rPr>
          <w:instrText xml:space="preserve"> PAGEREF _Toc211864515 \h </w:instrText>
        </w:r>
        <w:r>
          <w:rPr>
            <w:noProof/>
            <w:webHidden/>
          </w:rPr>
        </w:r>
        <w:r>
          <w:rPr>
            <w:noProof/>
            <w:webHidden/>
          </w:rPr>
          <w:fldChar w:fldCharType="separate"/>
        </w:r>
        <w:r w:rsidR="0037723D">
          <w:rPr>
            <w:noProof/>
            <w:webHidden/>
          </w:rPr>
          <w:t>47</w:t>
        </w:r>
        <w:r>
          <w:rPr>
            <w:noProof/>
            <w:webHidden/>
          </w:rPr>
          <w:fldChar w:fldCharType="end"/>
        </w:r>
      </w:hyperlink>
    </w:p>
    <w:p w14:paraId="218B920F" w14:textId="41C455CB" w:rsidR="006276C4" w:rsidRDefault="006276C4">
      <w:pPr>
        <w:pStyle w:val="TOC3"/>
        <w:rPr>
          <w:rFonts w:asciiTheme="minorHAnsi" w:eastAsiaTheme="minorEastAsia" w:hAnsiTheme="minorHAnsi" w:cstheme="minorBidi"/>
          <w:noProof/>
          <w:kern w:val="2"/>
          <w:sz w:val="24"/>
          <w14:ligatures w14:val="standardContextual"/>
        </w:rPr>
      </w:pPr>
      <w:hyperlink w:anchor="_Toc211864516" w:history="1">
        <w:r w:rsidRPr="002C61F3">
          <w:rPr>
            <w:rStyle w:val="Hyperlink"/>
            <w:noProof/>
          </w:rPr>
          <w:t>5.4.2</w:t>
        </w:r>
        <w:r>
          <w:rPr>
            <w:rFonts w:asciiTheme="minorHAnsi" w:eastAsiaTheme="minorEastAsia" w:hAnsiTheme="minorHAnsi" w:cstheme="minorBidi"/>
            <w:noProof/>
            <w:kern w:val="2"/>
            <w:sz w:val="24"/>
            <w14:ligatures w14:val="standardContextual"/>
          </w:rPr>
          <w:tab/>
        </w:r>
        <w:r w:rsidRPr="002C61F3">
          <w:rPr>
            <w:rStyle w:val="Hyperlink"/>
            <w:noProof/>
          </w:rPr>
          <w:t>Cleanliness monitoring of space hardware</w:t>
        </w:r>
        <w:r>
          <w:rPr>
            <w:noProof/>
            <w:webHidden/>
          </w:rPr>
          <w:tab/>
        </w:r>
        <w:r>
          <w:rPr>
            <w:noProof/>
            <w:webHidden/>
          </w:rPr>
          <w:fldChar w:fldCharType="begin"/>
        </w:r>
        <w:r>
          <w:rPr>
            <w:noProof/>
            <w:webHidden/>
          </w:rPr>
          <w:instrText xml:space="preserve"> PAGEREF _Toc211864516 \h </w:instrText>
        </w:r>
        <w:r>
          <w:rPr>
            <w:noProof/>
            <w:webHidden/>
          </w:rPr>
        </w:r>
        <w:r>
          <w:rPr>
            <w:noProof/>
            <w:webHidden/>
          </w:rPr>
          <w:fldChar w:fldCharType="separate"/>
        </w:r>
        <w:r w:rsidR="0037723D">
          <w:rPr>
            <w:noProof/>
            <w:webHidden/>
          </w:rPr>
          <w:t>49</w:t>
        </w:r>
        <w:r>
          <w:rPr>
            <w:noProof/>
            <w:webHidden/>
          </w:rPr>
          <w:fldChar w:fldCharType="end"/>
        </w:r>
      </w:hyperlink>
    </w:p>
    <w:p w14:paraId="026F0DDD" w14:textId="65324EFC" w:rsidR="006276C4" w:rsidRDefault="006276C4">
      <w:pPr>
        <w:pStyle w:val="TOC3"/>
        <w:rPr>
          <w:rFonts w:asciiTheme="minorHAnsi" w:eastAsiaTheme="minorEastAsia" w:hAnsiTheme="minorHAnsi" w:cstheme="minorBidi"/>
          <w:noProof/>
          <w:kern w:val="2"/>
          <w:sz w:val="24"/>
          <w14:ligatures w14:val="standardContextual"/>
        </w:rPr>
      </w:pPr>
      <w:hyperlink w:anchor="_Toc211864517" w:history="1">
        <w:r w:rsidRPr="002C61F3">
          <w:rPr>
            <w:rStyle w:val="Hyperlink"/>
            <w:noProof/>
          </w:rPr>
          <w:t>5.4.3</w:t>
        </w:r>
        <w:r>
          <w:rPr>
            <w:rFonts w:asciiTheme="minorHAnsi" w:eastAsiaTheme="minorEastAsia" w:hAnsiTheme="minorHAnsi" w:cstheme="minorBidi"/>
            <w:noProof/>
            <w:kern w:val="2"/>
            <w:sz w:val="24"/>
            <w14:ligatures w14:val="standardContextual"/>
          </w:rPr>
          <w:tab/>
        </w:r>
        <w:r w:rsidRPr="002C61F3">
          <w:rPr>
            <w:rStyle w:val="Hyperlink"/>
            <w:noProof/>
          </w:rPr>
          <w:t>Packaging, containerization, transportation, storage</w:t>
        </w:r>
        <w:r>
          <w:rPr>
            <w:noProof/>
            <w:webHidden/>
          </w:rPr>
          <w:tab/>
        </w:r>
        <w:r>
          <w:rPr>
            <w:noProof/>
            <w:webHidden/>
          </w:rPr>
          <w:fldChar w:fldCharType="begin"/>
        </w:r>
        <w:r>
          <w:rPr>
            <w:noProof/>
            <w:webHidden/>
          </w:rPr>
          <w:instrText xml:space="preserve"> PAGEREF _Toc211864517 \h </w:instrText>
        </w:r>
        <w:r>
          <w:rPr>
            <w:noProof/>
            <w:webHidden/>
          </w:rPr>
        </w:r>
        <w:r>
          <w:rPr>
            <w:noProof/>
            <w:webHidden/>
          </w:rPr>
          <w:fldChar w:fldCharType="separate"/>
        </w:r>
        <w:r w:rsidR="0037723D">
          <w:rPr>
            <w:noProof/>
            <w:webHidden/>
          </w:rPr>
          <w:t>56</w:t>
        </w:r>
        <w:r>
          <w:rPr>
            <w:noProof/>
            <w:webHidden/>
          </w:rPr>
          <w:fldChar w:fldCharType="end"/>
        </w:r>
      </w:hyperlink>
    </w:p>
    <w:p w14:paraId="7973848A" w14:textId="4B82BBE2" w:rsidR="006276C4" w:rsidRDefault="006276C4">
      <w:pPr>
        <w:pStyle w:val="TOC1"/>
        <w:rPr>
          <w:rFonts w:asciiTheme="minorHAnsi" w:eastAsiaTheme="minorEastAsia" w:hAnsiTheme="minorHAnsi" w:cstheme="minorBidi"/>
          <w:b w:val="0"/>
          <w:kern w:val="2"/>
          <w14:ligatures w14:val="standardContextual"/>
        </w:rPr>
      </w:pPr>
      <w:hyperlink w:anchor="_Toc211864518" w:history="1">
        <w:r w:rsidRPr="002C61F3">
          <w:rPr>
            <w:rStyle w:val="Hyperlink"/>
          </w:rPr>
          <w:t>Annex A (normative) Cleanliness requirement specification (CRS) - DRD</w:t>
        </w:r>
        <w:r>
          <w:rPr>
            <w:webHidden/>
          </w:rPr>
          <w:tab/>
        </w:r>
        <w:r>
          <w:rPr>
            <w:webHidden/>
          </w:rPr>
          <w:fldChar w:fldCharType="begin"/>
        </w:r>
        <w:r>
          <w:rPr>
            <w:webHidden/>
          </w:rPr>
          <w:instrText xml:space="preserve"> PAGEREF _Toc211864518 \h </w:instrText>
        </w:r>
        <w:r>
          <w:rPr>
            <w:webHidden/>
          </w:rPr>
        </w:r>
        <w:r>
          <w:rPr>
            <w:webHidden/>
          </w:rPr>
          <w:fldChar w:fldCharType="separate"/>
        </w:r>
        <w:r w:rsidR="0037723D">
          <w:rPr>
            <w:webHidden/>
          </w:rPr>
          <w:t>59</w:t>
        </w:r>
        <w:r>
          <w:rPr>
            <w:webHidden/>
          </w:rPr>
          <w:fldChar w:fldCharType="end"/>
        </w:r>
      </w:hyperlink>
    </w:p>
    <w:p w14:paraId="5FB0973F" w14:textId="3F65C1EF" w:rsidR="006276C4" w:rsidRDefault="006276C4">
      <w:pPr>
        <w:pStyle w:val="TOC2"/>
        <w:rPr>
          <w:rFonts w:asciiTheme="minorHAnsi" w:eastAsiaTheme="minorEastAsia" w:hAnsiTheme="minorHAnsi" w:cstheme="minorBidi"/>
          <w:kern w:val="2"/>
          <w:sz w:val="24"/>
          <w:szCs w:val="24"/>
          <w14:ligatures w14:val="standardContextual"/>
        </w:rPr>
      </w:pPr>
      <w:hyperlink w:anchor="_Toc211864519" w:history="1">
        <w:r w:rsidRPr="002C61F3">
          <w:rPr>
            <w:rStyle w:val="Hyperlink"/>
          </w:rPr>
          <w:t>A.1</w:t>
        </w:r>
        <w:r>
          <w:rPr>
            <w:rFonts w:asciiTheme="minorHAnsi" w:eastAsiaTheme="minorEastAsia" w:hAnsiTheme="minorHAnsi" w:cstheme="minorBidi"/>
            <w:kern w:val="2"/>
            <w:sz w:val="24"/>
            <w:szCs w:val="24"/>
            <w14:ligatures w14:val="standardContextual"/>
          </w:rPr>
          <w:tab/>
        </w:r>
        <w:r w:rsidRPr="002C61F3">
          <w:rPr>
            <w:rStyle w:val="Hyperlink"/>
          </w:rPr>
          <w:t>DRD identification</w:t>
        </w:r>
        <w:r>
          <w:rPr>
            <w:webHidden/>
          </w:rPr>
          <w:tab/>
        </w:r>
        <w:r>
          <w:rPr>
            <w:webHidden/>
          </w:rPr>
          <w:fldChar w:fldCharType="begin"/>
        </w:r>
        <w:r>
          <w:rPr>
            <w:webHidden/>
          </w:rPr>
          <w:instrText xml:space="preserve"> PAGEREF _Toc211864519 \h </w:instrText>
        </w:r>
        <w:r>
          <w:rPr>
            <w:webHidden/>
          </w:rPr>
        </w:r>
        <w:r>
          <w:rPr>
            <w:webHidden/>
          </w:rPr>
          <w:fldChar w:fldCharType="separate"/>
        </w:r>
        <w:r w:rsidR="0037723D">
          <w:rPr>
            <w:webHidden/>
          </w:rPr>
          <w:t>59</w:t>
        </w:r>
        <w:r>
          <w:rPr>
            <w:webHidden/>
          </w:rPr>
          <w:fldChar w:fldCharType="end"/>
        </w:r>
      </w:hyperlink>
    </w:p>
    <w:p w14:paraId="14A7390F" w14:textId="1C4EC0F7" w:rsidR="006276C4" w:rsidRDefault="006276C4">
      <w:pPr>
        <w:pStyle w:val="TOC3"/>
        <w:rPr>
          <w:rFonts w:asciiTheme="minorHAnsi" w:eastAsiaTheme="minorEastAsia" w:hAnsiTheme="minorHAnsi" w:cstheme="minorBidi"/>
          <w:noProof/>
          <w:kern w:val="2"/>
          <w:sz w:val="24"/>
          <w14:ligatures w14:val="standardContextual"/>
        </w:rPr>
      </w:pPr>
      <w:hyperlink w:anchor="_Toc211864520" w:history="1">
        <w:r w:rsidRPr="002C61F3">
          <w:rPr>
            <w:rStyle w:val="Hyperlink"/>
            <w:noProof/>
          </w:rPr>
          <w:t>A.1.1</w:t>
        </w:r>
        <w:r>
          <w:rPr>
            <w:rFonts w:asciiTheme="minorHAnsi" w:eastAsiaTheme="minorEastAsia" w:hAnsiTheme="minorHAnsi" w:cstheme="minorBidi"/>
            <w:noProof/>
            <w:kern w:val="2"/>
            <w:sz w:val="24"/>
            <w14:ligatures w14:val="standardContextual"/>
          </w:rPr>
          <w:tab/>
        </w:r>
        <w:r w:rsidRPr="002C61F3">
          <w:rPr>
            <w:rStyle w:val="Hyperlink"/>
            <w:noProof/>
          </w:rPr>
          <w:t>Requirement identification and source document</w:t>
        </w:r>
        <w:r>
          <w:rPr>
            <w:noProof/>
            <w:webHidden/>
          </w:rPr>
          <w:tab/>
        </w:r>
        <w:r>
          <w:rPr>
            <w:noProof/>
            <w:webHidden/>
          </w:rPr>
          <w:fldChar w:fldCharType="begin"/>
        </w:r>
        <w:r>
          <w:rPr>
            <w:noProof/>
            <w:webHidden/>
          </w:rPr>
          <w:instrText xml:space="preserve"> PAGEREF _Toc211864520 \h </w:instrText>
        </w:r>
        <w:r>
          <w:rPr>
            <w:noProof/>
            <w:webHidden/>
          </w:rPr>
        </w:r>
        <w:r>
          <w:rPr>
            <w:noProof/>
            <w:webHidden/>
          </w:rPr>
          <w:fldChar w:fldCharType="separate"/>
        </w:r>
        <w:r w:rsidR="0037723D">
          <w:rPr>
            <w:noProof/>
            <w:webHidden/>
          </w:rPr>
          <w:t>59</w:t>
        </w:r>
        <w:r>
          <w:rPr>
            <w:noProof/>
            <w:webHidden/>
          </w:rPr>
          <w:fldChar w:fldCharType="end"/>
        </w:r>
      </w:hyperlink>
    </w:p>
    <w:p w14:paraId="6E44C0E0" w14:textId="7BC8F394" w:rsidR="006276C4" w:rsidRDefault="006276C4">
      <w:pPr>
        <w:pStyle w:val="TOC3"/>
        <w:rPr>
          <w:rFonts w:asciiTheme="minorHAnsi" w:eastAsiaTheme="minorEastAsia" w:hAnsiTheme="minorHAnsi" w:cstheme="minorBidi"/>
          <w:noProof/>
          <w:kern w:val="2"/>
          <w:sz w:val="24"/>
          <w14:ligatures w14:val="standardContextual"/>
        </w:rPr>
      </w:pPr>
      <w:hyperlink w:anchor="_Toc211864521" w:history="1">
        <w:r w:rsidRPr="002C61F3">
          <w:rPr>
            <w:rStyle w:val="Hyperlink"/>
            <w:noProof/>
          </w:rPr>
          <w:t>A.1.2</w:t>
        </w:r>
        <w:r>
          <w:rPr>
            <w:rFonts w:asciiTheme="minorHAnsi" w:eastAsiaTheme="minorEastAsia" w:hAnsiTheme="minorHAnsi" w:cstheme="minorBidi"/>
            <w:noProof/>
            <w:kern w:val="2"/>
            <w:sz w:val="24"/>
            <w14:ligatures w14:val="standardContextual"/>
          </w:rPr>
          <w:tab/>
        </w:r>
        <w:r w:rsidRPr="002C61F3">
          <w:rPr>
            <w:rStyle w:val="Hyperlink"/>
            <w:noProof/>
          </w:rPr>
          <w:t>Purpose and objective</w:t>
        </w:r>
        <w:r>
          <w:rPr>
            <w:noProof/>
            <w:webHidden/>
          </w:rPr>
          <w:tab/>
        </w:r>
        <w:r>
          <w:rPr>
            <w:noProof/>
            <w:webHidden/>
          </w:rPr>
          <w:fldChar w:fldCharType="begin"/>
        </w:r>
        <w:r>
          <w:rPr>
            <w:noProof/>
            <w:webHidden/>
          </w:rPr>
          <w:instrText xml:space="preserve"> PAGEREF _Toc211864521 \h </w:instrText>
        </w:r>
        <w:r>
          <w:rPr>
            <w:noProof/>
            <w:webHidden/>
          </w:rPr>
        </w:r>
        <w:r>
          <w:rPr>
            <w:noProof/>
            <w:webHidden/>
          </w:rPr>
          <w:fldChar w:fldCharType="separate"/>
        </w:r>
        <w:r w:rsidR="0037723D">
          <w:rPr>
            <w:noProof/>
            <w:webHidden/>
          </w:rPr>
          <w:t>59</w:t>
        </w:r>
        <w:r>
          <w:rPr>
            <w:noProof/>
            <w:webHidden/>
          </w:rPr>
          <w:fldChar w:fldCharType="end"/>
        </w:r>
      </w:hyperlink>
    </w:p>
    <w:p w14:paraId="5EA835B4" w14:textId="055A07EF" w:rsidR="006276C4" w:rsidRDefault="006276C4">
      <w:pPr>
        <w:pStyle w:val="TOC2"/>
        <w:rPr>
          <w:rFonts w:asciiTheme="minorHAnsi" w:eastAsiaTheme="minorEastAsia" w:hAnsiTheme="minorHAnsi" w:cstheme="minorBidi"/>
          <w:kern w:val="2"/>
          <w:sz w:val="24"/>
          <w:szCs w:val="24"/>
          <w14:ligatures w14:val="standardContextual"/>
        </w:rPr>
      </w:pPr>
      <w:hyperlink w:anchor="_Toc211864522" w:history="1">
        <w:r w:rsidRPr="002C61F3">
          <w:rPr>
            <w:rStyle w:val="Hyperlink"/>
          </w:rPr>
          <w:t>A.2</w:t>
        </w:r>
        <w:r>
          <w:rPr>
            <w:rFonts w:asciiTheme="minorHAnsi" w:eastAsiaTheme="minorEastAsia" w:hAnsiTheme="minorHAnsi" w:cstheme="minorBidi"/>
            <w:kern w:val="2"/>
            <w:sz w:val="24"/>
            <w:szCs w:val="24"/>
            <w14:ligatures w14:val="standardContextual"/>
          </w:rPr>
          <w:tab/>
        </w:r>
        <w:r w:rsidRPr="002C61F3">
          <w:rPr>
            <w:rStyle w:val="Hyperlink"/>
          </w:rPr>
          <w:t>Expected response</w:t>
        </w:r>
        <w:r>
          <w:rPr>
            <w:webHidden/>
          </w:rPr>
          <w:tab/>
        </w:r>
        <w:r>
          <w:rPr>
            <w:webHidden/>
          </w:rPr>
          <w:fldChar w:fldCharType="begin"/>
        </w:r>
        <w:r>
          <w:rPr>
            <w:webHidden/>
          </w:rPr>
          <w:instrText xml:space="preserve"> PAGEREF _Toc211864522 \h </w:instrText>
        </w:r>
        <w:r>
          <w:rPr>
            <w:webHidden/>
          </w:rPr>
        </w:r>
        <w:r>
          <w:rPr>
            <w:webHidden/>
          </w:rPr>
          <w:fldChar w:fldCharType="separate"/>
        </w:r>
        <w:r w:rsidR="0037723D">
          <w:rPr>
            <w:webHidden/>
          </w:rPr>
          <w:t>59</w:t>
        </w:r>
        <w:r>
          <w:rPr>
            <w:webHidden/>
          </w:rPr>
          <w:fldChar w:fldCharType="end"/>
        </w:r>
      </w:hyperlink>
    </w:p>
    <w:p w14:paraId="76211C9E" w14:textId="15DF8F7B" w:rsidR="006276C4" w:rsidRDefault="006276C4">
      <w:pPr>
        <w:pStyle w:val="TOC3"/>
        <w:rPr>
          <w:rFonts w:asciiTheme="minorHAnsi" w:eastAsiaTheme="minorEastAsia" w:hAnsiTheme="minorHAnsi" w:cstheme="minorBidi"/>
          <w:noProof/>
          <w:kern w:val="2"/>
          <w:sz w:val="24"/>
          <w14:ligatures w14:val="standardContextual"/>
        </w:rPr>
      </w:pPr>
      <w:hyperlink w:anchor="_Toc211864523" w:history="1">
        <w:r w:rsidRPr="002C61F3">
          <w:rPr>
            <w:rStyle w:val="Hyperlink"/>
            <w:noProof/>
          </w:rPr>
          <w:t>A.2.1</w:t>
        </w:r>
        <w:r>
          <w:rPr>
            <w:rFonts w:asciiTheme="minorHAnsi" w:eastAsiaTheme="minorEastAsia" w:hAnsiTheme="minorHAnsi" w:cstheme="minorBidi"/>
            <w:noProof/>
            <w:kern w:val="2"/>
            <w:sz w:val="24"/>
            <w14:ligatures w14:val="standardContextual"/>
          </w:rPr>
          <w:tab/>
        </w:r>
        <w:r w:rsidRPr="002C61F3">
          <w:rPr>
            <w:rStyle w:val="Hyperlink"/>
            <w:noProof/>
          </w:rPr>
          <w:t>Scope and content</w:t>
        </w:r>
        <w:r>
          <w:rPr>
            <w:noProof/>
            <w:webHidden/>
          </w:rPr>
          <w:tab/>
        </w:r>
        <w:r>
          <w:rPr>
            <w:noProof/>
            <w:webHidden/>
          </w:rPr>
          <w:fldChar w:fldCharType="begin"/>
        </w:r>
        <w:r>
          <w:rPr>
            <w:noProof/>
            <w:webHidden/>
          </w:rPr>
          <w:instrText xml:space="preserve"> PAGEREF _Toc211864523 \h </w:instrText>
        </w:r>
        <w:r>
          <w:rPr>
            <w:noProof/>
            <w:webHidden/>
          </w:rPr>
        </w:r>
        <w:r>
          <w:rPr>
            <w:noProof/>
            <w:webHidden/>
          </w:rPr>
          <w:fldChar w:fldCharType="separate"/>
        </w:r>
        <w:r w:rsidR="0037723D">
          <w:rPr>
            <w:noProof/>
            <w:webHidden/>
          </w:rPr>
          <w:t>59</w:t>
        </w:r>
        <w:r>
          <w:rPr>
            <w:noProof/>
            <w:webHidden/>
          </w:rPr>
          <w:fldChar w:fldCharType="end"/>
        </w:r>
      </w:hyperlink>
    </w:p>
    <w:p w14:paraId="6F53DE9E" w14:textId="7F1B30F8" w:rsidR="006276C4" w:rsidRDefault="006276C4">
      <w:pPr>
        <w:pStyle w:val="TOC3"/>
        <w:rPr>
          <w:rFonts w:asciiTheme="minorHAnsi" w:eastAsiaTheme="minorEastAsia" w:hAnsiTheme="minorHAnsi" w:cstheme="minorBidi"/>
          <w:noProof/>
          <w:kern w:val="2"/>
          <w:sz w:val="24"/>
          <w14:ligatures w14:val="standardContextual"/>
        </w:rPr>
      </w:pPr>
      <w:hyperlink w:anchor="_Toc211864524" w:history="1">
        <w:r w:rsidRPr="002C61F3">
          <w:rPr>
            <w:rStyle w:val="Hyperlink"/>
            <w:noProof/>
          </w:rPr>
          <w:t>A.2.2</w:t>
        </w:r>
        <w:r>
          <w:rPr>
            <w:rFonts w:asciiTheme="minorHAnsi" w:eastAsiaTheme="minorEastAsia" w:hAnsiTheme="minorHAnsi" w:cstheme="minorBidi"/>
            <w:noProof/>
            <w:kern w:val="2"/>
            <w:sz w:val="24"/>
            <w14:ligatures w14:val="standardContextual"/>
          </w:rPr>
          <w:tab/>
        </w:r>
        <w:r w:rsidRPr="002C61F3">
          <w:rPr>
            <w:rStyle w:val="Hyperlink"/>
            <w:noProof/>
          </w:rPr>
          <w:t>Special remarks</w:t>
        </w:r>
        <w:r>
          <w:rPr>
            <w:noProof/>
            <w:webHidden/>
          </w:rPr>
          <w:tab/>
        </w:r>
        <w:r>
          <w:rPr>
            <w:noProof/>
            <w:webHidden/>
          </w:rPr>
          <w:fldChar w:fldCharType="begin"/>
        </w:r>
        <w:r>
          <w:rPr>
            <w:noProof/>
            <w:webHidden/>
          </w:rPr>
          <w:instrText xml:space="preserve"> PAGEREF _Toc211864524 \h </w:instrText>
        </w:r>
        <w:r>
          <w:rPr>
            <w:noProof/>
            <w:webHidden/>
          </w:rPr>
        </w:r>
        <w:r>
          <w:rPr>
            <w:noProof/>
            <w:webHidden/>
          </w:rPr>
          <w:fldChar w:fldCharType="separate"/>
        </w:r>
        <w:r w:rsidR="0037723D">
          <w:rPr>
            <w:noProof/>
            <w:webHidden/>
          </w:rPr>
          <w:t>61</w:t>
        </w:r>
        <w:r>
          <w:rPr>
            <w:noProof/>
            <w:webHidden/>
          </w:rPr>
          <w:fldChar w:fldCharType="end"/>
        </w:r>
      </w:hyperlink>
    </w:p>
    <w:p w14:paraId="7F905219" w14:textId="1A84A7BF" w:rsidR="006276C4" w:rsidRDefault="006276C4">
      <w:pPr>
        <w:pStyle w:val="TOC1"/>
        <w:rPr>
          <w:rFonts w:asciiTheme="minorHAnsi" w:eastAsiaTheme="minorEastAsia" w:hAnsiTheme="minorHAnsi" w:cstheme="minorBidi"/>
          <w:b w:val="0"/>
          <w:kern w:val="2"/>
          <w14:ligatures w14:val="standardContextual"/>
        </w:rPr>
      </w:pPr>
      <w:hyperlink w:anchor="_Toc211864525" w:history="1">
        <w:r w:rsidRPr="002C61F3">
          <w:rPr>
            <w:rStyle w:val="Hyperlink"/>
          </w:rPr>
          <w:t>Annex B (normative) Cleanliness and contamination control plan (C&amp;CCP) - DRD</w:t>
        </w:r>
        <w:r>
          <w:rPr>
            <w:webHidden/>
          </w:rPr>
          <w:tab/>
        </w:r>
        <w:r>
          <w:rPr>
            <w:webHidden/>
          </w:rPr>
          <w:fldChar w:fldCharType="begin"/>
        </w:r>
        <w:r>
          <w:rPr>
            <w:webHidden/>
          </w:rPr>
          <w:instrText xml:space="preserve"> PAGEREF _Toc211864525 \h </w:instrText>
        </w:r>
        <w:r>
          <w:rPr>
            <w:webHidden/>
          </w:rPr>
        </w:r>
        <w:r>
          <w:rPr>
            <w:webHidden/>
          </w:rPr>
          <w:fldChar w:fldCharType="separate"/>
        </w:r>
        <w:r w:rsidR="0037723D">
          <w:rPr>
            <w:webHidden/>
          </w:rPr>
          <w:t>62</w:t>
        </w:r>
        <w:r>
          <w:rPr>
            <w:webHidden/>
          </w:rPr>
          <w:fldChar w:fldCharType="end"/>
        </w:r>
      </w:hyperlink>
    </w:p>
    <w:p w14:paraId="5EAA8F47" w14:textId="7586FC30" w:rsidR="006276C4" w:rsidRDefault="006276C4">
      <w:pPr>
        <w:pStyle w:val="TOC2"/>
        <w:rPr>
          <w:rFonts w:asciiTheme="minorHAnsi" w:eastAsiaTheme="minorEastAsia" w:hAnsiTheme="minorHAnsi" w:cstheme="minorBidi"/>
          <w:kern w:val="2"/>
          <w:sz w:val="24"/>
          <w:szCs w:val="24"/>
          <w14:ligatures w14:val="standardContextual"/>
        </w:rPr>
      </w:pPr>
      <w:hyperlink w:anchor="_Toc211864526" w:history="1">
        <w:r w:rsidRPr="002C61F3">
          <w:rPr>
            <w:rStyle w:val="Hyperlink"/>
          </w:rPr>
          <w:t>B.1</w:t>
        </w:r>
        <w:r>
          <w:rPr>
            <w:rFonts w:asciiTheme="minorHAnsi" w:eastAsiaTheme="minorEastAsia" w:hAnsiTheme="minorHAnsi" w:cstheme="minorBidi"/>
            <w:kern w:val="2"/>
            <w:sz w:val="24"/>
            <w:szCs w:val="24"/>
            <w14:ligatures w14:val="standardContextual"/>
          </w:rPr>
          <w:tab/>
        </w:r>
        <w:r w:rsidRPr="002C61F3">
          <w:rPr>
            <w:rStyle w:val="Hyperlink"/>
          </w:rPr>
          <w:t>DRD identification</w:t>
        </w:r>
        <w:r>
          <w:rPr>
            <w:webHidden/>
          </w:rPr>
          <w:tab/>
        </w:r>
        <w:r>
          <w:rPr>
            <w:webHidden/>
          </w:rPr>
          <w:fldChar w:fldCharType="begin"/>
        </w:r>
        <w:r>
          <w:rPr>
            <w:webHidden/>
          </w:rPr>
          <w:instrText xml:space="preserve"> PAGEREF _Toc211864526 \h </w:instrText>
        </w:r>
        <w:r>
          <w:rPr>
            <w:webHidden/>
          </w:rPr>
        </w:r>
        <w:r>
          <w:rPr>
            <w:webHidden/>
          </w:rPr>
          <w:fldChar w:fldCharType="separate"/>
        </w:r>
        <w:r w:rsidR="0037723D">
          <w:rPr>
            <w:webHidden/>
          </w:rPr>
          <w:t>62</w:t>
        </w:r>
        <w:r>
          <w:rPr>
            <w:webHidden/>
          </w:rPr>
          <w:fldChar w:fldCharType="end"/>
        </w:r>
      </w:hyperlink>
    </w:p>
    <w:p w14:paraId="50477CEB" w14:textId="61EBE3CB" w:rsidR="006276C4" w:rsidRDefault="006276C4">
      <w:pPr>
        <w:pStyle w:val="TOC3"/>
        <w:rPr>
          <w:rFonts w:asciiTheme="minorHAnsi" w:eastAsiaTheme="minorEastAsia" w:hAnsiTheme="minorHAnsi" w:cstheme="minorBidi"/>
          <w:noProof/>
          <w:kern w:val="2"/>
          <w:sz w:val="24"/>
          <w14:ligatures w14:val="standardContextual"/>
        </w:rPr>
      </w:pPr>
      <w:hyperlink w:anchor="_Toc211864527" w:history="1">
        <w:r w:rsidRPr="002C61F3">
          <w:rPr>
            <w:rStyle w:val="Hyperlink"/>
            <w:noProof/>
          </w:rPr>
          <w:t>B.1.1</w:t>
        </w:r>
        <w:r>
          <w:rPr>
            <w:rFonts w:asciiTheme="minorHAnsi" w:eastAsiaTheme="minorEastAsia" w:hAnsiTheme="minorHAnsi" w:cstheme="minorBidi"/>
            <w:noProof/>
            <w:kern w:val="2"/>
            <w:sz w:val="24"/>
            <w14:ligatures w14:val="standardContextual"/>
          </w:rPr>
          <w:tab/>
        </w:r>
        <w:r w:rsidRPr="002C61F3">
          <w:rPr>
            <w:rStyle w:val="Hyperlink"/>
            <w:noProof/>
          </w:rPr>
          <w:t>Requirement identification and source document</w:t>
        </w:r>
        <w:r>
          <w:rPr>
            <w:noProof/>
            <w:webHidden/>
          </w:rPr>
          <w:tab/>
        </w:r>
        <w:r>
          <w:rPr>
            <w:noProof/>
            <w:webHidden/>
          </w:rPr>
          <w:fldChar w:fldCharType="begin"/>
        </w:r>
        <w:r>
          <w:rPr>
            <w:noProof/>
            <w:webHidden/>
          </w:rPr>
          <w:instrText xml:space="preserve"> PAGEREF _Toc211864527 \h </w:instrText>
        </w:r>
        <w:r>
          <w:rPr>
            <w:noProof/>
            <w:webHidden/>
          </w:rPr>
        </w:r>
        <w:r>
          <w:rPr>
            <w:noProof/>
            <w:webHidden/>
          </w:rPr>
          <w:fldChar w:fldCharType="separate"/>
        </w:r>
        <w:r w:rsidR="0037723D">
          <w:rPr>
            <w:noProof/>
            <w:webHidden/>
          </w:rPr>
          <w:t>62</w:t>
        </w:r>
        <w:r>
          <w:rPr>
            <w:noProof/>
            <w:webHidden/>
          </w:rPr>
          <w:fldChar w:fldCharType="end"/>
        </w:r>
      </w:hyperlink>
    </w:p>
    <w:p w14:paraId="61903350" w14:textId="4BE87809" w:rsidR="006276C4" w:rsidRDefault="006276C4">
      <w:pPr>
        <w:pStyle w:val="TOC3"/>
        <w:rPr>
          <w:rFonts w:asciiTheme="minorHAnsi" w:eastAsiaTheme="minorEastAsia" w:hAnsiTheme="minorHAnsi" w:cstheme="minorBidi"/>
          <w:noProof/>
          <w:kern w:val="2"/>
          <w:sz w:val="24"/>
          <w14:ligatures w14:val="standardContextual"/>
        </w:rPr>
      </w:pPr>
      <w:hyperlink w:anchor="_Toc211864528" w:history="1">
        <w:r w:rsidRPr="002C61F3">
          <w:rPr>
            <w:rStyle w:val="Hyperlink"/>
            <w:noProof/>
          </w:rPr>
          <w:t>B.1.2</w:t>
        </w:r>
        <w:r>
          <w:rPr>
            <w:rFonts w:asciiTheme="minorHAnsi" w:eastAsiaTheme="minorEastAsia" w:hAnsiTheme="minorHAnsi" w:cstheme="minorBidi"/>
            <w:noProof/>
            <w:kern w:val="2"/>
            <w:sz w:val="24"/>
            <w14:ligatures w14:val="standardContextual"/>
          </w:rPr>
          <w:tab/>
        </w:r>
        <w:r w:rsidRPr="002C61F3">
          <w:rPr>
            <w:rStyle w:val="Hyperlink"/>
            <w:noProof/>
          </w:rPr>
          <w:t>Purpose and objective</w:t>
        </w:r>
        <w:r>
          <w:rPr>
            <w:noProof/>
            <w:webHidden/>
          </w:rPr>
          <w:tab/>
        </w:r>
        <w:r>
          <w:rPr>
            <w:noProof/>
            <w:webHidden/>
          </w:rPr>
          <w:fldChar w:fldCharType="begin"/>
        </w:r>
        <w:r>
          <w:rPr>
            <w:noProof/>
            <w:webHidden/>
          </w:rPr>
          <w:instrText xml:space="preserve"> PAGEREF _Toc211864528 \h </w:instrText>
        </w:r>
        <w:r>
          <w:rPr>
            <w:noProof/>
            <w:webHidden/>
          </w:rPr>
        </w:r>
        <w:r>
          <w:rPr>
            <w:noProof/>
            <w:webHidden/>
          </w:rPr>
          <w:fldChar w:fldCharType="separate"/>
        </w:r>
        <w:r w:rsidR="0037723D">
          <w:rPr>
            <w:noProof/>
            <w:webHidden/>
          </w:rPr>
          <w:t>62</w:t>
        </w:r>
        <w:r>
          <w:rPr>
            <w:noProof/>
            <w:webHidden/>
          </w:rPr>
          <w:fldChar w:fldCharType="end"/>
        </w:r>
      </w:hyperlink>
    </w:p>
    <w:p w14:paraId="740D6C23" w14:textId="4C3A6ABB" w:rsidR="006276C4" w:rsidRDefault="006276C4">
      <w:pPr>
        <w:pStyle w:val="TOC2"/>
        <w:rPr>
          <w:rFonts w:asciiTheme="minorHAnsi" w:eastAsiaTheme="minorEastAsia" w:hAnsiTheme="minorHAnsi" w:cstheme="minorBidi"/>
          <w:kern w:val="2"/>
          <w:sz w:val="24"/>
          <w:szCs w:val="24"/>
          <w14:ligatures w14:val="standardContextual"/>
        </w:rPr>
      </w:pPr>
      <w:hyperlink w:anchor="_Toc211864529" w:history="1">
        <w:r w:rsidRPr="002C61F3">
          <w:rPr>
            <w:rStyle w:val="Hyperlink"/>
          </w:rPr>
          <w:t>B.2</w:t>
        </w:r>
        <w:r>
          <w:rPr>
            <w:rFonts w:asciiTheme="minorHAnsi" w:eastAsiaTheme="minorEastAsia" w:hAnsiTheme="minorHAnsi" w:cstheme="minorBidi"/>
            <w:kern w:val="2"/>
            <w:sz w:val="24"/>
            <w:szCs w:val="24"/>
            <w14:ligatures w14:val="standardContextual"/>
          </w:rPr>
          <w:tab/>
        </w:r>
        <w:r w:rsidRPr="002C61F3">
          <w:rPr>
            <w:rStyle w:val="Hyperlink"/>
          </w:rPr>
          <w:t>Expected response</w:t>
        </w:r>
        <w:r>
          <w:rPr>
            <w:webHidden/>
          </w:rPr>
          <w:tab/>
        </w:r>
        <w:r>
          <w:rPr>
            <w:webHidden/>
          </w:rPr>
          <w:fldChar w:fldCharType="begin"/>
        </w:r>
        <w:r>
          <w:rPr>
            <w:webHidden/>
          </w:rPr>
          <w:instrText xml:space="preserve"> PAGEREF _Toc211864529 \h </w:instrText>
        </w:r>
        <w:r>
          <w:rPr>
            <w:webHidden/>
          </w:rPr>
        </w:r>
        <w:r>
          <w:rPr>
            <w:webHidden/>
          </w:rPr>
          <w:fldChar w:fldCharType="separate"/>
        </w:r>
        <w:r w:rsidR="0037723D">
          <w:rPr>
            <w:webHidden/>
          </w:rPr>
          <w:t>63</w:t>
        </w:r>
        <w:r>
          <w:rPr>
            <w:webHidden/>
          </w:rPr>
          <w:fldChar w:fldCharType="end"/>
        </w:r>
      </w:hyperlink>
    </w:p>
    <w:p w14:paraId="41FA6005" w14:textId="1D58F6C8" w:rsidR="006276C4" w:rsidRDefault="006276C4">
      <w:pPr>
        <w:pStyle w:val="TOC3"/>
        <w:rPr>
          <w:rFonts w:asciiTheme="minorHAnsi" w:eastAsiaTheme="minorEastAsia" w:hAnsiTheme="minorHAnsi" w:cstheme="minorBidi"/>
          <w:noProof/>
          <w:kern w:val="2"/>
          <w:sz w:val="24"/>
          <w14:ligatures w14:val="standardContextual"/>
        </w:rPr>
      </w:pPr>
      <w:hyperlink w:anchor="_Toc211864530" w:history="1">
        <w:r w:rsidRPr="002C61F3">
          <w:rPr>
            <w:rStyle w:val="Hyperlink"/>
            <w:noProof/>
          </w:rPr>
          <w:t>B.2.1</w:t>
        </w:r>
        <w:r>
          <w:rPr>
            <w:rFonts w:asciiTheme="minorHAnsi" w:eastAsiaTheme="minorEastAsia" w:hAnsiTheme="minorHAnsi" w:cstheme="minorBidi"/>
            <w:noProof/>
            <w:kern w:val="2"/>
            <w:sz w:val="24"/>
            <w14:ligatures w14:val="standardContextual"/>
          </w:rPr>
          <w:tab/>
        </w:r>
        <w:r w:rsidRPr="002C61F3">
          <w:rPr>
            <w:rStyle w:val="Hyperlink"/>
            <w:noProof/>
          </w:rPr>
          <w:t>Scope and content</w:t>
        </w:r>
        <w:r>
          <w:rPr>
            <w:noProof/>
            <w:webHidden/>
          </w:rPr>
          <w:tab/>
        </w:r>
        <w:r>
          <w:rPr>
            <w:noProof/>
            <w:webHidden/>
          </w:rPr>
          <w:fldChar w:fldCharType="begin"/>
        </w:r>
        <w:r>
          <w:rPr>
            <w:noProof/>
            <w:webHidden/>
          </w:rPr>
          <w:instrText xml:space="preserve"> PAGEREF _Toc211864530 \h </w:instrText>
        </w:r>
        <w:r>
          <w:rPr>
            <w:noProof/>
            <w:webHidden/>
          </w:rPr>
        </w:r>
        <w:r>
          <w:rPr>
            <w:noProof/>
            <w:webHidden/>
          </w:rPr>
          <w:fldChar w:fldCharType="separate"/>
        </w:r>
        <w:r w:rsidR="0037723D">
          <w:rPr>
            <w:noProof/>
            <w:webHidden/>
          </w:rPr>
          <w:t>63</w:t>
        </w:r>
        <w:r>
          <w:rPr>
            <w:noProof/>
            <w:webHidden/>
          </w:rPr>
          <w:fldChar w:fldCharType="end"/>
        </w:r>
      </w:hyperlink>
    </w:p>
    <w:p w14:paraId="3D426979" w14:textId="12EA7C82" w:rsidR="006276C4" w:rsidRDefault="006276C4">
      <w:pPr>
        <w:pStyle w:val="TOC3"/>
        <w:rPr>
          <w:rFonts w:asciiTheme="minorHAnsi" w:eastAsiaTheme="minorEastAsia" w:hAnsiTheme="minorHAnsi" w:cstheme="minorBidi"/>
          <w:noProof/>
          <w:kern w:val="2"/>
          <w:sz w:val="24"/>
          <w14:ligatures w14:val="standardContextual"/>
        </w:rPr>
      </w:pPr>
      <w:hyperlink w:anchor="_Toc211864531" w:history="1">
        <w:r w:rsidRPr="002C61F3">
          <w:rPr>
            <w:rStyle w:val="Hyperlink"/>
            <w:noProof/>
          </w:rPr>
          <w:t>B.2.2</w:t>
        </w:r>
        <w:r>
          <w:rPr>
            <w:rFonts w:asciiTheme="minorHAnsi" w:eastAsiaTheme="minorEastAsia" w:hAnsiTheme="minorHAnsi" w:cstheme="minorBidi"/>
            <w:noProof/>
            <w:kern w:val="2"/>
            <w:sz w:val="24"/>
            <w14:ligatures w14:val="standardContextual"/>
          </w:rPr>
          <w:tab/>
        </w:r>
        <w:r w:rsidRPr="002C61F3">
          <w:rPr>
            <w:rStyle w:val="Hyperlink"/>
            <w:noProof/>
          </w:rPr>
          <w:t>Special remarks</w:t>
        </w:r>
        <w:r>
          <w:rPr>
            <w:noProof/>
            <w:webHidden/>
          </w:rPr>
          <w:tab/>
        </w:r>
        <w:r>
          <w:rPr>
            <w:noProof/>
            <w:webHidden/>
          </w:rPr>
          <w:fldChar w:fldCharType="begin"/>
        </w:r>
        <w:r>
          <w:rPr>
            <w:noProof/>
            <w:webHidden/>
          </w:rPr>
          <w:instrText xml:space="preserve"> PAGEREF _Toc211864531 \h </w:instrText>
        </w:r>
        <w:r>
          <w:rPr>
            <w:noProof/>
            <w:webHidden/>
          </w:rPr>
        </w:r>
        <w:r>
          <w:rPr>
            <w:noProof/>
            <w:webHidden/>
          </w:rPr>
          <w:fldChar w:fldCharType="separate"/>
        </w:r>
        <w:r w:rsidR="0037723D">
          <w:rPr>
            <w:noProof/>
            <w:webHidden/>
          </w:rPr>
          <w:t>67</w:t>
        </w:r>
        <w:r>
          <w:rPr>
            <w:noProof/>
            <w:webHidden/>
          </w:rPr>
          <w:fldChar w:fldCharType="end"/>
        </w:r>
      </w:hyperlink>
    </w:p>
    <w:p w14:paraId="37D50FA3" w14:textId="38E95657" w:rsidR="006276C4" w:rsidRDefault="006276C4">
      <w:pPr>
        <w:pStyle w:val="TOC1"/>
        <w:rPr>
          <w:rFonts w:asciiTheme="minorHAnsi" w:eastAsiaTheme="minorEastAsia" w:hAnsiTheme="minorHAnsi" w:cstheme="minorBidi"/>
          <w:b w:val="0"/>
          <w:kern w:val="2"/>
          <w14:ligatures w14:val="standardContextual"/>
        </w:rPr>
      </w:pPr>
      <w:hyperlink w:anchor="_Toc211864532" w:history="1">
        <w:r w:rsidRPr="002C61F3">
          <w:rPr>
            <w:rStyle w:val="Hyperlink"/>
          </w:rPr>
          <w:t>Annex C (normative) Cleanliness and contamination control verification report (C&amp;CCV report) - DRD</w:t>
        </w:r>
        <w:r>
          <w:rPr>
            <w:webHidden/>
          </w:rPr>
          <w:tab/>
        </w:r>
        <w:r>
          <w:rPr>
            <w:webHidden/>
          </w:rPr>
          <w:fldChar w:fldCharType="begin"/>
        </w:r>
        <w:r>
          <w:rPr>
            <w:webHidden/>
          </w:rPr>
          <w:instrText xml:space="preserve"> PAGEREF _Toc211864532 \h </w:instrText>
        </w:r>
        <w:r>
          <w:rPr>
            <w:webHidden/>
          </w:rPr>
        </w:r>
        <w:r>
          <w:rPr>
            <w:webHidden/>
          </w:rPr>
          <w:fldChar w:fldCharType="separate"/>
        </w:r>
        <w:r w:rsidR="0037723D">
          <w:rPr>
            <w:webHidden/>
          </w:rPr>
          <w:t>68</w:t>
        </w:r>
        <w:r>
          <w:rPr>
            <w:webHidden/>
          </w:rPr>
          <w:fldChar w:fldCharType="end"/>
        </w:r>
      </w:hyperlink>
    </w:p>
    <w:p w14:paraId="03C5C167" w14:textId="657A4BA8" w:rsidR="006276C4" w:rsidRDefault="006276C4">
      <w:pPr>
        <w:pStyle w:val="TOC2"/>
        <w:rPr>
          <w:rFonts w:asciiTheme="minorHAnsi" w:eastAsiaTheme="minorEastAsia" w:hAnsiTheme="minorHAnsi" w:cstheme="minorBidi"/>
          <w:kern w:val="2"/>
          <w:sz w:val="24"/>
          <w:szCs w:val="24"/>
          <w14:ligatures w14:val="standardContextual"/>
        </w:rPr>
      </w:pPr>
      <w:hyperlink w:anchor="_Toc211864533" w:history="1">
        <w:r w:rsidRPr="002C61F3">
          <w:rPr>
            <w:rStyle w:val="Hyperlink"/>
          </w:rPr>
          <w:t>C.1</w:t>
        </w:r>
        <w:r>
          <w:rPr>
            <w:rFonts w:asciiTheme="minorHAnsi" w:eastAsiaTheme="minorEastAsia" w:hAnsiTheme="minorHAnsi" w:cstheme="minorBidi"/>
            <w:kern w:val="2"/>
            <w:sz w:val="24"/>
            <w:szCs w:val="24"/>
            <w14:ligatures w14:val="standardContextual"/>
          </w:rPr>
          <w:tab/>
        </w:r>
        <w:r w:rsidRPr="002C61F3">
          <w:rPr>
            <w:rStyle w:val="Hyperlink"/>
          </w:rPr>
          <w:t>DRD identification</w:t>
        </w:r>
        <w:r>
          <w:rPr>
            <w:webHidden/>
          </w:rPr>
          <w:tab/>
        </w:r>
        <w:r>
          <w:rPr>
            <w:webHidden/>
          </w:rPr>
          <w:fldChar w:fldCharType="begin"/>
        </w:r>
        <w:r>
          <w:rPr>
            <w:webHidden/>
          </w:rPr>
          <w:instrText xml:space="preserve"> PAGEREF _Toc211864533 \h </w:instrText>
        </w:r>
        <w:r>
          <w:rPr>
            <w:webHidden/>
          </w:rPr>
        </w:r>
        <w:r>
          <w:rPr>
            <w:webHidden/>
          </w:rPr>
          <w:fldChar w:fldCharType="separate"/>
        </w:r>
        <w:r w:rsidR="0037723D">
          <w:rPr>
            <w:webHidden/>
          </w:rPr>
          <w:t>68</w:t>
        </w:r>
        <w:r>
          <w:rPr>
            <w:webHidden/>
          </w:rPr>
          <w:fldChar w:fldCharType="end"/>
        </w:r>
      </w:hyperlink>
    </w:p>
    <w:p w14:paraId="54993015" w14:textId="0D3714C9" w:rsidR="006276C4" w:rsidRDefault="006276C4">
      <w:pPr>
        <w:pStyle w:val="TOC3"/>
        <w:rPr>
          <w:rFonts w:asciiTheme="minorHAnsi" w:eastAsiaTheme="minorEastAsia" w:hAnsiTheme="minorHAnsi" w:cstheme="minorBidi"/>
          <w:noProof/>
          <w:kern w:val="2"/>
          <w:sz w:val="24"/>
          <w14:ligatures w14:val="standardContextual"/>
        </w:rPr>
      </w:pPr>
      <w:hyperlink w:anchor="_Toc211864534" w:history="1">
        <w:r w:rsidRPr="002C61F3">
          <w:rPr>
            <w:rStyle w:val="Hyperlink"/>
            <w:noProof/>
          </w:rPr>
          <w:t>C.1.1</w:t>
        </w:r>
        <w:r>
          <w:rPr>
            <w:rFonts w:asciiTheme="minorHAnsi" w:eastAsiaTheme="minorEastAsia" w:hAnsiTheme="minorHAnsi" w:cstheme="minorBidi"/>
            <w:noProof/>
            <w:kern w:val="2"/>
            <w:sz w:val="24"/>
            <w14:ligatures w14:val="standardContextual"/>
          </w:rPr>
          <w:tab/>
        </w:r>
        <w:r w:rsidRPr="002C61F3">
          <w:rPr>
            <w:rStyle w:val="Hyperlink"/>
            <w:noProof/>
          </w:rPr>
          <w:t>Requirement identification and source documentation</w:t>
        </w:r>
        <w:r>
          <w:rPr>
            <w:noProof/>
            <w:webHidden/>
          </w:rPr>
          <w:tab/>
        </w:r>
        <w:r>
          <w:rPr>
            <w:noProof/>
            <w:webHidden/>
          </w:rPr>
          <w:fldChar w:fldCharType="begin"/>
        </w:r>
        <w:r>
          <w:rPr>
            <w:noProof/>
            <w:webHidden/>
          </w:rPr>
          <w:instrText xml:space="preserve"> PAGEREF _Toc211864534 \h </w:instrText>
        </w:r>
        <w:r>
          <w:rPr>
            <w:noProof/>
            <w:webHidden/>
          </w:rPr>
        </w:r>
        <w:r>
          <w:rPr>
            <w:noProof/>
            <w:webHidden/>
          </w:rPr>
          <w:fldChar w:fldCharType="separate"/>
        </w:r>
        <w:r w:rsidR="0037723D">
          <w:rPr>
            <w:noProof/>
            <w:webHidden/>
          </w:rPr>
          <w:t>68</w:t>
        </w:r>
        <w:r>
          <w:rPr>
            <w:noProof/>
            <w:webHidden/>
          </w:rPr>
          <w:fldChar w:fldCharType="end"/>
        </w:r>
      </w:hyperlink>
    </w:p>
    <w:p w14:paraId="13D68127" w14:textId="4944AA2C" w:rsidR="006276C4" w:rsidRDefault="006276C4">
      <w:pPr>
        <w:pStyle w:val="TOC3"/>
        <w:rPr>
          <w:rFonts w:asciiTheme="minorHAnsi" w:eastAsiaTheme="minorEastAsia" w:hAnsiTheme="minorHAnsi" w:cstheme="minorBidi"/>
          <w:noProof/>
          <w:kern w:val="2"/>
          <w:sz w:val="24"/>
          <w14:ligatures w14:val="standardContextual"/>
        </w:rPr>
      </w:pPr>
      <w:hyperlink w:anchor="_Toc211864535" w:history="1">
        <w:r w:rsidRPr="002C61F3">
          <w:rPr>
            <w:rStyle w:val="Hyperlink"/>
            <w:noProof/>
          </w:rPr>
          <w:t>C.1.2</w:t>
        </w:r>
        <w:r>
          <w:rPr>
            <w:rFonts w:asciiTheme="minorHAnsi" w:eastAsiaTheme="minorEastAsia" w:hAnsiTheme="minorHAnsi" w:cstheme="minorBidi"/>
            <w:noProof/>
            <w:kern w:val="2"/>
            <w:sz w:val="24"/>
            <w14:ligatures w14:val="standardContextual"/>
          </w:rPr>
          <w:tab/>
        </w:r>
        <w:r w:rsidRPr="002C61F3">
          <w:rPr>
            <w:rStyle w:val="Hyperlink"/>
            <w:noProof/>
          </w:rPr>
          <w:t>Purpose and objectives</w:t>
        </w:r>
        <w:r>
          <w:rPr>
            <w:noProof/>
            <w:webHidden/>
          </w:rPr>
          <w:tab/>
        </w:r>
        <w:r>
          <w:rPr>
            <w:noProof/>
            <w:webHidden/>
          </w:rPr>
          <w:fldChar w:fldCharType="begin"/>
        </w:r>
        <w:r>
          <w:rPr>
            <w:noProof/>
            <w:webHidden/>
          </w:rPr>
          <w:instrText xml:space="preserve"> PAGEREF _Toc211864535 \h </w:instrText>
        </w:r>
        <w:r>
          <w:rPr>
            <w:noProof/>
            <w:webHidden/>
          </w:rPr>
        </w:r>
        <w:r>
          <w:rPr>
            <w:noProof/>
            <w:webHidden/>
          </w:rPr>
          <w:fldChar w:fldCharType="separate"/>
        </w:r>
        <w:r w:rsidR="0037723D">
          <w:rPr>
            <w:noProof/>
            <w:webHidden/>
          </w:rPr>
          <w:t>68</w:t>
        </w:r>
        <w:r>
          <w:rPr>
            <w:noProof/>
            <w:webHidden/>
          </w:rPr>
          <w:fldChar w:fldCharType="end"/>
        </w:r>
      </w:hyperlink>
    </w:p>
    <w:p w14:paraId="272581BF" w14:textId="63D26749" w:rsidR="006276C4" w:rsidRDefault="006276C4">
      <w:pPr>
        <w:pStyle w:val="TOC2"/>
        <w:rPr>
          <w:rFonts w:asciiTheme="minorHAnsi" w:eastAsiaTheme="minorEastAsia" w:hAnsiTheme="minorHAnsi" w:cstheme="minorBidi"/>
          <w:kern w:val="2"/>
          <w:sz w:val="24"/>
          <w:szCs w:val="24"/>
          <w14:ligatures w14:val="standardContextual"/>
        </w:rPr>
      </w:pPr>
      <w:hyperlink w:anchor="_Toc211864536" w:history="1">
        <w:r w:rsidRPr="002C61F3">
          <w:rPr>
            <w:rStyle w:val="Hyperlink"/>
          </w:rPr>
          <w:t>C.2</w:t>
        </w:r>
        <w:r>
          <w:rPr>
            <w:rFonts w:asciiTheme="minorHAnsi" w:eastAsiaTheme="minorEastAsia" w:hAnsiTheme="minorHAnsi" w:cstheme="minorBidi"/>
            <w:kern w:val="2"/>
            <w:sz w:val="24"/>
            <w:szCs w:val="24"/>
            <w14:ligatures w14:val="standardContextual"/>
          </w:rPr>
          <w:tab/>
        </w:r>
        <w:r w:rsidRPr="002C61F3">
          <w:rPr>
            <w:rStyle w:val="Hyperlink"/>
          </w:rPr>
          <w:t>Expected response</w:t>
        </w:r>
        <w:r>
          <w:rPr>
            <w:webHidden/>
          </w:rPr>
          <w:tab/>
        </w:r>
        <w:r>
          <w:rPr>
            <w:webHidden/>
          </w:rPr>
          <w:fldChar w:fldCharType="begin"/>
        </w:r>
        <w:r>
          <w:rPr>
            <w:webHidden/>
          </w:rPr>
          <w:instrText xml:space="preserve"> PAGEREF _Toc211864536 \h </w:instrText>
        </w:r>
        <w:r>
          <w:rPr>
            <w:webHidden/>
          </w:rPr>
        </w:r>
        <w:r>
          <w:rPr>
            <w:webHidden/>
          </w:rPr>
          <w:fldChar w:fldCharType="separate"/>
        </w:r>
        <w:r w:rsidR="0037723D">
          <w:rPr>
            <w:webHidden/>
          </w:rPr>
          <w:t>68</w:t>
        </w:r>
        <w:r>
          <w:rPr>
            <w:webHidden/>
          </w:rPr>
          <w:fldChar w:fldCharType="end"/>
        </w:r>
      </w:hyperlink>
    </w:p>
    <w:p w14:paraId="64EF484A" w14:textId="0DCFEFDE" w:rsidR="006276C4" w:rsidRDefault="006276C4">
      <w:pPr>
        <w:pStyle w:val="TOC3"/>
        <w:rPr>
          <w:rFonts w:asciiTheme="minorHAnsi" w:eastAsiaTheme="minorEastAsia" w:hAnsiTheme="minorHAnsi" w:cstheme="minorBidi"/>
          <w:noProof/>
          <w:kern w:val="2"/>
          <w:sz w:val="24"/>
          <w14:ligatures w14:val="standardContextual"/>
        </w:rPr>
      </w:pPr>
      <w:hyperlink w:anchor="_Toc211864537" w:history="1">
        <w:r w:rsidRPr="002C61F3">
          <w:rPr>
            <w:rStyle w:val="Hyperlink"/>
            <w:noProof/>
          </w:rPr>
          <w:t>C.2.1</w:t>
        </w:r>
        <w:r>
          <w:rPr>
            <w:rFonts w:asciiTheme="minorHAnsi" w:eastAsiaTheme="minorEastAsia" w:hAnsiTheme="minorHAnsi" w:cstheme="minorBidi"/>
            <w:noProof/>
            <w:kern w:val="2"/>
            <w:sz w:val="24"/>
            <w14:ligatures w14:val="standardContextual"/>
          </w:rPr>
          <w:tab/>
        </w:r>
        <w:r w:rsidRPr="002C61F3">
          <w:rPr>
            <w:rStyle w:val="Hyperlink"/>
            <w:noProof/>
          </w:rPr>
          <w:t>Scope and content</w:t>
        </w:r>
        <w:r>
          <w:rPr>
            <w:noProof/>
            <w:webHidden/>
          </w:rPr>
          <w:tab/>
        </w:r>
        <w:r>
          <w:rPr>
            <w:noProof/>
            <w:webHidden/>
          </w:rPr>
          <w:fldChar w:fldCharType="begin"/>
        </w:r>
        <w:r>
          <w:rPr>
            <w:noProof/>
            <w:webHidden/>
          </w:rPr>
          <w:instrText xml:space="preserve"> PAGEREF _Toc211864537 \h </w:instrText>
        </w:r>
        <w:r>
          <w:rPr>
            <w:noProof/>
            <w:webHidden/>
          </w:rPr>
        </w:r>
        <w:r>
          <w:rPr>
            <w:noProof/>
            <w:webHidden/>
          </w:rPr>
          <w:fldChar w:fldCharType="separate"/>
        </w:r>
        <w:r w:rsidR="0037723D">
          <w:rPr>
            <w:noProof/>
            <w:webHidden/>
          </w:rPr>
          <w:t>68</w:t>
        </w:r>
        <w:r>
          <w:rPr>
            <w:noProof/>
            <w:webHidden/>
          </w:rPr>
          <w:fldChar w:fldCharType="end"/>
        </w:r>
      </w:hyperlink>
    </w:p>
    <w:p w14:paraId="4AB518CC" w14:textId="7BBA4BBD" w:rsidR="006276C4" w:rsidRDefault="006276C4">
      <w:pPr>
        <w:pStyle w:val="TOC3"/>
        <w:rPr>
          <w:rFonts w:asciiTheme="minorHAnsi" w:eastAsiaTheme="minorEastAsia" w:hAnsiTheme="minorHAnsi" w:cstheme="minorBidi"/>
          <w:noProof/>
          <w:kern w:val="2"/>
          <w:sz w:val="24"/>
          <w14:ligatures w14:val="standardContextual"/>
        </w:rPr>
      </w:pPr>
      <w:hyperlink w:anchor="_Toc211864538" w:history="1">
        <w:r w:rsidRPr="002C61F3">
          <w:rPr>
            <w:rStyle w:val="Hyperlink"/>
            <w:noProof/>
          </w:rPr>
          <w:t>C.2.2</w:t>
        </w:r>
        <w:r>
          <w:rPr>
            <w:rFonts w:asciiTheme="minorHAnsi" w:eastAsiaTheme="minorEastAsia" w:hAnsiTheme="minorHAnsi" w:cstheme="minorBidi"/>
            <w:noProof/>
            <w:kern w:val="2"/>
            <w:sz w:val="24"/>
            <w14:ligatures w14:val="standardContextual"/>
          </w:rPr>
          <w:tab/>
        </w:r>
        <w:r w:rsidRPr="002C61F3">
          <w:rPr>
            <w:rStyle w:val="Hyperlink"/>
            <w:noProof/>
          </w:rPr>
          <w:t>Special remarks</w:t>
        </w:r>
        <w:r>
          <w:rPr>
            <w:noProof/>
            <w:webHidden/>
          </w:rPr>
          <w:tab/>
        </w:r>
        <w:r>
          <w:rPr>
            <w:noProof/>
            <w:webHidden/>
          </w:rPr>
          <w:fldChar w:fldCharType="begin"/>
        </w:r>
        <w:r>
          <w:rPr>
            <w:noProof/>
            <w:webHidden/>
          </w:rPr>
          <w:instrText xml:space="preserve"> PAGEREF _Toc211864538 \h </w:instrText>
        </w:r>
        <w:r>
          <w:rPr>
            <w:noProof/>
            <w:webHidden/>
          </w:rPr>
        </w:r>
        <w:r>
          <w:rPr>
            <w:noProof/>
            <w:webHidden/>
          </w:rPr>
          <w:fldChar w:fldCharType="separate"/>
        </w:r>
        <w:r w:rsidR="0037723D">
          <w:rPr>
            <w:noProof/>
            <w:webHidden/>
          </w:rPr>
          <w:t>70</w:t>
        </w:r>
        <w:r>
          <w:rPr>
            <w:noProof/>
            <w:webHidden/>
          </w:rPr>
          <w:fldChar w:fldCharType="end"/>
        </w:r>
      </w:hyperlink>
    </w:p>
    <w:p w14:paraId="208522C0" w14:textId="40650CFF" w:rsidR="006276C4" w:rsidRDefault="006276C4">
      <w:pPr>
        <w:pStyle w:val="TOC1"/>
        <w:rPr>
          <w:rFonts w:asciiTheme="minorHAnsi" w:eastAsiaTheme="minorEastAsia" w:hAnsiTheme="minorHAnsi" w:cstheme="minorBidi"/>
          <w:b w:val="0"/>
          <w:kern w:val="2"/>
          <w14:ligatures w14:val="standardContextual"/>
        </w:rPr>
      </w:pPr>
      <w:hyperlink w:anchor="_Toc211864539" w:history="1">
        <w:r w:rsidRPr="002C61F3">
          <w:rPr>
            <w:rStyle w:val="Hyperlink"/>
          </w:rPr>
          <w:t>Annex D (informative)  Cleanliness and contamination control process overview</w:t>
        </w:r>
        <w:r>
          <w:rPr>
            <w:webHidden/>
          </w:rPr>
          <w:tab/>
        </w:r>
        <w:r>
          <w:rPr>
            <w:webHidden/>
          </w:rPr>
          <w:fldChar w:fldCharType="begin"/>
        </w:r>
        <w:r>
          <w:rPr>
            <w:webHidden/>
          </w:rPr>
          <w:instrText xml:space="preserve"> PAGEREF _Toc211864539 \h </w:instrText>
        </w:r>
        <w:r>
          <w:rPr>
            <w:webHidden/>
          </w:rPr>
        </w:r>
        <w:r>
          <w:rPr>
            <w:webHidden/>
          </w:rPr>
          <w:fldChar w:fldCharType="separate"/>
        </w:r>
        <w:r w:rsidR="0037723D">
          <w:rPr>
            <w:webHidden/>
          </w:rPr>
          <w:t>71</w:t>
        </w:r>
        <w:r>
          <w:rPr>
            <w:webHidden/>
          </w:rPr>
          <w:fldChar w:fldCharType="end"/>
        </w:r>
      </w:hyperlink>
    </w:p>
    <w:p w14:paraId="2E92F505" w14:textId="2D60FFF4" w:rsidR="006276C4" w:rsidRDefault="006276C4">
      <w:pPr>
        <w:pStyle w:val="TOC1"/>
        <w:rPr>
          <w:rFonts w:asciiTheme="minorHAnsi" w:eastAsiaTheme="minorEastAsia" w:hAnsiTheme="minorHAnsi" w:cstheme="minorBidi"/>
          <w:b w:val="0"/>
          <w:kern w:val="2"/>
          <w14:ligatures w14:val="standardContextual"/>
        </w:rPr>
      </w:pPr>
      <w:hyperlink w:anchor="_Toc211864540" w:history="1">
        <w:r w:rsidRPr="002C61F3">
          <w:rPr>
            <w:rStyle w:val="Hyperlink"/>
          </w:rPr>
          <w:t>Annex E (informative) Guidelines for general cleanliness and contamination control</w:t>
        </w:r>
        <w:r>
          <w:rPr>
            <w:webHidden/>
          </w:rPr>
          <w:tab/>
        </w:r>
        <w:r>
          <w:rPr>
            <w:webHidden/>
          </w:rPr>
          <w:fldChar w:fldCharType="begin"/>
        </w:r>
        <w:r>
          <w:rPr>
            <w:webHidden/>
          </w:rPr>
          <w:instrText xml:space="preserve"> PAGEREF _Toc211864540 \h </w:instrText>
        </w:r>
        <w:r>
          <w:rPr>
            <w:webHidden/>
          </w:rPr>
        </w:r>
        <w:r>
          <w:rPr>
            <w:webHidden/>
          </w:rPr>
          <w:fldChar w:fldCharType="separate"/>
        </w:r>
        <w:r w:rsidR="0037723D">
          <w:rPr>
            <w:webHidden/>
          </w:rPr>
          <w:t>72</w:t>
        </w:r>
        <w:r>
          <w:rPr>
            <w:webHidden/>
          </w:rPr>
          <w:fldChar w:fldCharType="end"/>
        </w:r>
      </w:hyperlink>
    </w:p>
    <w:p w14:paraId="56CE8F6A" w14:textId="4BFB6A3D" w:rsidR="006276C4" w:rsidRDefault="006276C4">
      <w:pPr>
        <w:pStyle w:val="TOC2"/>
        <w:rPr>
          <w:rFonts w:asciiTheme="minorHAnsi" w:eastAsiaTheme="minorEastAsia" w:hAnsiTheme="minorHAnsi" w:cstheme="minorBidi"/>
          <w:kern w:val="2"/>
          <w:sz w:val="24"/>
          <w:szCs w:val="24"/>
          <w14:ligatures w14:val="standardContextual"/>
        </w:rPr>
      </w:pPr>
      <w:hyperlink w:anchor="_Toc211864541" w:history="1">
        <w:r w:rsidRPr="002C61F3">
          <w:rPr>
            <w:rStyle w:val="Hyperlink"/>
          </w:rPr>
          <w:t>E.1</w:t>
        </w:r>
        <w:r>
          <w:rPr>
            <w:rFonts w:asciiTheme="minorHAnsi" w:eastAsiaTheme="minorEastAsia" w:hAnsiTheme="minorHAnsi" w:cstheme="minorBidi"/>
            <w:kern w:val="2"/>
            <w:sz w:val="24"/>
            <w:szCs w:val="24"/>
            <w14:ligatures w14:val="standardContextual"/>
          </w:rPr>
          <w:tab/>
        </w:r>
        <w:r w:rsidRPr="002C61F3">
          <w:rPr>
            <w:rStyle w:val="Hyperlink"/>
          </w:rPr>
          <w:t>General</w:t>
        </w:r>
        <w:r>
          <w:rPr>
            <w:webHidden/>
          </w:rPr>
          <w:tab/>
        </w:r>
        <w:r>
          <w:rPr>
            <w:webHidden/>
          </w:rPr>
          <w:fldChar w:fldCharType="begin"/>
        </w:r>
        <w:r>
          <w:rPr>
            <w:webHidden/>
          </w:rPr>
          <w:instrText xml:space="preserve"> PAGEREF _Toc211864541 \h </w:instrText>
        </w:r>
        <w:r>
          <w:rPr>
            <w:webHidden/>
          </w:rPr>
        </w:r>
        <w:r>
          <w:rPr>
            <w:webHidden/>
          </w:rPr>
          <w:fldChar w:fldCharType="separate"/>
        </w:r>
        <w:r w:rsidR="0037723D">
          <w:rPr>
            <w:webHidden/>
          </w:rPr>
          <w:t>72</w:t>
        </w:r>
        <w:r>
          <w:rPr>
            <w:webHidden/>
          </w:rPr>
          <w:fldChar w:fldCharType="end"/>
        </w:r>
      </w:hyperlink>
    </w:p>
    <w:p w14:paraId="4D60C41A" w14:textId="14D02A5C" w:rsidR="006276C4" w:rsidRDefault="006276C4">
      <w:pPr>
        <w:pStyle w:val="TOC2"/>
        <w:rPr>
          <w:rFonts w:asciiTheme="minorHAnsi" w:eastAsiaTheme="minorEastAsia" w:hAnsiTheme="minorHAnsi" w:cstheme="minorBidi"/>
          <w:kern w:val="2"/>
          <w:sz w:val="24"/>
          <w:szCs w:val="24"/>
          <w14:ligatures w14:val="standardContextual"/>
        </w:rPr>
      </w:pPr>
      <w:hyperlink w:anchor="_Toc211864542" w:history="1">
        <w:r w:rsidRPr="002C61F3">
          <w:rPr>
            <w:rStyle w:val="Hyperlink"/>
          </w:rPr>
          <w:t>E.2</w:t>
        </w:r>
        <w:r>
          <w:rPr>
            <w:rFonts w:asciiTheme="minorHAnsi" w:eastAsiaTheme="minorEastAsia" w:hAnsiTheme="minorHAnsi" w:cstheme="minorBidi"/>
            <w:kern w:val="2"/>
            <w:sz w:val="24"/>
            <w:szCs w:val="24"/>
            <w14:ligatures w14:val="standardContextual"/>
          </w:rPr>
          <w:tab/>
        </w:r>
        <w:r w:rsidRPr="002C61F3">
          <w:rPr>
            <w:rStyle w:val="Hyperlink"/>
          </w:rPr>
          <w:t>Contamination attributes</w:t>
        </w:r>
        <w:r>
          <w:rPr>
            <w:webHidden/>
          </w:rPr>
          <w:tab/>
        </w:r>
        <w:r>
          <w:rPr>
            <w:webHidden/>
          </w:rPr>
          <w:fldChar w:fldCharType="begin"/>
        </w:r>
        <w:r>
          <w:rPr>
            <w:webHidden/>
          </w:rPr>
          <w:instrText xml:space="preserve"> PAGEREF _Toc211864542 \h </w:instrText>
        </w:r>
        <w:r>
          <w:rPr>
            <w:webHidden/>
          </w:rPr>
        </w:r>
        <w:r>
          <w:rPr>
            <w:webHidden/>
          </w:rPr>
          <w:fldChar w:fldCharType="separate"/>
        </w:r>
        <w:r w:rsidR="0037723D">
          <w:rPr>
            <w:webHidden/>
          </w:rPr>
          <w:t>72</w:t>
        </w:r>
        <w:r>
          <w:rPr>
            <w:webHidden/>
          </w:rPr>
          <w:fldChar w:fldCharType="end"/>
        </w:r>
      </w:hyperlink>
    </w:p>
    <w:p w14:paraId="144FF72F" w14:textId="4091F93E" w:rsidR="006276C4" w:rsidRDefault="006276C4">
      <w:pPr>
        <w:pStyle w:val="TOC3"/>
        <w:rPr>
          <w:rFonts w:asciiTheme="minorHAnsi" w:eastAsiaTheme="minorEastAsia" w:hAnsiTheme="minorHAnsi" w:cstheme="minorBidi"/>
          <w:noProof/>
          <w:kern w:val="2"/>
          <w:sz w:val="24"/>
          <w14:ligatures w14:val="standardContextual"/>
        </w:rPr>
      </w:pPr>
      <w:hyperlink w:anchor="_Toc211864543" w:history="1">
        <w:r w:rsidRPr="002C61F3">
          <w:rPr>
            <w:rStyle w:val="Hyperlink"/>
            <w:noProof/>
          </w:rPr>
          <w:t>E.2.1</w:t>
        </w:r>
        <w:r>
          <w:rPr>
            <w:rFonts w:asciiTheme="minorHAnsi" w:eastAsiaTheme="minorEastAsia" w:hAnsiTheme="minorHAnsi" w:cstheme="minorBidi"/>
            <w:noProof/>
            <w:kern w:val="2"/>
            <w:sz w:val="24"/>
            <w14:ligatures w14:val="standardContextual"/>
          </w:rPr>
          <w:tab/>
        </w:r>
        <w:r w:rsidRPr="002C61F3">
          <w:rPr>
            <w:rStyle w:val="Hyperlink"/>
            <w:noProof/>
          </w:rPr>
          <w:t>Typical contaminants and their sources</w:t>
        </w:r>
        <w:r>
          <w:rPr>
            <w:noProof/>
            <w:webHidden/>
          </w:rPr>
          <w:tab/>
        </w:r>
        <w:r>
          <w:rPr>
            <w:noProof/>
            <w:webHidden/>
          </w:rPr>
          <w:fldChar w:fldCharType="begin"/>
        </w:r>
        <w:r>
          <w:rPr>
            <w:noProof/>
            <w:webHidden/>
          </w:rPr>
          <w:instrText xml:space="preserve"> PAGEREF _Toc211864543 \h </w:instrText>
        </w:r>
        <w:r>
          <w:rPr>
            <w:noProof/>
            <w:webHidden/>
          </w:rPr>
        </w:r>
        <w:r>
          <w:rPr>
            <w:noProof/>
            <w:webHidden/>
          </w:rPr>
          <w:fldChar w:fldCharType="separate"/>
        </w:r>
        <w:r w:rsidR="0037723D">
          <w:rPr>
            <w:noProof/>
            <w:webHidden/>
          </w:rPr>
          <w:t>72</w:t>
        </w:r>
        <w:r>
          <w:rPr>
            <w:noProof/>
            <w:webHidden/>
          </w:rPr>
          <w:fldChar w:fldCharType="end"/>
        </w:r>
      </w:hyperlink>
    </w:p>
    <w:p w14:paraId="5ACA8277" w14:textId="785CE88F" w:rsidR="006276C4" w:rsidRDefault="006276C4">
      <w:pPr>
        <w:pStyle w:val="TOC3"/>
        <w:rPr>
          <w:rFonts w:asciiTheme="minorHAnsi" w:eastAsiaTheme="minorEastAsia" w:hAnsiTheme="minorHAnsi" w:cstheme="minorBidi"/>
          <w:noProof/>
          <w:kern w:val="2"/>
          <w:sz w:val="24"/>
          <w14:ligatures w14:val="standardContextual"/>
        </w:rPr>
      </w:pPr>
      <w:hyperlink w:anchor="_Toc211864544" w:history="1">
        <w:r w:rsidRPr="002C61F3">
          <w:rPr>
            <w:rStyle w:val="Hyperlink"/>
            <w:noProof/>
          </w:rPr>
          <w:t>E.2.2</w:t>
        </w:r>
        <w:r>
          <w:rPr>
            <w:rFonts w:asciiTheme="minorHAnsi" w:eastAsiaTheme="minorEastAsia" w:hAnsiTheme="minorHAnsi" w:cstheme="minorBidi"/>
            <w:noProof/>
            <w:kern w:val="2"/>
            <w:sz w:val="24"/>
            <w14:ligatures w14:val="standardContextual"/>
          </w:rPr>
          <w:tab/>
        </w:r>
        <w:r w:rsidRPr="002C61F3">
          <w:rPr>
            <w:rStyle w:val="Hyperlink"/>
            <w:noProof/>
          </w:rPr>
          <w:t>Transport mechanisms</w:t>
        </w:r>
        <w:r>
          <w:rPr>
            <w:noProof/>
            <w:webHidden/>
          </w:rPr>
          <w:tab/>
        </w:r>
        <w:r>
          <w:rPr>
            <w:noProof/>
            <w:webHidden/>
          </w:rPr>
          <w:fldChar w:fldCharType="begin"/>
        </w:r>
        <w:r>
          <w:rPr>
            <w:noProof/>
            <w:webHidden/>
          </w:rPr>
          <w:instrText xml:space="preserve"> PAGEREF _Toc211864544 \h </w:instrText>
        </w:r>
        <w:r>
          <w:rPr>
            <w:noProof/>
            <w:webHidden/>
          </w:rPr>
        </w:r>
        <w:r>
          <w:rPr>
            <w:noProof/>
            <w:webHidden/>
          </w:rPr>
          <w:fldChar w:fldCharType="separate"/>
        </w:r>
        <w:r w:rsidR="0037723D">
          <w:rPr>
            <w:noProof/>
            <w:webHidden/>
          </w:rPr>
          <w:t>78</w:t>
        </w:r>
        <w:r>
          <w:rPr>
            <w:noProof/>
            <w:webHidden/>
          </w:rPr>
          <w:fldChar w:fldCharType="end"/>
        </w:r>
      </w:hyperlink>
    </w:p>
    <w:p w14:paraId="25FBF882" w14:textId="434B061B" w:rsidR="006276C4" w:rsidRDefault="006276C4">
      <w:pPr>
        <w:pStyle w:val="TOC3"/>
        <w:rPr>
          <w:rFonts w:asciiTheme="minorHAnsi" w:eastAsiaTheme="minorEastAsia" w:hAnsiTheme="minorHAnsi" w:cstheme="minorBidi"/>
          <w:noProof/>
          <w:kern w:val="2"/>
          <w:sz w:val="24"/>
          <w14:ligatures w14:val="standardContextual"/>
        </w:rPr>
      </w:pPr>
      <w:hyperlink w:anchor="_Toc211864545" w:history="1">
        <w:r w:rsidRPr="002C61F3">
          <w:rPr>
            <w:rStyle w:val="Hyperlink"/>
            <w:noProof/>
          </w:rPr>
          <w:t>E.2.3</w:t>
        </w:r>
        <w:r>
          <w:rPr>
            <w:rFonts w:asciiTheme="minorHAnsi" w:eastAsiaTheme="minorEastAsia" w:hAnsiTheme="minorHAnsi" w:cstheme="minorBidi"/>
            <w:noProof/>
            <w:kern w:val="2"/>
            <w:sz w:val="24"/>
            <w14:ligatures w14:val="standardContextual"/>
          </w:rPr>
          <w:tab/>
        </w:r>
        <w:r w:rsidRPr="002C61F3">
          <w:rPr>
            <w:rStyle w:val="Hyperlink"/>
            <w:noProof/>
          </w:rPr>
          <w:t>Main effects of contamination on space systems</w:t>
        </w:r>
        <w:r>
          <w:rPr>
            <w:noProof/>
            <w:webHidden/>
          </w:rPr>
          <w:tab/>
        </w:r>
        <w:r>
          <w:rPr>
            <w:noProof/>
            <w:webHidden/>
          </w:rPr>
          <w:fldChar w:fldCharType="begin"/>
        </w:r>
        <w:r>
          <w:rPr>
            <w:noProof/>
            <w:webHidden/>
          </w:rPr>
          <w:instrText xml:space="preserve"> PAGEREF _Toc211864545 \h </w:instrText>
        </w:r>
        <w:r>
          <w:rPr>
            <w:noProof/>
            <w:webHidden/>
          </w:rPr>
        </w:r>
        <w:r>
          <w:rPr>
            <w:noProof/>
            <w:webHidden/>
          </w:rPr>
          <w:fldChar w:fldCharType="separate"/>
        </w:r>
        <w:r w:rsidR="0037723D">
          <w:rPr>
            <w:noProof/>
            <w:webHidden/>
          </w:rPr>
          <w:t>80</w:t>
        </w:r>
        <w:r>
          <w:rPr>
            <w:noProof/>
            <w:webHidden/>
          </w:rPr>
          <w:fldChar w:fldCharType="end"/>
        </w:r>
      </w:hyperlink>
    </w:p>
    <w:p w14:paraId="4E794E92" w14:textId="23B10F18" w:rsidR="006276C4" w:rsidRDefault="006276C4">
      <w:pPr>
        <w:pStyle w:val="TOC1"/>
        <w:rPr>
          <w:rFonts w:asciiTheme="minorHAnsi" w:eastAsiaTheme="minorEastAsia" w:hAnsiTheme="minorHAnsi" w:cstheme="minorBidi"/>
          <w:b w:val="0"/>
          <w:kern w:val="2"/>
          <w14:ligatures w14:val="standardContextual"/>
        </w:rPr>
      </w:pPr>
      <w:hyperlink w:anchor="_Toc211864546" w:history="1">
        <w:r w:rsidRPr="002C61F3">
          <w:rPr>
            <w:rStyle w:val="Hyperlink"/>
          </w:rPr>
          <w:t>Annex F (informative)  Cleanliness-oriented design</w:t>
        </w:r>
        <w:r>
          <w:rPr>
            <w:webHidden/>
          </w:rPr>
          <w:tab/>
        </w:r>
        <w:r>
          <w:rPr>
            <w:webHidden/>
          </w:rPr>
          <w:fldChar w:fldCharType="begin"/>
        </w:r>
        <w:r>
          <w:rPr>
            <w:webHidden/>
          </w:rPr>
          <w:instrText xml:space="preserve"> PAGEREF _Toc211864546 \h </w:instrText>
        </w:r>
        <w:r>
          <w:rPr>
            <w:webHidden/>
          </w:rPr>
        </w:r>
        <w:r>
          <w:rPr>
            <w:webHidden/>
          </w:rPr>
          <w:fldChar w:fldCharType="separate"/>
        </w:r>
        <w:r w:rsidR="0037723D">
          <w:rPr>
            <w:webHidden/>
          </w:rPr>
          <w:t>81</w:t>
        </w:r>
        <w:r>
          <w:rPr>
            <w:webHidden/>
          </w:rPr>
          <w:fldChar w:fldCharType="end"/>
        </w:r>
      </w:hyperlink>
    </w:p>
    <w:p w14:paraId="1EC80B7C" w14:textId="4C6DBB2B" w:rsidR="006276C4" w:rsidRDefault="006276C4">
      <w:pPr>
        <w:pStyle w:val="TOC1"/>
        <w:rPr>
          <w:rFonts w:asciiTheme="minorHAnsi" w:eastAsiaTheme="minorEastAsia" w:hAnsiTheme="minorHAnsi" w:cstheme="minorBidi"/>
          <w:b w:val="0"/>
          <w:kern w:val="2"/>
          <w14:ligatures w14:val="standardContextual"/>
        </w:rPr>
      </w:pPr>
      <w:hyperlink w:anchor="_Toc211864547" w:history="1">
        <w:r w:rsidRPr="002C61F3">
          <w:rPr>
            <w:rStyle w:val="Hyperlink"/>
          </w:rPr>
          <w:t>Annex G (informative)  Modelling guidelines</w:t>
        </w:r>
        <w:r>
          <w:rPr>
            <w:webHidden/>
          </w:rPr>
          <w:tab/>
        </w:r>
        <w:r>
          <w:rPr>
            <w:webHidden/>
          </w:rPr>
          <w:fldChar w:fldCharType="begin"/>
        </w:r>
        <w:r>
          <w:rPr>
            <w:webHidden/>
          </w:rPr>
          <w:instrText xml:space="preserve"> PAGEREF _Toc211864547 \h </w:instrText>
        </w:r>
        <w:r>
          <w:rPr>
            <w:webHidden/>
          </w:rPr>
        </w:r>
        <w:r>
          <w:rPr>
            <w:webHidden/>
          </w:rPr>
          <w:fldChar w:fldCharType="separate"/>
        </w:r>
        <w:r w:rsidR="0037723D">
          <w:rPr>
            <w:webHidden/>
          </w:rPr>
          <w:t>83</w:t>
        </w:r>
        <w:r>
          <w:rPr>
            <w:webHidden/>
          </w:rPr>
          <w:fldChar w:fldCharType="end"/>
        </w:r>
      </w:hyperlink>
    </w:p>
    <w:p w14:paraId="7B6D62B8" w14:textId="5A5F5CAF" w:rsidR="006276C4" w:rsidRDefault="006276C4">
      <w:pPr>
        <w:pStyle w:val="TOC2"/>
        <w:rPr>
          <w:rFonts w:asciiTheme="minorHAnsi" w:eastAsiaTheme="minorEastAsia" w:hAnsiTheme="minorHAnsi" w:cstheme="minorBidi"/>
          <w:kern w:val="2"/>
          <w:sz w:val="24"/>
          <w:szCs w:val="24"/>
          <w14:ligatures w14:val="standardContextual"/>
        </w:rPr>
      </w:pPr>
      <w:hyperlink w:anchor="_Toc211864548" w:history="1">
        <w:r w:rsidRPr="002C61F3">
          <w:rPr>
            <w:rStyle w:val="Hyperlink"/>
          </w:rPr>
          <w:t>G.1</w:t>
        </w:r>
        <w:r>
          <w:rPr>
            <w:rFonts w:asciiTheme="minorHAnsi" w:eastAsiaTheme="minorEastAsia" w:hAnsiTheme="minorHAnsi" w:cstheme="minorBidi"/>
            <w:kern w:val="2"/>
            <w:sz w:val="24"/>
            <w:szCs w:val="24"/>
            <w14:ligatures w14:val="standardContextual"/>
          </w:rPr>
          <w:tab/>
        </w:r>
        <w:r w:rsidRPr="002C61F3">
          <w:rPr>
            <w:rStyle w:val="Hyperlink"/>
          </w:rPr>
          <w:t>Introduction</w:t>
        </w:r>
        <w:r>
          <w:rPr>
            <w:webHidden/>
          </w:rPr>
          <w:tab/>
        </w:r>
        <w:r>
          <w:rPr>
            <w:webHidden/>
          </w:rPr>
          <w:fldChar w:fldCharType="begin"/>
        </w:r>
        <w:r>
          <w:rPr>
            <w:webHidden/>
          </w:rPr>
          <w:instrText xml:space="preserve"> PAGEREF _Toc211864548 \h </w:instrText>
        </w:r>
        <w:r>
          <w:rPr>
            <w:webHidden/>
          </w:rPr>
        </w:r>
        <w:r>
          <w:rPr>
            <w:webHidden/>
          </w:rPr>
          <w:fldChar w:fldCharType="separate"/>
        </w:r>
        <w:r w:rsidR="0037723D">
          <w:rPr>
            <w:webHidden/>
          </w:rPr>
          <w:t>83</w:t>
        </w:r>
        <w:r>
          <w:rPr>
            <w:webHidden/>
          </w:rPr>
          <w:fldChar w:fldCharType="end"/>
        </w:r>
      </w:hyperlink>
    </w:p>
    <w:p w14:paraId="2E712268" w14:textId="43F7822C" w:rsidR="006276C4" w:rsidRDefault="006276C4">
      <w:pPr>
        <w:pStyle w:val="TOC2"/>
        <w:rPr>
          <w:rFonts w:asciiTheme="minorHAnsi" w:eastAsiaTheme="minorEastAsia" w:hAnsiTheme="minorHAnsi" w:cstheme="minorBidi"/>
          <w:kern w:val="2"/>
          <w:sz w:val="24"/>
          <w:szCs w:val="24"/>
          <w14:ligatures w14:val="standardContextual"/>
        </w:rPr>
      </w:pPr>
      <w:hyperlink w:anchor="_Toc211864549" w:history="1">
        <w:r w:rsidRPr="002C61F3">
          <w:rPr>
            <w:rStyle w:val="Hyperlink"/>
          </w:rPr>
          <w:t>G.2</w:t>
        </w:r>
        <w:r>
          <w:rPr>
            <w:rFonts w:asciiTheme="minorHAnsi" w:eastAsiaTheme="minorEastAsia" w:hAnsiTheme="minorHAnsi" w:cstheme="minorBidi"/>
            <w:kern w:val="2"/>
            <w:sz w:val="24"/>
            <w:szCs w:val="24"/>
            <w14:ligatures w14:val="standardContextual"/>
          </w:rPr>
          <w:tab/>
        </w:r>
        <w:r w:rsidRPr="002C61F3">
          <w:rPr>
            <w:rStyle w:val="Hyperlink"/>
          </w:rPr>
          <w:t>Molecular Contamination</w:t>
        </w:r>
        <w:r>
          <w:rPr>
            <w:webHidden/>
          </w:rPr>
          <w:tab/>
        </w:r>
        <w:r>
          <w:rPr>
            <w:webHidden/>
          </w:rPr>
          <w:fldChar w:fldCharType="begin"/>
        </w:r>
        <w:r>
          <w:rPr>
            <w:webHidden/>
          </w:rPr>
          <w:instrText xml:space="preserve"> PAGEREF _Toc211864549 \h </w:instrText>
        </w:r>
        <w:r>
          <w:rPr>
            <w:webHidden/>
          </w:rPr>
        </w:r>
        <w:r>
          <w:rPr>
            <w:webHidden/>
          </w:rPr>
          <w:fldChar w:fldCharType="separate"/>
        </w:r>
        <w:r w:rsidR="0037723D">
          <w:rPr>
            <w:webHidden/>
          </w:rPr>
          <w:t>83</w:t>
        </w:r>
        <w:r>
          <w:rPr>
            <w:webHidden/>
          </w:rPr>
          <w:fldChar w:fldCharType="end"/>
        </w:r>
      </w:hyperlink>
    </w:p>
    <w:p w14:paraId="4541C978" w14:textId="6B00E76F" w:rsidR="006276C4" w:rsidRDefault="006276C4">
      <w:pPr>
        <w:pStyle w:val="TOC2"/>
        <w:rPr>
          <w:rFonts w:asciiTheme="minorHAnsi" w:eastAsiaTheme="minorEastAsia" w:hAnsiTheme="minorHAnsi" w:cstheme="minorBidi"/>
          <w:kern w:val="2"/>
          <w:sz w:val="24"/>
          <w:szCs w:val="24"/>
          <w14:ligatures w14:val="standardContextual"/>
        </w:rPr>
      </w:pPr>
      <w:hyperlink w:anchor="_Toc211864550" w:history="1">
        <w:r w:rsidRPr="002C61F3">
          <w:rPr>
            <w:rStyle w:val="Hyperlink"/>
          </w:rPr>
          <w:t>G.3</w:t>
        </w:r>
        <w:r>
          <w:rPr>
            <w:rFonts w:asciiTheme="minorHAnsi" w:eastAsiaTheme="minorEastAsia" w:hAnsiTheme="minorHAnsi" w:cstheme="minorBidi"/>
            <w:kern w:val="2"/>
            <w:sz w:val="24"/>
            <w:szCs w:val="24"/>
            <w14:ligatures w14:val="standardContextual"/>
          </w:rPr>
          <w:tab/>
        </w:r>
        <w:r w:rsidRPr="002C61F3">
          <w:rPr>
            <w:rStyle w:val="Hyperlink"/>
          </w:rPr>
          <w:t>Particulate Contamination</w:t>
        </w:r>
        <w:r>
          <w:rPr>
            <w:webHidden/>
          </w:rPr>
          <w:tab/>
        </w:r>
        <w:r>
          <w:rPr>
            <w:webHidden/>
          </w:rPr>
          <w:fldChar w:fldCharType="begin"/>
        </w:r>
        <w:r>
          <w:rPr>
            <w:webHidden/>
          </w:rPr>
          <w:instrText xml:space="preserve"> PAGEREF _Toc211864550 \h </w:instrText>
        </w:r>
        <w:r>
          <w:rPr>
            <w:webHidden/>
          </w:rPr>
        </w:r>
        <w:r>
          <w:rPr>
            <w:webHidden/>
          </w:rPr>
          <w:fldChar w:fldCharType="separate"/>
        </w:r>
        <w:r w:rsidR="0037723D">
          <w:rPr>
            <w:webHidden/>
          </w:rPr>
          <w:t>84</w:t>
        </w:r>
        <w:r>
          <w:rPr>
            <w:webHidden/>
          </w:rPr>
          <w:fldChar w:fldCharType="end"/>
        </w:r>
      </w:hyperlink>
    </w:p>
    <w:p w14:paraId="07DAEAB2" w14:textId="5EF28B3D" w:rsidR="006276C4" w:rsidRDefault="006276C4">
      <w:pPr>
        <w:pStyle w:val="TOC2"/>
        <w:rPr>
          <w:rFonts w:asciiTheme="minorHAnsi" w:eastAsiaTheme="minorEastAsia" w:hAnsiTheme="minorHAnsi" w:cstheme="minorBidi"/>
          <w:kern w:val="2"/>
          <w:sz w:val="24"/>
          <w:szCs w:val="24"/>
          <w14:ligatures w14:val="standardContextual"/>
        </w:rPr>
      </w:pPr>
      <w:hyperlink w:anchor="_Toc211864551" w:history="1">
        <w:r w:rsidRPr="002C61F3">
          <w:rPr>
            <w:rStyle w:val="Hyperlink"/>
          </w:rPr>
          <w:t>G.4</w:t>
        </w:r>
        <w:r>
          <w:rPr>
            <w:rFonts w:asciiTheme="minorHAnsi" w:eastAsiaTheme="minorEastAsia" w:hAnsiTheme="minorHAnsi" w:cstheme="minorBidi"/>
            <w:kern w:val="2"/>
            <w:sz w:val="24"/>
            <w:szCs w:val="24"/>
            <w14:ligatures w14:val="standardContextual"/>
          </w:rPr>
          <w:tab/>
        </w:r>
        <w:r w:rsidRPr="002C61F3">
          <w:rPr>
            <w:rStyle w:val="Hyperlink"/>
          </w:rPr>
          <w:t>DRR-Model Foundation</w:t>
        </w:r>
        <w:r>
          <w:rPr>
            <w:webHidden/>
          </w:rPr>
          <w:tab/>
        </w:r>
        <w:r>
          <w:rPr>
            <w:webHidden/>
          </w:rPr>
          <w:fldChar w:fldCharType="begin"/>
        </w:r>
        <w:r>
          <w:rPr>
            <w:webHidden/>
          </w:rPr>
          <w:instrText xml:space="preserve"> PAGEREF _Toc211864551 \h </w:instrText>
        </w:r>
        <w:r>
          <w:rPr>
            <w:webHidden/>
          </w:rPr>
        </w:r>
        <w:r>
          <w:rPr>
            <w:webHidden/>
          </w:rPr>
          <w:fldChar w:fldCharType="separate"/>
        </w:r>
        <w:r w:rsidR="0037723D">
          <w:rPr>
            <w:webHidden/>
          </w:rPr>
          <w:t>85</w:t>
        </w:r>
        <w:r>
          <w:rPr>
            <w:webHidden/>
          </w:rPr>
          <w:fldChar w:fldCharType="end"/>
        </w:r>
      </w:hyperlink>
    </w:p>
    <w:p w14:paraId="746A69EE" w14:textId="0A13C06C" w:rsidR="006276C4" w:rsidRDefault="006276C4">
      <w:pPr>
        <w:pStyle w:val="TOC2"/>
        <w:rPr>
          <w:rFonts w:asciiTheme="minorHAnsi" w:eastAsiaTheme="minorEastAsia" w:hAnsiTheme="minorHAnsi" w:cstheme="minorBidi"/>
          <w:kern w:val="2"/>
          <w:sz w:val="24"/>
          <w:szCs w:val="24"/>
          <w14:ligatures w14:val="standardContextual"/>
        </w:rPr>
      </w:pPr>
      <w:hyperlink w:anchor="_Toc211864552" w:history="1">
        <w:r w:rsidRPr="002C61F3">
          <w:rPr>
            <w:rStyle w:val="Hyperlink"/>
          </w:rPr>
          <w:t>G.5</w:t>
        </w:r>
        <w:r>
          <w:rPr>
            <w:rFonts w:asciiTheme="minorHAnsi" w:eastAsiaTheme="minorEastAsia" w:hAnsiTheme="minorHAnsi" w:cstheme="minorBidi"/>
            <w:kern w:val="2"/>
            <w:sz w:val="24"/>
            <w:szCs w:val="24"/>
            <w14:ligatures w14:val="standardContextual"/>
          </w:rPr>
          <w:tab/>
        </w:r>
        <w:r w:rsidRPr="002C61F3">
          <w:rPr>
            <w:rStyle w:val="Hyperlink"/>
          </w:rPr>
          <w:t>Input Parameters and Environmental Factors</w:t>
        </w:r>
        <w:r>
          <w:rPr>
            <w:webHidden/>
          </w:rPr>
          <w:tab/>
        </w:r>
        <w:r>
          <w:rPr>
            <w:webHidden/>
          </w:rPr>
          <w:fldChar w:fldCharType="begin"/>
        </w:r>
        <w:r>
          <w:rPr>
            <w:webHidden/>
          </w:rPr>
          <w:instrText xml:space="preserve"> PAGEREF _Toc211864552 \h </w:instrText>
        </w:r>
        <w:r>
          <w:rPr>
            <w:webHidden/>
          </w:rPr>
        </w:r>
        <w:r>
          <w:rPr>
            <w:webHidden/>
          </w:rPr>
          <w:fldChar w:fldCharType="separate"/>
        </w:r>
        <w:r w:rsidR="0037723D">
          <w:rPr>
            <w:webHidden/>
          </w:rPr>
          <w:t>85</w:t>
        </w:r>
        <w:r>
          <w:rPr>
            <w:webHidden/>
          </w:rPr>
          <w:fldChar w:fldCharType="end"/>
        </w:r>
      </w:hyperlink>
    </w:p>
    <w:p w14:paraId="316EC34D" w14:textId="7D7F45C2" w:rsidR="006276C4" w:rsidRDefault="006276C4">
      <w:pPr>
        <w:pStyle w:val="TOC2"/>
        <w:rPr>
          <w:rFonts w:asciiTheme="minorHAnsi" w:eastAsiaTheme="minorEastAsia" w:hAnsiTheme="minorHAnsi" w:cstheme="minorBidi"/>
          <w:kern w:val="2"/>
          <w:sz w:val="24"/>
          <w:szCs w:val="24"/>
          <w14:ligatures w14:val="standardContextual"/>
        </w:rPr>
      </w:pPr>
      <w:hyperlink w:anchor="_Toc211864553" w:history="1">
        <w:r w:rsidRPr="002C61F3">
          <w:rPr>
            <w:rStyle w:val="Hyperlink"/>
          </w:rPr>
          <w:t>G.6</w:t>
        </w:r>
        <w:r>
          <w:rPr>
            <w:rFonts w:asciiTheme="minorHAnsi" w:eastAsiaTheme="minorEastAsia" w:hAnsiTheme="minorHAnsi" w:cstheme="minorBidi"/>
            <w:kern w:val="2"/>
            <w:sz w:val="24"/>
            <w:szCs w:val="24"/>
            <w14:ligatures w14:val="standardContextual"/>
          </w:rPr>
          <w:tab/>
        </w:r>
        <w:r w:rsidRPr="002C61F3">
          <w:rPr>
            <w:rStyle w:val="Hyperlink"/>
          </w:rPr>
          <w:t>Validation and Documentation</w:t>
        </w:r>
        <w:r>
          <w:rPr>
            <w:webHidden/>
          </w:rPr>
          <w:tab/>
        </w:r>
        <w:r>
          <w:rPr>
            <w:webHidden/>
          </w:rPr>
          <w:fldChar w:fldCharType="begin"/>
        </w:r>
        <w:r>
          <w:rPr>
            <w:webHidden/>
          </w:rPr>
          <w:instrText xml:space="preserve"> PAGEREF _Toc211864553 \h </w:instrText>
        </w:r>
        <w:r>
          <w:rPr>
            <w:webHidden/>
          </w:rPr>
        </w:r>
        <w:r>
          <w:rPr>
            <w:webHidden/>
          </w:rPr>
          <w:fldChar w:fldCharType="separate"/>
        </w:r>
        <w:r w:rsidR="0037723D">
          <w:rPr>
            <w:webHidden/>
          </w:rPr>
          <w:t>85</w:t>
        </w:r>
        <w:r>
          <w:rPr>
            <w:webHidden/>
          </w:rPr>
          <w:fldChar w:fldCharType="end"/>
        </w:r>
      </w:hyperlink>
    </w:p>
    <w:p w14:paraId="014733EC" w14:textId="31F6BC2A" w:rsidR="006276C4" w:rsidRDefault="006276C4">
      <w:pPr>
        <w:pStyle w:val="TOC1"/>
        <w:rPr>
          <w:rFonts w:asciiTheme="minorHAnsi" w:eastAsiaTheme="minorEastAsia" w:hAnsiTheme="minorHAnsi" w:cstheme="minorBidi"/>
          <w:b w:val="0"/>
          <w:kern w:val="2"/>
          <w14:ligatures w14:val="standardContextual"/>
        </w:rPr>
      </w:pPr>
      <w:hyperlink w:anchor="_Toc211864554" w:history="1">
        <w:r w:rsidRPr="002C61F3">
          <w:rPr>
            <w:rStyle w:val="Hyperlink"/>
          </w:rPr>
          <w:t>Annex H (informative)  Compatibility of various solvents with listed materials</w:t>
        </w:r>
        <w:r>
          <w:rPr>
            <w:webHidden/>
          </w:rPr>
          <w:tab/>
        </w:r>
        <w:r>
          <w:rPr>
            <w:webHidden/>
          </w:rPr>
          <w:fldChar w:fldCharType="begin"/>
        </w:r>
        <w:r>
          <w:rPr>
            <w:webHidden/>
          </w:rPr>
          <w:instrText xml:space="preserve"> PAGEREF _Toc211864554 \h </w:instrText>
        </w:r>
        <w:r>
          <w:rPr>
            <w:webHidden/>
          </w:rPr>
        </w:r>
        <w:r>
          <w:rPr>
            <w:webHidden/>
          </w:rPr>
          <w:fldChar w:fldCharType="separate"/>
        </w:r>
        <w:r w:rsidR="0037723D">
          <w:rPr>
            <w:webHidden/>
          </w:rPr>
          <w:t>86</w:t>
        </w:r>
        <w:r>
          <w:rPr>
            <w:webHidden/>
          </w:rPr>
          <w:fldChar w:fldCharType="end"/>
        </w:r>
      </w:hyperlink>
    </w:p>
    <w:p w14:paraId="239F9B22" w14:textId="6CEC6193" w:rsidR="006276C4" w:rsidRDefault="006276C4">
      <w:pPr>
        <w:pStyle w:val="TOC1"/>
        <w:rPr>
          <w:rFonts w:asciiTheme="minorHAnsi" w:eastAsiaTheme="minorEastAsia" w:hAnsiTheme="minorHAnsi" w:cstheme="minorBidi"/>
          <w:b w:val="0"/>
          <w:kern w:val="2"/>
          <w14:ligatures w14:val="standardContextual"/>
        </w:rPr>
      </w:pPr>
      <w:hyperlink w:anchor="_Toc211864555" w:history="1">
        <w:r w:rsidRPr="002C61F3">
          <w:rPr>
            <w:rStyle w:val="Hyperlink"/>
          </w:rPr>
          <w:t>Annex I (informative)  Particulate levels on surfaces</w:t>
        </w:r>
        <w:r>
          <w:rPr>
            <w:webHidden/>
          </w:rPr>
          <w:tab/>
        </w:r>
        <w:r>
          <w:rPr>
            <w:webHidden/>
          </w:rPr>
          <w:fldChar w:fldCharType="begin"/>
        </w:r>
        <w:r>
          <w:rPr>
            <w:webHidden/>
          </w:rPr>
          <w:instrText xml:space="preserve"> PAGEREF _Toc211864555 \h </w:instrText>
        </w:r>
        <w:r>
          <w:rPr>
            <w:webHidden/>
          </w:rPr>
        </w:r>
        <w:r>
          <w:rPr>
            <w:webHidden/>
          </w:rPr>
          <w:fldChar w:fldCharType="separate"/>
        </w:r>
        <w:r w:rsidR="0037723D">
          <w:rPr>
            <w:webHidden/>
          </w:rPr>
          <w:t>88</w:t>
        </w:r>
        <w:r>
          <w:rPr>
            <w:webHidden/>
          </w:rPr>
          <w:fldChar w:fldCharType="end"/>
        </w:r>
      </w:hyperlink>
    </w:p>
    <w:p w14:paraId="3D0F3C3F" w14:textId="10A430ED" w:rsidR="006276C4" w:rsidRDefault="006276C4">
      <w:pPr>
        <w:pStyle w:val="TOC2"/>
        <w:rPr>
          <w:rFonts w:asciiTheme="minorHAnsi" w:eastAsiaTheme="minorEastAsia" w:hAnsiTheme="minorHAnsi" w:cstheme="minorBidi"/>
          <w:kern w:val="2"/>
          <w:sz w:val="24"/>
          <w:szCs w:val="24"/>
          <w14:ligatures w14:val="standardContextual"/>
        </w:rPr>
      </w:pPr>
      <w:hyperlink w:anchor="_Toc211864556" w:history="1">
        <w:r w:rsidRPr="002C61F3">
          <w:rPr>
            <w:rStyle w:val="Hyperlink"/>
          </w:rPr>
          <w:t>I.1</w:t>
        </w:r>
        <w:r>
          <w:rPr>
            <w:rFonts w:asciiTheme="minorHAnsi" w:eastAsiaTheme="minorEastAsia" w:hAnsiTheme="minorHAnsi" w:cstheme="minorBidi"/>
            <w:kern w:val="2"/>
            <w:sz w:val="24"/>
            <w:szCs w:val="24"/>
            <w14:ligatures w14:val="standardContextual"/>
          </w:rPr>
          <w:tab/>
        </w:r>
        <w:r w:rsidRPr="002C61F3">
          <w:rPr>
            <w:rStyle w:val="Hyperlink"/>
          </w:rPr>
          <w:t>Standard method 1: Particle distribution</w:t>
        </w:r>
        <w:r>
          <w:rPr>
            <w:webHidden/>
          </w:rPr>
          <w:tab/>
        </w:r>
        <w:r>
          <w:rPr>
            <w:webHidden/>
          </w:rPr>
          <w:fldChar w:fldCharType="begin"/>
        </w:r>
        <w:r>
          <w:rPr>
            <w:webHidden/>
          </w:rPr>
          <w:instrText xml:space="preserve"> PAGEREF _Toc211864556 \h </w:instrText>
        </w:r>
        <w:r>
          <w:rPr>
            <w:webHidden/>
          </w:rPr>
        </w:r>
        <w:r>
          <w:rPr>
            <w:webHidden/>
          </w:rPr>
          <w:fldChar w:fldCharType="separate"/>
        </w:r>
        <w:r w:rsidR="0037723D">
          <w:rPr>
            <w:webHidden/>
          </w:rPr>
          <w:t>88</w:t>
        </w:r>
        <w:r>
          <w:rPr>
            <w:webHidden/>
          </w:rPr>
          <w:fldChar w:fldCharType="end"/>
        </w:r>
      </w:hyperlink>
    </w:p>
    <w:p w14:paraId="0C871A83" w14:textId="3C83A011" w:rsidR="006276C4" w:rsidRDefault="006276C4">
      <w:pPr>
        <w:pStyle w:val="TOC2"/>
        <w:rPr>
          <w:rFonts w:asciiTheme="minorHAnsi" w:eastAsiaTheme="minorEastAsia" w:hAnsiTheme="minorHAnsi" w:cstheme="minorBidi"/>
          <w:kern w:val="2"/>
          <w:sz w:val="24"/>
          <w:szCs w:val="24"/>
          <w14:ligatures w14:val="standardContextual"/>
        </w:rPr>
      </w:pPr>
      <w:hyperlink w:anchor="_Toc211864557" w:history="1">
        <w:r w:rsidRPr="002C61F3">
          <w:rPr>
            <w:rStyle w:val="Hyperlink"/>
          </w:rPr>
          <w:t>I.2</w:t>
        </w:r>
        <w:r>
          <w:rPr>
            <w:rFonts w:asciiTheme="minorHAnsi" w:eastAsiaTheme="minorEastAsia" w:hAnsiTheme="minorHAnsi" w:cstheme="minorBidi"/>
            <w:kern w:val="2"/>
            <w:sz w:val="24"/>
            <w:szCs w:val="24"/>
            <w14:ligatures w14:val="standardContextual"/>
          </w:rPr>
          <w:tab/>
        </w:r>
        <w:r w:rsidRPr="002C61F3">
          <w:rPr>
            <w:rStyle w:val="Hyperlink"/>
          </w:rPr>
          <w:t>Standard method 2: Obscuration factor</w:t>
        </w:r>
        <w:r>
          <w:rPr>
            <w:webHidden/>
          </w:rPr>
          <w:tab/>
        </w:r>
        <w:r>
          <w:rPr>
            <w:webHidden/>
          </w:rPr>
          <w:fldChar w:fldCharType="begin"/>
        </w:r>
        <w:r>
          <w:rPr>
            <w:webHidden/>
          </w:rPr>
          <w:instrText xml:space="preserve"> PAGEREF _Toc211864557 \h </w:instrText>
        </w:r>
        <w:r>
          <w:rPr>
            <w:webHidden/>
          </w:rPr>
        </w:r>
        <w:r>
          <w:rPr>
            <w:webHidden/>
          </w:rPr>
          <w:fldChar w:fldCharType="separate"/>
        </w:r>
        <w:r w:rsidR="0037723D">
          <w:rPr>
            <w:webHidden/>
          </w:rPr>
          <w:t>88</w:t>
        </w:r>
        <w:r>
          <w:rPr>
            <w:webHidden/>
          </w:rPr>
          <w:fldChar w:fldCharType="end"/>
        </w:r>
      </w:hyperlink>
    </w:p>
    <w:p w14:paraId="3610D8AD" w14:textId="474B0FC2" w:rsidR="006276C4" w:rsidRDefault="006276C4">
      <w:pPr>
        <w:pStyle w:val="TOC3"/>
        <w:rPr>
          <w:rFonts w:asciiTheme="minorHAnsi" w:eastAsiaTheme="minorEastAsia" w:hAnsiTheme="minorHAnsi" w:cstheme="minorBidi"/>
          <w:noProof/>
          <w:kern w:val="2"/>
          <w:sz w:val="24"/>
          <w14:ligatures w14:val="standardContextual"/>
        </w:rPr>
      </w:pPr>
      <w:hyperlink w:anchor="_Toc211864558" w:history="1">
        <w:r w:rsidRPr="002C61F3">
          <w:rPr>
            <w:rStyle w:val="Hyperlink"/>
            <w:noProof/>
          </w:rPr>
          <w:t>I.2.1</w:t>
        </w:r>
        <w:r>
          <w:rPr>
            <w:rFonts w:asciiTheme="minorHAnsi" w:eastAsiaTheme="minorEastAsia" w:hAnsiTheme="minorHAnsi" w:cstheme="minorBidi"/>
            <w:noProof/>
            <w:kern w:val="2"/>
            <w:sz w:val="24"/>
            <w14:ligatures w14:val="standardContextual"/>
          </w:rPr>
          <w:tab/>
        </w:r>
        <w:r w:rsidRPr="002C61F3">
          <w:rPr>
            <w:rStyle w:val="Hyperlink"/>
            <w:noProof/>
          </w:rPr>
          <w:t>Overview</w:t>
        </w:r>
        <w:r>
          <w:rPr>
            <w:noProof/>
            <w:webHidden/>
          </w:rPr>
          <w:tab/>
        </w:r>
        <w:r>
          <w:rPr>
            <w:noProof/>
            <w:webHidden/>
          </w:rPr>
          <w:fldChar w:fldCharType="begin"/>
        </w:r>
        <w:r>
          <w:rPr>
            <w:noProof/>
            <w:webHidden/>
          </w:rPr>
          <w:instrText xml:space="preserve"> PAGEREF _Toc211864558 \h </w:instrText>
        </w:r>
        <w:r>
          <w:rPr>
            <w:noProof/>
            <w:webHidden/>
          </w:rPr>
        </w:r>
        <w:r>
          <w:rPr>
            <w:noProof/>
            <w:webHidden/>
          </w:rPr>
          <w:fldChar w:fldCharType="separate"/>
        </w:r>
        <w:r w:rsidR="0037723D">
          <w:rPr>
            <w:noProof/>
            <w:webHidden/>
          </w:rPr>
          <w:t>88</w:t>
        </w:r>
        <w:r>
          <w:rPr>
            <w:noProof/>
            <w:webHidden/>
          </w:rPr>
          <w:fldChar w:fldCharType="end"/>
        </w:r>
      </w:hyperlink>
    </w:p>
    <w:p w14:paraId="3F552A75" w14:textId="46242632" w:rsidR="006276C4" w:rsidRDefault="006276C4">
      <w:pPr>
        <w:pStyle w:val="TOC3"/>
        <w:rPr>
          <w:rFonts w:asciiTheme="minorHAnsi" w:eastAsiaTheme="minorEastAsia" w:hAnsiTheme="minorHAnsi" w:cstheme="minorBidi"/>
          <w:noProof/>
          <w:kern w:val="2"/>
          <w:sz w:val="24"/>
          <w14:ligatures w14:val="standardContextual"/>
        </w:rPr>
      </w:pPr>
      <w:hyperlink w:anchor="_Toc211864559" w:history="1">
        <w:r w:rsidRPr="002C61F3">
          <w:rPr>
            <w:rStyle w:val="Hyperlink"/>
            <w:noProof/>
          </w:rPr>
          <w:t>I.2.2</w:t>
        </w:r>
        <w:r>
          <w:rPr>
            <w:rFonts w:asciiTheme="minorHAnsi" w:eastAsiaTheme="minorEastAsia" w:hAnsiTheme="minorHAnsi" w:cstheme="minorBidi"/>
            <w:noProof/>
            <w:kern w:val="2"/>
            <w:sz w:val="24"/>
            <w14:ligatures w14:val="standardContextual"/>
          </w:rPr>
          <w:tab/>
        </w:r>
        <w:r w:rsidRPr="002C61F3">
          <w:rPr>
            <w:rStyle w:val="Hyperlink"/>
            <w:noProof/>
          </w:rPr>
          <w:t>Correlation for particles on surfaces</w:t>
        </w:r>
        <w:r>
          <w:rPr>
            <w:noProof/>
            <w:webHidden/>
          </w:rPr>
          <w:tab/>
        </w:r>
        <w:r>
          <w:rPr>
            <w:noProof/>
            <w:webHidden/>
          </w:rPr>
          <w:fldChar w:fldCharType="begin"/>
        </w:r>
        <w:r>
          <w:rPr>
            <w:noProof/>
            <w:webHidden/>
          </w:rPr>
          <w:instrText xml:space="preserve"> PAGEREF _Toc211864559 \h </w:instrText>
        </w:r>
        <w:r>
          <w:rPr>
            <w:noProof/>
            <w:webHidden/>
          </w:rPr>
        </w:r>
        <w:r>
          <w:rPr>
            <w:noProof/>
            <w:webHidden/>
          </w:rPr>
          <w:fldChar w:fldCharType="separate"/>
        </w:r>
        <w:r w:rsidR="0037723D">
          <w:rPr>
            <w:noProof/>
            <w:webHidden/>
          </w:rPr>
          <w:t>88</w:t>
        </w:r>
        <w:r>
          <w:rPr>
            <w:noProof/>
            <w:webHidden/>
          </w:rPr>
          <w:fldChar w:fldCharType="end"/>
        </w:r>
      </w:hyperlink>
    </w:p>
    <w:p w14:paraId="414A9A87" w14:textId="11333A15" w:rsidR="006276C4" w:rsidRDefault="006276C4">
      <w:pPr>
        <w:pStyle w:val="TOC1"/>
        <w:rPr>
          <w:rFonts w:asciiTheme="minorHAnsi" w:eastAsiaTheme="minorEastAsia" w:hAnsiTheme="minorHAnsi" w:cstheme="minorBidi"/>
          <w:b w:val="0"/>
          <w:kern w:val="2"/>
          <w14:ligatures w14:val="standardContextual"/>
        </w:rPr>
      </w:pPr>
      <w:hyperlink w:anchor="_Toc211864560" w:history="1">
        <w:r w:rsidRPr="002C61F3">
          <w:rPr>
            <w:rStyle w:val="Hyperlink"/>
          </w:rPr>
          <w:t>Annex J (informative)  Effects of humidity on materials and components</w:t>
        </w:r>
        <w:r>
          <w:rPr>
            <w:webHidden/>
          </w:rPr>
          <w:tab/>
        </w:r>
        <w:r>
          <w:rPr>
            <w:webHidden/>
          </w:rPr>
          <w:fldChar w:fldCharType="begin"/>
        </w:r>
        <w:r>
          <w:rPr>
            <w:webHidden/>
          </w:rPr>
          <w:instrText xml:space="preserve"> PAGEREF _Toc211864560 \h </w:instrText>
        </w:r>
        <w:r>
          <w:rPr>
            <w:webHidden/>
          </w:rPr>
        </w:r>
        <w:r>
          <w:rPr>
            <w:webHidden/>
          </w:rPr>
          <w:fldChar w:fldCharType="separate"/>
        </w:r>
        <w:r w:rsidR="0037723D">
          <w:rPr>
            <w:webHidden/>
          </w:rPr>
          <w:t>90</w:t>
        </w:r>
        <w:r>
          <w:rPr>
            <w:webHidden/>
          </w:rPr>
          <w:fldChar w:fldCharType="end"/>
        </w:r>
      </w:hyperlink>
    </w:p>
    <w:p w14:paraId="66170695" w14:textId="66C2120F" w:rsidR="006276C4" w:rsidRDefault="006276C4">
      <w:pPr>
        <w:pStyle w:val="TOC1"/>
        <w:rPr>
          <w:rFonts w:asciiTheme="minorHAnsi" w:eastAsiaTheme="minorEastAsia" w:hAnsiTheme="minorHAnsi" w:cstheme="minorBidi"/>
          <w:b w:val="0"/>
          <w:kern w:val="2"/>
          <w14:ligatures w14:val="standardContextual"/>
        </w:rPr>
      </w:pPr>
      <w:hyperlink w:anchor="_Toc211864561" w:history="1">
        <w:r w:rsidRPr="002C61F3">
          <w:rPr>
            <w:rStyle w:val="Hyperlink"/>
          </w:rPr>
          <w:t>Annex K (informative)  Cleaning methods</w:t>
        </w:r>
        <w:r>
          <w:rPr>
            <w:webHidden/>
          </w:rPr>
          <w:tab/>
        </w:r>
        <w:r>
          <w:rPr>
            <w:webHidden/>
          </w:rPr>
          <w:fldChar w:fldCharType="begin"/>
        </w:r>
        <w:r>
          <w:rPr>
            <w:webHidden/>
          </w:rPr>
          <w:instrText xml:space="preserve"> PAGEREF _Toc211864561 \h </w:instrText>
        </w:r>
        <w:r>
          <w:rPr>
            <w:webHidden/>
          </w:rPr>
        </w:r>
        <w:r>
          <w:rPr>
            <w:webHidden/>
          </w:rPr>
          <w:fldChar w:fldCharType="separate"/>
        </w:r>
        <w:r w:rsidR="0037723D">
          <w:rPr>
            <w:webHidden/>
          </w:rPr>
          <w:t>91</w:t>
        </w:r>
        <w:r>
          <w:rPr>
            <w:webHidden/>
          </w:rPr>
          <w:fldChar w:fldCharType="end"/>
        </w:r>
      </w:hyperlink>
    </w:p>
    <w:p w14:paraId="1C645E4B" w14:textId="154F6D61" w:rsidR="006276C4" w:rsidRDefault="006276C4">
      <w:pPr>
        <w:pStyle w:val="TOC2"/>
        <w:rPr>
          <w:rFonts w:asciiTheme="minorHAnsi" w:eastAsiaTheme="minorEastAsia" w:hAnsiTheme="minorHAnsi" w:cstheme="minorBidi"/>
          <w:kern w:val="2"/>
          <w:sz w:val="24"/>
          <w:szCs w:val="24"/>
          <w14:ligatures w14:val="standardContextual"/>
        </w:rPr>
      </w:pPr>
      <w:hyperlink w:anchor="_Toc211864562" w:history="1">
        <w:r w:rsidRPr="002C61F3">
          <w:rPr>
            <w:rStyle w:val="Hyperlink"/>
          </w:rPr>
          <w:t>K.1</w:t>
        </w:r>
        <w:r>
          <w:rPr>
            <w:rFonts w:asciiTheme="minorHAnsi" w:eastAsiaTheme="minorEastAsia" w:hAnsiTheme="minorHAnsi" w:cstheme="minorBidi"/>
            <w:kern w:val="2"/>
            <w:sz w:val="24"/>
            <w:szCs w:val="24"/>
            <w14:ligatures w14:val="standardContextual"/>
          </w:rPr>
          <w:tab/>
        </w:r>
        <w:r w:rsidRPr="002C61F3">
          <w:rPr>
            <w:rStyle w:val="Hyperlink"/>
          </w:rPr>
          <w:t>Removal of particulate contamination</w:t>
        </w:r>
        <w:r>
          <w:rPr>
            <w:webHidden/>
          </w:rPr>
          <w:tab/>
        </w:r>
        <w:r>
          <w:rPr>
            <w:webHidden/>
          </w:rPr>
          <w:fldChar w:fldCharType="begin"/>
        </w:r>
        <w:r>
          <w:rPr>
            <w:webHidden/>
          </w:rPr>
          <w:instrText xml:space="preserve"> PAGEREF _Toc211864562 \h </w:instrText>
        </w:r>
        <w:r>
          <w:rPr>
            <w:webHidden/>
          </w:rPr>
        </w:r>
        <w:r>
          <w:rPr>
            <w:webHidden/>
          </w:rPr>
          <w:fldChar w:fldCharType="separate"/>
        </w:r>
        <w:r w:rsidR="0037723D">
          <w:rPr>
            <w:webHidden/>
          </w:rPr>
          <w:t>91</w:t>
        </w:r>
        <w:r>
          <w:rPr>
            <w:webHidden/>
          </w:rPr>
          <w:fldChar w:fldCharType="end"/>
        </w:r>
      </w:hyperlink>
    </w:p>
    <w:p w14:paraId="518226C1" w14:textId="3290CAB8" w:rsidR="006276C4" w:rsidRDefault="006276C4">
      <w:pPr>
        <w:pStyle w:val="TOC3"/>
        <w:rPr>
          <w:rFonts w:asciiTheme="minorHAnsi" w:eastAsiaTheme="minorEastAsia" w:hAnsiTheme="minorHAnsi" w:cstheme="minorBidi"/>
          <w:noProof/>
          <w:kern w:val="2"/>
          <w:sz w:val="24"/>
          <w14:ligatures w14:val="standardContextual"/>
        </w:rPr>
      </w:pPr>
      <w:hyperlink w:anchor="_Toc211864563" w:history="1">
        <w:r w:rsidRPr="002C61F3">
          <w:rPr>
            <w:rStyle w:val="Hyperlink"/>
            <w:noProof/>
          </w:rPr>
          <w:t>K.1.1</w:t>
        </w:r>
        <w:r>
          <w:rPr>
            <w:rFonts w:asciiTheme="minorHAnsi" w:eastAsiaTheme="minorEastAsia" w:hAnsiTheme="minorHAnsi" w:cstheme="minorBidi"/>
            <w:noProof/>
            <w:kern w:val="2"/>
            <w:sz w:val="24"/>
            <w14:ligatures w14:val="standardContextual"/>
          </w:rPr>
          <w:tab/>
        </w:r>
        <w:r w:rsidRPr="002C61F3">
          <w:rPr>
            <w:rStyle w:val="Hyperlink"/>
            <w:noProof/>
          </w:rPr>
          <w:t>Overview</w:t>
        </w:r>
        <w:r>
          <w:rPr>
            <w:noProof/>
            <w:webHidden/>
          </w:rPr>
          <w:tab/>
        </w:r>
        <w:r>
          <w:rPr>
            <w:noProof/>
            <w:webHidden/>
          </w:rPr>
          <w:fldChar w:fldCharType="begin"/>
        </w:r>
        <w:r>
          <w:rPr>
            <w:noProof/>
            <w:webHidden/>
          </w:rPr>
          <w:instrText xml:space="preserve"> PAGEREF _Toc211864563 \h </w:instrText>
        </w:r>
        <w:r>
          <w:rPr>
            <w:noProof/>
            <w:webHidden/>
          </w:rPr>
        </w:r>
        <w:r>
          <w:rPr>
            <w:noProof/>
            <w:webHidden/>
          </w:rPr>
          <w:fldChar w:fldCharType="separate"/>
        </w:r>
        <w:r w:rsidR="0037723D">
          <w:rPr>
            <w:noProof/>
            <w:webHidden/>
          </w:rPr>
          <w:t>91</w:t>
        </w:r>
        <w:r>
          <w:rPr>
            <w:noProof/>
            <w:webHidden/>
          </w:rPr>
          <w:fldChar w:fldCharType="end"/>
        </w:r>
      </w:hyperlink>
    </w:p>
    <w:p w14:paraId="0915AD35" w14:textId="47C5E036" w:rsidR="006276C4" w:rsidRDefault="006276C4">
      <w:pPr>
        <w:pStyle w:val="TOC3"/>
        <w:rPr>
          <w:rFonts w:asciiTheme="minorHAnsi" w:eastAsiaTheme="minorEastAsia" w:hAnsiTheme="minorHAnsi" w:cstheme="minorBidi"/>
          <w:noProof/>
          <w:kern w:val="2"/>
          <w:sz w:val="24"/>
          <w14:ligatures w14:val="standardContextual"/>
        </w:rPr>
      </w:pPr>
      <w:hyperlink w:anchor="_Toc211864564" w:history="1">
        <w:r w:rsidRPr="002C61F3">
          <w:rPr>
            <w:rStyle w:val="Hyperlink"/>
            <w:noProof/>
          </w:rPr>
          <w:t>K.1.2</w:t>
        </w:r>
        <w:r>
          <w:rPr>
            <w:rFonts w:asciiTheme="minorHAnsi" w:eastAsiaTheme="minorEastAsia" w:hAnsiTheme="minorHAnsi" w:cstheme="minorBidi"/>
            <w:noProof/>
            <w:kern w:val="2"/>
            <w:sz w:val="24"/>
            <w14:ligatures w14:val="standardContextual"/>
          </w:rPr>
          <w:tab/>
        </w:r>
        <w:r w:rsidRPr="002C61F3">
          <w:rPr>
            <w:rStyle w:val="Hyperlink"/>
            <w:noProof/>
          </w:rPr>
          <w:t>Vacuum cleaning and wiping</w:t>
        </w:r>
        <w:r>
          <w:rPr>
            <w:noProof/>
            <w:webHidden/>
          </w:rPr>
          <w:tab/>
        </w:r>
        <w:r>
          <w:rPr>
            <w:noProof/>
            <w:webHidden/>
          </w:rPr>
          <w:fldChar w:fldCharType="begin"/>
        </w:r>
        <w:r>
          <w:rPr>
            <w:noProof/>
            <w:webHidden/>
          </w:rPr>
          <w:instrText xml:space="preserve"> PAGEREF _Toc211864564 \h </w:instrText>
        </w:r>
        <w:r>
          <w:rPr>
            <w:noProof/>
            <w:webHidden/>
          </w:rPr>
        </w:r>
        <w:r>
          <w:rPr>
            <w:noProof/>
            <w:webHidden/>
          </w:rPr>
          <w:fldChar w:fldCharType="separate"/>
        </w:r>
        <w:r w:rsidR="0037723D">
          <w:rPr>
            <w:noProof/>
            <w:webHidden/>
          </w:rPr>
          <w:t>91</w:t>
        </w:r>
        <w:r>
          <w:rPr>
            <w:noProof/>
            <w:webHidden/>
          </w:rPr>
          <w:fldChar w:fldCharType="end"/>
        </w:r>
      </w:hyperlink>
    </w:p>
    <w:p w14:paraId="1FA27DBB" w14:textId="1F003E62" w:rsidR="006276C4" w:rsidRDefault="006276C4">
      <w:pPr>
        <w:pStyle w:val="TOC3"/>
        <w:rPr>
          <w:rFonts w:asciiTheme="minorHAnsi" w:eastAsiaTheme="minorEastAsia" w:hAnsiTheme="minorHAnsi" w:cstheme="minorBidi"/>
          <w:noProof/>
          <w:kern w:val="2"/>
          <w:sz w:val="24"/>
          <w14:ligatures w14:val="standardContextual"/>
        </w:rPr>
      </w:pPr>
      <w:hyperlink w:anchor="_Toc211864565" w:history="1">
        <w:r w:rsidRPr="002C61F3">
          <w:rPr>
            <w:rStyle w:val="Hyperlink"/>
            <w:noProof/>
          </w:rPr>
          <w:t>K.1.3</w:t>
        </w:r>
        <w:r>
          <w:rPr>
            <w:rFonts w:asciiTheme="minorHAnsi" w:eastAsiaTheme="minorEastAsia" w:hAnsiTheme="minorHAnsi" w:cstheme="minorBidi"/>
            <w:noProof/>
            <w:kern w:val="2"/>
            <w:sz w:val="24"/>
            <w14:ligatures w14:val="standardContextual"/>
          </w:rPr>
          <w:tab/>
        </w:r>
        <w:r w:rsidRPr="002C61F3">
          <w:rPr>
            <w:rStyle w:val="Hyperlink"/>
            <w:noProof/>
          </w:rPr>
          <w:t>Gas jet cleaning</w:t>
        </w:r>
        <w:r>
          <w:rPr>
            <w:noProof/>
            <w:webHidden/>
          </w:rPr>
          <w:tab/>
        </w:r>
        <w:r>
          <w:rPr>
            <w:noProof/>
            <w:webHidden/>
          </w:rPr>
          <w:fldChar w:fldCharType="begin"/>
        </w:r>
        <w:r>
          <w:rPr>
            <w:noProof/>
            <w:webHidden/>
          </w:rPr>
          <w:instrText xml:space="preserve"> PAGEREF _Toc211864565 \h </w:instrText>
        </w:r>
        <w:r>
          <w:rPr>
            <w:noProof/>
            <w:webHidden/>
          </w:rPr>
        </w:r>
        <w:r>
          <w:rPr>
            <w:noProof/>
            <w:webHidden/>
          </w:rPr>
          <w:fldChar w:fldCharType="separate"/>
        </w:r>
        <w:r w:rsidR="0037723D">
          <w:rPr>
            <w:noProof/>
            <w:webHidden/>
          </w:rPr>
          <w:t>91</w:t>
        </w:r>
        <w:r>
          <w:rPr>
            <w:noProof/>
            <w:webHidden/>
          </w:rPr>
          <w:fldChar w:fldCharType="end"/>
        </w:r>
      </w:hyperlink>
    </w:p>
    <w:p w14:paraId="37BE409B" w14:textId="4F9988AC" w:rsidR="006276C4" w:rsidRDefault="006276C4">
      <w:pPr>
        <w:pStyle w:val="TOC3"/>
        <w:rPr>
          <w:rFonts w:asciiTheme="minorHAnsi" w:eastAsiaTheme="minorEastAsia" w:hAnsiTheme="minorHAnsi" w:cstheme="minorBidi"/>
          <w:noProof/>
          <w:kern w:val="2"/>
          <w:sz w:val="24"/>
          <w14:ligatures w14:val="standardContextual"/>
        </w:rPr>
      </w:pPr>
      <w:hyperlink w:anchor="_Toc211864566" w:history="1">
        <w:r w:rsidRPr="002C61F3">
          <w:rPr>
            <w:rStyle w:val="Hyperlink"/>
            <w:noProof/>
          </w:rPr>
          <w:t>K.1.4</w:t>
        </w:r>
        <w:r>
          <w:rPr>
            <w:rFonts w:asciiTheme="minorHAnsi" w:eastAsiaTheme="minorEastAsia" w:hAnsiTheme="minorHAnsi" w:cstheme="minorBidi"/>
            <w:noProof/>
            <w:kern w:val="2"/>
            <w:sz w:val="24"/>
            <w14:ligatures w14:val="standardContextual"/>
          </w:rPr>
          <w:tab/>
        </w:r>
        <w:r w:rsidRPr="002C61F3">
          <w:rPr>
            <w:rStyle w:val="Hyperlink"/>
            <w:noProof/>
          </w:rPr>
          <w:t>Tapes and films trapping</w:t>
        </w:r>
        <w:r>
          <w:rPr>
            <w:noProof/>
            <w:webHidden/>
          </w:rPr>
          <w:tab/>
        </w:r>
        <w:r>
          <w:rPr>
            <w:noProof/>
            <w:webHidden/>
          </w:rPr>
          <w:fldChar w:fldCharType="begin"/>
        </w:r>
        <w:r>
          <w:rPr>
            <w:noProof/>
            <w:webHidden/>
          </w:rPr>
          <w:instrText xml:space="preserve"> PAGEREF _Toc211864566 \h </w:instrText>
        </w:r>
        <w:r>
          <w:rPr>
            <w:noProof/>
            <w:webHidden/>
          </w:rPr>
        </w:r>
        <w:r>
          <w:rPr>
            <w:noProof/>
            <w:webHidden/>
          </w:rPr>
          <w:fldChar w:fldCharType="separate"/>
        </w:r>
        <w:r w:rsidR="0037723D">
          <w:rPr>
            <w:noProof/>
            <w:webHidden/>
          </w:rPr>
          <w:t>92</w:t>
        </w:r>
        <w:r>
          <w:rPr>
            <w:noProof/>
            <w:webHidden/>
          </w:rPr>
          <w:fldChar w:fldCharType="end"/>
        </w:r>
      </w:hyperlink>
    </w:p>
    <w:p w14:paraId="18C153B3" w14:textId="07140FF6" w:rsidR="006276C4" w:rsidRDefault="006276C4">
      <w:pPr>
        <w:pStyle w:val="TOC2"/>
        <w:rPr>
          <w:rFonts w:asciiTheme="minorHAnsi" w:eastAsiaTheme="minorEastAsia" w:hAnsiTheme="minorHAnsi" w:cstheme="minorBidi"/>
          <w:kern w:val="2"/>
          <w:sz w:val="24"/>
          <w:szCs w:val="24"/>
          <w14:ligatures w14:val="standardContextual"/>
        </w:rPr>
      </w:pPr>
      <w:hyperlink w:anchor="_Toc211864567" w:history="1">
        <w:r w:rsidRPr="002C61F3">
          <w:rPr>
            <w:rStyle w:val="Hyperlink"/>
          </w:rPr>
          <w:t>K.2</w:t>
        </w:r>
        <w:r>
          <w:rPr>
            <w:rFonts w:asciiTheme="minorHAnsi" w:eastAsiaTheme="minorEastAsia" w:hAnsiTheme="minorHAnsi" w:cstheme="minorBidi"/>
            <w:kern w:val="2"/>
            <w:sz w:val="24"/>
            <w:szCs w:val="24"/>
            <w14:ligatures w14:val="standardContextual"/>
          </w:rPr>
          <w:tab/>
        </w:r>
        <w:r w:rsidRPr="002C61F3">
          <w:rPr>
            <w:rStyle w:val="Hyperlink"/>
          </w:rPr>
          <w:t>Removal of molecular contamination</w:t>
        </w:r>
        <w:r>
          <w:rPr>
            <w:webHidden/>
          </w:rPr>
          <w:tab/>
        </w:r>
        <w:r>
          <w:rPr>
            <w:webHidden/>
          </w:rPr>
          <w:fldChar w:fldCharType="begin"/>
        </w:r>
        <w:r>
          <w:rPr>
            <w:webHidden/>
          </w:rPr>
          <w:instrText xml:space="preserve"> PAGEREF _Toc211864567 \h </w:instrText>
        </w:r>
        <w:r>
          <w:rPr>
            <w:webHidden/>
          </w:rPr>
        </w:r>
        <w:r>
          <w:rPr>
            <w:webHidden/>
          </w:rPr>
          <w:fldChar w:fldCharType="separate"/>
        </w:r>
        <w:r w:rsidR="0037723D">
          <w:rPr>
            <w:webHidden/>
          </w:rPr>
          <w:t>92</w:t>
        </w:r>
        <w:r>
          <w:rPr>
            <w:webHidden/>
          </w:rPr>
          <w:fldChar w:fldCharType="end"/>
        </w:r>
      </w:hyperlink>
    </w:p>
    <w:p w14:paraId="4BB4C841" w14:textId="6946E5C6" w:rsidR="006276C4" w:rsidRDefault="006276C4">
      <w:pPr>
        <w:pStyle w:val="TOC3"/>
        <w:rPr>
          <w:rFonts w:asciiTheme="minorHAnsi" w:eastAsiaTheme="minorEastAsia" w:hAnsiTheme="minorHAnsi" w:cstheme="minorBidi"/>
          <w:noProof/>
          <w:kern w:val="2"/>
          <w:sz w:val="24"/>
          <w14:ligatures w14:val="standardContextual"/>
        </w:rPr>
      </w:pPr>
      <w:hyperlink w:anchor="_Toc211864568" w:history="1">
        <w:r w:rsidRPr="002C61F3">
          <w:rPr>
            <w:rStyle w:val="Hyperlink"/>
            <w:noProof/>
          </w:rPr>
          <w:t>K.2.1</w:t>
        </w:r>
        <w:r>
          <w:rPr>
            <w:rFonts w:asciiTheme="minorHAnsi" w:eastAsiaTheme="minorEastAsia" w:hAnsiTheme="minorHAnsi" w:cstheme="minorBidi"/>
            <w:noProof/>
            <w:kern w:val="2"/>
            <w:sz w:val="24"/>
            <w14:ligatures w14:val="standardContextual"/>
          </w:rPr>
          <w:tab/>
        </w:r>
        <w:r w:rsidRPr="002C61F3">
          <w:rPr>
            <w:rStyle w:val="Hyperlink"/>
            <w:noProof/>
          </w:rPr>
          <w:t>Overview</w:t>
        </w:r>
        <w:r>
          <w:rPr>
            <w:noProof/>
            <w:webHidden/>
          </w:rPr>
          <w:tab/>
        </w:r>
        <w:r>
          <w:rPr>
            <w:noProof/>
            <w:webHidden/>
          </w:rPr>
          <w:fldChar w:fldCharType="begin"/>
        </w:r>
        <w:r>
          <w:rPr>
            <w:noProof/>
            <w:webHidden/>
          </w:rPr>
          <w:instrText xml:space="preserve"> PAGEREF _Toc211864568 \h </w:instrText>
        </w:r>
        <w:r>
          <w:rPr>
            <w:noProof/>
            <w:webHidden/>
          </w:rPr>
        </w:r>
        <w:r>
          <w:rPr>
            <w:noProof/>
            <w:webHidden/>
          </w:rPr>
          <w:fldChar w:fldCharType="separate"/>
        </w:r>
        <w:r w:rsidR="0037723D">
          <w:rPr>
            <w:noProof/>
            <w:webHidden/>
          </w:rPr>
          <w:t>92</w:t>
        </w:r>
        <w:r>
          <w:rPr>
            <w:noProof/>
            <w:webHidden/>
          </w:rPr>
          <w:fldChar w:fldCharType="end"/>
        </w:r>
      </w:hyperlink>
    </w:p>
    <w:p w14:paraId="7173315D" w14:textId="25A7E322" w:rsidR="006276C4" w:rsidRDefault="006276C4">
      <w:pPr>
        <w:pStyle w:val="TOC3"/>
        <w:rPr>
          <w:rFonts w:asciiTheme="minorHAnsi" w:eastAsiaTheme="minorEastAsia" w:hAnsiTheme="minorHAnsi" w:cstheme="minorBidi"/>
          <w:noProof/>
          <w:kern w:val="2"/>
          <w:sz w:val="24"/>
          <w14:ligatures w14:val="standardContextual"/>
        </w:rPr>
      </w:pPr>
      <w:hyperlink w:anchor="_Toc211864569" w:history="1">
        <w:r w:rsidRPr="002C61F3">
          <w:rPr>
            <w:rStyle w:val="Hyperlink"/>
            <w:noProof/>
          </w:rPr>
          <w:t>K.2.2</w:t>
        </w:r>
        <w:r>
          <w:rPr>
            <w:rFonts w:asciiTheme="minorHAnsi" w:eastAsiaTheme="minorEastAsia" w:hAnsiTheme="minorHAnsi" w:cstheme="minorBidi"/>
            <w:noProof/>
            <w:kern w:val="2"/>
            <w:sz w:val="24"/>
            <w14:ligatures w14:val="standardContextual"/>
          </w:rPr>
          <w:tab/>
        </w:r>
        <w:r w:rsidRPr="002C61F3">
          <w:rPr>
            <w:rStyle w:val="Hyperlink"/>
            <w:noProof/>
          </w:rPr>
          <w:t>Mechanical cleaning</w:t>
        </w:r>
        <w:r>
          <w:rPr>
            <w:noProof/>
            <w:webHidden/>
          </w:rPr>
          <w:tab/>
        </w:r>
        <w:r>
          <w:rPr>
            <w:noProof/>
            <w:webHidden/>
          </w:rPr>
          <w:fldChar w:fldCharType="begin"/>
        </w:r>
        <w:r>
          <w:rPr>
            <w:noProof/>
            <w:webHidden/>
          </w:rPr>
          <w:instrText xml:space="preserve"> PAGEREF _Toc211864569 \h </w:instrText>
        </w:r>
        <w:r>
          <w:rPr>
            <w:noProof/>
            <w:webHidden/>
          </w:rPr>
        </w:r>
        <w:r>
          <w:rPr>
            <w:noProof/>
            <w:webHidden/>
          </w:rPr>
          <w:fldChar w:fldCharType="separate"/>
        </w:r>
        <w:r w:rsidR="0037723D">
          <w:rPr>
            <w:noProof/>
            <w:webHidden/>
          </w:rPr>
          <w:t>92</w:t>
        </w:r>
        <w:r>
          <w:rPr>
            <w:noProof/>
            <w:webHidden/>
          </w:rPr>
          <w:fldChar w:fldCharType="end"/>
        </w:r>
      </w:hyperlink>
    </w:p>
    <w:p w14:paraId="6B39AF20" w14:textId="7AA291D5" w:rsidR="006276C4" w:rsidRDefault="006276C4">
      <w:pPr>
        <w:pStyle w:val="TOC3"/>
        <w:rPr>
          <w:rFonts w:asciiTheme="minorHAnsi" w:eastAsiaTheme="minorEastAsia" w:hAnsiTheme="minorHAnsi" w:cstheme="minorBidi"/>
          <w:noProof/>
          <w:kern w:val="2"/>
          <w:sz w:val="24"/>
          <w14:ligatures w14:val="standardContextual"/>
        </w:rPr>
      </w:pPr>
      <w:hyperlink w:anchor="_Toc211864570" w:history="1">
        <w:r w:rsidRPr="002C61F3">
          <w:rPr>
            <w:rStyle w:val="Hyperlink"/>
            <w:noProof/>
          </w:rPr>
          <w:t>K.2.3</w:t>
        </w:r>
        <w:r>
          <w:rPr>
            <w:rFonts w:asciiTheme="minorHAnsi" w:eastAsiaTheme="minorEastAsia" w:hAnsiTheme="minorHAnsi" w:cstheme="minorBidi"/>
            <w:noProof/>
            <w:kern w:val="2"/>
            <w:sz w:val="24"/>
            <w14:ligatures w14:val="standardContextual"/>
          </w:rPr>
          <w:tab/>
        </w:r>
        <w:r w:rsidRPr="002C61F3">
          <w:rPr>
            <w:rStyle w:val="Hyperlink"/>
            <w:noProof/>
          </w:rPr>
          <w:t>Solvent and detergent cleaning</w:t>
        </w:r>
        <w:r>
          <w:rPr>
            <w:noProof/>
            <w:webHidden/>
          </w:rPr>
          <w:tab/>
        </w:r>
        <w:r>
          <w:rPr>
            <w:noProof/>
            <w:webHidden/>
          </w:rPr>
          <w:fldChar w:fldCharType="begin"/>
        </w:r>
        <w:r>
          <w:rPr>
            <w:noProof/>
            <w:webHidden/>
          </w:rPr>
          <w:instrText xml:space="preserve"> PAGEREF _Toc211864570 \h </w:instrText>
        </w:r>
        <w:r>
          <w:rPr>
            <w:noProof/>
            <w:webHidden/>
          </w:rPr>
        </w:r>
        <w:r>
          <w:rPr>
            <w:noProof/>
            <w:webHidden/>
          </w:rPr>
          <w:fldChar w:fldCharType="separate"/>
        </w:r>
        <w:r w:rsidR="0037723D">
          <w:rPr>
            <w:noProof/>
            <w:webHidden/>
          </w:rPr>
          <w:t>92</w:t>
        </w:r>
        <w:r>
          <w:rPr>
            <w:noProof/>
            <w:webHidden/>
          </w:rPr>
          <w:fldChar w:fldCharType="end"/>
        </w:r>
      </w:hyperlink>
    </w:p>
    <w:p w14:paraId="1F003FA9" w14:textId="21C56C5D" w:rsidR="006276C4" w:rsidRDefault="006276C4">
      <w:pPr>
        <w:pStyle w:val="TOC3"/>
        <w:rPr>
          <w:rFonts w:asciiTheme="minorHAnsi" w:eastAsiaTheme="minorEastAsia" w:hAnsiTheme="minorHAnsi" w:cstheme="minorBidi"/>
          <w:noProof/>
          <w:kern w:val="2"/>
          <w:sz w:val="24"/>
          <w14:ligatures w14:val="standardContextual"/>
        </w:rPr>
      </w:pPr>
      <w:hyperlink w:anchor="_Toc211864571" w:history="1">
        <w:r w:rsidRPr="002C61F3">
          <w:rPr>
            <w:rStyle w:val="Hyperlink"/>
            <w:noProof/>
          </w:rPr>
          <w:t>K.2.4</w:t>
        </w:r>
        <w:r>
          <w:rPr>
            <w:rFonts w:asciiTheme="minorHAnsi" w:eastAsiaTheme="minorEastAsia" w:hAnsiTheme="minorHAnsi" w:cstheme="minorBidi"/>
            <w:noProof/>
            <w:kern w:val="2"/>
            <w:sz w:val="24"/>
            <w14:ligatures w14:val="standardContextual"/>
          </w:rPr>
          <w:tab/>
        </w:r>
        <w:r w:rsidRPr="002C61F3">
          <w:rPr>
            <w:rStyle w:val="Hyperlink"/>
            <w:noProof/>
          </w:rPr>
          <w:t>Films trapping</w:t>
        </w:r>
        <w:r>
          <w:rPr>
            <w:noProof/>
            <w:webHidden/>
          </w:rPr>
          <w:tab/>
        </w:r>
        <w:r>
          <w:rPr>
            <w:noProof/>
            <w:webHidden/>
          </w:rPr>
          <w:fldChar w:fldCharType="begin"/>
        </w:r>
        <w:r>
          <w:rPr>
            <w:noProof/>
            <w:webHidden/>
          </w:rPr>
          <w:instrText xml:space="preserve"> PAGEREF _Toc211864571 \h </w:instrText>
        </w:r>
        <w:r>
          <w:rPr>
            <w:noProof/>
            <w:webHidden/>
          </w:rPr>
        </w:r>
        <w:r>
          <w:rPr>
            <w:noProof/>
            <w:webHidden/>
          </w:rPr>
          <w:fldChar w:fldCharType="separate"/>
        </w:r>
        <w:r w:rsidR="0037723D">
          <w:rPr>
            <w:noProof/>
            <w:webHidden/>
          </w:rPr>
          <w:t>92</w:t>
        </w:r>
        <w:r>
          <w:rPr>
            <w:noProof/>
            <w:webHidden/>
          </w:rPr>
          <w:fldChar w:fldCharType="end"/>
        </w:r>
      </w:hyperlink>
    </w:p>
    <w:p w14:paraId="6796F28F" w14:textId="41DBF1B1" w:rsidR="006276C4" w:rsidRDefault="006276C4">
      <w:pPr>
        <w:pStyle w:val="TOC3"/>
        <w:rPr>
          <w:rFonts w:asciiTheme="minorHAnsi" w:eastAsiaTheme="minorEastAsia" w:hAnsiTheme="minorHAnsi" w:cstheme="minorBidi"/>
          <w:noProof/>
          <w:kern w:val="2"/>
          <w:sz w:val="24"/>
          <w14:ligatures w14:val="standardContextual"/>
        </w:rPr>
      </w:pPr>
      <w:hyperlink w:anchor="_Toc211864572" w:history="1">
        <w:r w:rsidRPr="002C61F3">
          <w:rPr>
            <w:rStyle w:val="Hyperlink"/>
            <w:noProof/>
          </w:rPr>
          <w:t>K.2.5</w:t>
        </w:r>
        <w:r>
          <w:rPr>
            <w:rFonts w:asciiTheme="minorHAnsi" w:eastAsiaTheme="minorEastAsia" w:hAnsiTheme="minorHAnsi" w:cstheme="minorBidi"/>
            <w:noProof/>
            <w:kern w:val="2"/>
            <w:sz w:val="24"/>
            <w14:ligatures w14:val="standardContextual"/>
          </w:rPr>
          <w:tab/>
        </w:r>
        <w:r w:rsidRPr="002C61F3">
          <w:rPr>
            <w:rStyle w:val="Hyperlink"/>
            <w:noProof/>
          </w:rPr>
          <w:t>Gas jet cleaning</w:t>
        </w:r>
        <w:r>
          <w:rPr>
            <w:noProof/>
            <w:webHidden/>
          </w:rPr>
          <w:tab/>
        </w:r>
        <w:r>
          <w:rPr>
            <w:noProof/>
            <w:webHidden/>
          </w:rPr>
          <w:fldChar w:fldCharType="begin"/>
        </w:r>
        <w:r>
          <w:rPr>
            <w:noProof/>
            <w:webHidden/>
          </w:rPr>
          <w:instrText xml:space="preserve"> PAGEREF _Toc211864572 \h </w:instrText>
        </w:r>
        <w:r>
          <w:rPr>
            <w:noProof/>
            <w:webHidden/>
          </w:rPr>
        </w:r>
        <w:r>
          <w:rPr>
            <w:noProof/>
            <w:webHidden/>
          </w:rPr>
          <w:fldChar w:fldCharType="separate"/>
        </w:r>
        <w:r w:rsidR="0037723D">
          <w:rPr>
            <w:noProof/>
            <w:webHidden/>
          </w:rPr>
          <w:t>92</w:t>
        </w:r>
        <w:r>
          <w:rPr>
            <w:noProof/>
            <w:webHidden/>
          </w:rPr>
          <w:fldChar w:fldCharType="end"/>
        </w:r>
      </w:hyperlink>
    </w:p>
    <w:p w14:paraId="24E452AF" w14:textId="35CD34CB" w:rsidR="006276C4" w:rsidRDefault="006276C4">
      <w:pPr>
        <w:pStyle w:val="TOC3"/>
        <w:rPr>
          <w:rFonts w:asciiTheme="minorHAnsi" w:eastAsiaTheme="minorEastAsia" w:hAnsiTheme="minorHAnsi" w:cstheme="minorBidi"/>
          <w:noProof/>
          <w:kern w:val="2"/>
          <w:sz w:val="24"/>
          <w14:ligatures w14:val="standardContextual"/>
        </w:rPr>
      </w:pPr>
      <w:hyperlink w:anchor="_Toc211864573" w:history="1">
        <w:r w:rsidRPr="002C61F3">
          <w:rPr>
            <w:rStyle w:val="Hyperlink"/>
            <w:noProof/>
          </w:rPr>
          <w:t>K.2.6</w:t>
        </w:r>
        <w:r>
          <w:rPr>
            <w:rFonts w:asciiTheme="minorHAnsi" w:eastAsiaTheme="minorEastAsia" w:hAnsiTheme="minorHAnsi" w:cstheme="minorBidi"/>
            <w:noProof/>
            <w:kern w:val="2"/>
            <w:sz w:val="24"/>
            <w14:ligatures w14:val="standardContextual"/>
          </w:rPr>
          <w:tab/>
        </w:r>
        <w:r w:rsidRPr="002C61F3">
          <w:rPr>
            <w:rStyle w:val="Hyperlink"/>
            <w:noProof/>
          </w:rPr>
          <w:t>Plasma cleaning</w:t>
        </w:r>
        <w:r>
          <w:rPr>
            <w:noProof/>
            <w:webHidden/>
          </w:rPr>
          <w:tab/>
        </w:r>
        <w:r>
          <w:rPr>
            <w:noProof/>
            <w:webHidden/>
          </w:rPr>
          <w:fldChar w:fldCharType="begin"/>
        </w:r>
        <w:r>
          <w:rPr>
            <w:noProof/>
            <w:webHidden/>
          </w:rPr>
          <w:instrText xml:space="preserve"> PAGEREF _Toc211864573 \h </w:instrText>
        </w:r>
        <w:r>
          <w:rPr>
            <w:noProof/>
            <w:webHidden/>
          </w:rPr>
        </w:r>
        <w:r>
          <w:rPr>
            <w:noProof/>
            <w:webHidden/>
          </w:rPr>
          <w:fldChar w:fldCharType="separate"/>
        </w:r>
        <w:r w:rsidR="0037723D">
          <w:rPr>
            <w:noProof/>
            <w:webHidden/>
          </w:rPr>
          <w:t>93</w:t>
        </w:r>
        <w:r>
          <w:rPr>
            <w:noProof/>
            <w:webHidden/>
          </w:rPr>
          <w:fldChar w:fldCharType="end"/>
        </w:r>
      </w:hyperlink>
    </w:p>
    <w:p w14:paraId="6644CB47" w14:textId="70A0C565" w:rsidR="006276C4" w:rsidRDefault="006276C4">
      <w:pPr>
        <w:pStyle w:val="TOC3"/>
        <w:rPr>
          <w:rFonts w:asciiTheme="minorHAnsi" w:eastAsiaTheme="minorEastAsia" w:hAnsiTheme="minorHAnsi" w:cstheme="minorBidi"/>
          <w:noProof/>
          <w:kern w:val="2"/>
          <w:sz w:val="24"/>
          <w14:ligatures w14:val="standardContextual"/>
        </w:rPr>
      </w:pPr>
      <w:hyperlink w:anchor="_Toc211864574" w:history="1">
        <w:r w:rsidRPr="002C61F3">
          <w:rPr>
            <w:rStyle w:val="Hyperlink"/>
            <w:noProof/>
          </w:rPr>
          <w:t>K.2.7</w:t>
        </w:r>
        <w:r>
          <w:rPr>
            <w:rFonts w:asciiTheme="minorHAnsi" w:eastAsiaTheme="minorEastAsia" w:hAnsiTheme="minorHAnsi" w:cstheme="minorBidi"/>
            <w:noProof/>
            <w:kern w:val="2"/>
            <w:sz w:val="24"/>
            <w14:ligatures w14:val="standardContextual"/>
          </w:rPr>
          <w:tab/>
        </w:r>
        <w:r w:rsidRPr="002C61F3">
          <w:rPr>
            <w:rStyle w:val="Hyperlink"/>
            <w:noProof/>
          </w:rPr>
          <w:t>Bakeout</w:t>
        </w:r>
        <w:r>
          <w:rPr>
            <w:noProof/>
            <w:webHidden/>
          </w:rPr>
          <w:tab/>
        </w:r>
        <w:r>
          <w:rPr>
            <w:noProof/>
            <w:webHidden/>
          </w:rPr>
          <w:fldChar w:fldCharType="begin"/>
        </w:r>
        <w:r>
          <w:rPr>
            <w:noProof/>
            <w:webHidden/>
          </w:rPr>
          <w:instrText xml:space="preserve"> PAGEREF _Toc211864574 \h </w:instrText>
        </w:r>
        <w:r>
          <w:rPr>
            <w:noProof/>
            <w:webHidden/>
          </w:rPr>
        </w:r>
        <w:r>
          <w:rPr>
            <w:noProof/>
            <w:webHidden/>
          </w:rPr>
          <w:fldChar w:fldCharType="separate"/>
        </w:r>
        <w:r w:rsidR="0037723D">
          <w:rPr>
            <w:noProof/>
            <w:webHidden/>
          </w:rPr>
          <w:t>93</w:t>
        </w:r>
        <w:r>
          <w:rPr>
            <w:noProof/>
            <w:webHidden/>
          </w:rPr>
          <w:fldChar w:fldCharType="end"/>
        </w:r>
      </w:hyperlink>
    </w:p>
    <w:p w14:paraId="78375C79" w14:textId="3798BDFB" w:rsidR="006276C4" w:rsidRDefault="006276C4">
      <w:pPr>
        <w:pStyle w:val="TOC3"/>
        <w:rPr>
          <w:rFonts w:asciiTheme="minorHAnsi" w:eastAsiaTheme="minorEastAsia" w:hAnsiTheme="minorHAnsi" w:cstheme="minorBidi"/>
          <w:noProof/>
          <w:kern w:val="2"/>
          <w:sz w:val="24"/>
          <w14:ligatures w14:val="standardContextual"/>
        </w:rPr>
      </w:pPr>
      <w:hyperlink w:anchor="_Toc211864575" w:history="1">
        <w:r w:rsidRPr="002C61F3">
          <w:rPr>
            <w:rStyle w:val="Hyperlink"/>
            <w:noProof/>
          </w:rPr>
          <w:t>K.2.8</w:t>
        </w:r>
        <w:r>
          <w:rPr>
            <w:rFonts w:asciiTheme="minorHAnsi" w:eastAsiaTheme="minorEastAsia" w:hAnsiTheme="minorHAnsi" w:cstheme="minorBidi"/>
            <w:noProof/>
            <w:kern w:val="2"/>
            <w:sz w:val="24"/>
            <w14:ligatures w14:val="standardContextual"/>
          </w:rPr>
          <w:tab/>
        </w:r>
        <w:r w:rsidRPr="002C61F3">
          <w:rPr>
            <w:rStyle w:val="Hyperlink"/>
            <w:noProof/>
          </w:rPr>
          <w:t>Ultra­violet­ozone cleaning</w:t>
        </w:r>
        <w:r>
          <w:rPr>
            <w:noProof/>
            <w:webHidden/>
          </w:rPr>
          <w:tab/>
        </w:r>
        <w:r>
          <w:rPr>
            <w:noProof/>
            <w:webHidden/>
          </w:rPr>
          <w:fldChar w:fldCharType="begin"/>
        </w:r>
        <w:r>
          <w:rPr>
            <w:noProof/>
            <w:webHidden/>
          </w:rPr>
          <w:instrText xml:space="preserve"> PAGEREF _Toc211864575 \h </w:instrText>
        </w:r>
        <w:r>
          <w:rPr>
            <w:noProof/>
            <w:webHidden/>
          </w:rPr>
        </w:r>
        <w:r>
          <w:rPr>
            <w:noProof/>
            <w:webHidden/>
          </w:rPr>
          <w:fldChar w:fldCharType="separate"/>
        </w:r>
        <w:r w:rsidR="0037723D">
          <w:rPr>
            <w:noProof/>
            <w:webHidden/>
          </w:rPr>
          <w:t>93</w:t>
        </w:r>
        <w:r>
          <w:rPr>
            <w:noProof/>
            <w:webHidden/>
          </w:rPr>
          <w:fldChar w:fldCharType="end"/>
        </w:r>
      </w:hyperlink>
    </w:p>
    <w:p w14:paraId="7EE38D8E" w14:textId="691D655B" w:rsidR="006276C4" w:rsidRDefault="006276C4">
      <w:pPr>
        <w:pStyle w:val="TOC1"/>
        <w:rPr>
          <w:rFonts w:asciiTheme="minorHAnsi" w:eastAsiaTheme="minorEastAsia" w:hAnsiTheme="minorHAnsi" w:cstheme="minorBidi"/>
          <w:b w:val="0"/>
          <w:kern w:val="2"/>
          <w14:ligatures w14:val="standardContextual"/>
        </w:rPr>
      </w:pPr>
      <w:hyperlink w:anchor="_Toc211864576" w:history="1">
        <w:r w:rsidRPr="002C61F3">
          <w:rPr>
            <w:rStyle w:val="Hyperlink"/>
          </w:rPr>
          <w:t>Annex L (informative) Bakeout Analysis Methodology</w:t>
        </w:r>
        <w:r>
          <w:rPr>
            <w:webHidden/>
          </w:rPr>
          <w:tab/>
        </w:r>
        <w:r>
          <w:rPr>
            <w:webHidden/>
          </w:rPr>
          <w:fldChar w:fldCharType="begin"/>
        </w:r>
        <w:r>
          <w:rPr>
            <w:webHidden/>
          </w:rPr>
          <w:instrText xml:space="preserve"> PAGEREF _Toc211864576 \h </w:instrText>
        </w:r>
        <w:r>
          <w:rPr>
            <w:webHidden/>
          </w:rPr>
        </w:r>
        <w:r>
          <w:rPr>
            <w:webHidden/>
          </w:rPr>
          <w:fldChar w:fldCharType="separate"/>
        </w:r>
        <w:r w:rsidR="0037723D">
          <w:rPr>
            <w:webHidden/>
          </w:rPr>
          <w:t>94</w:t>
        </w:r>
        <w:r>
          <w:rPr>
            <w:webHidden/>
          </w:rPr>
          <w:fldChar w:fldCharType="end"/>
        </w:r>
      </w:hyperlink>
    </w:p>
    <w:p w14:paraId="7ABA8DAC" w14:textId="7C793895" w:rsidR="006276C4" w:rsidRDefault="006276C4">
      <w:pPr>
        <w:pStyle w:val="TOC2"/>
        <w:rPr>
          <w:rFonts w:asciiTheme="minorHAnsi" w:eastAsiaTheme="minorEastAsia" w:hAnsiTheme="minorHAnsi" w:cstheme="minorBidi"/>
          <w:kern w:val="2"/>
          <w:sz w:val="24"/>
          <w:szCs w:val="24"/>
          <w14:ligatures w14:val="standardContextual"/>
        </w:rPr>
      </w:pPr>
      <w:hyperlink w:anchor="_Toc211864577" w:history="1">
        <w:r w:rsidRPr="002C61F3">
          <w:rPr>
            <w:rStyle w:val="Hyperlink"/>
          </w:rPr>
          <w:t>L.1</w:t>
        </w:r>
        <w:r>
          <w:rPr>
            <w:rFonts w:asciiTheme="minorHAnsi" w:eastAsiaTheme="minorEastAsia" w:hAnsiTheme="minorHAnsi" w:cstheme="minorBidi"/>
            <w:kern w:val="2"/>
            <w:sz w:val="24"/>
            <w:szCs w:val="24"/>
            <w14:ligatures w14:val="standardContextual"/>
          </w:rPr>
          <w:tab/>
        </w:r>
        <w:r w:rsidRPr="002C61F3">
          <w:rPr>
            <w:rStyle w:val="Hyperlink"/>
          </w:rPr>
          <w:t>Introduction</w:t>
        </w:r>
        <w:r>
          <w:rPr>
            <w:webHidden/>
          </w:rPr>
          <w:tab/>
        </w:r>
        <w:r>
          <w:rPr>
            <w:webHidden/>
          </w:rPr>
          <w:fldChar w:fldCharType="begin"/>
        </w:r>
        <w:r>
          <w:rPr>
            <w:webHidden/>
          </w:rPr>
          <w:instrText xml:space="preserve"> PAGEREF _Toc211864577 \h </w:instrText>
        </w:r>
        <w:r>
          <w:rPr>
            <w:webHidden/>
          </w:rPr>
        </w:r>
        <w:r>
          <w:rPr>
            <w:webHidden/>
          </w:rPr>
          <w:fldChar w:fldCharType="separate"/>
        </w:r>
        <w:r w:rsidR="0037723D">
          <w:rPr>
            <w:webHidden/>
          </w:rPr>
          <w:t>94</w:t>
        </w:r>
        <w:r>
          <w:rPr>
            <w:webHidden/>
          </w:rPr>
          <w:fldChar w:fldCharType="end"/>
        </w:r>
      </w:hyperlink>
    </w:p>
    <w:p w14:paraId="61DA00E2" w14:textId="3376B276" w:rsidR="006276C4" w:rsidRDefault="006276C4">
      <w:pPr>
        <w:pStyle w:val="TOC2"/>
        <w:rPr>
          <w:rFonts w:asciiTheme="minorHAnsi" w:eastAsiaTheme="minorEastAsia" w:hAnsiTheme="minorHAnsi" w:cstheme="minorBidi"/>
          <w:kern w:val="2"/>
          <w:sz w:val="24"/>
          <w:szCs w:val="24"/>
          <w14:ligatures w14:val="standardContextual"/>
        </w:rPr>
      </w:pPr>
      <w:hyperlink w:anchor="_Toc211864578" w:history="1">
        <w:r w:rsidRPr="002C61F3">
          <w:rPr>
            <w:rStyle w:val="Hyperlink"/>
          </w:rPr>
          <w:t>L.2</w:t>
        </w:r>
        <w:r>
          <w:rPr>
            <w:rFonts w:asciiTheme="minorHAnsi" w:eastAsiaTheme="minorEastAsia" w:hAnsiTheme="minorHAnsi" w:cstheme="minorBidi"/>
            <w:kern w:val="2"/>
            <w:sz w:val="24"/>
            <w:szCs w:val="24"/>
            <w14:ligatures w14:val="standardContextual"/>
          </w:rPr>
          <w:tab/>
        </w:r>
        <w:r w:rsidRPr="002C61F3">
          <w:rPr>
            <w:rStyle w:val="Hyperlink"/>
          </w:rPr>
          <w:t>Methodology</w:t>
        </w:r>
        <w:r>
          <w:rPr>
            <w:webHidden/>
          </w:rPr>
          <w:tab/>
        </w:r>
        <w:r>
          <w:rPr>
            <w:webHidden/>
          </w:rPr>
          <w:fldChar w:fldCharType="begin"/>
        </w:r>
        <w:r>
          <w:rPr>
            <w:webHidden/>
          </w:rPr>
          <w:instrText xml:space="preserve"> PAGEREF _Toc211864578 \h </w:instrText>
        </w:r>
        <w:r>
          <w:rPr>
            <w:webHidden/>
          </w:rPr>
        </w:r>
        <w:r>
          <w:rPr>
            <w:webHidden/>
          </w:rPr>
          <w:fldChar w:fldCharType="separate"/>
        </w:r>
        <w:r w:rsidR="0037723D">
          <w:rPr>
            <w:webHidden/>
          </w:rPr>
          <w:t>94</w:t>
        </w:r>
        <w:r>
          <w:rPr>
            <w:webHidden/>
          </w:rPr>
          <w:fldChar w:fldCharType="end"/>
        </w:r>
      </w:hyperlink>
    </w:p>
    <w:p w14:paraId="4B4F5216" w14:textId="0360D29E" w:rsidR="0097265D" w:rsidRPr="00A91218" w:rsidRDefault="00EB6072" w:rsidP="002F6E23">
      <w:pPr>
        <w:pStyle w:val="paragraph"/>
        <w:ind w:left="0"/>
        <w:rPr>
          <w:rFonts w:ascii="Arial" w:hAnsi="Arial"/>
          <w:sz w:val="24"/>
        </w:rPr>
      </w:pPr>
      <w:r>
        <w:rPr>
          <w:rFonts w:ascii="Arial" w:hAnsi="Arial"/>
          <w:b/>
          <w:noProof/>
          <w:sz w:val="22"/>
          <w:szCs w:val="24"/>
        </w:rPr>
        <w:fldChar w:fldCharType="end"/>
      </w:r>
    </w:p>
    <w:p w14:paraId="523654E2" w14:textId="77777777" w:rsidR="00EB6124" w:rsidRDefault="002F6E23" w:rsidP="00523144">
      <w:pPr>
        <w:pStyle w:val="paragraph"/>
        <w:ind w:left="0"/>
        <w:rPr>
          <w:noProof/>
        </w:rPr>
      </w:pPr>
      <w:r w:rsidRPr="00A91218">
        <w:rPr>
          <w:rFonts w:ascii="Arial" w:hAnsi="Arial"/>
          <w:b/>
          <w:sz w:val="24"/>
        </w:rPr>
        <w:t>Figures</w:t>
      </w:r>
      <w:r w:rsidR="00944563" w:rsidRPr="00A91218">
        <w:rPr>
          <w:b/>
          <w:sz w:val="24"/>
        </w:rPr>
        <w:fldChar w:fldCharType="begin"/>
      </w:r>
      <w:r w:rsidR="00944563" w:rsidRPr="00A91218">
        <w:rPr>
          <w:b/>
          <w:sz w:val="24"/>
        </w:rPr>
        <w:instrText xml:space="preserve"> TOC \h \z \t "Caption:Annex Figure" \c </w:instrText>
      </w:r>
      <w:r w:rsidR="00944563" w:rsidRPr="00A91218">
        <w:rPr>
          <w:b/>
          <w:sz w:val="24"/>
        </w:rPr>
        <w:fldChar w:fldCharType="separate"/>
      </w:r>
    </w:p>
    <w:p w14:paraId="09633BDF" w14:textId="3D4F8280" w:rsidR="00EB6124" w:rsidRDefault="00EB6124">
      <w:pPr>
        <w:pStyle w:val="TableofFigures"/>
        <w:rPr>
          <w:rFonts w:asciiTheme="minorHAnsi" w:eastAsiaTheme="minorEastAsia" w:hAnsiTheme="minorHAnsi" w:cstheme="minorBidi"/>
          <w:noProof/>
          <w:kern w:val="2"/>
          <w:sz w:val="24"/>
          <w:szCs w:val="24"/>
          <w14:ligatures w14:val="standardContextual"/>
        </w:rPr>
      </w:pPr>
      <w:hyperlink w:anchor="_Toc211851565" w:history="1">
        <w:r w:rsidRPr="008B5616">
          <w:rPr>
            <w:rStyle w:val="Hyperlink"/>
            <w:noProof/>
          </w:rPr>
          <w:t>Figure D-1 : Cleanliness and contamination control process overview</w:t>
        </w:r>
        <w:r>
          <w:rPr>
            <w:noProof/>
            <w:webHidden/>
          </w:rPr>
          <w:tab/>
        </w:r>
        <w:r>
          <w:rPr>
            <w:noProof/>
            <w:webHidden/>
          </w:rPr>
          <w:fldChar w:fldCharType="begin"/>
        </w:r>
        <w:r>
          <w:rPr>
            <w:noProof/>
            <w:webHidden/>
          </w:rPr>
          <w:instrText xml:space="preserve"> PAGEREF _Toc211851565 \h </w:instrText>
        </w:r>
        <w:r>
          <w:rPr>
            <w:noProof/>
            <w:webHidden/>
          </w:rPr>
        </w:r>
        <w:r>
          <w:rPr>
            <w:noProof/>
            <w:webHidden/>
          </w:rPr>
          <w:fldChar w:fldCharType="separate"/>
        </w:r>
        <w:r w:rsidR="0037723D">
          <w:rPr>
            <w:noProof/>
            <w:webHidden/>
          </w:rPr>
          <w:t>71</w:t>
        </w:r>
        <w:r>
          <w:rPr>
            <w:noProof/>
            <w:webHidden/>
          </w:rPr>
          <w:fldChar w:fldCharType="end"/>
        </w:r>
      </w:hyperlink>
    </w:p>
    <w:p w14:paraId="38D1E15C" w14:textId="19C448AB" w:rsidR="00944563" w:rsidRPr="00A91218" w:rsidRDefault="00944563" w:rsidP="00944563">
      <w:pPr>
        <w:pStyle w:val="paragraph"/>
        <w:ind w:left="0"/>
        <w:rPr>
          <w:rFonts w:ascii="Arial" w:hAnsi="Arial"/>
          <w:b/>
          <w:sz w:val="24"/>
        </w:rPr>
      </w:pPr>
      <w:r w:rsidRPr="00A91218">
        <w:rPr>
          <w:rFonts w:ascii="Arial" w:hAnsi="Arial"/>
          <w:b/>
          <w:sz w:val="24"/>
        </w:rPr>
        <w:fldChar w:fldCharType="end"/>
      </w:r>
    </w:p>
    <w:p w14:paraId="66BF6128" w14:textId="77777777" w:rsidR="00944563" w:rsidRPr="00A91218" w:rsidRDefault="00944563" w:rsidP="00944563">
      <w:pPr>
        <w:pStyle w:val="paragraph"/>
        <w:ind w:left="0"/>
        <w:rPr>
          <w:rFonts w:ascii="Arial" w:hAnsi="Arial"/>
          <w:b/>
          <w:sz w:val="24"/>
        </w:rPr>
      </w:pPr>
      <w:r w:rsidRPr="00A91218">
        <w:rPr>
          <w:rFonts w:ascii="Arial" w:hAnsi="Arial"/>
          <w:b/>
          <w:sz w:val="24"/>
        </w:rPr>
        <w:t>Tables</w:t>
      </w:r>
    </w:p>
    <w:p w14:paraId="1A24F166" w14:textId="087C9600" w:rsidR="00F966AA" w:rsidRDefault="00944563">
      <w:pPr>
        <w:pStyle w:val="TableofFigures"/>
        <w:rPr>
          <w:rFonts w:asciiTheme="minorHAnsi" w:eastAsiaTheme="minorEastAsia" w:hAnsiTheme="minorHAnsi" w:cstheme="minorBidi"/>
          <w:noProof/>
          <w:kern w:val="2"/>
          <w:sz w:val="24"/>
          <w:szCs w:val="24"/>
          <w14:ligatures w14:val="standardContextual"/>
        </w:rPr>
      </w:pPr>
      <w:r w:rsidRPr="00A91218">
        <w:rPr>
          <w:b/>
          <w:sz w:val="24"/>
        </w:rPr>
        <w:fldChar w:fldCharType="begin"/>
      </w:r>
      <w:r w:rsidRPr="00A91218">
        <w:rPr>
          <w:b/>
          <w:sz w:val="24"/>
        </w:rPr>
        <w:instrText xml:space="preserve"> TOC \h \z \c "Table" </w:instrText>
      </w:r>
      <w:r w:rsidRPr="00A91218">
        <w:rPr>
          <w:b/>
          <w:sz w:val="24"/>
        </w:rPr>
        <w:fldChar w:fldCharType="separate"/>
      </w:r>
      <w:hyperlink w:anchor="_Toc212730675" w:history="1">
        <w:r w:rsidR="00F966AA" w:rsidRPr="001D6175">
          <w:rPr>
            <w:rStyle w:val="Hyperlink"/>
            <w:noProof/>
          </w:rPr>
          <w:t>Table 5</w:t>
        </w:r>
        <w:r w:rsidR="00F966AA" w:rsidRPr="001D6175">
          <w:rPr>
            <w:rStyle w:val="Hyperlink"/>
            <w:noProof/>
          </w:rPr>
          <w:noBreakHyphen/>
          <w:t>1: Outgassing criteria for materials in the vicinity of sensitive items around RT</w:t>
        </w:r>
        <w:r w:rsidR="00F966AA">
          <w:rPr>
            <w:noProof/>
            <w:webHidden/>
          </w:rPr>
          <w:tab/>
        </w:r>
        <w:r w:rsidR="00F966AA">
          <w:rPr>
            <w:noProof/>
            <w:webHidden/>
          </w:rPr>
          <w:fldChar w:fldCharType="begin"/>
        </w:r>
        <w:r w:rsidR="00F966AA">
          <w:rPr>
            <w:noProof/>
            <w:webHidden/>
          </w:rPr>
          <w:instrText xml:space="preserve"> PAGEREF _Toc212730675 \h </w:instrText>
        </w:r>
        <w:r w:rsidR="00F966AA">
          <w:rPr>
            <w:noProof/>
            <w:webHidden/>
          </w:rPr>
        </w:r>
        <w:r w:rsidR="00F966AA">
          <w:rPr>
            <w:noProof/>
            <w:webHidden/>
          </w:rPr>
          <w:fldChar w:fldCharType="separate"/>
        </w:r>
        <w:r w:rsidR="0037723D">
          <w:rPr>
            <w:noProof/>
            <w:webHidden/>
          </w:rPr>
          <w:t>26</w:t>
        </w:r>
        <w:r w:rsidR="00F966AA">
          <w:rPr>
            <w:noProof/>
            <w:webHidden/>
          </w:rPr>
          <w:fldChar w:fldCharType="end"/>
        </w:r>
      </w:hyperlink>
    </w:p>
    <w:p w14:paraId="164D9F0A" w14:textId="60D23BFF" w:rsidR="00F966AA" w:rsidRDefault="00F966AA">
      <w:pPr>
        <w:pStyle w:val="TableofFigures"/>
        <w:rPr>
          <w:rFonts w:asciiTheme="minorHAnsi" w:eastAsiaTheme="minorEastAsia" w:hAnsiTheme="minorHAnsi" w:cstheme="minorBidi"/>
          <w:noProof/>
          <w:kern w:val="2"/>
          <w:sz w:val="24"/>
          <w:szCs w:val="24"/>
          <w14:ligatures w14:val="standardContextual"/>
        </w:rPr>
      </w:pPr>
      <w:hyperlink w:anchor="_Toc212730676" w:history="1">
        <w:r w:rsidRPr="001D6175">
          <w:rPr>
            <w:rStyle w:val="Hyperlink"/>
            <w:noProof/>
          </w:rPr>
          <w:t>Table 5</w:t>
        </w:r>
        <w:r w:rsidRPr="001D6175">
          <w:rPr>
            <w:rStyle w:val="Hyperlink"/>
            <w:noProof/>
          </w:rPr>
          <w:noBreakHyphen/>
          <w:t>2: Outgassing criteria for materials in the vicinity of sensitive items at temperature below RT</w:t>
        </w:r>
        <w:r>
          <w:rPr>
            <w:noProof/>
            <w:webHidden/>
          </w:rPr>
          <w:tab/>
        </w:r>
        <w:r>
          <w:rPr>
            <w:noProof/>
            <w:webHidden/>
          </w:rPr>
          <w:fldChar w:fldCharType="begin"/>
        </w:r>
        <w:r>
          <w:rPr>
            <w:noProof/>
            <w:webHidden/>
          </w:rPr>
          <w:instrText xml:space="preserve"> PAGEREF _Toc212730676 \h </w:instrText>
        </w:r>
        <w:r>
          <w:rPr>
            <w:noProof/>
            <w:webHidden/>
          </w:rPr>
        </w:r>
        <w:r>
          <w:rPr>
            <w:noProof/>
            <w:webHidden/>
          </w:rPr>
          <w:fldChar w:fldCharType="separate"/>
        </w:r>
        <w:r w:rsidR="0037723D">
          <w:rPr>
            <w:noProof/>
            <w:webHidden/>
          </w:rPr>
          <w:t>26</w:t>
        </w:r>
        <w:r>
          <w:rPr>
            <w:noProof/>
            <w:webHidden/>
          </w:rPr>
          <w:fldChar w:fldCharType="end"/>
        </w:r>
      </w:hyperlink>
    </w:p>
    <w:p w14:paraId="3ADAF2F6" w14:textId="55992438" w:rsidR="00F966AA" w:rsidRDefault="00F966AA">
      <w:pPr>
        <w:pStyle w:val="TableofFigures"/>
        <w:rPr>
          <w:rFonts w:asciiTheme="minorHAnsi" w:eastAsiaTheme="minorEastAsia" w:hAnsiTheme="minorHAnsi" w:cstheme="minorBidi"/>
          <w:noProof/>
          <w:kern w:val="2"/>
          <w:sz w:val="24"/>
          <w:szCs w:val="24"/>
          <w14:ligatures w14:val="standardContextual"/>
        </w:rPr>
      </w:pPr>
      <w:hyperlink w:anchor="_Toc212730677" w:history="1">
        <w:r w:rsidRPr="001D6175">
          <w:rPr>
            <w:rStyle w:val="Hyperlink"/>
            <w:noProof/>
          </w:rPr>
          <w:t>Table 5</w:t>
        </w:r>
        <w:r w:rsidRPr="001D6175">
          <w:rPr>
            <w:rStyle w:val="Hyperlink"/>
            <w:noProof/>
          </w:rPr>
          <w:noBreakHyphen/>
          <w:t>3: Outgassing criteria for materials in the vicinity of cryogenic surfaces</w:t>
        </w:r>
        <w:r>
          <w:rPr>
            <w:noProof/>
            <w:webHidden/>
          </w:rPr>
          <w:tab/>
        </w:r>
        <w:r>
          <w:rPr>
            <w:noProof/>
            <w:webHidden/>
          </w:rPr>
          <w:fldChar w:fldCharType="begin"/>
        </w:r>
        <w:r>
          <w:rPr>
            <w:noProof/>
            <w:webHidden/>
          </w:rPr>
          <w:instrText xml:space="preserve"> PAGEREF _Toc212730677 \h </w:instrText>
        </w:r>
        <w:r>
          <w:rPr>
            <w:noProof/>
            <w:webHidden/>
          </w:rPr>
        </w:r>
        <w:r>
          <w:rPr>
            <w:noProof/>
            <w:webHidden/>
          </w:rPr>
          <w:fldChar w:fldCharType="separate"/>
        </w:r>
        <w:r w:rsidR="0037723D">
          <w:rPr>
            <w:noProof/>
            <w:webHidden/>
          </w:rPr>
          <w:t>26</w:t>
        </w:r>
        <w:r>
          <w:rPr>
            <w:noProof/>
            <w:webHidden/>
          </w:rPr>
          <w:fldChar w:fldCharType="end"/>
        </w:r>
      </w:hyperlink>
    </w:p>
    <w:p w14:paraId="7CA7A746" w14:textId="38D971DE" w:rsidR="00F966AA" w:rsidRDefault="00F966AA">
      <w:pPr>
        <w:pStyle w:val="TableofFigures"/>
        <w:rPr>
          <w:rFonts w:asciiTheme="minorHAnsi" w:eastAsiaTheme="minorEastAsia" w:hAnsiTheme="minorHAnsi" w:cstheme="minorBidi"/>
          <w:noProof/>
          <w:kern w:val="2"/>
          <w:sz w:val="24"/>
          <w:szCs w:val="24"/>
          <w14:ligatures w14:val="standardContextual"/>
        </w:rPr>
      </w:pPr>
      <w:hyperlink w:anchor="_Toc212730678" w:history="1">
        <w:r w:rsidRPr="001D6175">
          <w:rPr>
            <w:rStyle w:val="Hyperlink"/>
            <w:noProof/>
          </w:rPr>
          <w:t>Table 5</w:t>
        </w:r>
        <w:r w:rsidRPr="001D6175">
          <w:rPr>
            <w:rStyle w:val="Hyperlink"/>
            <w:noProof/>
          </w:rPr>
          <w:noBreakHyphen/>
          <w:t>4: ISO Classes of air cleanliness by particle concentration.  (Table reproduced from ISO 14644-1:2015)</w:t>
        </w:r>
        <w:r>
          <w:rPr>
            <w:noProof/>
            <w:webHidden/>
          </w:rPr>
          <w:tab/>
        </w:r>
        <w:r>
          <w:rPr>
            <w:noProof/>
            <w:webHidden/>
          </w:rPr>
          <w:fldChar w:fldCharType="begin"/>
        </w:r>
        <w:r>
          <w:rPr>
            <w:noProof/>
            <w:webHidden/>
          </w:rPr>
          <w:instrText xml:space="preserve"> PAGEREF _Toc212730678 \h </w:instrText>
        </w:r>
        <w:r>
          <w:rPr>
            <w:noProof/>
            <w:webHidden/>
          </w:rPr>
        </w:r>
        <w:r>
          <w:rPr>
            <w:noProof/>
            <w:webHidden/>
          </w:rPr>
          <w:fldChar w:fldCharType="separate"/>
        </w:r>
        <w:r w:rsidR="0037723D">
          <w:rPr>
            <w:noProof/>
            <w:webHidden/>
          </w:rPr>
          <w:t>34</w:t>
        </w:r>
        <w:r>
          <w:rPr>
            <w:noProof/>
            <w:webHidden/>
          </w:rPr>
          <w:fldChar w:fldCharType="end"/>
        </w:r>
      </w:hyperlink>
    </w:p>
    <w:p w14:paraId="46C91573" w14:textId="4EC89D14" w:rsidR="00F966AA" w:rsidRDefault="00F966AA">
      <w:pPr>
        <w:pStyle w:val="TableofFigures"/>
        <w:rPr>
          <w:rFonts w:asciiTheme="minorHAnsi" w:eastAsiaTheme="minorEastAsia" w:hAnsiTheme="minorHAnsi" w:cstheme="minorBidi"/>
          <w:noProof/>
          <w:kern w:val="2"/>
          <w:sz w:val="24"/>
          <w:szCs w:val="24"/>
          <w14:ligatures w14:val="standardContextual"/>
        </w:rPr>
      </w:pPr>
      <w:hyperlink w:anchor="_Toc212730679" w:history="1">
        <w:r w:rsidRPr="001D6175">
          <w:rPr>
            <w:rStyle w:val="Hyperlink"/>
            <w:noProof/>
          </w:rPr>
          <w:t>Table 5</w:t>
        </w:r>
        <w:r w:rsidRPr="001D6175">
          <w:rPr>
            <w:rStyle w:val="Hyperlink"/>
            <w:noProof/>
          </w:rPr>
          <w:noBreakHyphen/>
          <w:t>5: Correlation airborne particles and PFO for cleanrooms</w:t>
        </w:r>
        <w:r>
          <w:rPr>
            <w:noProof/>
            <w:webHidden/>
          </w:rPr>
          <w:tab/>
        </w:r>
        <w:r>
          <w:rPr>
            <w:noProof/>
            <w:webHidden/>
          </w:rPr>
          <w:fldChar w:fldCharType="begin"/>
        </w:r>
        <w:r>
          <w:rPr>
            <w:noProof/>
            <w:webHidden/>
          </w:rPr>
          <w:instrText xml:space="preserve"> PAGEREF _Toc212730679 \h </w:instrText>
        </w:r>
        <w:r>
          <w:rPr>
            <w:noProof/>
            <w:webHidden/>
          </w:rPr>
        </w:r>
        <w:r>
          <w:rPr>
            <w:noProof/>
            <w:webHidden/>
          </w:rPr>
          <w:fldChar w:fldCharType="separate"/>
        </w:r>
        <w:r w:rsidR="0037723D">
          <w:rPr>
            <w:noProof/>
            <w:webHidden/>
          </w:rPr>
          <w:t>37</w:t>
        </w:r>
        <w:r>
          <w:rPr>
            <w:noProof/>
            <w:webHidden/>
          </w:rPr>
          <w:fldChar w:fldCharType="end"/>
        </w:r>
      </w:hyperlink>
    </w:p>
    <w:p w14:paraId="2B48C1B5" w14:textId="677D148F" w:rsidR="00F966AA" w:rsidRDefault="00F966AA">
      <w:pPr>
        <w:pStyle w:val="TableofFigures"/>
        <w:rPr>
          <w:rFonts w:asciiTheme="minorHAnsi" w:eastAsiaTheme="minorEastAsia" w:hAnsiTheme="minorHAnsi" w:cstheme="minorBidi"/>
          <w:noProof/>
          <w:kern w:val="2"/>
          <w:sz w:val="24"/>
          <w:szCs w:val="24"/>
          <w14:ligatures w14:val="standardContextual"/>
        </w:rPr>
      </w:pPr>
      <w:hyperlink w:anchor="_Toc212730680" w:history="1">
        <w:r w:rsidRPr="001D6175">
          <w:rPr>
            <w:rStyle w:val="Hyperlink"/>
            <w:noProof/>
          </w:rPr>
          <w:t>Table 5-6: Correlation airborne particles and PFO for TVAC facilities</w:t>
        </w:r>
        <w:r>
          <w:rPr>
            <w:noProof/>
            <w:webHidden/>
          </w:rPr>
          <w:tab/>
        </w:r>
        <w:r>
          <w:rPr>
            <w:noProof/>
            <w:webHidden/>
          </w:rPr>
          <w:fldChar w:fldCharType="begin"/>
        </w:r>
        <w:r>
          <w:rPr>
            <w:noProof/>
            <w:webHidden/>
          </w:rPr>
          <w:instrText xml:space="preserve"> PAGEREF _Toc212730680 \h </w:instrText>
        </w:r>
        <w:r>
          <w:rPr>
            <w:noProof/>
            <w:webHidden/>
          </w:rPr>
        </w:r>
        <w:r>
          <w:rPr>
            <w:noProof/>
            <w:webHidden/>
          </w:rPr>
          <w:fldChar w:fldCharType="separate"/>
        </w:r>
        <w:r w:rsidR="0037723D">
          <w:rPr>
            <w:noProof/>
            <w:webHidden/>
          </w:rPr>
          <w:t>46</w:t>
        </w:r>
        <w:r>
          <w:rPr>
            <w:noProof/>
            <w:webHidden/>
          </w:rPr>
          <w:fldChar w:fldCharType="end"/>
        </w:r>
      </w:hyperlink>
    </w:p>
    <w:p w14:paraId="5690DA3F" w14:textId="213C09EF" w:rsidR="00EB6124" w:rsidRDefault="00944563">
      <w:pPr>
        <w:pStyle w:val="TableofFigures"/>
        <w:rPr>
          <w:noProof/>
        </w:rPr>
      </w:pPr>
      <w:r w:rsidRPr="00A91218">
        <w:rPr>
          <w:b/>
          <w:sz w:val="24"/>
        </w:rPr>
        <w:lastRenderedPageBreak/>
        <w:fldChar w:fldCharType="end"/>
      </w:r>
      <w:r w:rsidRPr="00A91218">
        <w:rPr>
          <w:b/>
          <w:sz w:val="24"/>
        </w:rPr>
        <w:fldChar w:fldCharType="begin"/>
      </w:r>
      <w:r w:rsidRPr="00A91218">
        <w:rPr>
          <w:b/>
          <w:sz w:val="24"/>
        </w:rPr>
        <w:instrText xml:space="preserve"> TOC \h \z \t "Caption:Annex Table" \c </w:instrText>
      </w:r>
      <w:r w:rsidRPr="00A91218">
        <w:rPr>
          <w:b/>
          <w:sz w:val="24"/>
        </w:rPr>
        <w:fldChar w:fldCharType="separate"/>
      </w:r>
    </w:p>
    <w:p w14:paraId="0E117922" w14:textId="17CA6057" w:rsidR="00EB6124" w:rsidRDefault="00EB6124">
      <w:pPr>
        <w:pStyle w:val="TableofFigures"/>
        <w:rPr>
          <w:rFonts w:asciiTheme="minorHAnsi" w:eastAsiaTheme="minorEastAsia" w:hAnsiTheme="minorHAnsi" w:cstheme="minorBidi"/>
          <w:noProof/>
          <w:kern w:val="2"/>
          <w:sz w:val="24"/>
          <w:szCs w:val="24"/>
          <w14:ligatures w14:val="standardContextual"/>
        </w:rPr>
      </w:pPr>
      <w:hyperlink w:anchor="_Toc211851572" w:history="1">
        <w:r w:rsidRPr="00691567">
          <w:rPr>
            <w:rStyle w:val="Hyperlink"/>
            <w:noProof/>
          </w:rPr>
          <w:t>Table H-1 : Examples of compatibility of various solvents with listed materials</w:t>
        </w:r>
        <w:r>
          <w:rPr>
            <w:noProof/>
            <w:webHidden/>
          </w:rPr>
          <w:tab/>
        </w:r>
        <w:r>
          <w:rPr>
            <w:noProof/>
            <w:webHidden/>
          </w:rPr>
          <w:fldChar w:fldCharType="begin"/>
        </w:r>
        <w:r>
          <w:rPr>
            <w:noProof/>
            <w:webHidden/>
          </w:rPr>
          <w:instrText xml:space="preserve"> PAGEREF _Toc211851572 \h </w:instrText>
        </w:r>
        <w:r>
          <w:rPr>
            <w:noProof/>
            <w:webHidden/>
          </w:rPr>
        </w:r>
        <w:r>
          <w:rPr>
            <w:noProof/>
            <w:webHidden/>
          </w:rPr>
          <w:fldChar w:fldCharType="separate"/>
        </w:r>
        <w:r w:rsidR="0037723D">
          <w:rPr>
            <w:noProof/>
            <w:webHidden/>
          </w:rPr>
          <w:t>86</w:t>
        </w:r>
        <w:r>
          <w:rPr>
            <w:noProof/>
            <w:webHidden/>
          </w:rPr>
          <w:fldChar w:fldCharType="end"/>
        </w:r>
      </w:hyperlink>
    </w:p>
    <w:p w14:paraId="4F60C373" w14:textId="7FE8F602" w:rsidR="00EB6124" w:rsidRDefault="00EB6124">
      <w:pPr>
        <w:pStyle w:val="TableofFigures"/>
        <w:rPr>
          <w:rFonts w:asciiTheme="minorHAnsi" w:eastAsiaTheme="minorEastAsia" w:hAnsiTheme="minorHAnsi" w:cstheme="minorBidi"/>
          <w:noProof/>
          <w:kern w:val="2"/>
          <w:sz w:val="24"/>
          <w:szCs w:val="24"/>
          <w14:ligatures w14:val="standardContextual"/>
        </w:rPr>
      </w:pPr>
      <w:hyperlink w:anchor="_Toc211851573" w:history="1">
        <w:r w:rsidRPr="00691567">
          <w:rPr>
            <w:rStyle w:val="Hyperlink"/>
            <w:noProof/>
          </w:rPr>
          <w:t>Table I-1 : Correlation between ideal class of IEST-STD-CC1246E and obscuration factor</w:t>
        </w:r>
        <w:r>
          <w:rPr>
            <w:noProof/>
            <w:webHidden/>
          </w:rPr>
          <w:tab/>
        </w:r>
        <w:r>
          <w:rPr>
            <w:noProof/>
            <w:webHidden/>
          </w:rPr>
          <w:fldChar w:fldCharType="begin"/>
        </w:r>
        <w:r>
          <w:rPr>
            <w:noProof/>
            <w:webHidden/>
          </w:rPr>
          <w:instrText xml:space="preserve"> PAGEREF _Toc211851573 \h </w:instrText>
        </w:r>
        <w:r>
          <w:rPr>
            <w:noProof/>
            <w:webHidden/>
          </w:rPr>
        </w:r>
        <w:r>
          <w:rPr>
            <w:noProof/>
            <w:webHidden/>
          </w:rPr>
          <w:fldChar w:fldCharType="separate"/>
        </w:r>
        <w:r w:rsidR="0037723D">
          <w:rPr>
            <w:noProof/>
            <w:webHidden/>
          </w:rPr>
          <w:t>89</w:t>
        </w:r>
        <w:r>
          <w:rPr>
            <w:noProof/>
            <w:webHidden/>
          </w:rPr>
          <w:fldChar w:fldCharType="end"/>
        </w:r>
      </w:hyperlink>
    </w:p>
    <w:p w14:paraId="4E36F229" w14:textId="5D082750" w:rsidR="00EB6124" w:rsidRDefault="00EB6124">
      <w:pPr>
        <w:pStyle w:val="TableofFigures"/>
        <w:rPr>
          <w:rFonts w:asciiTheme="minorHAnsi" w:eastAsiaTheme="minorEastAsia" w:hAnsiTheme="minorHAnsi" w:cstheme="minorBidi"/>
          <w:noProof/>
          <w:kern w:val="2"/>
          <w:sz w:val="24"/>
          <w:szCs w:val="24"/>
          <w14:ligatures w14:val="standardContextual"/>
        </w:rPr>
      </w:pPr>
      <w:hyperlink w:anchor="_Toc211851574" w:history="1">
        <w:r w:rsidRPr="00691567">
          <w:rPr>
            <w:rStyle w:val="Hyperlink"/>
            <w:noProof/>
          </w:rPr>
          <w:t>Table J-1 : Effect of humidity on materials and components</w:t>
        </w:r>
        <w:r>
          <w:rPr>
            <w:noProof/>
            <w:webHidden/>
          </w:rPr>
          <w:tab/>
        </w:r>
        <w:r>
          <w:rPr>
            <w:noProof/>
            <w:webHidden/>
          </w:rPr>
          <w:fldChar w:fldCharType="begin"/>
        </w:r>
        <w:r>
          <w:rPr>
            <w:noProof/>
            <w:webHidden/>
          </w:rPr>
          <w:instrText xml:space="preserve"> PAGEREF _Toc211851574 \h </w:instrText>
        </w:r>
        <w:r>
          <w:rPr>
            <w:noProof/>
            <w:webHidden/>
          </w:rPr>
        </w:r>
        <w:r>
          <w:rPr>
            <w:noProof/>
            <w:webHidden/>
          </w:rPr>
          <w:fldChar w:fldCharType="separate"/>
        </w:r>
        <w:r w:rsidR="0037723D">
          <w:rPr>
            <w:noProof/>
            <w:webHidden/>
          </w:rPr>
          <w:t>90</w:t>
        </w:r>
        <w:r>
          <w:rPr>
            <w:noProof/>
            <w:webHidden/>
          </w:rPr>
          <w:fldChar w:fldCharType="end"/>
        </w:r>
      </w:hyperlink>
    </w:p>
    <w:p w14:paraId="21286FCC" w14:textId="1A248E08" w:rsidR="00A00985" w:rsidRPr="00A91218" w:rsidRDefault="00944563" w:rsidP="00F111A9">
      <w:pPr>
        <w:pStyle w:val="paragraph"/>
        <w:ind w:left="0"/>
      </w:pPr>
      <w:r w:rsidRPr="00A91218">
        <w:rPr>
          <w:b/>
          <w:sz w:val="24"/>
        </w:rPr>
        <w:fldChar w:fldCharType="end"/>
      </w:r>
    </w:p>
    <w:p w14:paraId="27559D3C" w14:textId="77777777" w:rsidR="0097265D" w:rsidRPr="00A91218" w:rsidRDefault="0097265D" w:rsidP="0097265D">
      <w:pPr>
        <w:pStyle w:val="Heading0"/>
      </w:pPr>
      <w:bookmarkStart w:id="3" w:name="_Toc191723607"/>
      <w:r w:rsidRPr="00A91218">
        <w:lastRenderedPageBreak/>
        <w:t>Introduction</w:t>
      </w:r>
      <w:bookmarkEnd w:id="3"/>
    </w:p>
    <w:p w14:paraId="1A7DBC26" w14:textId="77777777" w:rsidR="00C97109" w:rsidRPr="00A91218" w:rsidRDefault="00C97109" w:rsidP="00C97109">
      <w:pPr>
        <w:pStyle w:val="paragraph"/>
      </w:pPr>
      <w:r w:rsidRPr="00A91218">
        <w:t>The objective of this Standard is to ensure a successful mission by the definition of acceptable contamination levels for space system elements, their achievement, and maintenance, throughout</w:t>
      </w:r>
    </w:p>
    <w:p w14:paraId="64A7BDDE" w14:textId="77777777" w:rsidR="00C97109" w:rsidRPr="00A91218" w:rsidRDefault="00C97109" w:rsidP="005D6266">
      <w:pPr>
        <w:pStyle w:val="Bul1"/>
      </w:pPr>
      <w:r w:rsidRPr="00A91218">
        <w:t>performance assessment versus contamination,</w:t>
      </w:r>
    </w:p>
    <w:p w14:paraId="122BD31B" w14:textId="77777777" w:rsidR="00C97109" w:rsidRPr="00A91218" w:rsidRDefault="00C97109" w:rsidP="005D6266">
      <w:pPr>
        <w:pStyle w:val="Bul1"/>
      </w:pPr>
      <w:r w:rsidRPr="00A91218">
        <w:t>facilities and tools definition for contamination control and monitoring,</w:t>
      </w:r>
    </w:p>
    <w:p w14:paraId="364E640A" w14:textId="77777777" w:rsidR="00C97109" w:rsidRPr="00A91218" w:rsidRDefault="00C97109" w:rsidP="005D6266">
      <w:pPr>
        <w:pStyle w:val="Bul1"/>
      </w:pPr>
      <w:r w:rsidRPr="00A91218">
        <w:t>materials and processes selection, and</w:t>
      </w:r>
    </w:p>
    <w:p w14:paraId="78609411" w14:textId="77777777" w:rsidR="0097265D" w:rsidRPr="00A91218" w:rsidRDefault="00C97109" w:rsidP="005D6266">
      <w:pPr>
        <w:pStyle w:val="Bul1"/>
      </w:pPr>
      <w:r w:rsidRPr="00A91218">
        <w:t>planning of activities.</w:t>
      </w:r>
    </w:p>
    <w:p w14:paraId="51AD23AB" w14:textId="77777777" w:rsidR="00757891" w:rsidRPr="00A91218" w:rsidRDefault="00757891" w:rsidP="00757891">
      <w:pPr>
        <w:pStyle w:val="Bul1"/>
        <w:numPr>
          <w:ilvl w:val="0"/>
          <w:numId w:val="0"/>
        </w:numPr>
        <w:ind w:left="2552" w:hanging="567"/>
      </w:pPr>
    </w:p>
    <w:p w14:paraId="2F779AE0" w14:textId="124FB2F2" w:rsidR="00757891" w:rsidRPr="00A91218" w:rsidRDefault="00757891" w:rsidP="009C53C1">
      <w:pPr>
        <w:pStyle w:val="paragraph"/>
      </w:pPr>
      <w:r w:rsidRPr="00A91218">
        <w:t>The reader of this standard is reminded that a “NOTE” statement does not modify the contractual obligations stated in the requirements. The “NOTE” statement is descriptive, which means that if removed, contractual obligations remain the same.</w:t>
      </w:r>
    </w:p>
    <w:p w14:paraId="2C1D5879" w14:textId="77777777" w:rsidR="0097265D" w:rsidRPr="00A91218" w:rsidRDefault="0083356B" w:rsidP="00BD515C">
      <w:pPr>
        <w:pStyle w:val="Heading1"/>
      </w:pPr>
      <w:bookmarkStart w:id="4" w:name="_Toc171065724"/>
      <w:bookmarkEnd w:id="4"/>
      <w:r w:rsidRPr="00A91218">
        <w:lastRenderedPageBreak/>
        <w:br/>
      </w:r>
      <w:bookmarkStart w:id="5" w:name="_Toc191723608"/>
      <w:bookmarkStart w:id="6" w:name="_Ref211316380"/>
      <w:bookmarkStart w:id="7" w:name="_Ref211831499"/>
      <w:bookmarkStart w:id="8" w:name="_Toc211864493"/>
      <w:r w:rsidRPr="00A91218">
        <w:t>Scope</w:t>
      </w:r>
      <w:bookmarkStart w:id="9" w:name="ECSS_Q_ST_70_01_1650010"/>
      <w:bookmarkEnd w:id="5"/>
      <w:bookmarkEnd w:id="6"/>
      <w:bookmarkEnd w:id="7"/>
      <w:bookmarkEnd w:id="9"/>
      <w:bookmarkEnd w:id="8"/>
    </w:p>
    <w:p w14:paraId="7CD7DD04" w14:textId="77777777" w:rsidR="00A179E4" w:rsidRPr="00A91218" w:rsidRDefault="00A179E4" w:rsidP="00A179E4">
      <w:pPr>
        <w:pStyle w:val="paragraph"/>
      </w:pPr>
      <w:bookmarkStart w:id="10" w:name="ECSS_Q_ST_70_01_1650011"/>
      <w:bookmarkEnd w:id="10"/>
      <w:r w:rsidRPr="00A91218">
        <w:t xml:space="preserve">The purpose of this standard is to define: </w:t>
      </w:r>
    </w:p>
    <w:p w14:paraId="0046D21A" w14:textId="1F41F72C" w:rsidR="00A179E4" w:rsidRPr="00A91218" w:rsidRDefault="00A179E4" w:rsidP="005D6266">
      <w:pPr>
        <w:pStyle w:val="Bul1"/>
      </w:pPr>
      <w:r w:rsidRPr="00A91218">
        <w:t xml:space="preserve">The selection of </w:t>
      </w:r>
      <w:r w:rsidR="0042132E">
        <w:t>contamination sensitive and contamination critical items</w:t>
      </w:r>
      <w:r w:rsidRPr="00A91218">
        <w:t>, the definition of cleanliness requirements to satisfy the mission performance requirements and control the levels to be met by personnel, items, facilities and operations of space projects.</w:t>
      </w:r>
    </w:p>
    <w:p w14:paraId="37F6D56F" w14:textId="77777777" w:rsidR="00A179E4" w:rsidRPr="00A91218" w:rsidRDefault="00A179E4" w:rsidP="005D6266">
      <w:pPr>
        <w:pStyle w:val="Bul1"/>
      </w:pPr>
      <w:r w:rsidRPr="00A91218">
        <w:t>The management, including organization, reviews and audits, acceptance status and documentation control</w:t>
      </w:r>
      <w:r w:rsidR="0021513F" w:rsidRPr="00A91218">
        <w:t>.</w:t>
      </w:r>
    </w:p>
    <w:p w14:paraId="1366E0B0" w14:textId="77777777" w:rsidR="00A179E4" w:rsidRPr="00A91218" w:rsidRDefault="00A179E4" w:rsidP="00A179E4">
      <w:pPr>
        <w:pStyle w:val="paragraph"/>
      </w:pPr>
      <w:r w:rsidRPr="00A91218">
        <w:t>It covers design, development, production, testing, operation of space products, launch and mission.</w:t>
      </w:r>
    </w:p>
    <w:p w14:paraId="6CC68E3C" w14:textId="77777777" w:rsidR="00A179E4" w:rsidRPr="00A91218" w:rsidRDefault="00A179E4" w:rsidP="00A179E4">
      <w:pPr>
        <w:pStyle w:val="paragraph"/>
      </w:pPr>
      <w:r w:rsidRPr="00A91218">
        <w:t>In this standard are also guidelines given for identification of possible failures and malfunctions due to contamination and guidelines for achieving and maintaining the required cleanliness levels during ground activities, launch and mission.</w:t>
      </w:r>
    </w:p>
    <w:p w14:paraId="3F76EA34" w14:textId="4EC30F1E" w:rsidR="00A63DAC" w:rsidRPr="00A91218" w:rsidRDefault="00A179E4" w:rsidP="00A179E4">
      <w:pPr>
        <w:pStyle w:val="paragraph"/>
      </w:pPr>
      <w:r w:rsidRPr="00A91218">
        <w:t>This Standard applies to all types and combinations of projects, organizations and products, and during all the project phases, except manned missions.</w:t>
      </w:r>
    </w:p>
    <w:p w14:paraId="256881F6" w14:textId="77777777" w:rsidR="00A179E4" w:rsidRPr="00A91218" w:rsidRDefault="00A179E4" w:rsidP="00A179E4">
      <w:pPr>
        <w:pStyle w:val="paragraph"/>
      </w:pPr>
      <w:r w:rsidRPr="00A91218">
        <w:t>It also applies to those ground systems that have a hardware interface to space systems, such as MGSE integration stands.</w:t>
      </w:r>
    </w:p>
    <w:p w14:paraId="354E7543" w14:textId="77777777" w:rsidR="00A179E4" w:rsidRPr="00A91218" w:rsidRDefault="00A179E4" w:rsidP="00A179E4">
      <w:pPr>
        <w:pStyle w:val="paragraph"/>
      </w:pPr>
      <w:r w:rsidRPr="00A91218">
        <w:t>This Standard does not address magnetic, electrical or electrostatic cleanliness.</w:t>
      </w:r>
    </w:p>
    <w:p w14:paraId="1DF55C57" w14:textId="77777777" w:rsidR="00A179E4" w:rsidRPr="00A91218" w:rsidRDefault="00A179E4" w:rsidP="00A179E4">
      <w:pPr>
        <w:pStyle w:val="paragraph"/>
      </w:pPr>
      <w:r w:rsidRPr="00A91218">
        <w:t>This Standard does not address completely biocontamination aspects. However, references to relevant ECSS standards are provided.</w:t>
      </w:r>
    </w:p>
    <w:p w14:paraId="161124E5" w14:textId="66CD5A55" w:rsidR="00843333" w:rsidRPr="00A91218" w:rsidRDefault="00843333" w:rsidP="00A37A15">
      <w:pPr>
        <w:pStyle w:val="paragraph"/>
      </w:pPr>
      <w:r w:rsidRPr="00A91218">
        <w:t>This standard may be tailored for the specific characteristic and constrains of a space project in conformance with ECSS-S-ST-00.</w:t>
      </w:r>
    </w:p>
    <w:p w14:paraId="2AC12D93" w14:textId="77777777" w:rsidR="00A37A15" w:rsidRPr="00A91218" w:rsidRDefault="00A37A15" w:rsidP="00A37A15">
      <w:pPr>
        <w:pStyle w:val="Heading1"/>
      </w:pPr>
      <w:r w:rsidRPr="00A91218">
        <w:lastRenderedPageBreak/>
        <w:br/>
      </w:r>
      <w:bookmarkStart w:id="11" w:name="_Toc191723609"/>
      <w:bookmarkStart w:id="12" w:name="_Toc211864494"/>
      <w:r w:rsidRPr="00A91218">
        <w:t>Normative references</w:t>
      </w:r>
      <w:bookmarkStart w:id="13" w:name="ECSS_Q_ST_70_01_1650012"/>
      <w:bookmarkEnd w:id="11"/>
      <w:bookmarkEnd w:id="13"/>
      <w:bookmarkEnd w:id="12"/>
    </w:p>
    <w:p w14:paraId="4FFE25B6" w14:textId="77777777" w:rsidR="001C3FA2" w:rsidRPr="00A91218" w:rsidRDefault="001C3FA2" w:rsidP="001C3FA2">
      <w:pPr>
        <w:pStyle w:val="paragraph"/>
      </w:pPr>
      <w:bookmarkStart w:id="14" w:name="ECSS_Q_ST_70_01_1650013"/>
      <w:bookmarkEnd w:id="14"/>
      <w:r w:rsidRPr="00A91218">
        <w:t>The following normative documents contain provisions which, through reference in this text, constitute provisions of this ECSS Standard. For dated references, subsequent amendments to, or revision of any of these publications do not apply, However, parties to agreements based on this ECSS Standard are encouraged to investigate the possibility of applying the more recent editions of the normative documents indicated below. For undated references, the latest edition of the publication referred to applies.</w:t>
      </w:r>
    </w:p>
    <w:p w14:paraId="63F991A1" w14:textId="77777777" w:rsidR="00E326C5" w:rsidRPr="00A91218" w:rsidRDefault="00E326C5" w:rsidP="002103D1">
      <w:pPr>
        <w:pStyle w:val="paragraph"/>
      </w:pPr>
    </w:p>
    <w:tbl>
      <w:tblPr>
        <w:tblW w:w="0" w:type="auto"/>
        <w:tblInd w:w="2121" w:type="dxa"/>
        <w:tblLook w:val="01E0" w:firstRow="1" w:lastRow="1" w:firstColumn="1" w:lastColumn="1" w:noHBand="0" w:noVBand="0"/>
      </w:tblPr>
      <w:tblGrid>
        <w:gridCol w:w="2106"/>
        <w:gridCol w:w="4802"/>
        <w:gridCol w:w="41"/>
      </w:tblGrid>
      <w:tr w:rsidR="00A179E4" w:rsidRPr="00A91218" w14:paraId="56EA4A5C" w14:textId="77777777" w:rsidTr="008B54D5">
        <w:tc>
          <w:tcPr>
            <w:tcW w:w="2106" w:type="dxa"/>
          </w:tcPr>
          <w:p w14:paraId="7854B782" w14:textId="77777777" w:rsidR="00A179E4" w:rsidRPr="00A91218" w:rsidRDefault="00A179E4" w:rsidP="00A179E4">
            <w:pPr>
              <w:pStyle w:val="TablecellLEFT"/>
            </w:pPr>
            <w:bookmarkStart w:id="15" w:name="ECSS_Q_ST_70_01_1650014"/>
            <w:bookmarkEnd w:id="15"/>
            <w:r w:rsidRPr="00A91218">
              <w:t>ECSS-S-ST-00-01</w:t>
            </w:r>
          </w:p>
        </w:tc>
        <w:tc>
          <w:tcPr>
            <w:tcW w:w="4843" w:type="dxa"/>
            <w:gridSpan w:val="2"/>
          </w:tcPr>
          <w:p w14:paraId="6510F740" w14:textId="77777777" w:rsidR="00A179E4" w:rsidRPr="00A91218" w:rsidRDefault="00A179E4" w:rsidP="00A179E4">
            <w:pPr>
              <w:pStyle w:val="TablecellLEFT"/>
            </w:pPr>
            <w:r w:rsidRPr="00A91218">
              <w:t>ECSS system — Glossary of terms</w:t>
            </w:r>
          </w:p>
        </w:tc>
      </w:tr>
      <w:tr w:rsidR="005510D7" w:rsidRPr="00A91218" w14:paraId="1A95A20B" w14:textId="77777777" w:rsidTr="008B54D5">
        <w:tc>
          <w:tcPr>
            <w:tcW w:w="2106" w:type="dxa"/>
          </w:tcPr>
          <w:p w14:paraId="75338BC7" w14:textId="77777777" w:rsidR="005510D7" w:rsidRPr="00A91218" w:rsidRDefault="005510D7" w:rsidP="00A179E4">
            <w:pPr>
              <w:pStyle w:val="TablecellLEFT"/>
            </w:pPr>
            <w:bookmarkStart w:id="16" w:name="ECSS_Q_ST_70_01_1650015"/>
            <w:bookmarkEnd w:id="16"/>
            <w:r w:rsidRPr="00A91218">
              <w:t>ECSS-Q-ST-10-09</w:t>
            </w:r>
          </w:p>
        </w:tc>
        <w:tc>
          <w:tcPr>
            <w:tcW w:w="4843" w:type="dxa"/>
            <w:gridSpan w:val="2"/>
          </w:tcPr>
          <w:p w14:paraId="558641C2" w14:textId="77777777" w:rsidR="005510D7" w:rsidRPr="00A91218" w:rsidRDefault="005510D7" w:rsidP="00A179E4">
            <w:pPr>
              <w:pStyle w:val="TablecellLEFT"/>
            </w:pPr>
            <w:r w:rsidRPr="00A91218">
              <w:t xml:space="preserve">Space product assurance – Nonconformance control system </w:t>
            </w:r>
          </w:p>
        </w:tc>
      </w:tr>
      <w:tr w:rsidR="00A179E4" w:rsidRPr="00A91218" w14:paraId="6882952B" w14:textId="77777777" w:rsidTr="009C53C1">
        <w:trPr>
          <w:gridAfter w:val="1"/>
          <w:wAfter w:w="41" w:type="dxa"/>
        </w:trPr>
        <w:tc>
          <w:tcPr>
            <w:tcW w:w="2106" w:type="dxa"/>
          </w:tcPr>
          <w:p w14:paraId="79764F6B" w14:textId="77777777" w:rsidR="00A179E4" w:rsidRPr="00A91218" w:rsidRDefault="00A179E4" w:rsidP="00A179E4">
            <w:pPr>
              <w:pStyle w:val="TablecellLEFT"/>
            </w:pPr>
            <w:bookmarkStart w:id="17" w:name="ECSS_Q_ST_70_01_1650016"/>
            <w:bookmarkEnd w:id="17"/>
            <w:r w:rsidRPr="00A91218">
              <w:t>ECSS</w:t>
            </w:r>
            <w:r w:rsidR="0021513F" w:rsidRPr="00A91218">
              <w:t>-</w:t>
            </w:r>
            <w:r w:rsidRPr="00A91218">
              <w:t>Q</w:t>
            </w:r>
            <w:r w:rsidR="0021513F" w:rsidRPr="00A91218">
              <w:t>-</w:t>
            </w:r>
            <w:r w:rsidRPr="00A91218">
              <w:t>ST-20</w:t>
            </w:r>
          </w:p>
        </w:tc>
        <w:tc>
          <w:tcPr>
            <w:tcW w:w="4802" w:type="dxa"/>
          </w:tcPr>
          <w:p w14:paraId="4AD1AA64" w14:textId="77777777" w:rsidR="00A179E4" w:rsidRPr="00A91218" w:rsidRDefault="00A179E4" w:rsidP="00A179E4">
            <w:pPr>
              <w:pStyle w:val="TablecellLEFT"/>
            </w:pPr>
            <w:r w:rsidRPr="00A91218">
              <w:t>Space product assurance — Quality assurance</w:t>
            </w:r>
          </w:p>
        </w:tc>
      </w:tr>
      <w:tr w:rsidR="00A179E4" w:rsidRPr="00A91218" w14:paraId="53204467" w14:textId="77777777" w:rsidTr="009C53C1">
        <w:trPr>
          <w:gridAfter w:val="1"/>
          <w:wAfter w:w="41" w:type="dxa"/>
        </w:trPr>
        <w:tc>
          <w:tcPr>
            <w:tcW w:w="2106" w:type="dxa"/>
          </w:tcPr>
          <w:p w14:paraId="74A18077" w14:textId="77777777" w:rsidR="00A179E4" w:rsidRPr="00A91218" w:rsidRDefault="00A179E4" w:rsidP="00A179E4">
            <w:pPr>
              <w:pStyle w:val="TablecellLEFT"/>
            </w:pPr>
            <w:bookmarkStart w:id="18" w:name="ECSS_Q_ST_70_01_1650017"/>
            <w:bookmarkEnd w:id="18"/>
            <w:r w:rsidRPr="00A91218">
              <w:t>ECSS</w:t>
            </w:r>
            <w:r w:rsidR="0021513F" w:rsidRPr="00A91218">
              <w:t>-</w:t>
            </w:r>
            <w:r w:rsidRPr="00A91218">
              <w:t>Q</w:t>
            </w:r>
            <w:r w:rsidR="0021513F" w:rsidRPr="00A91218">
              <w:t>-</w:t>
            </w:r>
            <w:r w:rsidR="00B655D4" w:rsidRPr="00A91218">
              <w:t>ST-</w:t>
            </w:r>
            <w:r w:rsidRPr="00A91218">
              <w:t>20</w:t>
            </w:r>
            <w:r w:rsidR="0021513F" w:rsidRPr="00A91218">
              <w:t>-</w:t>
            </w:r>
            <w:r w:rsidRPr="00A91218">
              <w:t>07</w:t>
            </w:r>
          </w:p>
        </w:tc>
        <w:tc>
          <w:tcPr>
            <w:tcW w:w="4802" w:type="dxa"/>
          </w:tcPr>
          <w:p w14:paraId="72CA3A02" w14:textId="77777777" w:rsidR="00A179E4" w:rsidRPr="00A91218" w:rsidRDefault="00A179E4" w:rsidP="00A179E4">
            <w:pPr>
              <w:pStyle w:val="TablecellLEFT"/>
            </w:pPr>
            <w:r w:rsidRPr="00A91218">
              <w:t>Space product assurance — Quality assurance for test centres</w:t>
            </w:r>
          </w:p>
        </w:tc>
      </w:tr>
      <w:tr w:rsidR="00A179E4" w:rsidRPr="00A91218" w14:paraId="04E2885D" w14:textId="77777777" w:rsidTr="009C53C1">
        <w:trPr>
          <w:gridAfter w:val="1"/>
          <w:wAfter w:w="41" w:type="dxa"/>
        </w:trPr>
        <w:tc>
          <w:tcPr>
            <w:tcW w:w="2106" w:type="dxa"/>
          </w:tcPr>
          <w:p w14:paraId="17ED0FFE" w14:textId="77777777" w:rsidR="00A179E4" w:rsidRPr="00A91218" w:rsidRDefault="00A179E4" w:rsidP="00A179E4">
            <w:pPr>
              <w:pStyle w:val="TablecellLEFT"/>
            </w:pPr>
            <w:bookmarkStart w:id="19" w:name="ECSS_Q_ST_70_01_1650018"/>
            <w:bookmarkEnd w:id="19"/>
            <w:r w:rsidRPr="00A91218">
              <w:t>ECSS</w:t>
            </w:r>
            <w:r w:rsidR="0021513F" w:rsidRPr="00A91218">
              <w:t>-</w:t>
            </w:r>
            <w:r w:rsidRPr="00A91218">
              <w:t>Q</w:t>
            </w:r>
            <w:r w:rsidR="0021513F" w:rsidRPr="00A91218">
              <w:t>-</w:t>
            </w:r>
            <w:r w:rsidRPr="00A91218">
              <w:t>ST-70</w:t>
            </w:r>
          </w:p>
        </w:tc>
        <w:tc>
          <w:tcPr>
            <w:tcW w:w="4802" w:type="dxa"/>
          </w:tcPr>
          <w:p w14:paraId="7C8B3E50" w14:textId="77777777" w:rsidR="00A179E4" w:rsidRPr="00A91218" w:rsidRDefault="00A179E4" w:rsidP="00A179E4">
            <w:pPr>
              <w:pStyle w:val="TablecellLEFT"/>
            </w:pPr>
            <w:r w:rsidRPr="00A91218">
              <w:t>Space product assurance — Materials, mechanical parts and processes</w:t>
            </w:r>
          </w:p>
        </w:tc>
      </w:tr>
      <w:tr w:rsidR="00164B3D" w:rsidRPr="00A91218" w14:paraId="14BEA39C" w14:textId="77777777" w:rsidTr="009C53C1">
        <w:trPr>
          <w:gridAfter w:val="1"/>
          <w:wAfter w:w="41" w:type="dxa"/>
        </w:trPr>
        <w:tc>
          <w:tcPr>
            <w:tcW w:w="2106" w:type="dxa"/>
          </w:tcPr>
          <w:p w14:paraId="019610A9" w14:textId="77777777" w:rsidR="00164B3D" w:rsidRPr="00A91218" w:rsidRDefault="00164B3D" w:rsidP="00A179E4">
            <w:pPr>
              <w:pStyle w:val="TablecellLEFT"/>
            </w:pPr>
            <w:bookmarkStart w:id="20" w:name="ECSS_Q_ST_70_01_1650019"/>
            <w:bookmarkEnd w:id="20"/>
            <w:r w:rsidRPr="00A91218">
              <w:t>ECSS</w:t>
            </w:r>
            <w:r w:rsidR="0021513F" w:rsidRPr="00A91218">
              <w:t>-</w:t>
            </w:r>
            <w:r w:rsidRPr="00A91218">
              <w:t>Q</w:t>
            </w:r>
            <w:r w:rsidR="0021513F" w:rsidRPr="00A91218">
              <w:t>-</w:t>
            </w:r>
            <w:r w:rsidRPr="00A91218">
              <w:t>ST-70</w:t>
            </w:r>
            <w:r w:rsidR="0021513F" w:rsidRPr="00A91218">
              <w:t>-</w:t>
            </w:r>
            <w:r w:rsidRPr="00A91218">
              <w:t>02</w:t>
            </w:r>
          </w:p>
        </w:tc>
        <w:tc>
          <w:tcPr>
            <w:tcW w:w="4802" w:type="dxa"/>
          </w:tcPr>
          <w:p w14:paraId="7509D1B3" w14:textId="77777777" w:rsidR="00164B3D" w:rsidRPr="00A91218" w:rsidRDefault="00164B3D" w:rsidP="00A179E4">
            <w:pPr>
              <w:pStyle w:val="TablecellLEFT"/>
            </w:pPr>
            <w:r w:rsidRPr="00A91218">
              <w:t>Space product assurance — Thermal vacuum outgassing test for the screening of space materials</w:t>
            </w:r>
          </w:p>
        </w:tc>
      </w:tr>
      <w:tr w:rsidR="005247E2" w:rsidRPr="00A91218" w14:paraId="1EF286BE" w14:textId="77777777" w:rsidTr="008B54D5">
        <w:trPr>
          <w:gridAfter w:val="1"/>
          <w:wAfter w:w="44" w:type="dxa"/>
        </w:trPr>
        <w:tc>
          <w:tcPr>
            <w:tcW w:w="2106" w:type="dxa"/>
          </w:tcPr>
          <w:p w14:paraId="09825962" w14:textId="15CB0F38" w:rsidR="005247E2" w:rsidRPr="00A91218" w:rsidRDefault="005247E2" w:rsidP="005247E2">
            <w:pPr>
              <w:pStyle w:val="TablecellLEFT"/>
            </w:pPr>
            <w:bookmarkStart w:id="21" w:name="ECSS_Q_ST_70_01_1650020"/>
            <w:bookmarkEnd w:id="21"/>
            <w:r w:rsidRPr="00A91218">
              <w:t>ECSS-Q-ST-70-05</w:t>
            </w:r>
          </w:p>
        </w:tc>
        <w:tc>
          <w:tcPr>
            <w:tcW w:w="4802" w:type="dxa"/>
          </w:tcPr>
          <w:p w14:paraId="68ABB959" w14:textId="2A13947D" w:rsidR="005247E2" w:rsidRPr="00A91218" w:rsidRDefault="005247E2" w:rsidP="005247E2">
            <w:pPr>
              <w:pStyle w:val="TablecellLEFT"/>
            </w:pPr>
            <w:r w:rsidRPr="00A91218">
              <w:t>Space product assurance – Detection of organic contamination of surfaces by infrared spectroscopy</w:t>
            </w:r>
          </w:p>
        </w:tc>
      </w:tr>
      <w:tr w:rsidR="005247E2" w:rsidRPr="00A91218" w14:paraId="5178847F" w14:textId="77777777" w:rsidTr="009C53C1">
        <w:trPr>
          <w:gridAfter w:val="1"/>
          <w:wAfter w:w="41" w:type="dxa"/>
        </w:trPr>
        <w:tc>
          <w:tcPr>
            <w:tcW w:w="2106" w:type="dxa"/>
          </w:tcPr>
          <w:p w14:paraId="7097661F" w14:textId="77777777" w:rsidR="005247E2" w:rsidRPr="009C53C1" w:rsidRDefault="005247E2" w:rsidP="005247E2">
            <w:pPr>
              <w:pStyle w:val="TablecellLEFT"/>
            </w:pPr>
            <w:bookmarkStart w:id="22" w:name="ECSS_Q_ST_70_01_1650021"/>
            <w:bookmarkEnd w:id="22"/>
            <w:r w:rsidRPr="00A91218">
              <w:t>ECSS-Q-ST-70-29</w:t>
            </w:r>
          </w:p>
        </w:tc>
        <w:tc>
          <w:tcPr>
            <w:tcW w:w="4802" w:type="dxa"/>
          </w:tcPr>
          <w:p w14:paraId="7B3593EA" w14:textId="77777777" w:rsidR="005247E2" w:rsidRPr="009C53C1" w:rsidRDefault="005247E2" w:rsidP="005247E2">
            <w:pPr>
              <w:pStyle w:val="TablecellLEFT"/>
            </w:pPr>
            <w:r w:rsidRPr="00A91218">
              <w:t xml:space="preserve">Space product assurance — Determination of </w:t>
            </w:r>
            <w:proofErr w:type="spellStart"/>
            <w:r w:rsidRPr="00A91218">
              <w:t>offgassing</w:t>
            </w:r>
            <w:proofErr w:type="spellEnd"/>
            <w:r w:rsidRPr="00A91218">
              <w:t xml:space="preserve"> products from materials and assembled articles to </w:t>
            </w:r>
            <w:proofErr w:type="spellStart"/>
            <w:r w:rsidRPr="00A91218">
              <w:t>used</w:t>
            </w:r>
            <w:proofErr w:type="spellEnd"/>
            <w:r w:rsidRPr="00A91218">
              <w:t xml:space="preserve"> in manned space vehicle crew compartment </w:t>
            </w:r>
          </w:p>
        </w:tc>
      </w:tr>
      <w:tr w:rsidR="005247E2" w:rsidRPr="00A91218" w14:paraId="331D8FCD" w14:textId="77777777" w:rsidTr="009C53C1">
        <w:trPr>
          <w:gridAfter w:val="1"/>
          <w:wAfter w:w="41" w:type="dxa"/>
        </w:trPr>
        <w:tc>
          <w:tcPr>
            <w:tcW w:w="2106" w:type="dxa"/>
          </w:tcPr>
          <w:p w14:paraId="177FEC28" w14:textId="77777777" w:rsidR="005247E2" w:rsidRPr="00A91218" w:rsidRDefault="005247E2" w:rsidP="005247E2">
            <w:pPr>
              <w:pStyle w:val="TablecellLEFT"/>
            </w:pPr>
            <w:bookmarkStart w:id="23" w:name="ECSS_Q_ST_70_01_1650022"/>
            <w:bookmarkEnd w:id="23"/>
            <w:r w:rsidRPr="00A91218">
              <w:t>ECSS-Q-ST-70-50</w:t>
            </w:r>
          </w:p>
        </w:tc>
        <w:tc>
          <w:tcPr>
            <w:tcW w:w="4802" w:type="dxa"/>
          </w:tcPr>
          <w:p w14:paraId="21938337" w14:textId="77777777" w:rsidR="005247E2" w:rsidRPr="00A91218" w:rsidRDefault="005247E2" w:rsidP="005247E2">
            <w:pPr>
              <w:pStyle w:val="TablecellLEFT"/>
            </w:pPr>
            <w:r w:rsidRPr="00A91218">
              <w:t>Space product assurance — Particle contamination monitoring for spacecraft systems and cleanrooms</w:t>
            </w:r>
          </w:p>
        </w:tc>
      </w:tr>
      <w:tr w:rsidR="005247E2" w:rsidRPr="00A91218" w14:paraId="218C710B" w14:textId="77777777" w:rsidTr="008B54D5">
        <w:trPr>
          <w:gridAfter w:val="1"/>
          <w:wAfter w:w="44" w:type="dxa"/>
        </w:trPr>
        <w:tc>
          <w:tcPr>
            <w:tcW w:w="2106" w:type="dxa"/>
          </w:tcPr>
          <w:p w14:paraId="08677BE1" w14:textId="1565BA8F" w:rsidR="005247E2" w:rsidRPr="00A91218" w:rsidRDefault="005247E2" w:rsidP="005247E2">
            <w:pPr>
              <w:pStyle w:val="TablecellLEFT"/>
            </w:pPr>
            <w:bookmarkStart w:id="24" w:name="ECSS_Q_ST_70_01_1650023"/>
            <w:bookmarkEnd w:id="24"/>
            <w:r w:rsidRPr="00A91218">
              <w:t>ECSS-Q-TM-70-52</w:t>
            </w:r>
          </w:p>
        </w:tc>
        <w:tc>
          <w:tcPr>
            <w:tcW w:w="4802" w:type="dxa"/>
          </w:tcPr>
          <w:p w14:paraId="0508114D" w14:textId="3D06E048" w:rsidR="005247E2" w:rsidRPr="00A91218" w:rsidRDefault="005247E2" w:rsidP="005247E2">
            <w:pPr>
              <w:pStyle w:val="TablecellLEFT"/>
            </w:pPr>
            <w:r w:rsidRPr="00A91218">
              <w:t>Space product assurance — Kinetic outgassing of materials for space</w:t>
            </w:r>
          </w:p>
        </w:tc>
      </w:tr>
      <w:tr w:rsidR="005247E2" w:rsidRPr="00A91218" w14:paraId="200201C2" w14:textId="77777777" w:rsidTr="009C53C1">
        <w:trPr>
          <w:gridAfter w:val="1"/>
          <w:wAfter w:w="41" w:type="dxa"/>
        </w:trPr>
        <w:tc>
          <w:tcPr>
            <w:tcW w:w="2106" w:type="dxa"/>
          </w:tcPr>
          <w:p w14:paraId="10227581" w14:textId="77777777" w:rsidR="005247E2" w:rsidRPr="00A91218" w:rsidRDefault="005247E2" w:rsidP="005247E2">
            <w:pPr>
              <w:pStyle w:val="TablecellLEFT"/>
            </w:pPr>
            <w:bookmarkStart w:id="25" w:name="ECSS_Q_ST_70_01_1650024"/>
            <w:bookmarkEnd w:id="25"/>
            <w:r w:rsidRPr="00A91218">
              <w:t>ECSS-Q-ST-70-53</w:t>
            </w:r>
          </w:p>
        </w:tc>
        <w:tc>
          <w:tcPr>
            <w:tcW w:w="4802" w:type="dxa"/>
          </w:tcPr>
          <w:p w14:paraId="15029B06" w14:textId="77777777" w:rsidR="005247E2" w:rsidRPr="00A91218" w:rsidRDefault="005247E2" w:rsidP="005247E2">
            <w:pPr>
              <w:pStyle w:val="TablecellLEFT"/>
            </w:pPr>
            <w:r w:rsidRPr="00A91218">
              <w:t>Space product assurance — Material and hardware compatibility test for sterilization processes</w:t>
            </w:r>
          </w:p>
        </w:tc>
      </w:tr>
      <w:tr w:rsidR="005247E2" w:rsidRPr="00A91218" w14:paraId="674EFACE" w14:textId="77777777" w:rsidTr="009C53C1">
        <w:trPr>
          <w:gridAfter w:val="1"/>
          <w:wAfter w:w="41" w:type="dxa"/>
        </w:trPr>
        <w:tc>
          <w:tcPr>
            <w:tcW w:w="2106" w:type="dxa"/>
          </w:tcPr>
          <w:p w14:paraId="080A3B62" w14:textId="77777777" w:rsidR="005247E2" w:rsidRPr="00A91218" w:rsidRDefault="005247E2" w:rsidP="005247E2">
            <w:pPr>
              <w:pStyle w:val="TablecellLEFT"/>
            </w:pPr>
            <w:bookmarkStart w:id="26" w:name="ECSS_Q_ST_70_01_1650025"/>
            <w:bookmarkEnd w:id="26"/>
            <w:r w:rsidRPr="00A91218">
              <w:t>ECSS-Q-ST-70-55</w:t>
            </w:r>
          </w:p>
        </w:tc>
        <w:tc>
          <w:tcPr>
            <w:tcW w:w="4802" w:type="dxa"/>
          </w:tcPr>
          <w:p w14:paraId="0B94D228" w14:textId="77777777" w:rsidR="005247E2" w:rsidRPr="00A91218" w:rsidRDefault="005247E2" w:rsidP="005247E2">
            <w:pPr>
              <w:pStyle w:val="TablecellLEFT"/>
            </w:pPr>
            <w:r w:rsidRPr="00A91218">
              <w:t>Space product assurance — Microbial examination of flight hardware and cleanrooms</w:t>
            </w:r>
          </w:p>
        </w:tc>
      </w:tr>
      <w:tr w:rsidR="005247E2" w:rsidRPr="00A91218" w14:paraId="287AB466" w14:textId="77777777" w:rsidTr="009C53C1">
        <w:trPr>
          <w:gridAfter w:val="1"/>
          <w:wAfter w:w="41" w:type="dxa"/>
        </w:trPr>
        <w:tc>
          <w:tcPr>
            <w:tcW w:w="2106" w:type="dxa"/>
          </w:tcPr>
          <w:p w14:paraId="5BF8AC77" w14:textId="77777777" w:rsidR="005247E2" w:rsidRPr="00A91218" w:rsidRDefault="005247E2" w:rsidP="005247E2">
            <w:pPr>
              <w:pStyle w:val="TablecellLEFT"/>
            </w:pPr>
            <w:bookmarkStart w:id="27" w:name="ECSS_Q_ST_70_01_1650026"/>
            <w:bookmarkEnd w:id="27"/>
            <w:r w:rsidRPr="00A91218">
              <w:t>ECSS-Q-ST-70-58</w:t>
            </w:r>
          </w:p>
        </w:tc>
        <w:tc>
          <w:tcPr>
            <w:tcW w:w="4802" w:type="dxa"/>
          </w:tcPr>
          <w:p w14:paraId="6DFD4631" w14:textId="77777777" w:rsidR="005247E2" w:rsidRPr="00A91218" w:rsidRDefault="005247E2" w:rsidP="005247E2">
            <w:pPr>
              <w:pStyle w:val="TablecellLEFT"/>
            </w:pPr>
            <w:r w:rsidRPr="00A91218">
              <w:t>Space product assurance — Bioburden control of cleanrooms</w:t>
            </w:r>
          </w:p>
        </w:tc>
      </w:tr>
      <w:tr w:rsidR="005247E2" w:rsidRPr="00A91218" w14:paraId="430941F8" w14:textId="77777777" w:rsidTr="009C53C1">
        <w:trPr>
          <w:gridAfter w:val="1"/>
          <w:wAfter w:w="41" w:type="dxa"/>
        </w:trPr>
        <w:tc>
          <w:tcPr>
            <w:tcW w:w="2106" w:type="dxa"/>
          </w:tcPr>
          <w:p w14:paraId="0667646E" w14:textId="726E5A11" w:rsidR="005247E2" w:rsidRPr="00A91218" w:rsidRDefault="005247E2" w:rsidP="005247E2">
            <w:pPr>
              <w:pStyle w:val="TablecellLEFT"/>
            </w:pPr>
            <w:bookmarkStart w:id="28" w:name="ECSS_Q_ST_70_01_1650027"/>
            <w:bookmarkEnd w:id="28"/>
            <w:r w:rsidRPr="00A91218">
              <w:t>ISO 14644 (latest edition)</w:t>
            </w:r>
          </w:p>
        </w:tc>
        <w:tc>
          <w:tcPr>
            <w:tcW w:w="4802" w:type="dxa"/>
          </w:tcPr>
          <w:p w14:paraId="47848C5A" w14:textId="4EA23705" w:rsidR="005247E2" w:rsidRPr="00A91218" w:rsidRDefault="005247E2" w:rsidP="005247E2">
            <w:pPr>
              <w:pStyle w:val="TablecellLEFT"/>
            </w:pPr>
            <w:r w:rsidRPr="00A91218">
              <w:t>Cleanrooms and associated controlled environments</w:t>
            </w:r>
          </w:p>
        </w:tc>
      </w:tr>
      <w:tr w:rsidR="005247E2" w:rsidRPr="00A91218" w14:paraId="0F29CA0D" w14:textId="77777777" w:rsidTr="009C53C1">
        <w:trPr>
          <w:gridAfter w:val="1"/>
          <w:wAfter w:w="41" w:type="dxa"/>
        </w:trPr>
        <w:tc>
          <w:tcPr>
            <w:tcW w:w="2106" w:type="dxa"/>
          </w:tcPr>
          <w:p w14:paraId="5534A8CD" w14:textId="2B99DF06" w:rsidR="005247E2" w:rsidRPr="00A91218" w:rsidRDefault="005247E2" w:rsidP="005247E2">
            <w:pPr>
              <w:pStyle w:val="TablecellLEFT"/>
            </w:pPr>
            <w:bookmarkStart w:id="29" w:name="ECSS_Q_ST_70_01_1650028"/>
            <w:bookmarkEnd w:id="29"/>
            <w:r w:rsidRPr="00A91218">
              <w:t>IEST-STD-CC1246E</w:t>
            </w:r>
          </w:p>
        </w:tc>
        <w:tc>
          <w:tcPr>
            <w:tcW w:w="4802" w:type="dxa"/>
          </w:tcPr>
          <w:p w14:paraId="603C94EA" w14:textId="77777777" w:rsidR="005247E2" w:rsidRPr="00A91218" w:rsidRDefault="005247E2" w:rsidP="005247E2">
            <w:pPr>
              <w:pStyle w:val="TablecellLEFT"/>
            </w:pPr>
            <w:r w:rsidRPr="00A91218">
              <w:t>Product cleanliness levels and contamination control program</w:t>
            </w:r>
          </w:p>
        </w:tc>
      </w:tr>
    </w:tbl>
    <w:p w14:paraId="5138FD8F" w14:textId="77777777" w:rsidR="00542FCD" w:rsidRPr="00A91218" w:rsidRDefault="00542FCD" w:rsidP="009C53C1">
      <w:pPr>
        <w:pStyle w:val="paragraph"/>
        <w:ind w:left="1638"/>
      </w:pPr>
    </w:p>
    <w:p w14:paraId="12643091" w14:textId="77777777" w:rsidR="00A37A15" w:rsidRPr="00A91218" w:rsidRDefault="00A37A15" w:rsidP="00CA2958">
      <w:pPr>
        <w:pStyle w:val="Heading1"/>
      </w:pPr>
      <w:r w:rsidRPr="00A91218">
        <w:lastRenderedPageBreak/>
        <w:br/>
      </w:r>
      <w:bookmarkStart w:id="30" w:name="_Toc191723610"/>
      <w:bookmarkStart w:id="31" w:name="_Toc211864495"/>
      <w:r w:rsidRPr="00A91218">
        <w:t>Terms, definitions and abbreviated terms</w:t>
      </w:r>
      <w:bookmarkStart w:id="32" w:name="ECSS_Q_ST_70_01_1650029"/>
      <w:bookmarkEnd w:id="30"/>
      <w:bookmarkEnd w:id="32"/>
      <w:bookmarkEnd w:id="31"/>
    </w:p>
    <w:p w14:paraId="28A7E772" w14:textId="77777777" w:rsidR="00A37A15" w:rsidRPr="00A91218" w:rsidRDefault="00E26590" w:rsidP="00993EB6">
      <w:pPr>
        <w:pStyle w:val="Heading2"/>
      </w:pPr>
      <w:bookmarkStart w:id="33" w:name="_Toc191723611"/>
      <w:bookmarkStart w:id="34" w:name="_Toc211864496"/>
      <w:r w:rsidRPr="00A91218">
        <w:t>Terms from other standards</w:t>
      </w:r>
      <w:bookmarkStart w:id="35" w:name="ECSS_Q_ST_70_01_1650030"/>
      <w:bookmarkEnd w:id="33"/>
      <w:bookmarkEnd w:id="35"/>
      <w:bookmarkEnd w:id="34"/>
    </w:p>
    <w:p w14:paraId="651F25DD" w14:textId="73CB5BAE" w:rsidR="00CB46DB" w:rsidRPr="00993EB6" w:rsidRDefault="00D44727" w:rsidP="00993EB6">
      <w:pPr>
        <w:pStyle w:val="paragraph"/>
      </w:pPr>
      <w:bookmarkStart w:id="36" w:name="ECSS_Q_ST_70_01_1650031"/>
      <w:bookmarkEnd w:id="36"/>
      <w:r w:rsidRPr="00A91218">
        <w:t xml:space="preserve">For the purpose of this Standard, the </w:t>
      </w:r>
      <w:r w:rsidR="00231A42" w:rsidRPr="00A91218">
        <w:t>terms and definitions from ECSS</w:t>
      </w:r>
      <w:r w:rsidR="0021513F" w:rsidRPr="00A91218">
        <w:t>-</w:t>
      </w:r>
      <w:r w:rsidR="00231A42" w:rsidRPr="00A91218">
        <w:t>ST</w:t>
      </w:r>
      <w:r w:rsidR="0021513F" w:rsidRPr="00A91218">
        <w:t>-</w:t>
      </w:r>
      <w:r w:rsidR="00231A42" w:rsidRPr="00A91218">
        <w:t>00</w:t>
      </w:r>
      <w:r w:rsidR="0021513F" w:rsidRPr="00A91218">
        <w:t>-</w:t>
      </w:r>
      <w:r w:rsidR="00231A42" w:rsidRPr="00A91218">
        <w:t>01</w:t>
      </w:r>
      <w:r w:rsidR="005510D7" w:rsidRPr="00A91218">
        <w:t xml:space="preserve"> and ECSS-Q-ST-70</w:t>
      </w:r>
      <w:r w:rsidRPr="00A91218">
        <w:t xml:space="preserve"> apply</w:t>
      </w:r>
      <w:r w:rsidR="00997F8C" w:rsidRPr="00A91218">
        <w:t>.</w:t>
      </w:r>
    </w:p>
    <w:p w14:paraId="1CD90EF1" w14:textId="77777777" w:rsidR="00E26590" w:rsidRPr="00A91218" w:rsidRDefault="00E26590" w:rsidP="000F51A6">
      <w:pPr>
        <w:pStyle w:val="Heading2"/>
      </w:pPr>
      <w:bookmarkStart w:id="37" w:name="_Toc191723612"/>
      <w:bookmarkStart w:id="38" w:name="_Toc211864497"/>
      <w:r w:rsidRPr="00A91218">
        <w:t xml:space="preserve">Terms </w:t>
      </w:r>
      <w:r w:rsidR="001C3FA2" w:rsidRPr="00A91218">
        <w:t>s</w:t>
      </w:r>
      <w:r w:rsidRPr="00A91218">
        <w:t>pecific to the present standard</w:t>
      </w:r>
      <w:bookmarkStart w:id="39" w:name="ECSS_Q_ST_70_01_1650032"/>
      <w:bookmarkEnd w:id="37"/>
      <w:bookmarkEnd w:id="39"/>
      <w:bookmarkEnd w:id="38"/>
    </w:p>
    <w:p w14:paraId="4E1EE381" w14:textId="77777777" w:rsidR="005510D7" w:rsidRPr="00A91218" w:rsidRDefault="005510D7" w:rsidP="00DE6C5C">
      <w:pPr>
        <w:pStyle w:val="Definition1"/>
      </w:pPr>
      <w:r w:rsidRPr="00A91218">
        <w:t>airborne particle</w:t>
      </w:r>
      <w:bookmarkStart w:id="40" w:name="ECSS_Q_ST_70_01_1650033"/>
      <w:bookmarkEnd w:id="40"/>
    </w:p>
    <w:p w14:paraId="120AAF4C" w14:textId="77777777" w:rsidR="005510D7" w:rsidRPr="00A91218" w:rsidRDefault="005510D7" w:rsidP="00BB2B40">
      <w:pPr>
        <w:pStyle w:val="paragraph"/>
      </w:pPr>
      <w:bookmarkStart w:id="41" w:name="ECSS_Q_ST_70_01_1650034"/>
      <w:bookmarkEnd w:id="41"/>
      <w:r w:rsidRPr="00A91218">
        <w:t>particle suspended in air</w:t>
      </w:r>
    </w:p>
    <w:p w14:paraId="3EF3AB82" w14:textId="77777777" w:rsidR="005510D7" w:rsidRPr="00A91218" w:rsidRDefault="005510D7" w:rsidP="00DE6C5C">
      <w:pPr>
        <w:pStyle w:val="Definition1"/>
      </w:pPr>
      <w:r w:rsidRPr="00A91218">
        <w:t>airborne particle cleanliness class</w:t>
      </w:r>
      <w:bookmarkStart w:id="42" w:name="ECSS_Q_ST_70_01_1650035"/>
      <w:bookmarkEnd w:id="42"/>
    </w:p>
    <w:p w14:paraId="25077D35" w14:textId="6F6C60E5" w:rsidR="005510D7" w:rsidRPr="00A91218" w:rsidRDefault="005510D7" w:rsidP="0015405E">
      <w:pPr>
        <w:pStyle w:val="paragraph"/>
      </w:pPr>
      <w:bookmarkStart w:id="43" w:name="ECSS_Q_ST_70_01_1650036"/>
      <w:bookmarkEnd w:id="43"/>
      <w:r w:rsidRPr="00A91218">
        <w:t>level of cleanliness specified by the maximum allowable number of particles per cubic metre of air</w:t>
      </w:r>
    </w:p>
    <w:p w14:paraId="2B5B3212" w14:textId="77777777" w:rsidR="005510D7" w:rsidRPr="00A91218" w:rsidRDefault="005510D7" w:rsidP="00DE6C5C">
      <w:pPr>
        <w:pStyle w:val="Definition1"/>
      </w:pPr>
      <w:r w:rsidRPr="00A91218">
        <w:t>bakeout</w:t>
      </w:r>
      <w:bookmarkStart w:id="44" w:name="ECSS_Q_ST_70_01_1650037"/>
      <w:bookmarkEnd w:id="44"/>
    </w:p>
    <w:p w14:paraId="649CB1E1" w14:textId="77777777" w:rsidR="005510D7" w:rsidRPr="00A91218" w:rsidRDefault="005510D7" w:rsidP="0015405E">
      <w:pPr>
        <w:pStyle w:val="paragraph"/>
      </w:pPr>
      <w:bookmarkStart w:id="45" w:name="ECSS_Q_ST_70_01_1650038"/>
      <w:bookmarkEnd w:id="45"/>
      <w:r w:rsidRPr="00A91218">
        <w:t>activity of increasing the temperature of hardware to accelerate its outgassing rates with the intent of reducing the content of molecular contaminants within the hardware</w:t>
      </w:r>
    </w:p>
    <w:p w14:paraId="025964FB" w14:textId="5101378F" w:rsidR="008E2FB0" w:rsidRPr="00A91218" w:rsidRDefault="005510D7" w:rsidP="00B37935">
      <w:pPr>
        <w:pStyle w:val="NOTE"/>
      </w:pPr>
      <w:r w:rsidRPr="00A91218">
        <w:t xml:space="preserve">Bakeout is usually performed in a vacuum </w:t>
      </w:r>
      <w:proofErr w:type="gramStart"/>
      <w:r w:rsidRPr="00A91218">
        <w:t>environment, but</w:t>
      </w:r>
      <w:proofErr w:type="gramEnd"/>
      <w:r w:rsidRPr="00A91218">
        <w:t xml:space="preserve"> can be done in a controlled atmosphere.</w:t>
      </w:r>
    </w:p>
    <w:p w14:paraId="26638A99" w14:textId="77777777" w:rsidR="005510D7" w:rsidRPr="00A91218" w:rsidRDefault="005510D7" w:rsidP="00DE6C5C">
      <w:pPr>
        <w:pStyle w:val="Definition1"/>
      </w:pPr>
      <w:r w:rsidRPr="00A91218">
        <w:t>biocontamination</w:t>
      </w:r>
      <w:bookmarkStart w:id="46" w:name="ECSS_Q_ST_70_01_1650039"/>
      <w:bookmarkEnd w:id="46"/>
    </w:p>
    <w:p w14:paraId="53C8C754" w14:textId="0DB74AD0" w:rsidR="005510D7" w:rsidRPr="00A91218" w:rsidRDefault="005510D7" w:rsidP="0015405E">
      <w:pPr>
        <w:pStyle w:val="paragraph"/>
      </w:pPr>
      <w:bookmarkStart w:id="47" w:name="ECSS_Q_ST_70_01_1650040"/>
      <w:bookmarkEnd w:id="47"/>
      <w:r w:rsidRPr="00A91218">
        <w:t>contamination of materials, devices, individuals, surfaces, liquids, gases or air with viable particles</w:t>
      </w:r>
      <w:r w:rsidR="00F722D9" w:rsidRPr="00A91218">
        <w:t xml:space="preserve"> </w:t>
      </w:r>
    </w:p>
    <w:p w14:paraId="388B21F4" w14:textId="78865277" w:rsidR="00815F18" w:rsidRPr="00A91218" w:rsidRDefault="002E49E5" w:rsidP="009C53C1">
      <w:pPr>
        <w:pStyle w:val="Definition1"/>
      </w:pPr>
      <w:r w:rsidRPr="00A91218">
        <w:t>b</w:t>
      </w:r>
      <w:r w:rsidR="00815F18" w:rsidRPr="00A91218">
        <w:t>lank test</w:t>
      </w:r>
      <w:bookmarkStart w:id="48" w:name="ECSS_Q_ST_70_01_1650041"/>
      <w:bookmarkEnd w:id="48"/>
    </w:p>
    <w:p w14:paraId="29B1662E" w14:textId="77777777" w:rsidR="005B2425" w:rsidRDefault="005B2425" w:rsidP="0015405E">
      <w:pPr>
        <w:pStyle w:val="paragraph"/>
      </w:pPr>
      <w:bookmarkStart w:id="49" w:name="ECSS_Q_ST_70_01_1650042"/>
      <w:bookmarkEnd w:id="49"/>
      <w:r w:rsidRPr="005B2425">
        <w:t>verification run of an empty thermal vacuum test facility to confirm proper functionality, and to demonstrate its cleanliness status</w:t>
      </w:r>
    </w:p>
    <w:p w14:paraId="37565A6B" w14:textId="77777777" w:rsidR="005510D7" w:rsidRPr="00A91218" w:rsidRDefault="005510D7" w:rsidP="00DE6C5C">
      <w:pPr>
        <w:pStyle w:val="Definition1"/>
      </w:pPr>
      <w:r w:rsidRPr="00A91218">
        <w:t>cleaning</w:t>
      </w:r>
      <w:bookmarkStart w:id="50" w:name="ECSS_Q_ST_70_01_1650043"/>
      <w:bookmarkEnd w:id="50"/>
    </w:p>
    <w:p w14:paraId="06D79E74" w14:textId="77777777" w:rsidR="005510D7" w:rsidRPr="00A91218" w:rsidRDefault="005510D7" w:rsidP="0015405E">
      <w:pPr>
        <w:pStyle w:val="paragraph"/>
      </w:pPr>
      <w:bookmarkStart w:id="51" w:name="ECSS_Q_ST_70_01_1650044"/>
      <w:bookmarkEnd w:id="51"/>
      <w:r w:rsidRPr="00A91218">
        <w:t>actions to reduce the contamination level</w:t>
      </w:r>
    </w:p>
    <w:p w14:paraId="18E68AFB" w14:textId="77777777" w:rsidR="005510D7" w:rsidRPr="00A91218" w:rsidRDefault="005510D7" w:rsidP="00DE6C5C">
      <w:pPr>
        <w:pStyle w:val="Definition1"/>
      </w:pPr>
      <w:r w:rsidRPr="00A91218">
        <w:t>cleanliness (contamination) control</w:t>
      </w:r>
      <w:bookmarkStart w:id="52" w:name="ECSS_Q_ST_70_01_1650045"/>
      <w:bookmarkEnd w:id="52"/>
    </w:p>
    <w:p w14:paraId="5F6E738F" w14:textId="77777777" w:rsidR="005510D7" w:rsidRPr="00A91218" w:rsidRDefault="005510D7" w:rsidP="0015405E">
      <w:pPr>
        <w:pStyle w:val="paragraph"/>
      </w:pPr>
      <w:bookmarkStart w:id="53" w:name="ECSS_Q_ST_70_01_1650046"/>
      <w:bookmarkEnd w:id="53"/>
      <w:r w:rsidRPr="00A91218">
        <w:t>any organized action to control the level of contamination</w:t>
      </w:r>
    </w:p>
    <w:p w14:paraId="2B540D84" w14:textId="77777777" w:rsidR="005510D7" w:rsidRPr="00A91218" w:rsidRDefault="005510D7" w:rsidP="00DE6C5C">
      <w:pPr>
        <w:pStyle w:val="Definition1"/>
      </w:pPr>
      <w:r w:rsidRPr="00A91218">
        <w:t>cleanliness level</w:t>
      </w:r>
      <w:bookmarkStart w:id="54" w:name="ECSS_Q_ST_70_01_1650047"/>
      <w:bookmarkEnd w:id="54"/>
    </w:p>
    <w:p w14:paraId="52974F41" w14:textId="77777777" w:rsidR="005510D7" w:rsidRPr="00A91218" w:rsidRDefault="005510D7" w:rsidP="0015405E">
      <w:pPr>
        <w:pStyle w:val="paragraph"/>
      </w:pPr>
      <w:bookmarkStart w:id="55" w:name="ECSS_Q_ST_70_01_1650048"/>
      <w:bookmarkEnd w:id="55"/>
      <w:r w:rsidRPr="00A91218">
        <w:t>quantitative level of contamination</w:t>
      </w:r>
    </w:p>
    <w:p w14:paraId="11C84356" w14:textId="77777777" w:rsidR="005510D7" w:rsidRPr="00A91218" w:rsidRDefault="005510D7" w:rsidP="00DE6C5C">
      <w:pPr>
        <w:pStyle w:val="Definition1"/>
      </w:pPr>
      <w:r w:rsidRPr="00A91218">
        <w:lastRenderedPageBreak/>
        <w:t>cleanliness verification</w:t>
      </w:r>
      <w:bookmarkStart w:id="56" w:name="ECSS_Q_ST_70_01_1650049"/>
      <w:bookmarkEnd w:id="56"/>
    </w:p>
    <w:p w14:paraId="4ACC0219" w14:textId="77777777" w:rsidR="005510D7" w:rsidRPr="00A91218" w:rsidRDefault="005510D7" w:rsidP="0015405E">
      <w:pPr>
        <w:pStyle w:val="paragraph"/>
      </w:pPr>
      <w:bookmarkStart w:id="57" w:name="ECSS_Q_ST_70_01_1650050"/>
      <w:bookmarkEnd w:id="57"/>
      <w:r w:rsidRPr="00A91218">
        <w:t>activity intended to verify that the actual cleanliness conditions of the space system, the cleanrooms or the vacuum chambers are in conformance with the applicable specifications and other cleanliness requirements</w:t>
      </w:r>
    </w:p>
    <w:p w14:paraId="0F795A58" w14:textId="77777777" w:rsidR="005510D7" w:rsidRPr="00A91218" w:rsidRDefault="005510D7" w:rsidP="00DE6C5C">
      <w:pPr>
        <w:pStyle w:val="Definition1"/>
      </w:pPr>
      <w:r w:rsidRPr="00A91218">
        <w:t>cleanroom</w:t>
      </w:r>
      <w:bookmarkStart w:id="58" w:name="ECSS_Q_ST_70_01_1650051"/>
      <w:bookmarkEnd w:id="58"/>
    </w:p>
    <w:p w14:paraId="3D8B8C9A" w14:textId="62FB4971" w:rsidR="005510D7" w:rsidRPr="00A91218" w:rsidRDefault="005510D7" w:rsidP="0015405E">
      <w:pPr>
        <w:pStyle w:val="paragraph"/>
      </w:pPr>
      <w:bookmarkStart w:id="59" w:name="ECSS_Q_ST_70_01_1650052"/>
      <w:bookmarkEnd w:id="59"/>
      <w:r w:rsidRPr="00A91218">
        <w:t xml:space="preserve">room in which the concentration of airborne particles is controlled, and which is constructed and used in a manner to minimize the introduction, generation and retention of particles inside the room, and in which other relevant parameters, e.g. temperature, humidity and pressure, are controlled as necessary </w:t>
      </w:r>
    </w:p>
    <w:p w14:paraId="2D9DD759" w14:textId="77777777" w:rsidR="005510D7" w:rsidRPr="00A91218" w:rsidRDefault="005510D7" w:rsidP="0015405E">
      <w:pPr>
        <w:pStyle w:val="paragraph"/>
      </w:pPr>
      <w:r w:rsidRPr="00A91218">
        <w:t>[ISO 14644-6]</w:t>
      </w:r>
    </w:p>
    <w:p w14:paraId="1B5B3E49" w14:textId="77777777" w:rsidR="005510D7" w:rsidRPr="00A91218" w:rsidRDefault="005510D7" w:rsidP="00DE6C5C">
      <w:pPr>
        <w:pStyle w:val="Definition1"/>
      </w:pPr>
      <w:r w:rsidRPr="00A91218">
        <w:t>clean zone</w:t>
      </w:r>
      <w:bookmarkStart w:id="60" w:name="ECSS_Q_ST_70_01_1650053"/>
      <w:bookmarkEnd w:id="60"/>
    </w:p>
    <w:p w14:paraId="16713EE7" w14:textId="13CAA8A3" w:rsidR="005510D7" w:rsidRPr="00A91218" w:rsidRDefault="005510D7" w:rsidP="0015405E">
      <w:pPr>
        <w:pStyle w:val="paragraph"/>
      </w:pPr>
      <w:bookmarkStart w:id="61" w:name="ECSS_Q_ST_70_01_1650054"/>
      <w:bookmarkEnd w:id="61"/>
      <w:r w:rsidRPr="00A91218">
        <w:t xml:space="preserve">dedicated space in which the concentration of airborne particles is controlled, and which is constructed and used in a manner to minimize the introduction, generation and retention of particles inside the room, and in which other relevant parameters, e.g. temperature, humidity and pressure, are controlled as necessary </w:t>
      </w:r>
    </w:p>
    <w:p w14:paraId="1186E93B" w14:textId="77777777" w:rsidR="005510D7" w:rsidRPr="00A91218" w:rsidRDefault="005510D7" w:rsidP="0015405E">
      <w:pPr>
        <w:pStyle w:val="paragraph"/>
      </w:pPr>
      <w:r w:rsidRPr="00A91218">
        <w:t>[ISO 14644-6]</w:t>
      </w:r>
    </w:p>
    <w:p w14:paraId="7FAE3095" w14:textId="2073877C" w:rsidR="005510D7" w:rsidRPr="00A91218" w:rsidRDefault="005510D7" w:rsidP="008E2FB0">
      <w:pPr>
        <w:pStyle w:val="NOTE"/>
      </w:pPr>
      <w:r w:rsidRPr="00A91218">
        <w:t xml:space="preserve">This zone can be open or enclosed and can or </w:t>
      </w:r>
      <w:r w:rsidR="007607A8" w:rsidRPr="00A91218">
        <w:t>cannot</w:t>
      </w:r>
      <w:r w:rsidRPr="00A91218">
        <w:t xml:space="preserve"> be located within a cleanroom</w:t>
      </w:r>
      <w:r w:rsidR="00430920" w:rsidRPr="00A91218">
        <w:t>.</w:t>
      </w:r>
    </w:p>
    <w:p w14:paraId="588AAE27" w14:textId="77777777" w:rsidR="005510D7" w:rsidRPr="00A91218" w:rsidRDefault="005510D7" w:rsidP="00DE6C5C">
      <w:pPr>
        <w:pStyle w:val="Definition1"/>
      </w:pPr>
      <w:r w:rsidRPr="00A91218">
        <w:t>contaminant</w:t>
      </w:r>
      <w:bookmarkStart w:id="62" w:name="ECSS_Q_ST_70_01_1650055"/>
      <w:bookmarkEnd w:id="62"/>
    </w:p>
    <w:p w14:paraId="5B47E8E8" w14:textId="77777777" w:rsidR="005510D7" w:rsidRPr="00A91218" w:rsidRDefault="005510D7" w:rsidP="0015405E">
      <w:pPr>
        <w:pStyle w:val="paragraph"/>
      </w:pPr>
      <w:bookmarkStart w:id="63" w:name="ECSS_Q_ST_70_01_1650056"/>
      <w:bookmarkEnd w:id="63"/>
      <w:r w:rsidRPr="00A91218">
        <w:t xml:space="preserve">any unwanted molecular or particulate matter (including microbiological matter) on the surface or in the environment of interest, that can affect or degrade the relevant performance or </w:t>
      </w:r>
      <w:proofErr w:type="gramStart"/>
      <w:r w:rsidRPr="00A91218">
        <w:t>life time</w:t>
      </w:r>
      <w:proofErr w:type="gramEnd"/>
    </w:p>
    <w:p w14:paraId="70BEE4D8" w14:textId="77777777" w:rsidR="005510D7" w:rsidRPr="00A91218" w:rsidRDefault="005510D7" w:rsidP="00DE6C5C">
      <w:pPr>
        <w:pStyle w:val="Definition1"/>
      </w:pPr>
      <w:r w:rsidRPr="00A91218">
        <w:t>contaminate, to</w:t>
      </w:r>
      <w:bookmarkStart w:id="64" w:name="ECSS_Q_ST_70_01_1650057"/>
      <w:bookmarkEnd w:id="64"/>
    </w:p>
    <w:p w14:paraId="665E2721" w14:textId="77777777" w:rsidR="005510D7" w:rsidRPr="00A91218" w:rsidRDefault="005510D7" w:rsidP="0015405E">
      <w:pPr>
        <w:pStyle w:val="paragraph"/>
      </w:pPr>
      <w:bookmarkStart w:id="65" w:name="ECSS_Q_ST_70_01_1650058"/>
      <w:bookmarkEnd w:id="65"/>
      <w:r w:rsidRPr="00A91218">
        <w:t>act of introducing any contaminant</w:t>
      </w:r>
    </w:p>
    <w:p w14:paraId="45101626" w14:textId="77777777" w:rsidR="005510D7" w:rsidRPr="00A91218" w:rsidRDefault="005510D7" w:rsidP="00DE6C5C">
      <w:pPr>
        <w:pStyle w:val="Definition1"/>
      </w:pPr>
      <w:r w:rsidRPr="00A91218">
        <w:t>contamination budget</w:t>
      </w:r>
      <w:bookmarkStart w:id="66" w:name="ECSS_Q_ST_70_01_1650059"/>
      <w:bookmarkEnd w:id="66"/>
    </w:p>
    <w:p w14:paraId="152E7EA2" w14:textId="77777777" w:rsidR="005510D7" w:rsidRDefault="005510D7" w:rsidP="0015405E">
      <w:pPr>
        <w:pStyle w:val="paragraph"/>
      </w:pPr>
      <w:bookmarkStart w:id="67" w:name="ECSS_Q_ST_70_01_1650060"/>
      <w:bookmarkEnd w:id="67"/>
      <w:r w:rsidRPr="00A91218">
        <w:t>permissible contamination levels defined at different stages of the life of the instrument and satellite</w:t>
      </w:r>
    </w:p>
    <w:p w14:paraId="387F227F" w14:textId="7D59BB2B" w:rsidR="00203C71" w:rsidRDefault="00203C71" w:rsidP="00203C71">
      <w:pPr>
        <w:pStyle w:val="Definition1"/>
      </w:pPr>
      <w:r w:rsidRPr="00A91218">
        <w:t xml:space="preserve">contamination </w:t>
      </w:r>
      <w:r>
        <w:t>allocation</w:t>
      </w:r>
      <w:bookmarkStart w:id="68" w:name="ECSS_Q_ST_70_01_1650061"/>
      <w:bookmarkEnd w:id="68"/>
    </w:p>
    <w:p w14:paraId="2995C72F" w14:textId="2FD472C4" w:rsidR="00203C71" w:rsidRDefault="00203C71" w:rsidP="00203C71">
      <w:pPr>
        <w:pStyle w:val="paragraph"/>
      </w:pPr>
      <w:bookmarkStart w:id="69" w:name="ECSS_Q_ST_70_01_1650062"/>
      <w:bookmarkEnd w:id="69"/>
      <w:r w:rsidRPr="00203C71">
        <w:t>portion of the contamination budget assigned to individual elements, subsystems, or phases of the mission</w:t>
      </w:r>
    </w:p>
    <w:p w14:paraId="77011AFE" w14:textId="77777777" w:rsidR="007113F1" w:rsidRPr="00A91218" w:rsidRDefault="007113F1" w:rsidP="007113F1">
      <w:pPr>
        <w:pStyle w:val="Definition1"/>
      </w:pPr>
      <w:r w:rsidRPr="00A91218">
        <w:t>contamination critical item</w:t>
      </w:r>
      <w:bookmarkStart w:id="70" w:name="ECSS_Q_ST_70_01_1650063"/>
      <w:bookmarkEnd w:id="70"/>
    </w:p>
    <w:p w14:paraId="00758CD2" w14:textId="77777777" w:rsidR="007113F1" w:rsidRDefault="007113F1" w:rsidP="007113F1">
      <w:pPr>
        <w:pStyle w:val="paragraph"/>
      </w:pPr>
      <w:bookmarkStart w:id="71" w:name="ECSS_Q_ST_70_01_1650064"/>
      <w:bookmarkEnd w:id="71"/>
      <w:r w:rsidRPr="00A91218">
        <w:t>item that can contaminate a sensitive item by redistribution its particulate and molecular contamination</w:t>
      </w:r>
    </w:p>
    <w:p w14:paraId="33BCC3A0" w14:textId="77777777" w:rsidR="005510D7" w:rsidRPr="00A91218" w:rsidRDefault="005510D7" w:rsidP="00DE6C5C">
      <w:pPr>
        <w:pStyle w:val="Definition1"/>
      </w:pPr>
      <w:r w:rsidRPr="00A91218">
        <w:t>contamination potential</w:t>
      </w:r>
      <w:bookmarkStart w:id="72" w:name="ECSS_Q_ST_70_01_1650065"/>
      <w:bookmarkEnd w:id="72"/>
    </w:p>
    <w:p w14:paraId="6BA9A27F" w14:textId="77777777" w:rsidR="005510D7" w:rsidRDefault="005510D7" w:rsidP="0015405E">
      <w:pPr>
        <w:pStyle w:val="paragraph"/>
      </w:pPr>
      <w:bookmarkStart w:id="73" w:name="ECSS_Q_ST_70_01_1650066"/>
      <w:bookmarkEnd w:id="73"/>
      <w:r w:rsidRPr="00A91218">
        <w:t>potential amount of contaminant in the source which can produce contamination</w:t>
      </w:r>
    </w:p>
    <w:p w14:paraId="7CA7C0FE" w14:textId="77777777" w:rsidR="003A09D4" w:rsidRPr="00A91218" w:rsidRDefault="003A09D4" w:rsidP="003A09D4">
      <w:pPr>
        <w:pStyle w:val="Definition1"/>
      </w:pPr>
      <w:r w:rsidRPr="00A91218">
        <w:t>contamination sensitive item</w:t>
      </w:r>
      <w:bookmarkStart w:id="74" w:name="ECSS_Q_ST_70_01_1650067"/>
      <w:bookmarkEnd w:id="74"/>
    </w:p>
    <w:p w14:paraId="4AA3CD7A" w14:textId="77777777" w:rsidR="003A09D4" w:rsidRPr="00A91218" w:rsidRDefault="003A09D4" w:rsidP="003A09D4">
      <w:pPr>
        <w:pStyle w:val="paragraph"/>
      </w:pPr>
      <w:bookmarkStart w:id="75" w:name="ECSS_Q_ST_70_01_1650068"/>
      <w:bookmarkEnd w:id="75"/>
      <w:r w:rsidRPr="00A91218">
        <w:t xml:space="preserve">item whose contamination may affect its performance or </w:t>
      </w:r>
      <w:proofErr w:type="gramStart"/>
      <w:r w:rsidRPr="00A91218">
        <w:t>life time</w:t>
      </w:r>
      <w:proofErr w:type="gramEnd"/>
    </w:p>
    <w:p w14:paraId="65CBC604" w14:textId="77777777" w:rsidR="005510D7" w:rsidRPr="00A91218" w:rsidRDefault="005510D7" w:rsidP="00DE6C5C">
      <w:pPr>
        <w:pStyle w:val="Definition1"/>
      </w:pPr>
      <w:r w:rsidRPr="00A91218">
        <w:lastRenderedPageBreak/>
        <w:t>controlled area</w:t>
      </w:r>
      <w:bookmarkStart w:id="76" w:name="ECSS_Q_ST_70_01_1650069"/>
      <w:bookmarkEnd w:id="76"/>
    </w:p>
    <w:p w14:paraId="5578663D" w14:textId="77777777" w:rsidR="005510D7" w:rsidRPr="00A91218" w:rsidRDefault="005510D7" w:rsidP="008E2FB0">
      <w:pPr>
        <w:pStyle w:val="paragraph"/>
      </w:pPr>
      <w:bookmarkStart w:id="77" w:name="ECSS_Q_ST_70_01_1650070"/>
      <w:bookmarkEnd w:id="77"/>
      <w:r w:rsidRPr="00A91218">
        <w:t>environmentally controlled area, operated as a cleanroom, with two pre­filter stages but without the final stage of HEPA (or better) filters used in cleanrooms</w:t>
      </w:r>
    </w:p>
    <w:p w14:paraId="06F70363" w14:textId="77777777" w:rsidR="005510D7" w:rsidRPr="00A91218" w:rsidRDefault="005510D7" w:rsidP="00DE6C5C">
      <w:pPr>
        <w:pStyle w:val="Definition1"/>
      </w:pPr>
      <w:r w:rsidRPr="00A91218">
        <w:t>fibre</w:t>
      </w:r>
      <w:bookmarkStart w:id="78" w:name="ECSS_Q_ST_70_01_1650071"/>
      <w:bookmarkEnd w:id="78"/>
    </w:p>
    <w:p w14:paraId="4D499C8B" w14:textId="3E55B946" w:rsidR="005510D7" w:rsidRPr="00A91218" w:rsidRDefault="005510D7" w:rsidP="0015405E">
      <w:pPr>
        <w:pStyle w:val="paragraph"/>
      </w:pPr>
      <w:bookmarkStart w:id="79" w:name="ECSS_Q_ST_70_01_1650072"/>
      <w:bookmarkEnd w:id="79"/>
      <w:r w:rsidRPr="00A91218">
        <w:t>particle with a length to diameter</w:t>
      </w:r>
      <w:r w:rsidR="00685F5D">
        <w:t>,</w:t>
      </w:r>
      <w:r w:rsidRPr="00A91218">
        <w:t xml:space="preserve"> </w:t>
      </w:r>
      <w:r w:rsidR="00685F5D">
        <w:t xml:space="preserve">or </w:t>
      </w:r>
      <w:r w:rsidR="00685F5D" w:rsidRPr="00685F5D">
        <w:t xml:space="preserve">width </w:t>
      </w:r>
      <w:r w:rsidR="00685F5D">
        <w:t>or</w:t>
      </w:r>
      <w:r w:rsidR="00685F5D" w:rsidRPr="00685F5D">
        <w:t xml:space="preserve"> thickness</w:t>
      </w:r>
      <w:r w:rsidR="00685F5D">
        <w:t xml:space="preserve"> </w:t>
      </w:r>
      <w:r w:rsidRPr="00A91218">
        <w:t>ratio of 10 or more</w:t>
      </w:r>
    </w:p>
    <w:p w14:paraId="1C076773" w14:textId="77777777" w:rsidR="005510D7" w:rsidRPr="00A91218" w:rsidRDefault="005510D7" w:rsidP="00DE6C5C">
      <w:pPr>
        <w:pStyle w:val="Definition1"/>
      </w:pPr>
      <w:r w:rsidRPr="00A91218">
        <w:t>FTIR spectrometer</w:t>
      </w:r>
      <w:bookmarkStart w:id="80" w:name="ECSS_Q_ST_70_01_1650073"/>
      <w:bookmarkEnd w:id="80"/>
    </w:p>
    <w:p w14:paraId="63187048" w14:textId="77777777" w:rsidR="005510D7" w:rsidRPr="00A91218" w:rsidRDefault="005510D7" w:rsidP="0015405E">
      <w:pPr>
        <w:pStyle w:val="paragraph"/>
      </w:pPr>
      <w:bookmarkStart w:id="81" w:name="ECSS_Q_ST_70_01_1650074"/>
      <w:bookmarkEnd w:id="81"/>
      <w:r w:rsidRPr="00A91218">
        <w:t>analyser (chemical identification) of organic and inorganic contamination using infrared wavelengths</w:t>
      </w:r>
    </w:p>
    <w:p w14:paraId="3B985B44" w14:textId="77777777" w:rsidR="005510D7" w:rsidRPr="00A91218" w:rsidRDefault="005510D7" w:rsidP="00DE6C5C">
      <w:pPr>
        <w:pStyle w:val="Definition1"/>
      </w:pPr>
      <w:r w:rsidRPr="00A91218">
        <w:t>HEPA particle filter</w:t>
      </w:r>
      <w:bookmarkStart w:id="82" w:name="ECSS_Q_ST_70_01_1650075"/>
      <w:bookmarkEnd w:id="82"/>
    </w:p>
    <w:p w14:paraId="5EF202C3" w14:textId="77777777" w:rsidR="005510D7" w:rsidRPr="00A91218" w:rsidRDefault="005510D7" w:rsidP="0015405E">
      <w:pPr>
        <w:pStyle w:val="paragraph"/>
      </w:pPr>
      <w:bookmarkStart w:id="83" w:name="ECSS_Q_ST_70_01_1650076"/>
      <w:bookmarkEnd w:id="83"/>
      <w:r w:rsidRPr="00A91218">
        <w:t xml:space="preserve">throwaway, </w:t>
      </w:r>
      <w:proofErr w:type="spellStart"/>
      <w:r w:rsidRPr="00A91218">
        <w:t>extended­medium</w:t>
      </w:r>
      <w:proofErr w:type="spellEnd"/>
      <w:r w:rsidRPr="00A91218">
        <w:t xml:space="preserve">, dry type filter in a rigid frame that has a minimum </w:t>
      </w:r>
      <w:proofErr w:type="spellStart"/>
      <w:r w:rsidRPr="00A91218">
        <w:t>particle­collection</w:t>
      </w:r>
      <w:proofErr w:type="spellEnd"/>
      <w:r w:rsidRPr="00A91218">
        <w:t xml:space="preserve"> efficiency of 99,97 % (that is a maximum particle penetration of 0,03 %) for 0,3 </w:t>
      </w:r>
      <w:r w:rsidRPr="00A91218">
        <w:rPr>
          <w:rFonts w:ascii="Symbol" w:hAnsi="Symbol" w:cs="Symbol"/>
        </w:rPr>
        <w:t></w:t>
      </w:r>
      <w:r w:rsidRPr="00A91218">
        <w:t>m thermally generated DOP or specified alternative aerosol</w:t>
      </w:r>
    </w:p>
    <w:p w14:paraId="0560E27D" w14:textId="77777777" w:rsidR="005510D7" w:rsidRPr="00A91218" w:rsidRDefault="005510D7" w:rsidP="00DE6C5C">
      <w:pPr>
        <w:pStyle w:val="Definition1"/>
      </w:pPr>
      <w:r w:rsidRPr="00A91218">
        <w:t>induced contaminant environment</w:t>
      </w:r>
      <w:bookmarkStart w:id="84" w:name="ECSS_Q_ST_70_01_1650077"/>
      <w:bookmarkEnd w:id="84"/>
    </w:p>
    <w:p w14:paraId="70DD7B3F" w14:textId="77777777" w:rsidR="005510D7" w:rsidRPr="00A91218" w:rsidRDefault="005510D7" w:rsidP="0015405E">
      <w:pPr>
        <w:pStyle w:val="paragraph"/>
      </w:pPr>
      <w:bookmarkStart w:id="85" w:name="ECSS_Q_ST_70_01_1650078"/>
      <w:bookmarkEnd w:id="85"/>
      <w:r w:rsidRPr="00A91218">
        <w:t>environment created by the presence of contaminating items</w:t>
      </w:r>
    </w:p>
    <w:p w14:paraId="7BCE15AC" w14:textId="77777777" w:rsidR="005510D7" w:rsidRPr="00A91218" w:rsidRDefault="005510D7" w:rsidP="00DE6C5C">
      <w:pPr>
        <w:pStyle w:val="Definition1"/>
      </w:pPr>
      <w:r w:rsidRPr="00A91218">
        <w:t>molecular contamination</w:t>
      </w:r>
      <w:bookmarkStart w:id="86" w:name="ECSS_Q_ST_70_01_1650079"/>
      <w:bookmarkEnd w:id="86"/>
    </w:p>
    <w:p w14:paraId="2C225601" w14:textId="1C8CB110" w:rsidR="005510D7" w:rsidRPr="00A91218" w:rsidRDefault="005510D7" w:rsidP="0015405E">
      <w:pPr>
        <w:pStyle w:val="paragraph"/>
      </w:pPr>
      <w:bookmarkStart w:id="87" w:name="ECSS_Q_ST_70_01_1650080"/>
      <w:bookmarkEnd w:id="87"/>
      <w:r w:rsidRPr="00A91218">
        <w:t>airborne or surface contamination (vapour, gas, liquid, or solid) without observable dimensions (i.e. with dimensions at molecular level)</w:t>
      </w:r>
      <w:r w:rsidR="007A2F47">
        <w:t xml:space="preserve"> including but not limited to</w:t>
      </w:r>
      <w:r w:rsidR="007A2F47" w:rsidRPr="007A2F47">
        <w:t xml:space="preserve"> water, organic, acid, base</w:t>
      </w:r>
    </w:p>
    <w:p w14:paraId="3C4A3B35" w14:textId="77777777" w:rsidR="005510D7" w:rsidRPr="00A91218" w:rsidRDefault="005510D7" w:rsidP="00DE6C5C">
      <w:pPr>
        <w:pStyle w:val="Definition1"/>
      </w:pPr>
      <w:r w:rsidRPr="00A91218">
        <w:t>monitoring</w:t>
      </w:r>
      <w:bookmarkStart w:id="88" w:name="ECSS_Q_ST_70_01_1650081"/>
      <w:bookmarkEnd w:id="88"/>
    </w:p>
    <w:p w14:paraId="06CE27BD" w14:textId="77777777" w:rsidR="005510D7" w:rsidRPr="00A91218" w:rsidRDefault="005510D7" w:rsidP="0015405E">
      <w:pPr>
        <w:pStyle w:val="paragraph"/>
      </w:pPr>
      <w:bookmarkStart w:id="89" w:name="ECSS_Q_ST_70_01_1650082"/>
      <w:bookmarkEnd w:id="89"/>
      <w:r w:rsidRPr="00A91218">
        <w:t>to perform routine, quantitative measurements of environmental parameters in and around cleanrooms, clean zones, and other clean areas, including contamination parameters</w:t>
      </w:r>
    </w:p>
    <w:p w14:paraId="2DD73C14" w14:textId="77777777" w:rsidR="005510D7" w:rsidRPr="00A91218" w:rsidRDefault="005510D7" w:rsidP="00DE6C5C">
      <w:pPr>
        <w:pStyle w:val="Definition1"/>
      </w:pPr>
      <w:proofErr w:type="spellStart"/>
      <w:r w:rsidRPr="00A91218">
        <w:t>non­volatile</w:t>
      </w:r>
      <w:proofErr w:type="spellEnd"/>
      <w:r w:rsidRPr="00A91218">
        <w:t xml:space="preserve"> residue (NVR)</w:t>
      </w:r>
      <w:bookmarkStart w:id="90" w:name="ECSS_Q_ST_70_01_1650083"/>
      <w:bookmarkEnd w:id="90"/>
    </w:p>
    <w:p w14:paraId="35288A82" w14:textId="77777777" w:rsidR="005510D7" w:rsidRPr="00A91218" w:rsidRDefault="005510D7" w:rsidP="0015405E">
      <w:pPr>
        <w:pStyle w:val="paragraph"/>
      </w:pPr>
      <w:bookmarkStart w:id="91" w:name="ECSS_Q_ST_70_01_1650084"/>
      <w:bookmarkEnd w:id="91"/>
      <w:r w:rsidRPr="00A91218">
        <w:t>quantity of residual soluble, suspended, and particulate matter remaining after the controlled evaporation of a volatile liquid at a specified temperature</w:t>
      </w:r>
    </w:p>
    <w:p w14:paraId="6F565C63" w14:textId="77777777" w:rsidR="005510D7" w:rsidRPr="00A91218" w:rsidRDefault="005510D7" w:rsidP="00DE6C5C">
      <w:pPr>
        <w:pStyle w:val="Definition1"/>
      </w:pPr>
      <w:r w:rsidRPr="00A91218">
        <w:t>obscuration factor (OF)</w:t>
      </w:r>
      <w:bookmarkStart w:id="92" w:name="ECSS_Q_ST_70_01_1650085"/>
      <w:bookmarkEnd w:id="92"/>
    </w:p>
    <w:p w14:paraId="5F2346E3" w14:textId="77777777" w:rsidR="005510D7" w:rsidRPr="00A91218" w:rsidRDefault="005510D7" w:rsidP="0015405E">
      <w:pPr>
        <w:pStyle w:val="paragraph"/>
      </w:pPr>
      <w:bookmarkStart w:id="93" w:name="ECSS_Q_ST_70_01_1650086"/>
      <w:bookmarkEnd w:id="93"/>
      <w:r w:rsidRPr="00A91218">
        <w:t>ratio of the projected area of all particles to the total surface area on which they rest</w:t>
      </w:r>
    </w:p>
    <w:p w14:paraId="6763554B" w14:textId="77777777" w:rsidR="005510D7" w:rsidRPr="00A91218" w:rsidRDefault="005510D7" w:rsidP="00DE6C5C">
      <w:pPr>
        <w:pStyle w:val="Definition1"/>
      </w:pPr>
      <w:proofErr w:type="spellStart"/>
      <w:r w:rsidRPr="00A91218">
        <w:t>offgassing</w:t>
      </w:r>
      <w:bookmarkStart w:id="94" w:name="ECSS_Q_ST_70_01_1650087"/>
      <w:bookmarkEnd w:id="94"/>
      <w:proofErr w:type="spellEnd"/>
    </w:p>
    <w:p w14:paraId="68CC0E7D" w14:textId="77777777" w:rsidR="005510D7" w:rsidRPr="00A91218" w:rsidRDefault="005510D7" w:rsidP="0015405E">
      <w:pPr>
        <w:pStyle w:val="paragraph"/>
      </w:pPr>
      <w:bookmarkStart w:id="95" w:name="ECSS_Q_ST_70_01_1650088"/>
      <w:bookmarkEnd w:id="95"/>
      <w:r w:rsidRPr="00A91218">
        <w:t>evolution of gaseous products from a liquid or solid material into an atmosphere</w:t>
      </w:r>
    </w:p>
    <w:p w14:paraId="7754AEFE" w14:textId="77777777" w:rsidR="005510D7" w:rsidRPr="00A91218" w:rsidRDefault="005510D7" w:rsidP="00DE6C5C">
      <w:pPr>
        <w:pStyle w:val="Definition1"/>
      </w:pPr>
      <w:r w:rsidRPr="00A91218">
        <w:t>outgassed quantity</w:t>
      </w:r>
      <w:bookmarkStart w:id="96" w:name="ECSS_Q_ST_70_01_1650089"/>
      <w:bookmarkEnd w:id="96"/>
    </w:p>
    <w:p w14:paraId="06CA4176" w14:textId="77777777" w:rsidR="005510D7" w:rsidRPr="00A91218" w:rsidRDefault="005510D7" w:rsidP="0015405E">
      <w:pPr>
        <w:pStyle w:val="paragraph"/>
      </w:pPr>
      <w:bookmarkStart w:id="97" w:name="ECSS_Q_ST_70_01_1650090"/>
      <w:bookmarkEnd w:id="97"/>
      <w:r w:rsidRPr="00A91218">
        <w:t xml:space="preserve">total quantity of outgassed species expressed as a mass (e.g. gram or percent of the initial specimen) or as pressure </w:t>
      </w:r>
      <w:r w:rsidRPr="00A91218">
        <w:rPr>
          <w:rFonts w:ascii="Symbol" w:hAnsi="Symbol" w:cs="Symbol"/>
        </w:rPr>
        <w:t></w:t>
      </w:r>
      <w:r w:rsidRPr="00A91218">
        <w:rPr>
          <w:rFonts w:ascii="Symbol" w:hAnsi="Symbol" w:cs="Symbol"/>
        </w:rPr>
        <w:t></w:t>
      </w:r>
      <w:r w:rsidRPr="00A91218">
        <w:t xml:space="preserve">volume (e.g. hPa </w:t>
      </w:r>
      <w:r w:rsidRPr="00A91218">
        <w:rPr>
          <w:rFonts w:ascii="Symbol" w:hAnsi="Symbol" w:cs="Symbol"/>
        </w:rPr>
        <w:t></w:t>
      </w:r>
      <w:r w:rsidRPr="00A91218">
        <w:t xml:space="preserve"> m</w:t>
      </w:r>
      <w:r w:rsidRPr="00A91218">
        <w:rPr>
          <w:vertAlign w:val="superscript"/>
        </w:rPr>
        <w:t>3</w:t>
      </w:r>
      <w:r w:rsidRPr="00A91218">
        <w:t>)</w:t>
      </w:r>
    </w:p>
    <w:p w14:paraId="183DF0A9" w14:textId="77777777" w:rsidR="005510D7" w:rsidRPr="00A91218" w:rsidRDefault="005510D7" w:rsidP="00DE6C5C">
      <w:pPr>
        <w:pStyle w:val="Definition1"/>
      </w:pPr>
      <w:r w:rsidRPr="00A91218">
        <w:t>outgassing</w:t>
      </w:r>
      <w:bookmarkStart w:id="98" w:name="ECSS_Q_ST_70_01_1650091"/>
      <w:bookmarkEnd w:id="98"/>
    </w:p>
    <w:p w14:paraId="1B463DFE" w14:textId="77777777" w:rsidR="005510D7" w:rsidRPr="00A91218" w:rsidRDefault="005510D7" w:rsidP="0015405E">
      <w:pPr>
        <w:pStyle w:val="paragraph"/>
      </w:pPr>
      <w:bookmarkStart w:id="99" w:name="ECSS_Q_ST_70_01_1650092"/>
      <w:bookmarkEnd w:id="99"/>
      <w:r w:rsidRPr="00A91218">
        <w:t>evolution of gaseous species from a material, usually in vacuum</w:t>
      </w:r>
    </w:p>
    <w:p w14:paraId="70C4EE65" w14:textId="77777777" w:rsidR="005510D7" w:rsidRPr="00A91218" w:rsidRDefault="005510D7" w:rsidP="0046348B">
      <w:pPr>
        <w:pStyle w:val="NOTE"/>
      </w:pPr>
      <w:r w:rsidRPr="00A91218">
        <w:lastRenderedPageBreak/>
        <w:t xml:space="preserve">Outgassing also occurs in a </w:t>
      </w:r>
      <w:proofErr w:type="spellStart"/>
      <w:r w:rsidRPr="00A91218">
        <w:t>higher­pressure</w:t>
      </w:r>
      <w:proofErr w:type="spellEnd"/>
      <w:r w:rsidRPr="00A91218">
        <w:t xml:space="preserve"> environment.</w:t>
      </w:r>
    </w:p>
    <w:p w14:paraId="4DFA9093" w14:textId="77777777" w:rsidR="005510D7" w:rsidRPr="00A91218" w:rsidRDefault="005510D7" w:rsidP="00DE6C5C">
      <w:pPr>
        <w:pStyle w:val="Definition1"/>
      </w:pPr>
      <w:r w:rsidRPr="00A91218">
        <w:t>particle</w:t>
      </w:r>
      <w:bookmarkStart w:id="100" w:name="ECSS_Q_ST_70_01_1650093"/>
      <w:bookmarkEnd w:id="100"/>
    </w:p>
    <w:p w14:paraId="20894938" w14:textId="77777777" w:rsidR="005510D7" w:rsidRPr="00A91218" w:rsidRDefault="005510D7" w:rsidP="0015405E">
      <w:pPr>
        <w:pStyle w:val="paragraph"/>
      </w:pPr>
      <w:bookmarkStart w:id="101" w:name="ECSS_Q_ST_70_01_1650094"/>
      <w:bookmarkEnd w:id="101"/>
      <w:r w:rsidRPr="00A91218">
        <w:t>unit of matter with observable length, width and thickness</w:t>
      </w:r>
    </w:p>
    <w:p w14:paraId="4DCABFCF" w14:textId="77777777" w:rsidR="005510D7" w:rsidRPr="00A91218" w:rsidRDefault="005510D7" w:rsidP="00DE6C5C">
      <w:pPr>
        <w:pStyle w:val="Definition1"/>
      </w:pPr>
      <w:r w:rsidRPr="00A91218">
        <w:t>particle fallout</w:t>
      </w:r>
      <w:bookmarkStart w:id="102" w:name="ECSS_Q_ST_70_01_1650095"/>
      <w:bookmarkEnd w:id="102"/>
    </w:p>
    <w:p w14:paraId="4D601788" w14:textId="5FEACF1E" w:rsidR="00302A56" w:rsidRPr="00A91218" w:rsidRDefault="005510D7" w:rsidP="009C53C1">
      <w:pPr>
        <w:pStyle w:val="paragraph"/>
      </w:pPr>
      <w:bookmarkStart w:id="103" w:name="ECSS_Q_ST_70_01_1650096"/>
      <w:bookmarkEnd w:id="103"/>
      <w:r w:rsidRPr="00A91218">
        <w:t>accumulated deposit of particulate matter on a surface</w:t>
      </w:r>
      <w:r w:rsidR="00302A56" w:rsidRPr="00A91218">
        <w:t xml:space="preserve"> by fallout</w:t>
      </w:r>
    </w:p>
    <w:p w14:paraId="44D1E2B2" w14:textId="77777777" w:rsidR="005510D7" w:rsidRPr="00A91218" w:rsidRDefault="005510D7" w:rsidP="00DE6C5C">
      <w:pPr>
        <w:pStyle w:val="Definition1"/>
      </w:pPr>
      <w:r w:rsidRPr="00A91218">
        <w:t>particle size</w:t>
      </w:r>
      <w:bookmarkStart w:id="104" w:name="ECSS_Q_ST_70_01_1650097"/>
      <w:bookmarkEnd w:id="104"/>
    </w:p>
    <w:p w14:paraId="42F2AA65" w14:textId="77777777" w:rsidR="005510D7" w:rsidRPr="00A91218" w:rsidRDefault="005510D7" w:rsidP="0015405E">
      <w:pPr>
        <w:pStyle w:val="paragraph"/>
      </w:pPr>
      <w:bookmarkStart w:id="105" w:name="ECSS_Q_ST_70_01_1650098"/>
      <w:bookmarkEnd w:id="105"/>
      <w:r w:rsidRPr="00A91218">
        <w:t>apparent maximum linear dimension of a particle in the plane of observation as observed with an optical microscope, or the equivalent diameter of a particle detected by automatic instrumentation</w:t>
      </w:r>
    </w:p>
    <w:p w14:paraId="727FB576" w14:textId="77777777" w:rsidR="005510D7" w:rsidRPr="00A91218" w:rsidRDefault="005510D7" w:rsidP="0046348B">
      <w:pPr>
        <w:pStyle w:val="NOTE"/>
      </w:pPr>
      <w:r w:rsidRPr="00A91218">
        <w:t>The equivalent diameter is the diameter of a reference sphere having known properties and producing the same response in the sensing instrument as the particle being measured.</w:t>
      </w:r>
    </w:p>
    <w:p w14:paraId="286168BA" w14:textId="77777777" w:rsidR="005510D7" w:rsidRPr="00A91218" w:rsidRDefault="005510D7" w:rsidP="00DE6C5C">
      <w:pPr>
        <w:pStyle w:val="Definition1"/>
      </w:pPr>
      <w:r w:rsidRPr="00A91218">
        <w:t>particulate</w:t>
      </w:r>
      <w:bookmarkStart w:id="106" w:name="ECSS_Q_ST_70_01_1650099"/>
      <w:bookmarkEnd w:id="106"/>
    </w:p>
    <w:p w14:paraId="3BFB80F6" w14:textId="04C608EB" w:rsidR="005510D7" w:rsidRPr="00A91218" w:rsidRDefault="005510D7" w:rsidP="0015405E">
      <w:pPr>
        <w:pStyle w:val="paragraph"/>
      </w:pPr>
      <w:bookmarkStart w:id="107" w:name="ECSS_Q_ST_70_01_1650100"/>
      <w:bookmarkEnd w:id="107"/>
      <w:r w:rsidRPr="00A91218">
        <w:t>of or relating to minute</w:t>
      </w:r>
      <w:r w:rsidR="001F3E07" w:rsidRPr="00A91218">
        <w:t>,</w:t>
      </w:r>
      <w:r w:rsidRPr="00A91218">
        <w:t xml:space="preserve"> separate particles</w:t>
      </w:r>
    </w:p>
    <w:p w14:paraId="3A8F2B98" w14:textId="77777777" w:rsidR="005510D7" w:rsidRPr="00A91218" w:rsidRDefault="005510D7" w:rsidP="00DE6C5C">
      <w:pPr>
        <w:pStyle w:val="Definition1"/>
      </w:pPr>
      <w:r w:rsidRPr="00A91218">
        <w:t>particulate contamination (PAC)</w:t>
      </w:r>
      <w:bookmarkStart w:id="108" w:name="ECSS_Q_ST_70_01_1650101"/>
      <w:bookmarkEnd w:id="108"/>
    </w:p>
    <w:p w14:paraId="218831F9" w14:textId="6D370CC2" w:rsidR="005510D7" w:rsidRPr="00A91218" w:rsidRDefault="005510D7" w:rsidP="0015405E">
      <w:pPr>
        <w:pStyle w:val="paragraph"/>
      </w:pPr>
      <w:bookmarkStart w:id="109" w:name="ECSS_Q_ST_70_01_1650102"/>
      <w:bookmarkEnd w:id="109"/>
      <w:r w:rsidRPr="00A91218">
        <w:t xml:space="preserve">airborne or surface contamination </w:t>
      </w:r>
      <w:r w:rsidR="005170F2">
        <w:t>relating</w:t>
      </w:r>
      <w:r w:rsidR="00CA48A6">
        <w:t xml:space="preserve"> to particles</w:t>
      </w:r>
    </w:p>
    <w:p w14:paraId="00F1E970" w14:textId="77777777" w:rsidR="005510D7" w:rsidRPr="00A91218" w:rsidRDefault="005510D7" w:rsidP="00DE6C5C">
      <w:pPr>
        <w:pStyle w:val="Definition1"/>
      </w:pPr>
      <w:r w:rsidRPr="00A91218">
        <w:t>plume</w:t>
      </w:r>
      <w:bookmarkStart w:id="110" w:name="ECSS_Q_ST_70_01_1650103"/>
      <w:bookmarkEnd w:id="110"/>
    </w:p>
    <w:p w14:paraId="5B952835" w14:textId="064A24EF" w:rsidR="005510D7" w:rsidRPr="00A91218" w:rsidRDefault="005510D7" w:rsidP="0015405E">
      <w:pPr>
        <w:pStyle w:val="paragraph"/>
      </w:pPr>
      <w:bookmarkStart w:id="111" w:name="ECSS_Q_ST_70_01_1650104"/>
      <w:bookmarkEnd w:id="111"/>
      <w:r w:rsidRPr="00A91218">
        <w:t>exhaust (molecules or particles) of thrusters and engines</w:t>
      </w:r>
    </w:p>
    <w:p w14:paraId="40AB770F" w14:textId="2D967675" w:rsidR="00AF7F86" w:rsidRPr="00A91218" w:rsidRDefault="00AF7F86" w:rsidP="009C53C1">
      <w:pPr>
        <w:pStyle w:val="Definition1"/>
      </w:pPr>
      <w:r w:rsidRPr="00A91218">
        <w:t>pre-</w:t>
      </w:r>
      <w:r w:rsidR="006B13EA">
        <w:t xml:space="preserve">thermal vacuum </w:t>
      </w:r>
      <w:r w:rsidRPr="00A91218">
        <w:t>test</w:t>
      </w:r>
      <w:r w:rsidR="0091455B">
        <w:t xml:space="preserve"> (pre</w:t>
      </w:r>
      <w:r w:rsidR="00E20F19">
        <w:t>-TV test)</w:t>
      </w:r>
      <w:bookmarkStart w:id="112" w:name="ECSS_Q_ST_70_01_1650105"/>
      <w:bookmarkEnd w:id="112"/>
    </w:p>
    <w:p w14:paraId="65779C92" w14:textId="7F0C69AA" w:rsidR="002E49E5" w:rsidRDefault="00AF7F86" w:rsidP="0015405E">
      <w:pPr>
        <w:pStyle w:val="paragraph"/>
      </w:pPr>
      <w:bookmarkStart w:id="113" w:name="ECSS_Q_ST_70_01_1650106"/>
      <w:bookmarkEnd w:id="113"/>
      <w:r w:rsidRPr="00A91218">
        <w:t>dedicated, project-specific thermal vacuum test run comprising the entire test setup, minus the test article</w:t>
      </w:r>
    </w:p>
    <w:p w14:paraId="63CB1C0A" w14:textId="2E941450" w:rsidR="001C21DA" w:rsidRPr="00A91218" w:rsidRDefault="001C21DA" w:rsidP="001C21DA">
      <w:pPr>
        <w:pStyle w:val="Definition1"/>
      </w:pPr>
      <w:r w:rsidRPr="00A91218">
        <w:t>pre</w:t>
      </w:r>
      <w:r>
        <w:t>cision cleaning</w:t>
      </w:r>
      <w:bookmarkStart w:id="114" w:name="ECSS_Q_ST_70_01_1650107"/>
      <w:bookmarkEnd w:id="114"/>
    </w:p>
    <w:p w14:paraId="20C54D34" w14:textId="23C6242A" w:rsidR="00A630A5" w:rsidRDefault="001C21DA" w:rsidP="00A630A5">
      <w:pPr>
        <w:pStyle w:val="paragraph"/>
      </w:pPr>
      <w:bookmarkStart w:id="115" w:name="ECSS_Q_ST_70_01_1650108"/>
      <w:bookmarkEnd w:id="115"/>
      <w:r w:rsidRPr="001C21DA">
        <w:t>cleaning process used to achieve cleanliness levels more stringent than visibly clean</w:t>
      </w:r>
    </w:p>
    <w:p w14:paraId="4EA42839" w14:textId="7305E3A9" w:rsidR="00A630A5" w:rsidRPr="00A91218" w:rsidRDefault="00A630A5" w:rsidP="00A630A5">
      <w:pPr>
        <w:pStyle w:val="paragraph"/>
      </w:pPr>
      <w:r>
        <w:t>[ECSS-E-ST-35-06]</w:t>
      </w:r>
    </w:p>
    <w:p w14:paraId="04344DC7" w14:textId="77777777" w:rsidR="005510D7" w:rsidRPr="00A91218" w:rsidRDefault="005510D7" w:rsidP="00DE6C5C">
      <w:pPr>
        <w:pStyle w:val="Definition1"/>
      </w:pPr>
      <w:r w:rsidRPr="00A91218">
        <w:t>purging</w:t>
      </w:r>
      <w:bookmarkStart w:id="116" w:name="ECSS_Q_ST_70_01_1650109"/>
      <w:bookmarkEnd w:id="116"/>
    </w:p>
    <w:p w14:paraId="65988609" w14:textId="010D1054" w:rsidR="005510D7" w:rsidRPr="00A91218" w:rsidRDefault="005510D7" w:rsidP="0015405E">
      <w:pPr>
        <w:pStyle w:val="paragraph"/>
      </w:pPr>
      <w:bookmarkStart w:id="117" w:name="ECSS_Q_ST_70_01_1650110"/>
      <w:bookmarkEnd w:id="117"/>
      <w:r w:rsidRPr="00A91218">
        <w:t>supply of clean gas</w:t>
      </w:r>
      <w:r w:rsidR="00685F5D">
        <w:t xml:space="preserve"> </w:t>
      </w:r>
      <w:r w:rsidR="00685F5D" w:rsidRPr="00685F5D">
        <w:t>at a certain flow rate</w:t>
      </w:r>
      <w:r w:rsidR="00685F5D">
        <w:t xml:space="preserve"> </w:t>
      </w:r>
      <w:r w:rsidRPr="00A91218">
        <w:t>to protect the critical hardware from contamination</w:t>
      </w:r>
    </w:p>
    <w:p w14:paraId="275AF0B2" w14:textId="77777777" w:rsidR="005510D7" w:rsidRPr="00A91218" w:rsidRDefault="005510D7" w:rsidP="00DE6C5C">
      <w:pPr>
        <w:pStyle w:val="Definition1"/>
      </w:pPr>
      <w:r w:rsidRPr="00A91218">
        <w:t>quartz crystal microbalance (QCM)</w:t>
      </w:r>
      <w:bookmarkStart w:id="118" w:name="ECSS_Q_ST_70_01_1650111"/>
      <w:bookmarkEnd w:id="118"/>
    </w:p>
    <w:p w14:paraId="66D0A5F1" w14:textId="77777777" w:rsidR="005510D7" w:rsidRPr="00A91218" w:rsidRDefault="005510D7" w:rsidP="0015405E">
      <w:pPr>
        <w:pStyle w:val="paragraph"/>
      </w:pPr>
      <w:bookmarkStart w:id="119" w:name="ECSS_Q_ST_70_01_1650112"/>
      <w:bookmarkEnd w:id="119"/>
      <w:r w:rsidRPr="00A91218">
        <w:t>device for measuring small quantities of mass deposited on a quartz crystal using the properties of a crystal oscillator</w:t>
      </w:r>
    </w:p>
    <w:p w14:paraId="6D7B011D" w14:textId="77777777" w:rsidR="005510D7" w:rsidRPr="00A91218" w:rsidRDefault="005510D7" w:rsidP="00DE6C5C">
      <w:pPr>
        <w:pStyle w:val="Definition1"/>
      </w:pPr>
      <w:r w:rsidRPr="00A91218">
        <w:t>ram direction</w:t>
      </w:r>
      <w:bookmarkStart w:id="120" w:name="ECSS_Q_ST_70_01_1650113"/>
      <w:bookmarkEnd w:id="120"/>
    </w:p>
    <w:p w14:paraId="22E6AB53" w14:textId="77777777" w:rsidR="005510D7" w:rsidRPr="00A91218" w:rsidRDefault="005510D7" w:rsidP="0015405E">
      <w:pPr>
        <w:pStyle w:val="paragraph"/>
      </w:pPr>
      <w:bookmarkStart w:id="121" w:name="ECSS_Q_ST_70_01_1650114"/>
      <w:bookmarkEnd w:id="121"/>
      <w:r w:rsidRPr="00A91218">
        <w:t>in the direction of velocity vector</w:t>
      </w:r>
    </w:p>
    <w:p w14:paraId="1F01E41C" w14:textId="3591E834" w:rsidR="005510D7" w:rsidRPr="00A91218" w:rsidRDefault="005510D7" w:rsidP="00DE6C5C">
      <w:pPr>
        <w:pStyle w:val="Definition1"/>
      </w:pPr>
      <w:r w:rsidRPr="00A91218">
        <w:lastRenderedPageBreak/>
        <w:t>ULPA particle filter</w:t>
      </w:r>
      <w:bookmarkStart w:id="122" w:name="ECSS_Q_ST_70_01_1650115"/>
      <w:bookmarkEnd w:id="122"/>
    </w:p>
    <w:p w14:paraId="2698C8C9" w14:textId="77777777" w:rsidR="005510D7" w:rsidRPr="00A91218" w:rsidRDefault="005510D7" w:rsidP="0015405E">
      <w:pPr>
        <w:pStyle w:val="paragraph"/>
      </w:pPr>
      <w:bookmarkStart w:id="123" w:name="ECSS_Q_ST_70_01_1650116"/>
      <w:bookmarkEnd w:id="123"/>
      <w:r w:rsidRPr="00A91218">
        <w:t xml:space="preserve">throwaway, </w:t>
      </w:r>
      <w:proofErr w:type="spellStart"/>
      <w:r w:rsidRPr="00A91218">
        <w:t>extended­medium</w:t>
      </w:r>
      <w:proofErr w:type="spellEnd"/>
      <w:r w:rsidRPr="00A91218">
        <w:t xml:space="preserve">, </w:t>
      </w:r>
      <w:proofErr w:type="spellStart"/>
      <w:r w:rsidRPr="00A91218">
        <w:t>dry­type</w:t>
      </w:r>
      <w:proofErr w:type="spellEnd"/>
      <w:r w:rsidRPr="00A91218">
        <w:t xml:space="preserve"> filter in a rigid frame that has a minimum </w:t>
      </w:r>
      <w:proofErr w:type="spellStart"/>
      <w:r w:rsidRPr="00A91218">
        <w:t>particle­collection</w:t>
      </w:r>
      <w:proofErr w:type="spellEnd"/>
      <w:r w:rsidRPr="00A91218">
        <w:t xml:space="preserve"> efficiency of 99,999 % (that is, a maximum particle penetration of 0,001 %) for particles in the size range of 0,1 </w:t>
      </w:r>
      <w:r w:rsidRPr="00A91218">
        <w:rPr>
          <w:rFonts w:ascii="Symbol" w:hAnsi="Symbol" w:cs="Symbol"/>
        </w:rPr>
        <w:t></w:t>
      </w:r>
      <w:r w:rsidRPr="00A91218">
        <w:t xml:space="preserve">m to 0,2 </w:t>
      </w:r>
      <w:r w:rsidRPr="00A91218">
        <w:rPr>
          <w:rFonts w:ascii="Symbol" w:hAnsi="Symbol" w:cs="Symbol"/>
        </w:rPr>
        <w:t></w:t>
      </w:r>
      <w:r w:rsidRPr="00A91218">
        <w:t>m</w:t>
      </w:r>
    </w:p>
    <w:p w14:paraId="2CB0339F" w14:textId="22EE2A34" w:rsidR="00302A56" w:rsidRPr="00A91218" w:rsidRDefault="00302A56" w:rsidP="00DE6C5C">
      <w:pPr>
        <w:pStyle w:val="Definition1"/>
      </w:pPr>
      <w:r w:rsidRPr="00A91218">
        <w:t>vacuum cycle</w:t>
      </w:r>
      <w:bookmarkStart w:id="124" w:name="ECSS_Q_ST_70_01_1650117"/>
      <w:bookmarkEnd w:id="124"/>
    </w:p>
    <w:p w14:paraId="69D032F4" w14:textId="155977CB" w:rsidR="00031A37" w:rsidRPr="00A91218" w:rsidRDefault="006B4A4C" w:rsidP="0015405E">
      <w:pPr>
        <w:pStyle w:val="paragraph"/>
      </w:pPr>
      <w:bookmarkStart w:id="125" w:name="ECSS_Q_ST_70_01_1650118"/>
      <w:bookmarkEnd w:id="125"/>
      <w:r w:rsidRPr="00A91218">
        <w:t xml:space="preserve">entire sequence of a thermal vacuum test </w:t>
      </w:r>
      <w:proofErr w:type="gramStart"/>
      <w:r w:rsidRPr="00A91218">
        <w:t>run</w:t>
      </w:r>
      <w:r w:rsidR="00F97FF1" w:rsidRPr="00A91218">
        <w:t xml:space="preserve"> </w:t>
      </w:r>
      <w:r w:rsidR="00F97FF1" w:rsidRPr="009C53C1">
        <w:t>,</w:t>
      </w:r>
      <w:proofErr w:type="gramEnd"/>
      <w:r w:rsidR="00F97FF1" w:rsidRPr="009C53C1">
        <w:t xml:space="preserve"> encompassing the complete process from the initial pump-down of the facility to the final venting to ambient conditions</w:t>
      </w:r>
    </w:p>
    <w:p w14:paraId="6034240A" w14:textId="7A902499" w:rsidR="00031A37" w:rsidRPr="00A91218" w:rsidRDefault="006B4A4C" w:rsidP="009C53C1">
      <w:pPr>
        <w:pStyle w:val="NOTE"/>
      </w:pPr>
      <w:r w:rsidRPr="00A91218">
        <w:t>Ambient conditions are typically defined by the specifications of the surrounding cleanroom or controlled zone</w:t>
      </w:r>
      <w:r w:rsidR="00031A37" w:rsidRPr="00A91218">
        <w:t>.</w:t>
      </w:r>
    </w:p>
    <w:p w14:paraId="4E5B8CDA" w14:textId="1BAF3C7C" w:rsidR="005510D7" w:rsidRPr="00A91218" w:rsidRDefault="005510D7" w:rsidP="00DE6C5C">
      <w:pPr>
        <w:pStyle w:val="Definition1"/>
      </w:pPr>
      <w:r w:rsidRPr="00A91218">
        <w:t>venting</w:t>
      </w:r>
      <w:bookmarkStart w:id="126" w:name="ECSS_Q_ST_70_01_1650119"/>
      <w:bookmarkEnd w:id="126"/>
    </w:p>
    <w:p w14:paraId="29376C20" w14:textId="77777777" w:rsidR="005510D7" w:rsidRPr="00A91218" w:rsidRDefault="005510D7" w:rsidP="0015405E">
      <w:pPr>
        <w:pStyle w:val="paragraph"/>
      </w:pPr>
      <w:bookmarkStart w:id="127" w:name="ECSS_Q_ST_70_01_1650120"/>
      <w:bookmarkEnd w:id="127"/>
      <w:r w:rsidRPr="00A91218">
        <w:t>conveying unwanted gaseous products through an aperture</w:t>
      </w:r>
    </w:p>
    <w:p w14:paraId="4E3BD4CD" w14:textId="77777777" w:rsidR="005510D7" w:rsidRPr="00A91218" w:rsidRDefault="005510D7" w:rsidP="00DE6C5C">
      <w:pPr>
        <w:pStyle w:val="Definition1"/>
      </w:pPr>
      <w:r w:rsidRPr="00A91218">
        <w:t>visibly clean</w:t>
      </w:r>
      <w:bookmarkStart w:id="128" w:name="ECSS_Q_ST_70_01_1650121"/>
      <w:bookmarkEnd w:id="128"/>
    </w:p>
    <w:p w14:paraId="0A1A0DD8" w14:textId="5057846F" w:rsidR="0038639A" w:rsidRPr="00B41DA6" w:rsidRDefault="005510D7" w:rsidP="0015405E">
      <w:pPr>
        <w:pStyle w:val="paragraph"/>
        <w:rPr>
          <w:rStyle w:val="ui-provider"/>
        </w:rPr>
      </w:pPr>
      <w:bookmarkStart w:id="129" w:name="ECSS_Q_ST_70_01_1650122"/>
      <w:bookmarkEnd w:id="129"/>
      <w:r w:rsidRPr="00B41DA6">
        <w:t xml:space="preserve">absence of surface contamination </w:t>
      </w:r>
      <w:r w:rsidR="00216776" w:rsidRPr="00B41DA6">
        <w:t>when examined</w:t>
      </w:r>
      <w:r w:rsidR="00D622B3" w:rsidRPr="00B41DA6">
        <w:t xml:space="preserve"> utilizing</w:t>
      </w:r>
      <w:r w:rsidRPr="00B41DA6">
        <w:t xml:space="preserve"> a specific light source</w:t>
      </w:r>
      <w:r w:rsidR="009B359D" w:rsidRPr="00B41DA6">
        <w:t>, light intensity</w:t>
      </w:r>
      <w:r w:rsidRPr="00B41DA6">
        <w:t>, angle of incidence and viewing distance using normal or magnified vision</w:t>
      </w:r>
    </w:p>
    <w:p w14:paraId="20321989" w14:textId="043E2FBA" w:rsidR="00E67006" w:rsidRDefault="00BA7DD7" w:rsidP="009C53C1">
      <w:pPr>
        <w:pStyle w:val="NOTEnumbered"/>
      </w:pPr>
      <w:r>
        <w:t>1</w:t>
      </w:r>
      <w:r>
        <w:tab/>
      </w:r>
      <w:r w:rsidR="00E67006" w:rsidRPr="00A91218">
        <w:t xml:space="preserve">Inspection methods described in detail in </w:t>
      </w:r>
      <w:r w:rsidR="00E67006" w:rsidRPr="00F202EB">
        <w:rPr>
          <w:spacing w:val="-2"/>
        </w:rPr>
        <w:t>ECSS-Q-ST-70-50</w:t>
      </w:r>
      <w:r w:rsidR="00E67006" w:rsidRPr="00A91218">
        <w:t>, equivalence can also be found in IEST 1246E</w:t>
      </w:r>
      <w:r w:rsidR="001E58C7" w:rsidRPr="00A91218">
        <w:t>.</w:t>
      </w:r>
    </w:p>
    <w:p w14:paraId="450A66A3" w14:textId="71F9E926" w:rsidR="00BA7DD7" w:rsidRPr="00A91218" w:rsidRDefault="00BA7DD7" w:rsidP="00F202EB">
      <w:pPr>
        <w:pStyle w:val="NOTEnumbered"/>
      </w:pPr>
      <w:r>
        <w:t>2</w:t>
      </w:r>
      <w:r>
        <w:tab/>
        <w:t xml:space="preserve">UV light can also be used in addition </w:t>
      </w:r>
      <w:proofErr w:type="gramStart"/>
      <w:r>
        <w:t>for</w:t>
      </w:r>
      <w:proofErr w:type="gramEnd"/>
      <w:r>
        <w:t xml:space="preserve"> the inspection.</w:t>
      </w:r>
    </w:p>
    <w:p w14:paraId="1FEE4D90" w14:textId="69D2F7CE" w:rsidR="004E7AA7" w:rsidRPr="00A91218" w:rsidRDefault="004E7AA7" w:rsidP="00DE6C5C">
      <w:pPr>
        <w:pStyle w:val="Definition1"/>
      </w:pPr>
      <w:r w:rsidRPr="00A91218">
        <w:t>visual inspection</w:t>
      </w:r>
      <w:bookmarkStart w:id="130" w:name="ECSS_Q_ST_70_01_1650123"/>
      <w:bookmarkEnd w:id="130"/>
    </w:p>
    <w:p w14:paraId="68007826" w14:textId="099CC74D" w:rsidR="004E7AA7" w:rsidRPr="00A91218" w:rsidRDefault="004E7AA7" w:rsidP="0015405E">
      <w:pPr>
        <w:pStyle w:val="paragraph"/>
      </w:pPr>
      <w:bookmarkStart w:id="131" w:name="ECSS_Q_ST_70_01_1650124"/>
      <w:bookmarkEnd w:id="131"/>
      <w:r w:rsidRPr="00A91218">
        <w:t>act of examining an object under defined illumination and viewing conditions with normal or magnified vision</w:t>
      </w:r>
    </w:p>
    <w:p w14:paraId="369A86C9" w14:textId="77777777" w:rsidR="005510D7" w:rsidRPr="00A91218" w:rsidRDefault="005510D7" w:rsidP="00DE6C5C">
      <w:pPr>
        <w:pStyle w:val="Definition1"/>
      </w:pPr>
      <w:r w:rsidRPr="00A91218">
        <w:t>wake direction</w:t>
      </w:r>
      <w:bookmarkStart w:id="132" w:name="ECSS_Q_ST_70_01_1650125"/>
      <w:bookmarkEnd w:id="132"/>
    </w:p>
    <w:p w14:paraId="6131A8A8" w14:textId="77777777" w:rsidR="005510D7" w:rsidRPr="00A91218" w:rsidRDefault="005510D7" w:rsidP="0015405E">
      <w:pPr>
        <w:pStyle w:val="paragraph"/>
      </w:pPr>
      <w:bookmarkStart w:id="133" w:name="ECSS_Q_ST_70_01_1650126"/>
      <w:bookmarkEnd w:id="133"/>
      <w:r w:rsidRPr="00A91218">
        <w:t>direction opposite to the velocity vector</w:t>
      </w:r>
    </w:p>
    <w:p w14:paraId="4920147D" w14:textId="77777777" w:rsidR="005510D7" w:rsidRPr="00A91218" w:rsidRDefault="005510D7" w:rsidP="00DE6C5C">
      <w:pPr>
        <w:pStyle w:val="Definition1"/>
      </w:pPr>
      <w:r w:rsidRPr="00A91218">
        <w:t>witness sample</w:t>
      </w:r>
      <w:bookmarkStart w:id="134" w:name="ECSS_Q_ST_70_01_1650127"/>
      <w:bookmarkEnd w:id="134"/>
    </w:p>
    <w:p w14:paraId="6EBEE8FB" w14:textId="77777777" w:rsidR="005510D7" w:rsidRPr="00A91218" w:rsidRDefault="005510D7" w:rsidP="0015405E">
      <w:pPr>
        <w:pStyle w:val="paragraph"/>
      </w:pPr>
      <w:bookmarkStart w:id="135" w:name="ECSS_Q_ST_70_01_1650128"/>
      <w:bookmarkEnd w:id="135"/>
      <w:r w:rsidRPr="00A91218">
        <w:t>sample used to collect contaminants during exposure, usually in an environmentally controlled area, and then analysed or measured</w:t>
      </w:r>
    </w:p>
    <w:p w14:paraId="2CFCE2C4" w14:textId="77777777" w:rsidR="00E26590" w:rsidRPr="00A91218" w:rsidRDefault="009663FC" w:rsidP="001C4931">
      <w:pPr>
        <w:pStyle w:val="Heading2"/>
        <w:tabs>
          <w:tab w:val="clear" w:pos="851"/>
          <w:tab w:val="num" w:pos="504"/>
        </w:tabs>
        <w:ind w:left="504"/>
      </w:pPr>
      <w:bookmarkStart w:id="136" w:name="_Toc191723615"/>
      <w:bookmarkStart w:id="137" w:name="_Toc211864498"/>
      <w:r w:rsidRPr="00A91218">
        <w:t>Abbreviat</w:t>
      </w:r>
      <w:r w:rsidR="003A0BD6" w:rsidRPr="00A91218">
        <w:t>ed terms</w:t>
      </w:r>
      <w:bookmarkStart w:id="138" w:name="ECSS_Q_ST_70_01_1650129"/>
      <w:bookmarkEnd w:id="136"/>
      <w:bookmarkEnd w:id="138"/>
      <w:bookmarkEnd w:id="137"/>
    </w:p>
    <w:p w14:paraId="7C943D29" w14:textId="77777777" w:rsidR="001C3FA2" w:rsidRPr="00A91218" w:rsidRDefault="00A732AC" w:rsidP="001C4931">
      <w:pPr>
        <w:pStyle w:val="paragraph"/>
      </w:pPr>
      <w:bookmarkStart w:id="139" w:name="ECSS_Q_ST_70_01_1650130"/>
      <w:bookmarkEnd w:id="139"/>
      <w:r w:rsidRPr="00A91218">
        <w:t>For the purpose of this Standard, the abbreviated terms from ECSS</w:t>
      </w:r>
      <w:r w:rsidR="0021513F" w:rsidRPr="00A91218">
        <w:t>-</w:t>
      </w:r>
      <w:r w:rsidR="001C3FA2" w:rsidRPr="00A91218">
        <w:t>S</w:t>
      </w:r>
      <w:r w:rsidR="0021513F" w:rsidRPr="00A91218">
        <w:t>-</w:t>
      </w:r>
      <w:r w:rsidR="001C3FA2" w:rsidRPr="00A91218">
        <w:t>ST-00</w:t>
      </w:r>
      <w:r w:rsidR="0021513F" w:rsidRPr="00A91218">
        <w:t>-</w:t>
      </w:r>
      <w:r w:rsidR="001C3FA2" w:rsidRPr="00A91218">
        <w:t>01</w:t>
      </w:r>
      <w:r w:rsidRPr="00A91218">
        <w:t xml:space="preserve"> and the following apply</w:t>
      </w:r>
      <w:r w:rsidR="00D44727" w:rsidRPr="00A91218">
        <w:t>:</w:t>
      </w:r>
    </w:p>
    <w:p w14:paraId="5DFB446E" w14:textId="77777777" w:rsidR="00430920" w:rsidRPr="00A91218" w:rsidRDefault="00430920" w:rsidP="001C4931">
      <w:pPr>
        <w:pStyle w:val="paragraph"/>
      </w:pPr>
    </w:p>
    <w:tbl>
      <w:tblPr>
        <w:tblW w:w="0" w:type="auto"/>
        <w:tblInd w:w="2093" w:type="dxa"/>
        <w:tblLook w:val="01E0" w:firstRow="1" w:lastRow="1" w:firstColumn="1" w:lastColumn="1" w:noHBand="0" w:noVBand="0"/>
      </w:tblPr>
      <w:tblGrid>
        <w:gridCol w:w="1953"/>
        <w:gridCol w:w="4961"/>
        <w:gridCol w:w="63"/>
      </w:tblGrid>
      <w:tr w:rsidR="00430920" w:rsidRPr="00A91218" w14:paraId="3ECCB3B7" w14:textId="77777777" w:rsidTr="00F966AA">
        <w:trPr>
          <w:gridAfter w:val="1"/>
          <w:wAfter w:w="63" w:type="dxa"/>
        </w:trPr>
        <w:tc>
          <w:tcPr>
            <w:tcW w:w="1953" w:type="dxa"/>
          </w:tcPr>
          <w:p w14:paraId="0B7D1797" w14:textId="77777777" w:rsidR="00430920" w:rsidRPr="00A91218" w:rsidRDefault="00430920" w:rsidP="00430920">
            <w:pPr>
              <w:pStyle w:val="TableHeaderLEFT"/>
            </w:pPr>
            <w:r w:rsidRPr="00A91218">
              <w:t>Abbreviation</w:t>
            </w:r>
          </w:p>
        </w:tc>
        <w:tc>
          <w:tcPr>
            <w:tcW w:w="4961" w:type="dxa"/>
          </w:tcPr>
          <w:p w14:paraId="58FEB759" w14:textId="77777777" w:rsidR="00430920" w:rsidRPr="00A91218" w:rsidRDefault="00430920" w:rsidP="00430920">
            <w:pPr>
              <w:pStyle w:val="TableHeaderLEFT"/>
            </w:pPr>
            <w:r w:rsidRPr="00A91218">
              <w:t>Meaning</w:t>
            </w:r>
          </w:p>
        </w:tc>
      </w:tr>
      <w:tr w:rsidR="00430920" w:rsidRPr="00A91218" w14:paraId="1326AA94" w14:textId="77777777" w:rsidTr="00F966AA">
        <w:trPr>
          <w:gridAfter w:val="1"/>
          <w:wAfter w:w="63" w:type="dxa"/>
        </w:trPr>
        <w:tc>
          <w:tcPr>
            <w:tcW w:w="1953" w:type="dxa"/>
          </w:tcPr>
          <w:p w14:paraId="4E1739EA" w14:textId="77777777" w:rsidR="00430920" w:rsidRPr="00A91218" w:rsidRDefault="00430920" w:rsidP="00430920">
            <w:pPr>
              <w:pStyle w:val="TableHeaderLEFT"/>
            </w:pPr>
            <w:bookmarkStart w:id="140" w:name="ECSS_Q_ST_70_01_1650131"/>
            <w:bookmarkEnd w:id="140"/>
            <w:r w:rsidRPr="00A91218">
              <w:t>ACS</w:t>
            </w:r>
          </w:p>
        </w:tc>
        <w:tc>
          <w:tcPr>
            <w:tcW w:w="4961" w:type="dxa"/>
          </w:tcPr>
          <w:p w14:paraId="6C1595F4" w14:textId="77777777" w:rsidR="00430920" w:rsidRPr="00A91218" w:rsidRDefault="00430920" w:rsidP="00430920">
            <w:pPr>
              <w:pStyle w:val="TablecellLEFT"/>
            </w:pPr>
            <w:r w:rsidRPr="00A91218">
              <w:t>American Chemical Society</w:t>
            </w:r>
          </w:p>
        </w:tc>
      </w:tr>
      <w:tr w:rsidR="00430920" w:rsidRPr="00A91218" w14:paraId="4289E4EF" w14:textId="77777777" w:rsidTr="00F966AA">
        <w:trPr>
          <w:gridAfter w:val="1"/>
          <w:wAfter w:w="63" w:type="dxa"/>
        </w:trPr>
        <w:tc>
          <w:tcPr>
            <w:tcW w:w="1953" w:type="dxa"/>
          </w:tcPr>
          <w:p w14:paraId="4D6AA9D6" w14:textId="77777777" w:rsidR="00430920" w:rsidRPr="00A91218" w:rsidRDefault="00430920" w:rsidP="00430920">
            <w:pPr>
              <w:pStyle w:val="TableHeaderLEFT"/>
            </w:pPr>
            <w:bookmarkStart w:id="141" w:name="ECSS_Q_ST_70_01_1650132"/>
            <w:bookmarkEnd w:id="141"/>
            <w:r w:rsidRPr="00A91218">
              <w:t>AIT</w:t>
            </w:r>
          </w:p>
        </w:tc>
        <w:tc>
          <w:tcPr>
            <w:tcW w:w="4961" w:type="dxa"/>
          </w:tcPr>
          <w:p w14:paraId="100247D1" w14:textId="77777777" w:rsidR="00430920" w:rsidRPr="00A91218" w:rsidRDefault="00430920" w:rsidP="00430920">
            <w:pPr>
              <w:pStyle w:val="TablecellLEFT"/>
            </w:pPr>
            <w:r w:rsidRPr="00A91218">
              <w:t>assembly, integration and testing</w:t>
            </w:r>
          </w:p>
        </w:tc>
      </w:tr>
      <w:tr w:rsidR="00430920" w:rsidRPr="00A91218" w14:paraId="6E419D2B" w14:textId="77777777" w:rsidTr="00F966AA">
        <w:trPr>
          <w:gridAfter w:val="1"/>
          <w:wAfter w:w="63" w:type="dxa"/>
        </w:trPr>
        <w:tc>
          <w:tcPr>
            <w:tcW w:w="1953" w:type="dxa"/>
          </w:tcPr>
          <w:p w14:paraId="3F206DA8" w14:textId="77777777" w:rsidR="00430920" w:rsidRPr="00A91218" w:rsidRDefault="00430920" w:rsidP="00430920">
            <w:pPr>
              <w:pStyle w:val="TableHeaderLEFT"/>
            </w:pPr>
            <w:bookmarkStart w:id="142" w:name="ECSS_Q_ST_70_01_1650133"/>
            <w:bookmarkEnd w:id="142"/>
            <w:r w:rsidRPr="00A91218">
              <w:t>AIV</w:t>
            </w:r>
          </w:p>
        </w:tc>
        <w:tc>
          <w:tcPr>
            <w:tcW w:w="4961" w:type="dxa"/>
          </w:tcPr>
          <w:p w14:paraId="5A1B8EC9" w14:textId="77777777" w:rsidR="00430920" w:rsidRPr="00A91218" w:rsidRDefault="00430920" w:rsidP="00430920">
            <w:pPr>
              <w:pStyle w:val="TablecellLEFT"/>
            </w:pPr>
            <w:r w:rsidRPr="00A91218">
              <w:t>assembly, integration and verification</w:t>
            </w:r>
          </w:p>
        </w:tc>
      </w:tr>
      <w:tr w:rsidR="00430920" w:rsidRPr="00A91218" w14:paraId="3A579C7F" w14:textId="77777777" w:rsidTr="00F966AA">
        <w:trPr>
          <w:gridAfter w:val="1"/>
          <w:wAfter w:w="63" w:type="dxa"/>
        </w:trPr>
        <w:tc>
          <w:tcPr>
            <w:tcW w:w="1953" w:type="dxa"/>
          </w:tcPr>
          <w:p w14:paraId="663766E4" w14:textId="77777777" w:rsidR="00430920" w:rsidRPr="00A91218" w:rsidRDefault="00430920" w:rsidP="00430920">
            <w:pPr>
              <w:pStyle w:val="TableHeaderLEFT"/>
            </w:pPr>
            <w:bookmarkStart w:id="143" w:name="ECSS_Q_ST_70_01_1650134"/>
            <w:bookmarkEnd w:id="143"/>
            <w:r w:rsidRPr="00A91218">
              <w:lastRenderedPageBreak/>
              <w:t>AO</w:t>
            </w:r>
          </w:p>
        </w:tc>
        <w:tc>
          <w:tcPr>
            <w:tcW w:w="4961" w:type="dxa"/>
          </w:tcPr>
          <w:p w14:paraId="767324CC" w14:textId="77777777" w:rsidR="00430920" w:rsidRPr="00A91218" w:rsidRDefault="00430920" w:rsidP="00430920">
            <w:pPr>
              <w:pStyle w:val="TablecellLEFT"/>
            </w:pPr>
            <w:r w:rsidRPr="00A91218">
              <w:t>atomic oxygen</w:t>
            </w:r>
          </w:p>
        </w:tc>
      </w:tr>
      <w:tr w:rsidR="00430920" w:rsidRPr="00A91218" w14:paraId="17B4F09A" w14:textId="77777777" w:rsidTr="00F966AA">
        <w:trPr>
          <w:gridAfter w:val="1"/>
          <w:wAfter w:w="63" w:type="dxa"/>
        </w:trPr>
        <w:tc>
          <w:tcPr>
            <w:tcW w:w="1953" w:type="dxa"/>
          </w:tcPr>
          <w:p w14:paraId="4E1B8DAD" w14:textId="77777777" w:rsidR="00430920" w:rsidRPr="00A91218" w:rsidRDefault="00430920" w:rsidP="00430920">
            <w:pPr>
              <w:pStyle w:val="TableHeaderLEFT"/>
            </w:pPr>
            <w:bookmarkStart w:id="144" w:name="ECSS_Q_ST_70_01_1650135"/>
            <w:bookmarkEnd w:id="144"/>
            <w:r w:rsidRPr="00A91218">
              <w:t>BOL</w:t>
            </w:r>
          </w:p>
        </w:tc>
        <w:tc>
          <w:tcPr>
            <w:tcW w:w="4961" w:type="dxa"/>
          </w:tcPr>
          <w:p w14:paraId="12170203" w14:textId="77777777" w:rsidR="00430920" w:rsidRPr="00A91218" w:rsidRDefault="00430920" w:rsidP="00430920">
            <w:pPr>
              <w:pStyle w:val="TablecellLEFT"/>
            </w:pPr>
            <w:r w:rsidRPr="00A91218">
              <w:t>beginning of life</w:t>
            </w:r>
          </w:p>
        </w:tc>
      </w:tr>
      <w:tr w:rsidR="00430920" w:rsidRPr="00A91218" w14:paraId="4174F1D3" w14:textId="77777777" w:rsidTr="00F966AA">
        <w:trPr>
          <w:gridAfter w:val="1"/>
          <w:wAfter w:w="63" w:type="dxa"/>
        </w:trPr>
        <w:tc>
          <w:tcPr>
            <w:tcW w:w="1953" w:type="dxa"/>
          </w:tcPr>
          <w:p w14:paraId="137F10AD" w14:textId="77777777" w:rsidR="00430920" w:rsidRPr="00A91218" w:rsidRDefault="00430920" w:rsidP="00430920">
            <w:pPr>
              <w:pStyle w:val="TableHeaderLEFT"/>
            </w:pPr>
            <w:bookmarkStart w:id="145" w:name="ECSS_Q_ST_70_01_1650136"/>
            <w:bookmarkEnd w:id="145"/>
            <w:r w:rsidRPr="00A91218">
              <w:t>CC</w:t>
            </w:r>
          </w:p>
        </w:tc>
        <w:tc>
          <w:tcPr>
            <w:tcW w:w="4961" w:type="dxa"/>
          </w:tcPr>
          <w:p w14:paraId="0CAF7054" w14:textId="77777777" w:rsidR="00430920" w:rsidRPr="00A91218" w:rsidRDefault="00430920" w:rsidP="00430920">
            <w:pPr>
              <w:pStyle w:val="TablecellLEFT"/>
            </w:pPr>
            <w:r w:rsidRPr="00A91218">
              <w:t>contamination control</w:t>
            </w:r>
          </w:p>
        </w:tc>
      </w:tr>
      <w:tr w:rsidR="00020372" w:rsidRPr="00A91218" w14:paraId="38202D7B" w14:textId="77777777" w:rsidTr="00F966AA">
        <w:trPr>
          <w:gridAfter w:val="1"/>
          <w:wAfter w:w="63" w:type="dxa"/>
        </w:trPr>
        <w:tc>
          <w:tcPr>
            <w:tcW w:w="1953" w:type="dxa"/>
          </w:tcPr>
          <w:p w14:paraId="087CEC56" w14:textId="6CC3B9AD" w:rsidR="00020372" w:rsidRPr="00A91218" w:rsidRDefault="00020372" w:rsidP="00430920">
            <w:pPr>
              <w:pStyle w:val="TableHeaderLEFT"/>
            </w:pPr>
            <w:bookmarkStart w:id="146" w:name="ECSS_Q_ST_70_01_1650137"/>
            <w:bookmarkEnd w:id="146"/>
            <w:r>
              <w:t>C</w:t>
            </w:r>
            <w:r w:rsidR="00911A92">
              <w:t>&amp;CC</w:t>
            </w:r>
          </w:p>
        </w:tc>
        <w:tc>
          <w:tcPr>
            <w:tcW w:w="4961" w:type="dxa"/>
          </w:tcPr>
          <w:p w14:paraId="3B835351" w14:textId="19DF9609" w:rsidR="00020372" w:rsidRPr="00A91218" w:rsidRDefault="00911A92" w:rsidP="00430920">
            <w:pPr>
              <w:pStyle w:val="TablecellLEFT"/>
            </w:pPr>
            <w:r>
              <w:t>cleanliness and contamination control</w:t>
            </w:r>
          </w:p>
        </w:tc>
      </w:tr>
      <w:tr w:rsidR="00430920" w:rsidRPr="00A91218" w14:paraId="0DA06777" w14:textId="77777777" w:rsidTr="00F966AA">
        <w:tc>
          <w:tcPr>
            <w:tcW w:w="1953" w:type="dxa"/>
          </w:tcPr>
          <w:p w14:paraId="3E6E050B" w14:textId="44E78F8F" w:rsidR="00430920" w:rsidRPr="00A91218" w:rsidRDefault="00430920" w:rsidP="00430920">
            <w:pPr>
              <w:pStyle w:val="TableHeaderLEFT"/>
            </w:pPr>
            <w:bookmarkStart w:id="147" w:name="ECSS_Q_ST_70_01_1650138"/>
            <w:bookmarkEnd w:id="147"/>
            <w:r w:rsidRPr="00A91218">
              <w:t>C&amp;CCP</w:t>
            </w:r>
          </w:p>
        </w:tc>
        <w:tc>
          <w:tcPr>
            <w:tcW w:w="5024" w:type="dxa"/>
            <w:gridSpan w:val="2"/>
          </w:tcPr>
          <w:p w14:paraId="1DC44539" w14:textId="77777777" w:rsidR="00430920" w:rsidRPr="00A91218" w:rsidRDefault="00430920" w:rsidP="00430920">
            <w:pPr>
              <w:pStyle w:val="TablecellLEFT"/>
            </w:pPr>
            <w:r w:rsidRPr="00A91218">
              <w:t>cleanliness and contamination control plan</w:t>
            </w:r>
          </w:p>
        </w:tc>
      </w:tr>
      <w:tr w:rsidR="00202010" w:rsidRPr="00A91218" w14:paraId="12F1AD49" w14:textId="77777777" w:rsidTr="00F966AA">
        <w:trPr>
          <w:gridAfter w:val="1"/>
          <w:wAfter w:w="63" w:type="dxa"/>
        </w:trPr>
        <w:tc>
          <w:tcPr>
            <w:tcW w:w="1953" w:type="dxa"/>
          </w:tcPr>
          <w:p w14:paraId="6F7B0654" w14:textId="5279EFFF" w:rsidR="006B778D" w:rsidRPr="00A91218" w:rsidRDefault="006B778D" w:rsidP="00430920">
            <w:pPr>
              <w:pStyle w:val="TableHeaderLEFT"/>
            </w:pPr>
            <w:bookmarkStart w:id="148" w:name="ECSS_Q_ST_70_01_1650139"/>
            <w:bookmarkEnd w:id="148"/>
            <w:r>
              <w:t>C</w:t>
            </w:r>
            <w:r w:rsidR="00020372">
              <w:t>&amp;CCV</w:t>
            </w:r>
          </w:p>
        </w:tc>
        <w:tc>
          <w:tcPr>
            <w:tcW w:w="4961" w:type="dxa"/>
          </w:tcPr>
          <w:p w14:paraId="5DAEB8BA" w14:textId="11A0BFAD" w:rsidR="006B778D" w:rsidRPr="00A91218" w:rsidRDefault="0039382B" w:rsidP="00430920">
            <w:pPr>
              <w:pStyle w:val="TablecellLEFT"/>
            </w:pPr>
            <w:r>
              <w:t>c</w:t>
            </w:r>
            <w:r w:rsidR="002C2A66">
              <w:t>leanliness and contamination verification report</w:t>
            </w:r>
          </w:p>
        </w:tc>
      </w:tr>
      <w:tr w:rsidR="00430920" w:rsidRPr="00A91218" w14:paraId="7C7E0136" w14:textId="77777777" w:rsidTr="00F966AA">
        <w:trPr>
          <w:gridAfter w:val="1"/>
          <w:wAfter w:w="63" w:type="dxa"/>
        </w:trPr>
        <w:tc>
          <w:tcPr>
            <w:tcW w:w="1953" w:type="dxa"/>
          </w:tcPr>
          <w:p w14:paraId="5DADE5D8" w14:textId="77777777" w:rsidR="00430920" w:rsidRPr="00A91218" w:rsidRDefault="00430920" w:rsidP="00430920">
            <w:pPr>
              <w:pStyle w:val="TableHeaderLEFT"/>
            </w:pPr>
            <w:bookmarkStart w:id="149" w:name="ECSS_Q_ST_70_01_1650140"/>
            <w:bookmarkEnd w:id="149"/>
            <w:r w:rsidRPr="00A91218">
              <w:t>CRS</w:t>
            </w:r>
          </w:p>
        </w:tc>
        <w:tc>
          <w:tcPr>
            <w:tcW w:w="4961" w:type="dxa"/>
          </w:tcPr>
          <w:p w14:paraId="73577059" w14:textId="77777777" w:rsidR="00430920" w:rsidRPr="00A91218" w:rsidRDefault="00430920" w:rsidP="00430920">
            <w:pPr>
              <w:pStyle w:val="TablecellLEFT"/>
            </w:pPr>
            <w:r w:rsidRPr="00A91218">
              <w:t>cleanliness requirement specification</w:t>
            </w:r>
          </w:p>
        </w:tc>
      </w:tr>
      <w:tr w:rsidR="00430920" w:rsidRPr="00A91218" w14:paraId="1E8205C1" w14:textId="77777777" w:rsidTr="00F966AA">
        <w:trPr>
          <w:gridAfter w:val="1"/>
          <w:wAfter w:w="63" w:type="dxa"/>
        </w:trPr>
        <w:tc>
          <w:tcPr>
            <w:tcW w:w="1953" w:type="dxa"/>
          </w:tcPr>
          <w:p w14:paraId="090170A1" w14:textId="77777777" w:rsidR="00430920" w:rsidRPr="00A91218" w:rsidRDefault="00430920" w:rsidP="00430920">
            <w:pPr>
              <w:pStyle w:val="TableHeaderLEFT"/>
            </w:pPr>
            <w:bookmarkStart w:id="150" w:name="ECSS_Q_ST_70_01_1650141"/>
            <w:bookmarkEnd w:id="150"/>
            <w:r w:rsidRPr="00A91218">
              <w:t>CVCM</w:t>
            </w:r>
          </w:p>
        </w:tc>
        <w:tc>
          <w:tcPr>
            <w:tcW w:w="4961" w:type="dxa"/>
          </w:tcPr>
          <w:p w14:paraId="174A7548" w14:textId="77777777" w:rsidR="00430920" w:rsidRPr="00A91218" w:rsidRDefault="00430920" w:rsidP="00430920">
            <w:pPr>
              <w:pStyle w:val="TablecellLEFT"/>
            </w:pPr>
            <w:r w:rsidRPr="00A91218">
              <w:t>collected volatile condensable material</w:t>
            </w:r>
          </w:p>
        </w:tc>
      </w:tr>
      <w:tr w:rsidR="00430920" w:rsidRPr="00A91218" w14:paraId="2E7D8807" w14:textId="77777777" w:rsidTr="00F966AA">
        <w:trPr>
          <w:gridAfter w:val="1"/>
          <w:wAfter w:w="63" w:type="dxa"/>
        </w:trPr>
        <w:tc>
          <w:tcPr>
            <w:tcW w:w="1953" w:type="dxa"/>
          </w:tcPr>
          <w:p w14:paraId="7D23723C" w14:textId="77777777" w:rsidR="00430920" w:rsidRPr="00A91218" w:rsidRDefault="00430920" w:rsidP="00430920">
            <w:pPr>
              <w:pStyle w:val="TableHeaderLEFT"/>
            </w:pPr>
            <w:bookmarkStart w:id="151" w:name="ECSS_Q_ST_70_01_1650142"/>
            <w:bookmarkEnd w:id="151"/>
            <w:r w:rsidRPr="00A91218">
              <w:t>DIW</w:t>
            </w:r>
          </w:p>
        </w:tc>
        <w:tc>
          <w:tcPr>
            <w:tcW w:w="4961" w:type="dxa"/>
          </w:tcPr>
          <w:p w14:paraId="53E25FAE" w14:textId="77777777" w:rsidR="00430920" w:rsidRPr="00A91218" w:rsidRDefault="00430920" w:rsidP="00430920">
            <w:pPr>
              <w:pStyle w:val="TablecellLEFT"/>
            </w:pPr>
            <w:r w:rsidRPr="00A91218">
              <w:t>deionised water</w:t>
            </w:r>
          </w:p>
        </w:tc>
      </w:tr>
      <w:tr w:rsidR="00430920" w:rsidRPr="00A91218" w14:paraId="5445D4BD" w14:textId="77777777" w:rsidTr="00F966AA">
        <w:trPr>
          <w:gridAfter w:val="1"/>
          <w:wAfter w:w="63" w:type="dxa"/>
        </w:trPr>
        <w:tc>
          <w:tcPr>
            <w:tcW w:w="1953" w:type="dxa"/>
          </w:tcPr>
          <w:p w14:paraId="20D84B03" w14:textId="77777777" w:rsidR="00430920" w:rsidRPr="00A91218" w:rsidRDefault="00430920" w:rsidP="00430920">
            <w:pPr>
              <w:pStyle w:val="TableHeaderLEFT"/>
            </w:pPr>
            <w:bookmarkStart w:id="152" w:name="ECSS_Q_ST_70_01_1650143"/>
            <w:bookmarkEnd w:id="152"/>
            <w:r w:rsidRPr="00A91218">
              <w:t>DML</w:t>
            </w:r>
          </w:p>
        </w:tc>
        <w:tc>
          <w:tcPr>
            <w:tcW w:w="4961" w:type="dxa"/>
          </w:tcPr>
          <w:p w14:paraId="24C27D18" w14:textId="77777777" w:rsidR="00430920" w:rsidRPr="00A91218" w:rsidRDefault="00430920" w:rsidP="00430920">
            <w:pPr>
              <w:pStyle w:val="TablecellLEFT"/>
            </w:pPr>
            <w:r w:rsidRPr="00A91218">
              <w:t>declared materials list</w:t>
            </w:r>
          </w:p>
        </w:tc>
      </w:tr>
      <w:tr w:rsidR="00430920" w:rsidRPr="00A91218" w14:paraId="0DCEBAF2" w14:textId="77777777" w:rsidTr="00F966AA">
        <w:trPr>
          <w:gridAfter w:val="1"/>
          <w:wAfter w:w="63" w:type="dxa"/>
        </w:trPr>
        <w:tc>
          <w:tcPr>
            <w:tcW w:w="1953" w:type="dxa"/>
          </w:tcPr>
          <w:p w14:paraId="15FF3A65" w14:textId="77777777" w:rsidR="00430920" w:rsidRPr="00A91218" w:rsidRDefault="00430920" w:rsidP="00430920">
            <w:pPr>
              <w:pStyle w:val="TableHeaderLEFT"/>
            </w:pPr>
            <w:bookmarkStart w:id="153" w:name="ECSS_Q_ST_70_01_1650144"/>
            <w:bookmarkEnd w:id="153"/>
            <w:r w:rsidRPr="00A91218">
              <w:t>DOP</w:t>
            </w:r>
          </w:p>
        </w:tc>
        <w:tc>
          <w:tcPr>
            <w:tcW w:w="4961" w:type="dxa"/>
          </w:tcPr>
          <w:p w14:paraId="7B6FDF19" w14:textId="77777777" w:rsidR="00430920" w:rsidRPr="00A91218" w:rsidRDefault="00430920" w:rsidP="00430920">
            <w:pPr>
              <w:pStyle w:val="TablecellLEFT"/>
            </w:pPr>
            <w:r w:rsidRPr="00A91218">
              <w:t>dioctylphthalate</w:t>
            </w:r>
          </w:p>
        </w:tc>
      </w:tr>
      <w:tr w:rsidR="00202010" w:rsidRPr="00A91218" w14:paraId="5FCBE43A" w14:textId="77777777" w:rsidTr="00F966AA">
        <w:trPr>
          <w:gridAfter w:val="1"/>
          <w:wAfter w:w="63" w:type="dxa"/>
        </w:trPr>
        <w:tc>
          <w:tcPr>
            <w:tcW w:w="1953" w:type="dxa"/>
          </w:tcPr>
          <w:p w14:paraId="7C844AC3" w14:textId="7012A8BF" w:rsidR="00685F5D" w:rsidRDefault="00685F5D" w:rsidP="00430920">
            <w:pPr>
              <w:pStyle w:val="TableHeaderLEFT"/>
            </w:pPr>
            <w:bookmarkStart w:id="154" w:name="ECSS_Q_ST_70_01_1650145"/>
            <w:bookmarkEnd w:id="154"/>
            <w:r>
              <w:t>DRB</w:t>
            </w:r>
          </w:p>
        </w:tc>
        <w:tc>
          <w:tcPr>
            <w:tcW w:w="4961" w:type="dxa"/>
          </w:tcPr>
          <w:p w14:paraId="7A3509F5" w14:textId="4CBAE6E4" w:rsidR="00685F5D" w:rsidRPr="00685F5D" w:rsidRDefault="00685F5D" w:rsidP="00430920">
            <w:pPr>
              <w:pStyle w:val="TablecellLEFT"/>
            </w:pPr>
            <w:r w:rsidRPr="00685F5D">
              <w:t>Delivery Review Board</w:t>
            </w:r>
          </w:p>
        </w:tc>
      </w:tr>
      <w:tr w:rsidR="00202010" w:rsidRPr="00A91218" w14:paraId="6CBE3F4E" w14:textId="77777777" w:rsidTr="00F966AA">
        <w:trPr>
          <w:gridAfter w:val="1"/>
          <w:wAfter w:w="63" w:type="dxa"/>
        </w:trPr>
        <w:tc>
          <w:tcPr>
            <w:tcW w:w="1953" w:type="dxa"/>
          </w:tcPr>
          <w:p w14:paraId="7BF3FFC2" w14:textId="32101CE0" w:rsidR="00685F5D" w:rsidRPr="00A91218" w:rsidRDefault="00685F5D" w:rsidP="00430920">
            <w:pPr>
              <w:pStyle w:val="TableHeaderLEFT"/>
            </w:pPr>
            <w:bookmarkStart w:id="155" w:name="ECSS_Q_ST_70_01_1650146"/>
            <w:bookmarkEnd w:id="155"/>
            <w:r>
              <w:t>DRD</w:t>
            </w:r>
          </w:p>
        </w:tc>
        <w:tc>
          <w:tcPr>
            <w:tcW w:w="4961" w:type="dxa"/>
          </w:tcPr>
          <w:p w14:paraId="5AA7A6FE" w14:textId="7DEEABA2" w:rsidR="00685F5D" w:rsidRPr="00A91218" w:rsidRDefault="00685F5D" w:rsidP="00430920">
            <w:pPr>
              <w:pStyle w:val="TablecellLEFT"/>
            </w:pPr>
            <w:r w:rsidRPr="00685F5D">
              <w:t>Documents Requirements Definition</w:t>
            </w:r>
          </w:p>
        </w:tc>
      </w:tr>
      <w:tr w:rsidR="00430920" w:rsidRPr="00A91218" w14:paraId="5C3AC50B" w14:textId="77777777" w:rsidTr="00F966AA">
        <w:trPr>
          <w:gridAfter w:val="1"/>
          <w:wAfter w:w="63" w:type="dxa"/>
        </w:trPr>
        <w:tc>
          <w:tcPr>
            <w:tcW w:w="1953" w:type="dxa"/>
          </w:tcPr>
          <w:p w14:paraId="4EE688F1" w14:textId="77777777" w:rsidR="00430920" w:rsidRPr="00A91218" w:rsidRDefault="00430920" w:rsidP="00430920">
            <w:pPr>
              <w:pStyle w:val="TableHeaderLEFT"/>
            </w:pPr>
            <w:bookmarkStart w:id="156" w:name="ECSS_Q_ST_70_01_1650147"/>
            <w:bookmarkEnd w:id="156"/>
            <w:r w:rsidRPr="00A91218">
              <w:t>ECLS</w:t>
            </w:r>
          </w:p>
        </w:tc>
        <w:tc>
          <w:tcPr>
            <w:tcW w:w="4961" w:type="dxa"/>
          </w:tcPr>
          <w:p w14:paraId="7D2053C6" w14:textId="77777777" w:rsidR="00430920" w:rsidRPr="00A91218" w:rsidRDefault="00430920" w:rsidP="00430920">
            <w:pPr>
              <w:pStyle w:val="TablecellLEFT"/>
            </w:pPr>
            <w:r w:rsidRPr="00A91218">
              <w:t>environmental control and life support</w:t>
            </w:r>
          </w:p>
        </w:tc>
      </w:tr>
      <w:tr w:rsidR="00430920" w:rsidRPr="00A91218" w14:paraId="37876F09" w14:textId="77777777" w:rsidTr="00F966AA">
        <w:trPr>
          <w:gridAfter w:val="1"/>
          <w:wAfter w:w="63" w:type="dxa"/>
        </w:trPr>
        <w:tc>
          <w:tcPr>
            <w:tcW w:w="1953" w:type="dxa"/>
          </w:tcPr>
          <w:p w14:paraId="55A62969" w14:textId="77777777" w:rsidR="00430920" w:rsidRPr="00A91218" w:rsidRDefault="00430920" w:rsidP="00430920">
            <w:pPr>
              <w:pStyle w:val="TableHeaderLEFT"/>
            </w:pPr>
            <w:bookmarkStart w:id="157" w:name="ECSS_Q_ST_70_01_1650148"/>
            <w:bookmarkEnd w:id="157"/>
            <w:r w:rsidRPr="00A91218">
              <w:t>EGSE</w:t>
            </w:r>
          </w:p>
        </w:tc>
        <w:tc>
          <w:tcPr>
            <w:tcW w:w="4961" w:type="dxa"/>
          </w:tcPr>
          <w:p w14:paraId="628F88FE" w14:textId="77777777" w:rsidR="00430920" w:rsidRPr="00A91218" w:rsidRDefault="00430920" w:rsidP="00430920">
            <w:pPr>
              <w:pStyle w:val="TablecellLEFT"/>
            </w:pPr>
            <w:r w:rsidRPr="00A91218">
              <w:t>electrical ground support equipment</w:t>
            </w:r>
          </w:p>
        </w:tc>
      </w:tr>
      <w:tr w:rsidR="00430920" w:rsidRPr="00A91218" w14:paraId="26F06C70" w14:textId="77777777" w:rsidTr="00F966AA">
        <w:trPr>
          <w:gridAfter w:val="1"/>
          <w:wAfter w:w="63" w:type="dxa"/>
        </w:trPr>
        <w:tc>
          <w:tcPr>
            <w:tcW w:w="1953" w:type="dxa"/>
          </w:tcPr>
          <w:p w14:paraId="61BB8249" w14:textId="77777777" w:rsidR="00430920" w:rsidRPr="00A91218" w:rsidRDefault="00430920" w:rsidP="00430920">
            <w:pPr>
              <w:pStyle w:val="TableHeaderLEFT"/>
            </w:pPr>
            <w:bookmarkStart w:id="158" w:name="ECSS_Q_ST_70_01_1650149"/>
            <w:bookmarkEnd w:id="158"/>
            <w:r w:rsidRPr="00A91218">
              <w:t>EMC</w:t>
            </w:r>
          </w:p>
        </w:tc>
        <w:tc>
          <w:tcPr>
            <w:tcW w:w="4961" w:type="dxa"/>
          </w:tcPr>
          <w:p w14:paraId="71821870" w14:textId="77777777" w:rsidR="00430920" w:rsidRPr="00A91218" w:rsidRDefault="00430920" w:rsidP="00430920">
            <w:pPr>
              <w:pStyle w:val="TablecellLEFT"/>
            </w:pPr>
            <w:r w:rsidRPr="00A91218">
              <w:t>electromagnetic compatibility</w:t>
            </w:r>
          </w:p>
        </w:tc>
      </w:tr>
      <w:tr w:rsidR="00430920" w:rsidRPr="00A91218" w14:paraId="41A92CA1" w14:textId="77777777" w:rsidTr="00F966AA">
        <w:trPr>
          <w:gridAfter w:val="1"/>
          <w:wAfter w:w="63" w:type="dxa"/>
        </w:trPr>
        <w:tc>
          <w:tcPr>
            <w:tcW w:w="1953" w:type="dxa"/>
          </w:tcPr>
          <w:p w14:paraId="707CBFF4" w14:textId="77777777" w:rsidR="00430920" w:rsidRPr="00A91218" w:rsidRDefault="00430920" w:rsidP="00430920">
            <w:pPr>
              <w:pStyle w:val="TableHeaderLEFT"/>
            </w:pPr>
            <w:bookmarkStart w:id="159" w:name="ECSS_Q_ST_70_01_1650150"/>
            <w:bookmarkEnd w:id="159"/>
            <w:r w:rsidRPr="00A91218">
              <w:t>EOL</w:t>
            </w:r>
          </w:p>
        </w:tc>
        <w:tc>
          <w:tcPr>
            <w:tcW w:w="4961" w:type="dxa"/>
          </w:tcPr>
          <w:p w14:paraId="7CDCE77A" w14:textId="77777777" w:rsidR="00430920" w:rsidRPr="00A91218" w:rsidRDefault="00430920" w:rsidP="00430920">
            <w:pPr>
              <w:pStyle w:val="TablecellLEFT"/>
            </w:pPr>
            <w:r w:rsidRPr="00A91218">
              <w:t>end of life</w:t>
            </w:r>
          </w:p>
        </w:tc>
      </w:tr>
      <w:tr w:rsidR="00430920" w:rsidRPr="00A91218" w14:paraId="4D078474" w14:textId="77777777" w:rsidTr="00F966AA">
        <w:trPr>
          <w:gridAfter w:val="1"/>
          <w:wAfter w:w="63" w:type="dxa"/>
        </w:trPr>
        <w:tc>
          <w:tcPr>
            <w:tcW w:w="1953" w:type="dxa"/>
          </w:tcPr>
          <w:p w14:paraId="1221F954" w14:textId="77777777" w:rsidR="00430920" w:rsidRPr="00A91218" w:rsidRDefault="00430920" w:rsidP="00430920">
            <w:pPr>
              <w:pStyle w:val="TableHeaderLEFT"/>
            </w:pPr>
            <w:bookmarkStart w:id="160" w:name="ECSS_Q_ST_70_01_1650151"/>
            <w:bookmarkEnd w:id="160"/>
            <w:r w:rsidRPr="00A91218">
              <w:t>EVA</w:t>
            </w:r>
          </w:p>
        </w:tc>
        <w:tc>
          <w:tcPr>
            <w:tcW w:w="4961" w:type="dxa"/>
          </w:tcPr>
          <w:p w14:paraId="3C66C104" w14:textId="77777777" w:rsidR="00430920" w:rsidRPr="00A91218" w:rsidRDefault="00430920" w:rsidP="00430920">
            <w:pPr>
              <w:pStyle w:val="TablecellLEFT"/>
            </w:pPr>
            <w:r w:rsidRPr="00A91218">
              <w:t>extra vehicular activity</w:t>
            </w:r>
          </w:p>
        </w:tc>
      </w:tr>
      <w:tr w:rsidR="00430920" w:rsidRPr="00A91218" w14:paraId="28C52508" w14:textId="77777777" w:rsidTr="00F966AA">
        <w:trPr>
          <w:gridAfter w:val="1"/>
          <w:wAfter w:w="63" w:type="dxa"/>
        </w:trPr>
        <w:tc>
          <w:tcPr>
            <w:tcW w:w="1953" w:type="dxa"/>
          </w:tcPr>
          <w:p w14:paraId="3471335A" w14:textId="77777777" w:rsidR="00430920" w:rsidRPr="00A91218" w:rsidRDefault="00430920" w:rsidP="00430920">
            <w:pPr>
              <w:pStyle w:val="TableHeaderLEFT"/>
            </w:pPr>
            <w:bookmarkStart w:id="161" w:name="ECSS_Q_ST_70_01_1650152"/>
            <w:bookmarkEnd w:id="161"/>
            <w:r w:rsidRPr="00A91218">
              <w:t>FTIR</w:t>
            </w:r>
          </w:p>
        </w:tc>
        <w:tc>
          <w:tcPr>
            <w:tcW w:w="4961" w:type="dxa"/>
          </w:tcPr>
          <w:p w14:paraId="75CBDC08" w14:textId="77777777" w:rsidR="00430920" w:rsidRPr="00A91218" w:rsidRDefault="00FF6002" w:rsidP="00430920">
            <w:pPr>
              <w:pStyle w:val="TablecellLEFT"/>
            </w:pPr>
            <w:r w:rsidRPr="00A91218">
              <w:t>Fourier transform infra</w:t>
            </w:r>
            <w:r w:rsidR="00430920" w:rsidRPr="00A91218">
              <w:t>red</w:t>
            </w:r>
          </w:p>
        </w:tc>
      </w:tr>
      <w:tr w:rsidR="00430920" w:rsidRPr="00A91218" w14:paraId="77824AF2" w14:textId="77777777" w:rsidTr="00F966AA">
        <w:trPr>
          <w:gridAfter w:val="1"/>
          <w:wAfter w:w="63" w:type="dxa"/>
        </w:trPr>
        <w:tc>
          <w:tcPr>
            <w:tcW w:w="1953" w:type="dxa"/>
          </w:tcPr>
          <w:p w14:paraId="2E2A5CC7" w14:textId="77777777" w:rsidR="00430920" w:rsidRPr="00A91218" w:rsidRDefault="00430920" w:rsidP="00430920">
            <w:pPr>
              <w:pStyle w:val="TableHeaderLEFT"/>
            </w:pPr>
            <w:bookmarkStart w:id="162" w:name="ECSS_Q_ST_70_01_1650153"/>
            <w:bookmarkEnd w:id="162"/>
            <w:r w:rsidRPr="00A91218">
              <w:t>GSE</w:t>
            </w:r>
          </w:p>
        </w:tc>
        <w:tc>
          <w:tcPr>
            <w:tcW w:w="4961" w:type="dxa"/>
          </w:tcPr>
          <w:p w14:paraId="2A3612F7" w14:textId="77777777" w:rsidR="00430920" w:rsidRPr="00A91218" w:rsidRDefault="00430920" w:rsidP="00430920">
            <w:pPr>
              <w:pStyle w:val="TablecellLEFT"/>
            </w:pPr>
            <w:r w:rsidRPr="00A91218">
              <w:t>ground support equipment</w:t>
            </w:r>
          </w:p>
        </w:tc>
      </w:tr>
      <w:tr w:rsidR="00430920" w:rsidRPr="00A91218" w14:paraId="5619A3FE" w14:textId="77777777" w:rsidTr="00F966AA">
        <w:trPr>
          <w:gridAfter w:val="1"/>
          <w:wAfter w:w="63" w:type="dxa"/>
        </w:trPr>
        <w:tc>
          <w:tcPr>
            <w:tcW w:w="1953" w:type="dxa"/>
          </w:tcPr>
          <w:p w14:paraId="5C820F1D" w14:textId="77777777" w:rsidR="00430920" w:rsidRPr="00A91218" w:rsidRDefault="00430920" w:rsidP="00430920">
            <w:pPr>
              <w:pStyle w:val="TableHeaderLEFT"/>
            </w:pPr>
            <w:bookmarkStart w:id="163" w:name="ECSS_Q_ST_70_01_1650154"/>
            <w:bookmarkEnd w:id="163"/>
            <w:r w:rsidRPr="00A91218">
              <w:t>HEPA</w:t>
            </w:r>
          </w:p>
        </w:tc>
        <w:tc>
          <w:tcPr>
            <w:tcW w:w="4961" w:type="dxa"/>
          </w:tcPr>
          <w:p w14:paraId="048AA647" w14:textId="77777777" w:rsidR="00430920" w:rsidRPr="00A91218" w:rsidRDefault="00430920" w:rsidP="00430920">
            <w:pPr>
              <w:pStyle w:val="TablecellLEFT"/>
            </w:pPr>
            <w:r w:rsidRPr="00A91218">
              <w:t>high­efficiency particulate air filter</w:t>
            </w:r>
          </w:p>
        </w:tc>
      </w:tr>
      <w:tr w:rsidR="00430920" w:rsidRPr="00A91218" w14:paraId="49990A80" w14:textId="77777777" w:rsidTr="00F966AA">
        <w:trPr>
          <w:gridAfter w:val="1"/>
          <w:wAfter w:w="63" w:type="dxa"/>
        </w:trPr>
        <w:tc>
          <w:tcPr>
            <w:tcW w:w="1953" w:type="dxa"/>
          </w:tcPr>
          <w:p w14:paraId="30B53BF0" w14:textId="77777777" w:rsidR="00430920" w:rsidRPr="00A91218" w:rsidRDefault="00430920" w:rsidP="00430920">
            <w:pPr>
              <w:pStyle w:val="TableHeaderLEFT"/>
            </w:pPr>
            <w:bookmarkStart w:id="164" w:name="ECSS_Q_ST_70_01_1650155"/>
            <w:bookmarkEnd w:id="164"/>
            <w:r w:rsidRPr="00A91218">
              <w:t>ICC</w:t>
            </w:r>
          </w:p>
        </w:tc>
        <w:tc>
          <w:tcPr>
            <w:tcW w:w="4961" w:type="dxa"/>
          </w:tcPr>
          <w:p w14:paraId="33C938E9" w14:textId="77777777" w:rsidR="00430920" w:rsidRPr="00A91218" w:rsidRDefault="00430920" w:rsidP="00430920">
            <w:pPr>
              <w:pStyle w:val="TablecellLEFT"/>
            </w:pPr>
            <w:r w:rsidRPr="00A91218">
              <w:t>internal contamination control</w:t>
            </w:r>
          </w:p>
        </w:tc>
      </w:tr>
      <w:tr w:rsidR="00430920" w:rsidRPr="00A91218" w14:paraId="1714795C" w14:textId="77777777" w:rsidTr="00F966AA">
        <w:trPr>
          <w:gridAfter w:val="1"/>
          <w:wAfter w:w="63" w:type="dxa"/>
        </w:trPr>
        <w:tc>
          <w:tcPr>
            <w:tcW w:w="1953" w:type="dxa"/>
          </w:tcPr>
          <w:p w14:paraId="0F34B1C3" w14:textId="77777777" w:rsidR="00430920" w:rsidRPr="00A91218" w:rsidRDefault="00430920" w:rsidP="00430920">
            <w:pPr>
              <w:pStyle w:val="TableHeaderLEFT"/>
            </w:pPr>
            <w:bookmarkStart w:id="165" w:name="ECSS_Q_ST_70_01_1650156"/>
            <w:bookmarkEnd w:id="165"/>
            <w:r w:rsidRPr="00A91218">
              <w:t>IPA</w:t>
            </w:r>
          </w:p>
        </w:tc>
        <w:tc>
          <w:tcPr>
            <w:tcW w:w="4961" w:type="dxa"/>
          </w:tcPr>
          <w:p w14:paraId="73943079" w14:textId="77777777" w:rsidR="00430920" w:rsidRPr="00A91218" w:rsidRDefault="00430920" w:rsidP="00430920">
            <w:pPr>
              <w:pStyle w:val="TablecellLEFT"/>
            </w:pPr>
            <w:r w:rsidRPr="00A91218">
              <w:t>isopropyl alcohol</w:t>
            </w:r>
          </w:p>
        </w:tc>
      </w:tr>
      <w:tr w:rsidR="00430920" w:rsidRPr="00A91218" w14:paraId="7BE36B48" w14:textId="77777777" w:rsidTr="00F966AA">
        <w:trPr>
          <w:gridAfter w:val="1"/>
          <w:wAfter w:w="63" w:type="dxa"/>
        </w:trPr>
        <w:tc>
          <w:tcPr>
            <w:tcW w:w="1953" w:type="dxa"/>
          </w:tcPr>
          <w:p w14:paraId="07808B61" w14:textId="77777777" w:rsidR="00430920" w:rsidRPr="00A91218" w:rsidRDefault="00430920" w:rsidP="00430920">
            <w:pPr>
              <w:pStyle w:val="TableHeaderLEFT"/>
            </w:pPr>
            <w:bookmarkStart w:id="166" w:name="ECSS_Q_ST_70_01_1650157"/>
            <w:bookmarkEnd w:id="166"/>
            <w:r w:rsidRPr="00A91218">
              <w:t>IR</w:t>
            </w:r>
          </w:p>
        </w:tc>
        <w:tc>
          <w:tcPr>
            <w:tcW w:w="4961" w:type="dxa"/>
          </w:tcPr>
          <w:p w14:paraId="696FAA41" w14:textId="77777777" w:rsidR="00430920" w:rsidRPr="00A91218" w:rsidRDefault="00430920" w:rsidP="00430920">
            <w:pPr>
              <w:pStyle w:val="TablecellLEFT"/>
            </w:pPr>
            <w:r w:rsidRPr="00A91218">
              <w:t>infrared</w:t>
            </w:r>
          </w:p>
        </w:tc>
      </w:tr>
      <w:tr w:rsidR="00430920" w:rsidRPr="00A91218" w14:paraId="1B0F2B20" w14:textId="77777777" w:rsidTr="00F966AA">
        <w:trPr>
          <w:gridAfter w:val="1"/>
          <w:wAfter w:w="63" w:type="dxa"/>
        </w:trPr>
        <w:tc>
          <w:tcPr>
            <w:tcW w:w="1953" w:type="dxa"/>
          </w:tcPr>
          <w:p w14:paraId="5E97AA08" w14:textId="77777777" w:rsidR="00430920" w:rsidRPr="00A91218" w:rsidRDefault="00430920" w:rsidP="00430920">
            <w:pPr>
              <w:pStyle w:val="TableHeaderLEFT"/>
            </w:pPr>
            <w:bookmarkStart w:id="167" w:name="ECSS_Q_ST_70_01_1650158"/>
            <w:bookmarkEnd w:id="167"/>
            <w:r w:rsidRPr="00A91218">
              <w:t>LEO</w:t>
            </w:r>
          </w:p>
        </w:tc>
        <w:tc>
          <w:tcPr>
            <w:tcW w:w="4961" w:type="dxa"/>
          </w:tcPr>
          <w:p w14:paraId="7B62DEED" w14:textId="77777777" w:rsidR="00430920" w:rsidRPr="00A91218" w:rsidRDefault="00430920" w:rsidP="00430920">
            <w:pPr>
              <w:pStyle w:val="TablecellLEFT"/>
            </w:pPr>
            <w:r w:rsidRPr="00A91218">
              <w:t>low Earth orbit</w:t>
            </w:r>
          </w:p>
        </w:tc>
      </w:tr>
      <w:tr w:rsidR="00202010" w:rsidRPr="00A91218" w14:paraId="37294F5F" w14:textId="77777777" w:rsidTr="00F966AA">
        <w:trPr>
          <w:gridAfter w:val="1"/>
          <w:wAfter w:w="63" w:type="dxa"/>
        </w:trPr>
        <w:tc>
          <w:tcPr>
            <w:tcW w:w="1953" w:type="dxa"/>
          </w:tcPr>
          <w:p w14:paraId="1E186754" w14:textId="7473AC22" w:rsidR="00866C82" w:rsidRPr="00A91218" w:rsidRDefault="00866C82" w:rsidP="00430920">
            <w:pPr>
              <w:pStyle w:val="TableHeaderLEFT"/>
            </w:pPr>
            <w:bookmarkStart w:id="168" w:name="ECSS_Q_ST_70_01_1650159"/>
            <w:bookmarkEnd w:id="168"/>
            <w:r w:rsidRPr="00A91218">
              <w:t>MAIT</w:t>
            </w:r>
          </w:p>
        </w:tc>
        <w:tc>
          <w:tcPr>
            <w:tcW w:w="4961" w:type="dxa"/>
          </w:tcPr>
          <w:p w14:paraId="2940D49D" w14:textId="4EBFAFA4" w:rsidR="00866C82" w:rsidRPr="00A91218" w:rsidRDefault="00504ABA" w:rsidP="00430920">
            <w:pPr>
              <w:pStyle w:val="TablecellLEFT"/>
            </w:pPr>
            <w:r w:rsidRPr="00A91218">
              <w:t>manufacturing assembly integration and te</w:t>
            </w:r>
            <w:r w:rsidR="00866C82" w:rsidRPr="00A91218">
              <w:t>sting</w:t>
            </w:r>
          </w:p>
        </w:tc>
      </w:tr>
      <w:tr w:rsidR="00430920" w:rsidRPr="00A91218" w14:paraId="30D07D1E" w14:textId="77777777" w:rsidTr="00F966AA">
        <w:trPr>
          <w:gridAfter w:val="1"/>
          <w:wAfter w:w="63" w:type="dxa"/>
        </w:trPr>
        <w:tc>
          <w:tcPr>
            <w:tcW w:w="1953" w:type="dxa"/>
          </w:tcPr>
          <w:p w14:paraId="2FF63C60" w14:textId="77777777" w:rsidR="00430920" w:rsidRPr="00A91218" w:rsidRDefault="00430920" w:rsidP="00430920">
            <w:pPr>
              <w:pStyle w:val="TableHeaderLEFT"/>
            </w:pPr>
            <w:bookmarkStart w:id="169" w:name="ECSS_Q_ST_70_01_1650160"/>
            <w:bookmarkEnd w:id="169"/>
            <w:r w:rsidRPr="00A91218">
              <w:t>MGSE</w:t>
            </w:r>
          </w:p>
        </w:tc>
        <w:tc>
          <w:tcPr>
            <w:tcW w:w="4961" w:type="dxa"/>
          </w:tcPr>
          <w:p w14:paraId="1476E8DF" w14:textId="77777777" w:rsidR="00430920" w:rsidRPr="00A91218" w:rsidRDefault="00430920" w:rsidP="00430920">
            <w:pPr>
              <w:pStyle w:val="TablecellLEFT"/>
            </w:pPr>
            <w:r w:rsidRPr="00A91218">
              <w:t>mechanical ground support equipment</w:t>
            </w:r>
          </w:p>
        </w:tc>
      </w:tr>
      <w:tr w:rsidR="00430920" w:rsidRPr="00A91218" w14:paraId="535E8147" w14:textId="77777777" w:rsidTr="00F966AA">
        <w:trPr>
          <w:gridAfter w:val="1"/>
          <w:wAfter w:w="63" w:type="dxa"/>
        </w:trPr>
        <w:tc>
          <w:tcPr>
            <w:tcW w:w="1953" w:type="dxa"/>
          </w:tcPr>
          <w:p w14:paraId="495CB406" w14:textId="77777777" w:rsidR="00430920" w:rsidRPr="00A91218" w:rsidRDefault="00430920" w:rsidP="00430920">
            <w:pPr>
              <w:pStyle w:val="TableHeaderLEFT"/>
            </w:pPr>
            <w:bookmarkStart w:id="170" w:name="ECSS_Q_ST_70_01_1650161"/>
            <w:bookmarkEnd w:id="170"/>
            <w:r w:rsidRPr="00A91218">
              <w:t>MLI</w:t>
            </w:r>
          </w:p>
        </w:tc>
        <w:tc>
          <w:tcPr>
            <w:tcW w:w="4961" w:type="dxa"/>
          </w:tcPr>
          <w:p w14:paraId="04733901" w14:textId="77777777" w:rsidR="00430920" w:rsidRPr="00A91218" w:rsidRDefault="00430920" w:rsidP="00430920">
            <w:pPr>
              <w:pStyle w:val="TablecellLEFT"/>
            </w:pPr>
            <w:r w:rsidRPr="00A91218">
              <w:t>multi layer insulation</w:t>
            </w:r>
          </w:p>
        </w:tc>
      </w:tr>
      <w:tr w:rsidR="00430920" w:rsidRPr="00A91218" w14:paraId="50DE4919" w14:textId="77777777" w:rsidTr="00F966AA">
        <w:trPr>
          <w:gridAfter w:val="1"/>
          <w:wAfter w:w="63" w:type="dxa"/>
        </w:trPr>
        <w:tc>
          <w:tcPr>
            <w:tcW w:w="1953" w:type="dxa"/>
          </w:tcPr>
          <w:p w14:paraId="6B92572F" w14:textId="77777777" w:rsidR="00430920" w:rsidRPr="00A91218" w:rsidRDefault="00430920" w:rsidP="00430920">
            <w:pPr>
              <w:pStyle w:val="TableHeaderLEFT"/>
            </w:pPr>
            <w:bookmarkStart w:id="171" w:name="ECSS_Q_ST_70_01_1650162"/>
            <w:bookmarkEnd w:id="171"/>
            <w:r w:rsidRPr="00A91218">
              <w:t>MOC</w:t>
            </w:r>
          </w:p>
        </w:tc>
        <w:tc>
          <w:tcPr>
            <w:tcW w:w="4961" w:type="dxa"/>
          </w:tcPr>
          <w:p w14:paraId="68279078" w14:textId="77777777" w:rsidR="00430920" w:rsidRPr="00A91218" w:rsidRDefault="00430920" w:rsidP="00430920">
            <w:pPr>
              <w:pStyle w:val="TablecellLEFT"/>
            </w:pPr>
            <w:r w:rsidRPr="00A91218">
              <w:t>molecular contamination</w:t>
            </w:r>
          </w:p>
        </w:tc>
      </w:tr>
      <w:tr w:rsidR="00430920" w:rsidRPr="00A91218" w14:paraId="2824CF5D" w14:textId="77777777" w:rsidTr="00F966AA">
        <w:trPr>
          <w:gridAfter w:val="1"/>
          <w:wAfter w:w="63" w:type="dxa"/>
        </w:trPr>
        <w:tc>
          <w:tcPr>
            <w:tcW w:w="1953" w:type="dxa"/>
          </w:tcPr>
          <w:p w14:paraId="7AA7276F" w14:textId="77777777" w:rsidR="00430920" w:rsidRPr="00A91218" w:rsidRDefault="00430920" w:rsidP="00430920">
            <w:pPr>
              <w:pStyle w:val="TableHeaderLEFT"/>
            </w:pPr>
            <w:bookmarkStart w:id="172" w:name="ECSS_Q_ST_70_01_1650163"/>
            <w:bookmarkEnd w:id="172"/>
            <w:r w:rsidRPr="00A91218">
              <w:t>MRR</w:t>
            </w:r>
          </w:p>
        </w:tc>
        <w:tc>
          <w:tcPr>
            <w:tcW w:w="4961" w:type="dxa"/>
          </w:tcPr>
          <w:p w14:paraId="79A0C7FB" w14:textId="77777777" w:rsidR="00430920" w:rsidRPr="00A91218" w:rsidRDefault="00430920" w:rsidP="00430920">
            <w:pPr>
              <w:pStyle w:val="TablecellLEFT"/>
            </w:pPr>
            <w:r w:rsidRPr="00A91218">
              <w:t>manufacturing readiness review</w:t>
            </w:r>
          </w:p>
        </w:tc>
      </w:tr>
      <w:tr w:rsidR="00430920" w:rsidRPr="00A91218" w14:paraId="42C1E3B3" w14:textId="77777777" w:rsidTr="00F966AA">
        <w:trPr>
          <w:gridAfter w:val="1"/>
          <w:wAfter w:w="63" w:type="dxa"/>
        </w:trPr>
        <w:tc>
          <w:tcPr>
            <w:tcW w:w="1953" w:type="dxa"/>
          </w:tcPr>
          <w:p w14:paraId="2733DAE9" w14:textId="77777777" w:rsidR="00430920" w:rsidRPr="00A91218" w:rsidRDefault="00430920" w:rsidP="00430920">
            <w:pPr>
              <w:pStyle w:val="TableHeaderLEFT"/>
            </w:pPr>
            <w:bookmarkStart w:id="173" w:name="ECSS_Q_ST_70_01_1650164"/>
            <w:bookmarkEnd w:id="173"/>
            <w:r w:rsidRPr="00A91218">
              <w:t>NVR</w:t>
            </w:r>
          </w:p>
        </w:tc>
        <w:tc>
          <w:tcPr>
            <w:tcW w:w="4961" w:type="dxa"/>
          </w:tcPr>
          <w:p w14:paraId="0B61D1FF" w14:textId="77777777" w:rsidR="00430920" w:rsidRPr="00A91218" w:rsidRDefault="00430920" w:rsidP="00430920">
            <w:pPr>
              <w:pStyle w:val="TablecellLEFT"/>
            </w:pPr>
            <w:r w:rsidRPr="00A91218">
              <w:t>non­volatile residue</w:t>
            </w:r>
          </w:p>
        </w:tc>
      </w:tr>
      <w:tr w:rsidR="00430920" w:rsidRPr="00A91218" w14:paraId="6700B93B" w14:textId="77777777" w:rsidTr="00F966AA">
        <w:trPr>
          <w:gridAfter w:val="1"/>
          <w:wAfter w:w="63" w:type="dxa"/>
        </w:trPr>
        <w:tc>
          <w:tcPr>
            <w:tcW w:w="1953" w:type="dxa"/>
          </w:tcPr>
          <w:p w14:paraId="23492F7B" w14:textId="77777777" w:rsidR="00430920" w:rsidRPr="00A91218" w:rsidRDefault="00430920" w:rsidP="00430920">
            <w:pPr>
              <w:pStyle w:val="TableHeaderLEFT"/>
            </w:pPr>
            <w:bookmarkStart w:id="174" w:name="ECSS_Q_ST_70_01_1650165"/>
            <w:bookmarkEnd w:id="174"/>
            <w:r w:rsidRPr="00A91218">
              <w:t>OF</w:t>
            </w:r>
          </w:p>
        </w:tc>
        <w:tc>
          <w:tcPr>
            <w:tcW w:w="4961" w:type="dxa"/>
          </w:tcPr>
          <w:p w14:paraId="49AF5946" w14:textId="77777777" w:rsidR="00430920" w:rsidRPr="00A91218" w:rsidRDefault="00430920" w:rsidP="00430920">
            <w:pPr>
              <w:pStyle w:val="TablecellLEFT"/>
            </w:pPr>
            <w:r w:rsidRPr="00A91218">
              <w:t>obscuration factor</w:t>
            </w:r>
          </w:p>
        </w:tc>
      </w:tr>
      <w:tr w:rsidR="00430920" w:rsidRPr="00A91218" w14:paraId="5337B407" w14:textId="77777777" w:rsidTr="00F966AA">
        <w:trPr>
          <w:gridAfter w:val="1"/>
          <w:wAfter w:w="63" w:type="dxa"/>
        </w:trPr>
        <w:tc>
          <w:tcPr>
            <w:tcW w:w="1953" w:type="dxa"/>
          </w:tcPr>
          <w:p w14:paraId="21CEEE5E" w14:textId="77777777" w:rsidR="00430920" w:rsidRPr="00A91218" w:rsidRDefault="00430920" w:rsidP="00430920">
            <w:pPr>
              <w:pStyle w:val="TableHeaderLEFT"/>
            </w:pPr>
            <w:bookmarkStart w:id="175" w:name="ECSS_Q_ST_70_01_1650166"/>
            <w:bookmarkEnd w:id="175"/>
            <w:r w:rsidRPr="00A91218">
              <w:t>PAC</w:t>
            </w:r>
          </w:p>
        </w:tc>
        <w:tc>
          <w:tcPr>
            <w:tcW w:w="4961" w:type="dxa"/>
          </w:tcPr>
          <w:p w14:paraId="1A9B4F23" w14:textId="77777777" w:rsidR="00430920" w:rsidRPr="00A91218" w:rsidRDefault="00430920" w:rsidP="00430920">
            <w:pPr>
              <w:pStyle w:val="TablecellLEFT"/>
            </w:pPr>
            <w:r w:rsidRPr="00A91218">
              <w:t>particulate contamination</w:t>
            </w:r>
          </w:p>
        </w:tc>
      </w:tr>
      <w:tr w:rsidR="00430920" w:rsidRPr="00A91218" w14:paraId="6FBAC5B4" w14:textId="77777777" w:rsidTr="00F966AA">
        <w:trPr>
          <w:gridAfter w:val="1"/>
          <w:wAfter w:w="63" w:type="dxa"/>
        </w:trPr>
        <w:tc>
          <w:tcPr>
            <w:tcW w:w="1953" w:type="dxa"/>
          </w:tcPr>
          <w:p w14:paraId="1B0240DE" w14:textId="77777777" w:rsidR="00430920" w:rsidRPr="00A91218" w:rsidRDefault="00430920" w:rsidP="00430920">
            <w:pPr>
              <w:pStyle w:val="TableHeaderLEFT"/>
            </w:pPr>
            <w:bookmarkStart w:id="176" w:name="ECSS_Q_ST_70_01_1650167"/>
            <w:bookmarkEnd w:id="176"/>
            <w:r w:rsidRPr="00A91218">
              <w:t>PDR</w:t>
            </w:r>
          </w:p>
        </w:tc>
        <w:tc>
          <w:tcPr>
            <w:tcW w:w="4961" w:type="dxa"/>
          </w:tcPr>
          <w:p w14:paraId="407F53B3" w14:textId="77777777" w:rsidR="00430920" w:rsidRPr="00A91218" w:rsidRDefault="00430920" w:rsidP="00430920">
            <w:pPr>
              <w:pStyle w:val="TablecellLEFT"/>
            </w:pPr>
            <w:r w:rsidRPr="00A91218">
              <w:t>product definition review</w:t>
            </w:r>
          </w:p>
        </w:tc>
      </w:tr>
      <w:tr w:rsidR="00430920" w:rsidRPr="00A91218" w14:paraId="12FE7890" w14:textId="77777777" w:rsidTr="00F966AA">
        <w:trPr>
          <w:gridAfter w:val="1"/>
          <w:wAfter w:w="63" w:type="dxa"/>
        </w:trPr>
        <w:tc>
          <w:tcPr>
            <w:tcW w:w="1953" w:type="dxa"/>
          </w:tcPr>
          <w:p w14:paraId="6B3F75C3" w14:textId="77777777" w:rsidR="00430920" w:rsidRPr="00A91218" w:rsidRDefault="00430920" w:rsidP="00430920">
            <w:pPr>
              <w:pStyle w:val="TableHeaderLEFT"/>
            </w:pPr>
            <w:bookmarkStart w:id="177" w:name="ECSS_Q_ST_70_01_1650168"/>
            <w:bookmarkEnd w:id="177"/>
            <w:r w:rsidRPr="00A91218">
              <w:t>PFO</w:t>
            </w:r>
          </w:p>
        </w:tc>
        <w:tc>
          <w:tcPr>
            <w:tcW w:w="4961" w:type="dxa"/>
          </w:tcPr>
          <w:p w14:paraId="7C959EEA" w14:textId="77777777" w:rsidR="00430920" w:rsidRPr="00A91218" w:rsidRDefault="00430920" w:rsidP="00430920">
            <w:pPr>
              <w:pStyle w:val="TablecellLEFT"/>
            </w:pPr>
            <w:r w:rsidRPr="00A91218">
              <w:t>particle fallout</w:t>
            </w:r>
          </w:p>
        </w:tc>
      </w:tr>
      <w:tr w:rsidR="00430920" w:rsidRPr="00A91218" w14:paraId="756DCD31" w14:textId="77777777" w:rsidTr="00F966AA">
        <w:trPr>
          <w:gridAfter w:val="1"/>
          <w:wAfter w:w="63" w:type="dxa"/>
        </w:trPr>
        <w:tc>
          <w:tcPr>
            <w:tcW w:w="1953" w:type="dxa"/>
          </w:tcPr>
          <w:p w14:paraId="4763E209" w14:textId="77777777" w:rsidR="00430920" w:rsidRPr="00A91218" w:rsidRDefault="00430920" w:rsidP="00430920">
            <w:pPr>
              <w:pStyle w:val="TableHeaderLEFT"/>
            </w:pPr>
            <w:bookmarkStart w:id="178" w:name="ECSS_Q_ST_70_01_1650169"/>
            <w:bookmarkEnd w:id="178"/>
            <w:r w:rsidRPr="00A91218">
              <w:t>PMP</w:t>
            </w:r>
          </w:p>
        </w:tc>
        <w:tc>
          <w:tcPr>
            <w:tcW w:w="4961" w:type="dxa"/>
          </w:tcPr>
          <w:p w14:paraId="5DE3562C" w14:textId="77777777" w:rsidR="00430920" w:rsidRPr="00A91218" w:rsidRDefault="00430920" w:rsidP="00430920">
            <w:pPr>
              <w:pStyle w:val="TablecellLEFT"/>
            </w:pPr>
            <w:r w:rsidRPr="00A91218">
              <w:t>parts, materials and processes</w:t>
            </w:r>
          </w:p>
        </w:tc>
      </w:tr>
      <w:tr w:rsidR="00202010" w:rsidRPr="00A91218" w14:paraId="534CF168" w14:textId="77777777" w:rsidTr="00F966AA">
        <w:trPr>
          <w:gridAfter w:val="1"/>
          <w:wAfter w:w="63" w:type="dxa"/>
        </w:trPr>
        <w:tc>
          <w:tcPr>
            <w:tcW w:w="1953" w:type="dxa"/>
          </w:tcPr>
          <w:p w14:paraId="4B649FD9" w14:textId="1200972F" w:rsidR="00B64188" w:rsidRPr="00A91218" w:rsidRDefault="00D94F4E" w:rsidP="00430920">
            <w:pPr>
              <w:pStyle w:val="TableHeaderLEFT"/>
            </w:pPr>
            <w:bookmarkStart w:id="179" w:name="ECSS_Q_ST_70_01_1650170"/>
            <w:bookmarkEnd w:id="179"/>
            <w:r w:rsidRPr="00A91218">
              <w:t>ppm</w:t>
            </w:r>
          </w:p>
        </w:tc>
        <w:tc>
          <w:tcPr>
            <w:tcW w:w="4961" w:type="dxa"/>
          </w:tcPr>
          <w:p w14:paraId="6E5523D7" w14:textId="2B53A618" w:rsidR="00B64188" w:rsidRPr="00A91218" w:rsidRDefault="00D94F4E" w:rsidP="00430920">
            <w:pPr>
              <w:pStyle w:val="TablecellLEFT"/>
            </w:pPr>
            <w:r w:rsidRPr="00A91218">
              <w:t>p</w:t>
            </w:r>
            <w:r w:rsidR="00B64188" w:rsidRPr="00A91218">
              <w:t>arts per million (10</w:t>
            </w:r>
            <w:r w:rsidR="000D5A92" w:rsidRPr="00F202EB">
              <w:rPr>
                <w:vertAlign w:val="superscript"/>
              </w:rPr>
              <w:t>-6</w:t>
            </w:r>
            <w:r w:rsidRPr="00F202EB">
              <w:t>)</w:t>
            </w:r>
          </w:p>
        </w:tc>
      </w:tr>
      <w:tr w:rsidR="00202010" w:rsidRPr="00A91218" w14:paraId="62627FA7" w14:textId="77777777" w:rsidTr="00F966AA">
        <w:trPr>
          <w:gridAfter w:val="1"/>
          <w:wAfter w:w="63" w:type="dxa"/>
        </w:trPr>
        <w:tc>
          <w:tcPr>
            <w:tcW w:w="1953" w:type="dxa"/>
          </w:tcPr>
          <w:p w14:paraId="57635F77" w14:textId="7F6E3CC6" w:rsidR="0090443D" w:rsidRPr="00A91218" w:rsidRDefault="0090443D" w:rsidP="00430920">
            <w:pPr>
              <w:pStyle w:val="TableHeaderLEFT"/>
            </w:pPr>
            <w:bookmarkStart w:id="180" w:name="ECSS_Q_ST_70_01_1650171"/>
            <w:bookmarkEnd w:id="180"/>
            <w:r>
              <w:lastRenderedPageBreak/>
              <w:t>pre-TV test</w:t>
            </w:r>
          </w:p>
        </w:tc>
        <w:tc>
          <w:tcPr>
            <w:tcW w:w="4961" w:type="dxa"/>
          </w:tcPr>
          <w:p w14:paraId="1A524D0C" w14:textId="3DC629E7" w:rsidR="0090443D" w:rsidRPr="00A91218" w:rsidRDefault="0090443D" w:rsidP="00430920">
            <w:pPr>
              <w:pStyle w:val="TablecellLEFT"/>
            </w:pPr>
            <w:r w:rsidRPr="0090443D">
              <w:t>pre-thermal vacuum tes</w:t>
            </w:r>
            <w:r>
              <w:t>t</w:t>
            </w:r>
          </w:p>
        </w:tc>
      </w:tr>
      <w:tr w:rsidR="00430920" w:rsidRPr="00A91218" w14:paraId="2E7811F3" w14:textId="77777777" w:rsidTr="00F966AA">
        <w:trPr>
          <w:gridAfter w:val="1"/>
          <w:wAfter w:w="63" w:type="dxa"/>
        </w:trPr>
        <w:tc>
          <w:tcPr>
            <w:tcW w:w="1953" w:type="dxa"/>
          </w:tcPr>
          <w:p w14:paraId="1065D0A2" w14:textId="77777777" w:rsidR="00430920" w:rsidRPr="00A91218" w:rsidRDefault="00430920" w:rsidP="00430920">
            <w:pPr>
              <w:pStyle w:val="TableHeaderLEFT"/>
            </w:pPr>
            <w:bookmarkStart w:id="181" w:name="ECSS_Q_ST_70_01_1650172"/>
            <w:bookmarkEnd w:id="181"/>
            <w:r w:rsidRPr="00A91218">
              <w:t>QCM</w:t>
            </w:r>
          </w:p>
        </w:tc>
        <w:tc>
          <w:tcPr>
            <w:tcW w:w="4961" w:type="dxa"/>
          </w:tcPr>
          <w:p w14:paraId="2D0185D5" w14:textId="77777777" w:rsidR="00430920" w:rsidRPr="00A91218" w:rsidRDefault="00430920" w:rsidP="00430920">
            <w:pPr>
              <w:pStyle w:val="TablecellLEFT"/>
            </w:pPr>
            <w:r w:rsidRPr="00A91218">
              <w:t>quartz crystal microbalance</w:t>
            </w:r>
          </w:p>
        </w:tc>
      </w:tr>
      <w:tr w:rsidR="00430920" w:rsidRPr="00A91218" w14:paraId="440B8F23" w14:textId="77777777" w:rsidTr="00F966AA">
        <w:trPr>
          <w:gridAfter w:val="1"/>
          <w:wAfter w:w="63" w:type="dxa"/>
        </w:trPr>
        <w:tc>
          <w:tcPr>
            <w:tcW w:w="1953" w:type="dxa"/>
          </w:tcPr>
          <w:p w14:paraId="4F555B63" w14:textId="77777777" w:rsidR="00430920" w:rsidRPr="00A91218" w:rsidRDefault="00430920" w:rsidP="00430920">
            <w:pPr>
              <w:pStyle w:val="TableHeaderLEFT"/>
            </w:pPr>
            <w:bookmarkStart w:id="182" w:name="ECSS_Q_ST_70_01_1650173"/>
            <w:bookmarkEnd w:id="182"/>
            <w:r w:rsidRPr="00A91218">
              <w:t>RH</w:t>
            </w:r>
          </w:p>
        </w:tc>
        <w:tc>
          <w:tcPr>
            <w:tcW w:w="4961" w:type="dxa"/>
          </w:tcPr>
          <w:p w14:paraId="189FC314" w14:textId="77777777" w:rsidR="00430920" w:rsidRPr="00A91218" w:rsidRDefault="00430920" w:rsidP="00430920">
            <w:pPr>
              <w:pStyle w:val="TablecellLEFT"/>
            </w:pPr>
            <w:r w:rsidRPr="00A91218">
              <w:t>relative humidity</w:t>
            </w:r>
          </w:p>
        </w:tc>
      </w:tr>
      <w:tr w:rsidR="00430920" w:rsidRPr="00A91218" w14:paraId="0B13EAEA" w14:textId="77777777" w:rsidTr="00F966AA">
        <w:trPr>
          <w:gridAfter w:val="1"/>
          <w:wAfter w:w="63" w:type="dxa"/>
        </w:trPr>
        <w:tc>
          <w:tcPr>
            <w:tcW w:w="1953" w:type="dxa"/>
          </w:tcPr>
          <w:p w14:paraId="0A7F0663" w14:textId="77777777" w:rsidR="00430920" w:rsidRPr="00A91218" w:rsidRDefault="00430920" w:rsidP="00430920">
            <w:pPr>
              <w:pStyle w:val="TableHeaderLEFT"/>
            </w:pPr>
            <w:bookmarkStart w:id="183" w:name="ECSS_Q_ST_70_01_1650174"/>
            <w:bookmarkEnd w:id="183"/>
            <w:r w:rsidRPr="00A91218">
              <w:t>RT</w:t>
            </w:r>
          </w:p>
        </w:tc>
        <w:tc>
          <w:tcPr>
            <w:tcW w:w="4961" w:type="dxa"/>
          </w:tcPr>
          <w:p w14:paraId="4624C12E" w14:textId="77777777" w:rsidR="00430920" w:rsidRPr="00A91218" w:rsidRDefault="00430920" w:rsidP="00430920">
            <w:pPr>
              <w:pStyle w:val="TablecellLEFT"/>
            </w:pPr>
            <w:r w:rsidRPr="00A91218">
              <w:t xml:space="preserve">room temperature </w:t>
            </w:r>
          </w:p>
        </w:tc>
      </w:tr>
      <w:tr w:rsidR="00430920" w:rsidRPr="00A91218" w14:paraId="4669E6EC" w14:textId="77777777" w:rsidTr="00F966AA">
        <w:trPr>
          <w:gridAfter w:val="1"/>
          <w:wAfter w:w="63" w:type="dxa"/>
        </w:trPr>
        <w:tc>
          <w:tcPr>
            <w:tcW w:w="1953" w:type="dxa"/>
          </w:tcPr>
          <w:p w14:paraId="1627C763" w14:textId="77777777" w:rsidR="00430920" w:rsidRPr="00A91218" w:rsidRDefault="00430920" w:rsidP="00430920">
            <w:pPr>
              <w:pStyle w:val="TableHeaderLEFT"/>
            </w:pPr>
            <w:bookmarkStart w:id="184" w:name="ECSS_Q_ST_70_01_1650175"/>
            <w:bookmarkEnd w:id="184"/>
            <w:r w:rsidRPr="00A91218">
              <w:t>RML</w:t>
            </w:r>
          </w:p>
        </w:tc>
        <w:tc>
          <w:tcPr>
            <w:tcW w:w="4961" w:type="dxa"/>
          </w:tcPr>
          <w:p w14:paraId="0F18D32C" w14:textId="77777777" w:rsidR="00430920" w:rsidRPr="00A91218" w:rsidRDefault="00430920" w:rsidP="00430920">
            <w:pPr>
              <w:pStyle w:val="TablecellLEFT"/>
            </w:pPr>
            <w:r w:rsidRPr="00A91218">
              <w:t>recovered mass loss</w:t>
            </w:r>
          </w:p>
        </w:tc>
      </w:tr>
      <w:tr w:rsidR="00430920" w:rsidRPr="00A91218" w14:paraId="5F04E8AD" w14:textId="77777777" w:rsidTr="00F966AA">
        <w:trPr>
          <w:gridAfter w:val="1"/>
          <w:wAfter w:w="63" w:type="dxa"/>
        </w:trPr>
        <w:tc>
          <w:tcPr>
            <w:tcW w:w="1953" w:type="dxa"/>
          </w:tcPr>
          <w:p w14:paraId="67CCBE74" w14:textId="77777777" w:rsidR="00430920" w:rsidRPr="00A91218" w:rsidRDefault="00430920" w:rsidP="00430920">
            <w:pPr>
              <w:pStyle w:val="TableHeaderLEFT"/>
            </w:pPr>
            <w:bookmarkStart w:id="185" w:name="ECSS_Q_ST_70_01_1650176"/>
            <w:bookmarkEnd w:id="185"/>
            <w:r w:rsidRPr="00A91218">
              <w:t>SRR</w:t>
            </w:r>
          </w:p>
        </w:tc>
        <w:tc>
          <w:tcPr>
            <w:tcW w:w="4961" w:type="dxa"/>
          </w:tcPr>
          <w:p w14:paraId="34B3565C" w14:textId="77777777" w:rsidR="00430920" w:rsidRPr="00A91218" w:rsidRDefault="00430920" w:rsidP="00430920">
            <w:pPr>
              <w:pStyle w:val="TablecellLEFT"/>
            </w:pPr>
            <w:r w:rsidRPr="00A91218">
              <w:t>system requirement review</w:t>
            </w:r>
          </w:p>
        </w:tc>
      </w:tr>
      <w:tr w:rsidR="00430920" w:rsidRPr="00A91218" w14:paraId="15FDFDFC" w14:textId="77777777" w:rsidTr="00F966AA">
        <w:trPr>
          <w:gridAfter w:val="1"/>
          <w:wAfter w:w="63" w:type="dxa"/>
        </w:trPr>
        <w:tc>
          <w:tcPr>
            <w:tcW w:w="1953" w:type="dxa"/>
          </w:tcPr>
          <w:p w14:paraId="5A5F2C35" w14:textId="77777777" w:rsidR="00430920" w:rsidRPr="00A91218" w:rsidRDefault="00430920" w:rsidP="00430920">
            <w:pPr>
              <w:pStyle w:val="TableHeaderLEFT"/>
            </w:pPr>
            <w:bookmarkStart w:id="186" w:name="ECSS_Q_ST_70_01_1650177"/>
            <w:bookmarkEnd w:id="186"/>
            <w:r w:rsidRPr="00A91218">
              <w:t>TB</w:t>
            </w:r>
          </w:p>
        </w:tc>
        <w:tc>
          <w:tcPr>
            <w:tcW w:w="4961" w:type="dxa"/>
          </w:tcPr>
          <w:p w14:paraId="102FD4A8" w14:textId="77777777" w:rsidR="00430920" w:rsidRPr="00A91218" w:rsidRDefault="00430920" w:rsidP="00430920">
            <w:pPr>
              <w:pStyle w:val="TablecellLEFT"/>
            </w:pPr>
            <w:r w:rsidRPr="00A91218">
              <w:t>thermal balance</w:t>
            </w:r>
          </w:p>
        </w:tc>
      </w:tr>
      <w:tr w:rsidR="00430920" w:rsidRPr="00A91218" w14:paraId="6F28C714" w14:textId="77777777" w:rsidTr="00F966AA">
        <w:trPr>
          <w:gridAfter w:val="1"/>
          <w:wAfter w:w="63" w:type="dxa"/>
        </w:trPr>
        <w:tc>
          <w:tcPr>
            <w:tcW w:w="1953" w:type="dxa"/>
          </w:tcPr>
          <w:p w14:paraId="4C0574ED" w14:textId="77777777" w:rsidR="00430920" w:rsidRPr="00A91218" w:rsidRDefault="00430920" w:rsidP="00430920">
            <w:pPr>
              <w:pStyle w:val="TableHeaderLEFT"/>
            </w:pPr>
            <w:bookmarkStart w:id="187" w:name="ECSS_Q_ST_70_01_1650178"/>
            <w:bookmarkEnd w:id="187"/>
            <w:r w:rsidRPr="00A91218">
              <w:t>TML</w:t>
            </w:r>
          </w:p>
        </w:tc>
        <w:tc>
          <w:tcPr>
            <w:tcW w:w="4961" w:type="dxa"/>
          </w:tcPr>
          <w:p w14:paraId="086393C6" w14:textId="77777777" w:rsidR="00430920" w:rsidRPr="00A91218" w:rsidRDefault="00430920" w:rsidP="00430920">
            <w:pPr>
              <w:pStyle w:val="TablecellLEFT"/>
            </w:pPr>
            <w:r w:rsidRPr="00A91218">
              <w:t>total mass loss</w:t>
            </w:r>
          </w:p>
        </w:tc>
      </w:tr>
      <w:tr w:rsidR="00430920" w:rsidRPr="00A91218" w14:paraId="62640D53" w14:textId="77777777" w:rsidTr="00F966AA">
        <w:trPr>
          <w:gridAfter w:val="1"/>
          <w:wAfter w:w="63" w:type="dxa"/>
        </w:trPr>
        <w:tc>
          <w:tcPr>
            <w:tcW w:w="1953" w:type="dxa"/>
          </w:tcPr>
          <w:p w14:paraId="0A6A344B" w14:textId="77777777" w:rsidR="00430920" w:rsidRPr="00A91218" w:rsidRDefault="00430920" w:rsidP="00430920">
            <w:pPr>
              <w:pStyle w:val="TableHeaderLEFT"/>
            </w:pPr>
            <w:bookmarkStart w:id="188" w:name="ECSS_Q_ST_70_01_1650179"/>
            <w:bookmarkEnd w:id="188"/>
            <w:r w:rsidRPr="00A91218">
              <w:t>TRR</w:t>
            </w:r>
          </w:p>
        </w:tc>
        <w:tc>
          <w:tcPr>
            <w:tcW w:w="4961" w:type="dxa"/>
          </w:tcPr>
          <w:p w14:paraId="2764D59F" w14:textId="77777777" w:rsidR="00430920" w:rsidRPr="00A91218" w:rsidRDefault="00430920" w:rsidP="00430920">
            <w:pPr>
              <w:pStyle w:val="TablecellLEFT"/>
            </w:pPr>
            <w:r w:rsidRPr="00A91218">
              <w:t>test readiness review</w:t>
            </w:r>
          </w:p>
        </w:tc>
      </w:tr>
      <w:tr w:rsidR="00430920" w:rsidRPr="00A91218" w14:paraId="76668128" w14:textId="77777777" w:rsidTr="00F966AA">
        <w:trPr>
          <w:gridAfter w:val="1"/>
          <w:wAfter w:w="63" w:type="dxa"/>
        </w:trPr>
        <w:tc>
          <w:tcPr>
            <w:tcW w:w="1953" w:type="dxa"/>
          </w:tcPr>
          <w:p w14:paraId="33601DD1" w14:textId="781DC014" w:rsidR="00430920" w:rsidRPr="00A91218" w:rsidRDefault="00430920" w:rsidP="00430920">
            <w:pPr>
              <w:pStyle w:val="TableHeaderLEFT"/>
            </w:pPr>
            <w:bookmarkStart w:id="189" w:name="ECSS_Q_ST_70_01_1650180"/>
            <w:bookmarkEnd w:id="189"/>
            <w:r w:rsidRPr="00A91218">
              <w:t>TV</w:t>
            </w:r>
            <w:r w:rsidR="00F966AA">
              <w:t>AC</w:t>
            </w:r>
          </w:p>
        </w:tc>
        <w:tc>
          <w:tcPr>
            <w:tcW w:w="4961" w:type="dxa"/>
          </w:tcPr>
          <w:p w14:paraId="0964ADA6" w14:textId="77777777" w:rsidR="00430920" w:rsidRPr="00A91218" w:rsidRDefault="00430920" w:rsidP="00430920">
            <w:pPr>
              <w:pStyle w:val="TablecellLEFT"/>
            </w:pPr>
            <w:r w:rsidRPr="00A91218">
              <w:t>thermal vacuum</w:t>
            </w:r>
          </w:p>
        </w:tc>
      </w:tr>
      <w:tr w:rsidR="00430920" w:rsidRPr="00A91218" w14:paraId="351C9267" w14:textId="77777777" w:rsidTr="00F966AA">
        <w:trPr>
          <w:gridAfter w:val="1"/>
          <w:wAfter w:w="63" w:type="dxa"/>
        </w:trPr>
        <w:tc>
          <w:tcPr>
            <w:tcW w:w="1953" w:type="dxa"/>
          </w:tcPr>
          <w:p w14:paraId="5575E327" w14:textId="77777777" w:rsidR="00430920" w:rsidRPr="00A91218" w:rsidRDefault="00430920" w:rsidP="00430920">
            <w:pPr>
              <w:pStyle w:val="TableHeaderLEFT"/>
            </w:pPr>
            <w:bookmarkStart w:id="190" w:name="ECSS_Q_ST_70_01_1650181"/>
            <w:bookmarkEnd w:id="190"/>
            <w:r w:rsidRPr="00A91218">
              <w:t>UV</w:t>
            </w:r>
          </w:p>
        </w:tc>
        <w:tc>
          <w:tcPr>
            <w:tcW w:w="4961" w:type="dxa"/>
          </w:tcPr>
          <w:p w14:paraId="26982051" w14:textId="77777777" w:rsidR="00430920" w:rsidRPr="00A91218" w:rsidRDefault="00430920" w:rsidP="00430920">
            <w:pPr>
              <w:pStyle w:val="TablecellLEFT"/>
            </w:pPr>
            <w:r w:rsidRPr="00A91218">
              <w:t>ultra­violet</w:t>
            </w:r>
          </w:p>
        </w:tc>
      </w:tr>
      <w:tr w:rsidR="00430920" w:rsidRPr="00A91218" w14:paraId="2B6C0087" w14:textId="77777777" w:rsidTr="00F966AA">
        <w:trPr>
          <w:gridAfter w:val="1"/>
          <w:wAfter w:w="63" w:type="dxa"/>
        </w:trPr>
        <w:tc>
          <w:tcPr>
            <w:tcW w:w="1953" w:type="dxa"/>
          </w:tcPr>
          <w:p w14:paraId="24293E21" w14:textId="77777777" w:rsidR="00430920" w:rsidRPr="00A91218" w:rsidRDefault="00430920" w:rsidP="00430920">
            <w:pPr>
              <w:pStyle w:val="TableHeaderLEFT"/>
            </w:pPr>
            <w:bookmarkStart w:id="191" w:name="ECSS_Q_ST_70_01_1650182"/>
            <w:bookmarkEnd w:id="191"/>
            <w:r w:rsidRPr="00A91218">
              <w:t>ULPA</w:t>
            </w:r>
          </w:p>
        </w:tc>
        <w:tc>
          <w:tcPr>
            <w:tcW w:w="4961" w:type="dxa"/>
          </w:tcPr>
          <w:p w14:paraId="5D41411E" w14:textId="77777777" w:rsidR="00430920" w:rsidRPr="00A91218" w:rsidRDefault="00430920" w:rsidP="00430920">
            <w:pPr>
              <w:pStyle w:val="TablecellLEFT"/>
            </w:pPr>
            <w:r w:rsidRPr="00A91218">
              <w:t>ultra­low­particle air filter</w:t>
            </w:r>
          </w:p>
        </w:tc>
      </w:tr>
      <w:tr w:rsidR="00430920" w:rsidRPr="00A91218" w14:paraId="48F8CD7D" w14:textId="77777777" w:rsidTr="00F966AA">
        <w:trPr>
          <w:gridAfter w:val="1"/>
          <w:wAfter w:w="63" w:type="dxa"/>
        </w:trPr>
        <w:tc>
          <w:tcPr>
            <w:tcW w:w="1953" w:type="dxa"/>
          </w:tcPr>
          <w:p w14:paraId="695D12B5" w14:textId="77777777" w:rsidR="00430920" w:rsidRPr="00A91218" w:rsidRDefault="00430920" w:rsidP="00430920">
            <w:pPr>
              <w:pStyle w:val="TableHeaderLEFT"/>
            </w:pPr>
            <w:bookmarkStart w:id="192" w:name="ECSS_Q_ST_70_01_1650183"/>
            <w:bookmarkEnd w:id="192"/>
            <w:r w:rsidRPr="00A91218">
              <w:t>VBQC</w:t>
            </w:r>
          </w:p>
        </w:tc>
        <w:tc>
          <w:tcPr>
            <w:tcW w:w="4961" w:type="dxa"/>
          </w:tcPr>
          <w:p w14:paraId="32A39786" w14:textId="77777777" w:rsidR="00430920" w:rsidRPr="00A91218" w:rsidRDefault="00430920" w:rsidP="00430920">
            <w:pPr>
              <w:pStyle w:val="TablecellLEFT"/>
            </w:pPr>
            <w:r w:rsidRPr="00A91218">
              <w:t>vacuum balance quartz crystal</w:t>
            </w:r>
          </w:p>
        </w:tc>
      </w:tr>
      <w:tr w:rsidR="00430920" w:rsidRPr="00A91218" w14:paraId="23E4ADF2" w14:textId="77777777" w:rsidTr="00F966AA">
        <w:trPr>
          <w:gridAfter w:val="1"/>
          <w:wAfter w:w="63" w:type="dxa"/>
        </w:trPr>
        <w:tc>
          <w:tcPr>
            <w:tcW w:w="1953" w:type="dxa"/>
          </w:tcPr>
          <w:p w14:paraId="0BF01E23" w14:textId="77777777" w:rsidR="00430920" w:rsidRPr="00A91218" w:rsidRDefault="00430920" w:rsidP="00430920">
            <w:pPr>
              <w:pStyle w:val="TableHeaderLEFT"/>
            </w:pPr>
            <w:bookmarkStart w:id="193" w:name="ECSS_Q_ST_70_01_1650184"/>
            <w:bookmarkEnd w:id="193"/>
            <w:r w:rsidRPr="00A91218">
              <w:t>VCM</w:t>
            </w:r>
          </w:p>
        </w:tc>
        <w:tc>
          <w:tcPr>
            <w:tcW w:w="4961" w:type="dxa"/>
          </w:tcPr>
          <w:p w14:paraId="15C0E382" w14:textId="77777777" w:rsidR="00430920" w:rsidRPr="00A91218" w:rsidRDefault="00430920" w:rsidP="00430920">
            <w:pPr>
              <w:pStyle w:val="TablecellLEFT"/>
            </w:pPr>
            <w:r w:rsidRPr="00A91218">
              <w:t>volatile condensable material</w:t>
            </w:r>
          </w:p>
        </w:tc>
      </w:tr>
    </w:tbl>
    <w:p w14:paraId="67EC4EF8" w14:textId="77777777" w:rsidR="002C2D0D" w:rsidRPr="00A91218" w:rsidRDefault="002C2D0D" w:rsidP="00F202EB">
      <w:pPr>
        <w:pStyle w:val="Heading2"/>
        <w:tabs>
          <w:tab w:val="clear" w:pos="851"/>
          <w:tab w:val="num" w:pos="504"/>
        </w:tabs>
        <w:ind w:left="504"/>
      </w:pPr>
      <w:bookmarkStart w:id="194" w:name="_Toc534373407"/>
      <w:bookmarkStart w:id="195" w:name="_Toc211864499"/>
      <w:r w:rsidRPr="00A91218">
        <w:t>Nomenclature</w:t>
      </w:r>
      <w:bookmarkStart w:id="196" w:name="ECSS_Q_ST_70_01_1650185"/>
      <w:bookmarkEnd w:id="194"/>
      <w:bookmarkEnd w:id="196"/>
      <w:bookmarkEnd w:id="195"/>
    </w:p>
    <w:p w14:paraId="6F9E70DC" w14:textId="77777777" w:rsidR="002C2D0D" w:rsidRPr="00A91218" w:rsidRDefault="002C2D0D" w:rsidP="0015405E">
      <w:pPr>
        <w:pStyle w:val="paragraph"/>
      </w:pPr>
      <w:bookmarkStart w:id="197" w:name="ECSS_Q_ST_70_01_1650186"/>
      <w:bookmarkEnd w:id="197"/>
      <w:r w:rsidRPr="00A91218">
        <w:t>The following nomenclature applies throughout this document:</w:t>
      </w:r>
    </w:p>
    <w:p w14:paraId="2C5C8FED" w14:textId="77777777" w:rsidR="002C2D0D" w:rsidRPr="00A91218" w:rsidRDefault="002C2D0D" w:rsidP="00E14CF4">
      <w:pPr>
        <w:pStyle w:val="listlevel1"/>
      </w:pPr>
      <w:r w:rsidRPr="00A91218">
        <w:t xml:space="preserve">The word “shall” </w:t>
      </w:r>
      <w:proofErr w:type="gramStart"/>
      <w:r w:rsidRPr="00A91218">
        <w:t>is</w:t>
      </w:r>
      <w:proofErr w:type="gramEnd"/>
      <w:r w:rsidRPr="00A91218">
        <w:t xml:space="preserve"> used in this Standard to express requirements. All the requirements are expressed with the word “shall”.</w:t>
      </w:r>
    </w:p>
    <w:p w14:paraId="760A2F11" w14:textId="77777777" w:rsidR="002C2D0D" w:rsidRPr="00A91218" w:rsidRDefault="002C2D0D" w:rsidP="00E14CF4">
      <w:pPr>
        <w:pStyle w:val="listlevel1"/>
      </w:pPr>
      <w:r w:rsidRPr="00A91218">
        <w:t xml:space="preserve">The word “should” </w:t>
      </w:r>
      <w:proofErr w:type="gramStart"/>
      <w:r w:rsidRPr="00A91218">
        <w:t>is</w:t>
      </w:r>
      <w:proofErr w:type="gramEnd"/>
      <w:r w:rsidRPr="00A91218">
        <w:t xml:space="preserve"> used in this Standard to express recommendations. All the recommendations are expressed with the word “should”.</w:t>
      </w:r>
    </w:p>
    <w:p w14:paraId="7FBC9350" w14:textId="77777777" w:rsidR="002C2D0D" w:rsidRPr="00A91218" w:rsidRDefault="002C2D0D" w:rsidP="00F202EB">
      <w:pPr>
        <w:pStyle w:val="NOTE"/>
        <w:tabs>
          <w:tab w:val="clear" w:pos="4253"/>
        </w:tabs>
        <w:ind w:left="3969"/>
      </w:pPr>
      <w:r w:rsidRPr="00A91218">
        <w:t>It is expected that, during tailoring, recommendations in this document are either converted into requirements or tailored out.</w:t>
      </w:r>
    </w:p>
    <w:p w14:paraId="006C52E3" w14:textId="77777777" w:rsidR="002C2D0D" w:rsidRPr="00A91218" w:rsidRDefault="002C2D0D" w:rsidP="00E14CF4">
      <w:pPr>
        <w:pStyle w:val="listlevel1"/>
      </w:pPr>
      <w:r w:rsidRPr="00A91218">
        <w:t>The words “may” and “need not” are used in this Standard to express positive and negative permissions, respectively. All the positive permissions are expressed with the word “may”. All the negative permissions are expressed with the words “need not”.</w:t>
      </w:r>
    </w:p>
    <w:p w14:paraId="56B47474" w14:textId="77777777" w:rsidR="002C2D0D" w:rsidRPr="00A91218" w:rsidRDefault="002C2D0D" w:rsidP="00E14CF4">
      <w:pPr>
        <w:pStyle w:val="listlevel1"/>
      </w:pPr>
      <w:r w:rsidRPr="00A91218">
        <w:t xml:space="preserve">The word “can” </w:t>
      </w:r>
      <w:proofErr w:type="gramStart"/>
      <w:r w:rsidRPr="00A91218">
        <w:t>is</w:t>
      </w:r>
      <w:proofErr w:type="gramEnd"/>
      <w:r w:rsidRPr="00A91218">
        <w:t xml:space="preserve"> used in this Standard to express capabilities or possibilities, and therefore, if not accompanied by one of the previous words, it implies descriptive text.</w:t>
      </w:r>
    </w:p>
    <w:p w14:paraId="63E46380" w14:textId="77777777" w:rsidR="002C2D0D" w:rsidRPr="00A91218" w:rsidRDefault="002C2D0D" w:rsidP="00F202EB">
      <w:pPr>
        <w:pStyle w:val="NOTE"/>
        <w:tabs>
          <w:tab w:val="clear" w:pos="4253"/>
        </w:tabs>
        <w:ind w:left="3969"/>
      </w:pPr>
      <w:r w:rsidRPr="00A91218">
        <w:t>In ECSS “may” and “can” have completely different meanings: “may” is normative (permission), and “can” is descriptive.</w:t>
      </w:r>
    </w:p>
    <w:p w14:paraId="4BCA173E" w14:textId="77777777" w:rsidR="002C2D0D" w:rsidRPr="00A91218" w:rsidRDefault="002C2D0D" w:rsidP="00E14CF4">
      <w:pPr>
        <w:pStyle w:val="listlevel1"/>
      </w:pPr>
      <w:r w:rsidRPr="00A91218">
        <w:t>The present and past tenses are used in this Standard to express statements of fact, and therefore they imply descriptive text.</w:t>
      </w:r>
    </w:p>
    <w:p w14:paraId="5A3E0B2C" w14:textId="77777777" w:rsidR="004E4F0A" w:rsidRPr="00A91218" w:rsidRDefault="004E4F0A" w:rsidP="00D22C42">
      <w:pPr>
        <w:pStyle w:val="Heading1"/>
      </w:pPr>
      <w:r w:rsidRPr="00A91218">
        <w:lastRenderedPageBreak/>
        <w:br/>
      </w:r>
      <w:bookmarkStart w:id="198" w:name="_Toc211864500"/>
      <w:r w:rsidRPr="00A91218">
        <w:t>Principles</w:t>
      </w:r>
      <w:bookmarkStart w:id="199" w:name="ECSS_Q_ST_70_01_1650187"/>
      <w:bookmarkEnd w:id="199"/>
      <w:bookmarkEnd w:id="198"/>
    </w:p>
    <w:p w14:paraId="193F8E6C" w14:textId="54AA887A" w:rsidR="00F348E6" w:rsidRPr="00A91218" w:rsidRDefault="00F348E6" w:rsidP="0015405E">
      <w:pPr>
        <w:pStyle w:val="paragraph"/>
      </w:pPr>
      <w:bookmarkStart w:id="200" w:name="ECSS_Q_ST_70_01_1650188"/>
      <w:bookmarkStart w:id="201" w:name="_Toc179348511"/>
      <w:bookmarkStart w:id="202" w:name="_Toc196276773"/>
      <w:bookmarkStart w:id="203" w:name="_Toc198531805"/>
      <w:bookmarkStart w:id="204" w:name="_Toc179260864"/>
      <w:bookmarkEnd w:id="200"/>
      <w:r w:rsidRPr="00A91218">
        <w:t>The cleanliness and contamination control process is applied all along the project life cycle, from the definition of the C&amp;CCP programme during the early phases</w:t>
      </w:r>
      <w:r w:rsidR="00C97109" w:rsidRPr="00A91218">
        <w:t xml:space="preserve"> (</w:t>
      </w:r>
      <w:r w:rsidRPr="00A91218">
        <w:t>see clause 5.1) until its implementation during phases B, C, D, E and F (see clause 5.2) through the systematic verification of the cleanliness requirements baseline including: predictions through contamination modelling and the establishment of agreed procedures</w:t>
      </w:r>
      <w:r w:rsidR="00C97109" w:rsidRPr="00A91218">
        <w:t xml:space="preserve"> (see clause 5.3 and 5.4)</w:t>
      </w:r>
      <w:r w:rsidR="00AD53B7" w:rsidRPr="00A91218">
        <w:t xml:space="preserve"> </w:t>
      </w:r>
      <w:r w:rsidRPr="00A91218">
        <w:t>for: environments control</w:t>
      </w:r>
      <w:r w:rsidR="00C97109" w:rsidRPr="00A91218">
        <w:t xml:space="preserve"> (</w:t>
      </w:r>
      <w:r w:rsidRPr="00A91218">
        <w:t>see clause 5.3) packaging, containerization, transportation and storage of the space system</w:t>
      </w:r>
      <w:r w:rsidR="004C629D" w:rsidRPr="00A91218">
        <w:t>.</w:t>
      </w:r>
      <w:r w:rsidRPr="00A91218">
        <w:t xml:space="preserve"> </w:t>
      </w:r>
    </w:p>
    <w:p w14:paraId="36478D3E" w14:textId="64326CFB" w:rsidR="00C97109" w:rsidRPr="00A91218" w:rsidRDefault="0094166D" w:rsidP="0046348B">
      <w:pPr>
        <w:pStyle w:val="NOTE"/>
      </w:pPr>
      <w:r w:rsidRPr="00A91218">
        <w:fldChar w:fldCharType="begin"/>
      </w:r>
      <w:r w:rsidRPr="00A91218">
        <w:instrText xml:space="preserve"> REF _Ref211677530 \r \h </w:instrText>
      </w:r>
      <w:r>
        <w:instrText xml:space="preserve"> \* MERGEFORMAT </w:instrText>
      </w:r>
      <w:r w:rsidRPr="00A91218">
        <w:fldChar w:fldCharType="separate"/>
      </w:r>
      <w:r w:rsidR="0037723D">
        <w:t>Figure D-1</w:t>
      </w:r>
      <w:r w:rsidRPr="00A91218">
        <w:fldChar w:fldCharType="end"/>
      </w:r>
      <w:r>
        <w:t xml:space="preserve"> </w:t>
      </w:r>
      <w:r w:rsidR="00311E0B" w:rsidRPr="00A91218">
        <w:t xml:space="preserve">of </w:t>
      </w:r>
      <w:r w:rsidRPr="00A91218">
        <w:fldChar w:fldCharType="begin"/>
      </w:r>
      <w:r w:rsidRPr="00A91218">
        <w:instrText xml:space="preserve"> REF _Ref211655165 \r \h </w:instrText>
      </w:r>
      <w:r>
        <w:instrText xml:space="preserve"> \* MERGEFORMAT </w:instrText>
      </w:r>
      <w:r w:rsidRPr="00A91218">
        <w:fldChar w:fldCharType="separate"/>
      </w:r>
      <w:r w:rsidR="0037723D">
        <w:t>Annex D</w:t>
      </w:r>
      <w:r w:rsidRPr="00A91218">
        <w:fldChar w:fldCharType="end"/>
      </w:r>
      <w:r w:rsidR="00245CD8" w:rsidRPr="00A91218">
        <w:t xml:space="preserve"> </w:t>
      </w:r>
      <w:r w:rsidR="00C97109" w:rsidRPr="00A91218">
        <w:t>gives an overview of a</w:t>
      </w:r>
      <w:r w:rsidR="00245CD8" w:rsidRPr="00A91218">
        <w:t>n</w:t>
      </w:r>
      <w:r w:rsidR="00C97109" w:rsidRPr="00A91218">
        <w:t xml:space="preserve"> example of a cleanliness and contamination process</w:t>
      </w:r>
      <w:r w:rsidR="004C629D" w:rsidRPr="00A91218">
        <w:t>.</w:t>
      </w:r>
      <w:r w:rsidR="00C97109" w:rsidRPr="00A91218">
        <w:t xml:space="preserve"> </w:t>
      </w:r>
    </w:p>
    <w:p w14:paraId="72024C5A" w14:textId="77777777" w:rsidR="001974F7" w:rsidRPr="00A91218" w:rsidRDefault="001974F7" w:rsidP="00D22C42">
      <w:pPr>
        <w:pStyle w:val="Heading1"/>
        <w:spacing w:before="1680" w:after="1200"/>
      </w:pPr>
      <w:r w:rsidRPr="00A91218">
        <w:lastRenderedPageBreak/>
        <w:br/>
      </w:r>
      <w:bookmarkStart w:id="205" w:name="_Toc211864501"/>
      <w:r w:rsidRPr="00A91218">
        <w:t>Requirements</w:t>
      </w:r>
      <w:bookmarkStart w:id="206" w:name="ECSS_Q_ST_70_01_1650189"/>
      <w:bookmarkEnd w:id="201"/>
      <w:bookmarkEnd w:id="202"/>
      <w:bookmarkEnd w:id="203"/>
      <w:bookmarkEnd w:id="206"/>
      <w:bookmarkEnd w:id="205"/>
    </w:p>
    <w:p w14:paraId="5D3807D0" w14:textId="77777777" w:rsidR="001974F7" w:rsidRPr="00A91218" w:rsidRDefault="001974F7" w:rsidP="002D6A8E">
      <w:pPr>
        <w:pStyle w:val="Heading2"/>
        <w:tabs>
          <w:tab w:val="clear" w:pos="851"/>
          <w:tab w:val="num" w:pos="504"/>
        </w:tabs>
        <w:spacing w:after="120"/>
        <w:ind w:left="504"/>
      </w:pPr>
      <w:bookmarkStart w:id="207" w:name="_Toc171398352"/>
      <w:bookmarkStart w:id="208" w:name="_Toc196276774"/>
      <w:bookmarkStart w:id="209" w:name="_Ref198101899"/>
      <w:bookmarkStart w:id="210" w:name="_Toc198531806"/>
      <w:bookmarkStart w:id="211" w:name="_Toc211864502"/>
      <w:bookmarkStart w:id="212" w:name="_Toc179348512"/>
      <w:r w:rsidRPr="00A91218">
        <w:t>Cleanliness and contamination control programme</w:t>
      </w:r>
      <w:bookmarkStart w:id="213" w:name="ECSS_Q_ST_70_01_1650190"/>
      <w:bookmarkEnd w:id="207"/>
      <w:bookmarkEnd w:id="208"/>
      <w:bookmarkEnd w:id="209"/>
      <w:bookmarkEnd w:id="210"/>
      <w:bookmarkEnd w:id="213"/>
      <w:bookmarkEnd w:id="211"/>
    </w:p>
    <w:p w14:paraId="49909ECA" w14:textId="22C6589D" w:rsidR="001974F7" w:rsidRDefault="001974F7" w:rsidP="000F4F48">
      <w:pPr>
        <w:pStyle w:val="Heading3"/>
        <w:tabs>
          <w:tab w:val="clear" w:pos="3119"/>
          <w:tab w:val="num" w:pos="2772"/>
        </w:tabs>
        <w:spacing w:after="60"/>
        <w:ind w:left="2772"/>
      </w:pPr>
      <w:bookmarkStart w:id="214" w:name="_Toc171398353"/>
      <w:bookmarkStart w:id="215" w:name="_Toc196276775"/>
      <w:bookmarkStart w:id="216" w:name="_Toc198531807"/>
      <w:bookmarkStart w:id="217" w:name="_Toc211864503"/>
      <w:r w:rsidRPr="00A91218">
        <w:t>General</w:t>
      </w:r>
      <w:bookmarkStart w:id="218" w:name="ECSS_Q_ST_70_01_1650191"/>
      <w:bookmarkEnd w:id="214"/>
      <w:bookmarkEnd w:id="215"/>
      <w:bookmarkEnd w:id="216"/>
      <w:bookmarkEnd w:id="218"/>
      <w:bookmarkEnd w:id="217"/>
    </w:p>
    <w:p w14:paraId="2E42416C" w14:textId="3ED4A387" w:rsidR="0073054F" w:rsidRPr="0073054F" w:rsidRDefault="0073054F" w:rsidP="0073054F">
      <w:pPr>
        <w:pStyle w:val="ECSSIEPUID"/>
      </w:pPr>
      <w:bookmarkStart w:id="219" w:name="iepuid_ECSS_Q_ST_70_01_1650001"/>
      <w:r>
        <w:t>ECSS-Q-ST-70-01_1650001</w:t>
      </w:r>
      <w:bookmarkEnd w:id="219"/>
    </w:p>
    <w:p w14:paraId="479A63C1" w14:textId="77777777" w:rsidR="001974F7" w:rsidRPr="00A91218" w:rsidRDefault="001974F7" w:rsidP="00FA2305">
      <w:pPr>
        <w:pStyle w:val="requirelevel1"/>
      </w:pPr>
      <w:r w:rsidRPr="00A91218">
        <w:t>The supplier shall define and implement a cleanliness and contamination control programme for each level of configuration</w:t>
      </w:r>
      <w:r w:rsidR="004C629D" w:rsidRPr="00A91218">
        <w:t>.</w:t>
      </w:r>
      <w:r w:rsidRPr="00A91218">
        <w:t xml:space="preserve"> </w:t>
      </w:r>
    </w:p>
    <w:p w14:paraId="08F1AC8C" w14:textId="77777777" w:rsidR="001974F7" w:rsidRPr="00A91218" w:rsidRDefault="001974F7" w:rsidP="000F4F48">
      <w:pPr>
        <w:pStyle w:val="NOTEnumbered"/>
        <w:ind w:left="3622"/>
      </w:pPr>
      <w:r w:rsidRPr="00A91218">
        <w:t>1</w:t>
      </w:r>
      <w:r w:rsidRPr="00A91218">
        <w:tab/>
        <w:t>Surveys can also be made to determine the contamination control requirements, based on mission objectives and scenarios.</w:t>
      </w:r>
    </w:p>
    <w:p w14:paraId="3A752AA3" w14:textId="77777777" w:rsidR="001974F7" w:rsidRPr="00A91218" w:rsidRDefault="001974F7" w:rsidP="000F4F48">
      <w:pPr>
        <w:pStyle w:val="NOTEnumbered"/>
        <w:ind w:left="3622"/>
        <w:rPr>
          <w:lang w:val="en-GB"/>
        </w:rPr>
      </w:pPr>
      <w:r w:rsidRPr="00A91218">
        <w:rPr>
          <w:lang w:val="en-GB"/>
        </w:rPr>
        <w:t>2</w:t>
      </w:r>
      <w:r w:rsidRPr="00A91218">
        <w:rPr>
          <w:lang w:val="en-GB"/>
        </w:rPr>
        <w:tab/>
        <w:t xml:space="preserve">The objective of this programme is, starting from the mission performance requirements, to establish cleanliness and contamination levels to be achieved at different manufacturing, AIT and mission stages. </w:t>
      </w:r>
    </w:p>
    <w:p w14:paraId="3BF17666" w14:textId="7E923CF8" w:rsidR="001974F7" w:rsidRDefault="001974F7">
      <w:pPr>
        <w:pStyle w:val="NOTEnumbered"/>
        <w:ind w:left="3622"/>
        <w:rPr>
          <w:lang w:val="en-GB"/>
        </w:rPr>
      </w:pPr>
      <w:r w:rsidRPr="00A91218">
        <w:rPr>
          <w:lang w:val="en-GB"/>
        </w:rPr>
        <w:t>3</w:t>
      </w:r>
      <w:r w:rsidRPr="00A91218">
        <w:rPr>
          <w:lang w:val="en-GB"/>
        </w:rPr>
        <w:tab/>
        <w:t>In general, the organization of regular workshops dedicated to cleanliness and contamination control for a specific programme is a good practice.</w:t>
      </w:r>
    </w:p>
    <w:p w14:paraId="4B39E882" w14:textId="0799AB28" w:rsidR="0073054F" w:rsidRDefault="0073054F" w:rsidP="0073054F">
      <w:pPr>
        <w:pStyle w:val="ECSSIEPUID"/>
      </w:pPr>
      <w:bookmarkStart w:id="220" w:name="iepuid_ECSS_Q_ST_70_01_1650002"/>
      <w:r>
        <w:t>ECSS-Q-ST-70-01_1650002</w:t>
      </w:r>
      <w:bookmarkEnd w:id="220"/>
    </w:p>
    <w:p w14:paraId="7D9D8016" w14:textId="2D47CE89" w:rsidR="001974F7" w:rsidRDefault="001974F7" w:rsidP="00FA2305">
      <w:pPr>
        <w:pStyle w:val="requirelevel1"/>
      </w:pPr>
      <w:r w:rsidRPr="00A91218">
        <w:t>The supplier shall establish measures for the coordination and resolution of cleanliness and contamination control issues among the parties involved in the project.</w:t>
      </w:r>
    </w:p>
    <w:p w14:paraId="36CB2FAB" w14:textId="2BF07B0E" w:rsidR="0073054F" w:rsidRDefault="0073054F" w:rsidP="0073054F">
      <w:pPr>
        <w:pStyle w:val="ECSSIEPUID"/>
      </w:pPr>
      <w:bookmarkStart w:id="221" w:name="iepuid_ECSS_Q_ST_70_01_1650003"/>
      <w:r>
        <w:t>ECSS-Q-ST-70-01_1650003</w:t>
      </w:r>
      <w:bookmarkEnd w:id="221"/>
    </w:p>
    <w:p w14:paraId="11337087" w14:textId="43AD89F3" w:rsidR="0031795A" w:rsidRDefault="001035D4" w:rsidP="00FA2305">
      <w:pPr>
        <w:pStyle w:val="requirelevel1"/>
      </w:pPr>
      <w:r w:rsidRPr="00A91218">
        <w:t xml:space="preserve">The supplier shall appoint a C&amp;CC </w:t>
      </w:r>
      <w:r w:rsidR="0051400B" w:rsidRPr="00A91218">
        <w:t>responsible.</w:t>
      </w:r>
    </w:p>
    <w:p w14:paraId="7391FC27" w14:textId="42834BF2" w:rsidR="0073054F" w:rsidRDefault="0073054F" w:rsidP="0073054F">
      <w:pPr>
        <w:pStyle w:val="ECSSIEPUID"/>
      </w:pPr>
      <w:bookmarkStart w:id="222" w:name="iepuid_ECSS_Q_ST_70_01_1650004"/>
      <w:r>
        <w:t>ECSS-Q-ST-70-01_1650004</w:t>
      </w:r>
      <w:bookmarkEnd w:id="222"/>
    </w:p>
    <w:p w14:paraId="3B545513" w14:textId="2C14558C" w:rsidR="00FA0F98" w:rsidRPr="00A91218" w:rsidRDefault="00FA0F98" w:rsidP="00FA0F98">
      <w:pPr>
        <w:pStyle w:val="requirelevel1"/>
      </w:pPr>
      <w:r w:rsidRPr="00A91218">
        <w:t xml:space="preserve">The </w:t>
      </w:r>
      <w:r w:rsidR="00CD2451" w:rsidRPr="00A91218">
        <w:t xml:space="preserve">C&amp;CC responsible </w:t>
      </w:r>
      <w:r w:rsidRPr="00A91218">
        <w:t>shall define contamination sensitivity of the programme for each level of configuration.</w:t>
      </w:r>
    </w:p>
    <w:p w14:paraId="4B004A4D" w14:textId="190616B2" w:rsidR="00FA0F98" w:rsidRPr="00A91218" w:rsidRDefault="00FA0F98" w:rsidP="00F202EB">
      <w:pPr>
        <w:pStyle w:val="NOTE"/>
      </w:pPr>
      <w:r w:rsidRPr="00A91218">
        <w:t>Contamination sensitivity is driven by the design, program phases depending on mission, and involved technologies.</w:t>
      </w:r>
    </w:p>
    <w:p w14:paraId="1E47D663" w14:textId="77777777" w:rsidR="001974F7" w:rsidRPr="00A91218" w:rsidRDefault="001974F7" w:rsidP="00F202EB">
      <w:pPr>
        <w:pStyle w:val="Heading3"/>
        <w:tabs>
          <w:tab w:val="clear" w:pos="3119"/>
          <w:tab w:val="num" w:pos="2772"/>
        </w:tabs>
        <w:spacing w:after="60"/>
        <w:ind w:left="2772"/>
      </w:pPr>
      <w:bookmarkStart w:id="223" w:name="_Toc196276776"/>
      <w:bookmarkStart w:id="224" w:name="_Toc198531808"/>
      <w:bookmarkStart w:id="225" w:name="_Toc211864504"/>
      <w:bookmarkStart w:id="226" w:name="_Toc171398354"/>
      <w:r w:rsidRPr="00A91218">
        <w:lastRenderedPageBreak/>
        <w:t>Documentation</w:t>
      </w:r>
      <w:bookmarkEnd w:id="223"/>
      <w:bookmarkEnd w:id="224"/>
      <w:bookmarkEnd w:id="225"/>
      <w:r w:rsidRPr="00A91218">
        <w:t xml:space="preserve"> </w:t>
      </w:r>
      <w:bookmarkStart w:id="227" w:name="ECSS_Q_ST_70_01_1650192"/>
      <w:bookmarkEnd w:id="227"/>
    </w:p>
    <w:p w14:paraId="44F85A53" w14:textId="42054C6B" w:rsidR="001974F7" w:rsidRDefault="001974F7" w:rsidP="00F202EB">
      <w:pPr>
        <w:pStyle w:val="Heading4"/>
        <w:tabs>
          <w:tab w:val="clear" w:pos="3119"/>
          <w:tab w:val="num" w:pos="2772"/>
        </w:tabs>
        <w:spacing w:after="60"/>
        <w:ind w:left="2772"/>
      </w:pPr>
      <w:bookmarkStart w:id="228" w:name="_Ref191803696"/>
      <w:r w:rsidRPr="00A91218">
        <w:t>Contamination requirements specification</w:t>
      </w:r>
      <w:bookmarkEnd w:id="226"/>
      <w:bookmarkEnd w:id="228"/>
      <w:r w:rsidRPr="00A91218">
        <w:t xml:space="preserve"> </w:t>
      </w:r>
      <w:r w:rsidR="00020A27" w:rsidRPr="00A91218">
        <w:t>(CRS)</w:t>
      </w:r>
      <w:bookmarkStart w:id="229" w:name="ECSS_Q_ST_70_01_1650193"/>
      <w:bookmarkEnd w:id="229"/>
    </w:p>
    <w:p w14:paraId="605185FA" w14:textId="328DB13F" w:rsidR="0073054F" w:rsidRPr="0073054F" w:rsidRDefault="0073054F" w:rsidP="0073054F">
      <w:pPr>
        <w:pStyle w:val="ECSSIEPUID"/>
      </w:pPr>
      <w:bookmarkStart w:id="230" w:name="iepuid_ECSS_Q_ST_70_01_1650005"/>
      <w:r>
        <w:t>ECSS-Q-ST-70-01_1650005</w:t>
      </w:r>
      <w:bookmarkEnd w:id="230"/>
    </w:p>
    <w:p w14:paraId="59224E0B" w14:textId="777EAF63" w:rsidR="001974F7" w:rsidRPr="00A91218" w:rsidRDefault="005E5446" w:rsidP="006C1E46">
      <w:pPr>
        <w:pStyle w:val="requirelevel1"/>
        <w:keepNext/>
        <w:keepLines/>
      </w:pPr>
      <w:bookmarkStart w:id="231" w:name="_Ref191803749"/>
      <w:bookmarkStart w:id="232" w:name="_Ref211831489"/>
      <w:r w:rsidRPr="00A91218">
        <w:t>T</w:t>
      </w:r>
      <w:r w:rsidR="001974F7" w:rsidRPr="00A91218">
        <w:t xml:space="preserve">he supplier shall define and document </w:t>
      </w:r>
      <w:r w:rsidR="0079599C" w:rsidRPr="00A91218">
        <w:t xml:space="preserve">the </w:t>
      </w:r>
      <w:r w:rsidR="001974F7" w:rsidRPr="00A91218">
        <w:t xml:space="preserve">cleanliness </w:t>
      </w:r>
      <w:r w:rsidR="0079599C" w:rsidRPr="00A91218">
        <w:t>levels</w:t>
      </w:r>
      <w:r w:rsidR="002270A0" w:rsidRPr="00A91218">
        <w:t xml:space="preserve"> applicable to the contamination </w:t>
      </w:r>
      <w:r w:rsidR="00822543" w:rsidRPr="00F202EB">
        <w:t xml:space="preserve">critical and </w:t>
      </w:r>
      <w:r w:rsidR="00E17A3E" w:rsidRPr="00F202EB">
        <w:t xml:space="preserve">contamination </w:t>
      </w:r>
      <w:r w:rsidR="002270A0" w:rsidRPr="00A91218">
        <w:t>sensitive items, and any other needs and provisions for contamination control</w:t>
      </w:r>
      <w:r w:rsidR="00040999" w:rsidRPr="00A91218">
        <w:t>,</w:t>
      </w:r>
      <w:r w:rsidR="001974F7" w:rsidRPr="00A91218">
        <w:t xml:space="preserve"> in a cleanliness requirement specification (CRS), </w:t>
      </w:r>
      <w:r w:rsidR="00547878" w:rsidRPr="00A91218">
        <w:t>in conformance with the DRD in</w:t>
      </w:r>
      <w:r w:rsidR="001974F7" w:rsidRPr="00A91218">
        <w:t xml:space="preserve"> </w:t>
      </w:r>
      <w:bookmarkEnd w:id="231"/>
      <w:r w:rsidR="001974F7" w:rsidRPr="00A91218">
        <w:fldChar w:fldCharType="begin"/>
      </w:r>
      <w:r w:rsidR="001974F7" w:rsidRPr="00A91218">
        <w:instrText xml:space="preserve"> REF _Ref195416084 \r \h </w:instrText>
      </w:r>
      <w:r w:rsidR="006B2AF5" w:rsidRPr="00F202EB">
        <w:instrText xml:space="preserve"> \* MERGEFORMAT </w:instrText>
      </w:r>
      <w:r w:rsidR="001974F7" w:rsidRPr="00A91218">
        <w:fldChar w:fldCharType="separate"/>
      </w:r>
      <w:r w:rsidR="0037723D">
        <w:t>Annex A</w:t>
      </w:r>
      <w:r w:rsidR="001974F7" w:rsidRPr="00A91218">
        <w:fldChar w:fldCharType="end"/>
      </w:r>
      <w:bookmarkEnd w:id="232"/>
      <w:r w:rsidR="004C629D" w:rsidRPr="00A91218">
        <w:t>.</w:t>
      </w:r>
    </w:p>
    <w:p w14:paraId="4BCA6A22" w14:textId="4C78C598" w:rsidR="00040999" w:rsidRPr="00A91218" w:rsidRDefault="00040999" w:rsidP="0046348B">
      <w:pPr>
        <w:pStyle w:val="NOTE"/>
      </w:pPr>
      <w:r w:rsidRPr="00A91218">
        <w:t>“Cleanliness levels” are intended as:</w:t>
      </w:r>
    </w:p>
    <w:p w14:paraId="5041350E" w14:textId="2A63031D" w:rsidR="00040999" w:rsidRPr="002A6A4E" w:rsidRDefault="00040999" w:rsidP="002A6A4E">
      <w:pPr>
        <w:pStyle w:val="NOTEbul"/>
      </w:pPr>
      <w:r w:rsidRPr="002A6A4E">
        <w:t>The maximum level of contamination for acceptable mission performances until EOL, and</w:t>
      </w:r>
    </w:p>
    <w:p w14:paraId="337B384B" w14:textId="00D5872C" w:rsidR="00040999" w:rsidRDefault="00040999" w:rsidP="002A6A4E">
      <w:pPr>
        <w:pStyle w:val="NOTEbul"/>
      </w:pPr>
      <w:r w:rsidRPr="002A6A4E">
        <w:t>The maximum level of contamination applicable at</w:t>
      </w:r>
      <w:r w:rsidR="00321094" w:rsidRPr="002A6A4E">
        <w:t xml:space="preserve"> the delivery of hardware from lower-tier suppliers.</w:t>
      </w:r>
    </w:p>
    <w:p w14:paraId="1AAF48D3" w14:textId="51899614" w:rsidR="0073054F" w:rsidRDefault="0073054F" w:rsidP="0073054F">
      <w:pPr>
        <w:pStyle w:val="ECSSIEPUID"/>
      </w:pPr>
      <w:bookmarkStart w:id="233" w:name="iepuid_ECSS_Q_ST_70_01_1650006"/>
      <w:r>
        <w:t>ECSS-Q-ST-70-01_1650006</w:t>
      </w:r>
      <w:bookmarkEnd w:id="233"/>
    </w:p>
    <w:p w14:paraId="18B919F1" w14:textId="783E840F" w:rsidR="001974F7" w:rsidRPr="00A91218" w:rsidRDefault="00021338" w:rsidP="00FA2305">
      <w:pPr>
        <w:pStyle w:val="requirelevel1"/>
      </w:pPr>
      <w:bookmarkStart w:id="234" w:name="_Ref191803764"/>
      <w:r w:rsidRPr="00A91218">
        <w:t>The CRS shall be defined as early as possible in the program</w:t>
      </w:r>
      <w:r w:rsidR="0028294D">
        <w:t>me</w:t>
      </w:r>
      <w:r w:rsidRPr="00A91218">
        <w:t xml:space="preserve"> to ensure</w:t>
      </w:r>
      <w:r w:rsidR="00A759CD" w:rsidRPr="00A91218">
        <w:t xml:space="preserve"> proper consideration during the design phase</w:t>
      </w:r>
      <w:bookmarkEnd w:id="234"/>
      <w:r w:rsidR="004C629D" w:rsidRPr="00A91218">
        <w:t>.</w:t>
      </w:r>
    </w:p>
    <w:p w14:paraId="1024F10B" w14:textId="264F50ED" w:rsidR="001974F7" w:rsidRDefault="001974F7" w:rsidP="0046348B">
      <w:pPr>
        <w:pStyle w:val="NOTE"/>
      </w:pPr>
      <w:r w:rsidRPr="00A91218">
        <w:t>Cleanliness is of fundamental importance for the space system’s performance.</w:t>
      </w:r>
    </w:p>
    <w:p w14:paraId="4BE05330" w14:textId="77E43007" w:rsidR="0073054F" w:rsidRDefault="0073054F" w:rsidP="0073054F">
      <w:pPr>
        <w:pStyle w:val="ECSSIEPUID"/>
      </w:pPr>
      <w:bookmarkStart w:id="235" w:name="iepuid_ECSS_Q_ST_70_01_1650007"/>
      <w:r>
        <w:t>ECSS-Q-ST-70-01_1650007</w:t>
      </w:r>
      <w:bookmarkEnd w:id="235"/>
    </w:p>
    <w:p w14:paraId="5548214C" w14:textId="7FE1B484" w:rsidR="001974F7" w:rsidRPr="00A91218" w:rsidRDefault="00B457FA" w:rsidP="00FA2305">
      <w:pPr>
        <w:pStyle w:val="requirelevel1"/>
      </w:pPr>
      <w:r w:rsidRPr="00A91218">
        <w:t>The CRS shall be reviewed and approved by users and engineers from all applicable and impacted disciplines</w:t>
      </w:r>
      <w:r w:rsidR="00933FE2" w:rsidRPr="00A91218">
        <w:t>.</w:t>
      </w:r>
    </w:p>
    <w:p w14:paraId="4B323F8B" w14:textId="1C0C8A94" w:rsidR="00367A6E" w:rsidRPr="00A91218" w:rsidRDefault="007B1CAC" w:rsidP="00F202EB">
      <w:pPr>
        <w:pStyle w:val="NOTEnumbered"/>
      </w:pPr>
      <w:r w:rsidRPr="00A91218">
        <w:t>1</w:t>
      </w:r>
      <w:r w:rsidRPr="00A91218">
        <w:tab/>
      </w:r>
      <w:r w:rsidR="00367A6E" w:rsidRPr="00A91218">
        <w:t>Users can be, for example, experimenters or scientists</w:t>
      </w:r>
      <w:r w:rsidR="004C629D" w:rsidRPr="00A91218">
        <w:t>.</w:t>
      </w:r>
    </w:p>
    <w:p w14:paraId="309085AB" w14:textId="08136359" w:rsidR="00B85626" w:rsidRDefault="007B1CAC" w:rsidP="00F202EB">
      <w:pPr>
        <w:pStyle w:val="NOTEnumbered"/>
      </w:pPr>
      <w:r w:rsidRPr="00A91218">
        <w:t>2</w:t>
      </w:r>
      <w:r w:rsidRPr="00A91218">
        <w:tab/>
        <w:t>Engineers can be, for example, payload, instrument, optics, mechanisms, thermal, structural</w:t>
      </w:r>
      <w:r w:rsidR="00106CF2">
        <w:t xml:space="preserve"> engineers</w:t>
      </w:r>
      <w:r w:rsidRPr="00A91218">
        <w:t>.</w:t>
      </w:r>
    </w:p>
    <w:p w14:paraId="6AD708E6" w14:textId="567D48E7" w:rsidR="0073054F" w:rsidRDefault="0073054F" w:rsidP="0073054F">
      <w:pPr>
        <w:pStyle w:val="ECSSIEPUID"/>
      </w:pPr>
      <w:bookmarkStart w:id="236" w:name="iepuid_ECSS_Q_ST_70_01_1650008"/>
      <w:r>
        <w:t>ECSS-Q-ST-70-01_1650008</w:t>
      </w:r>
      <w:bookmarkEnd w:id="236"/>
    </w:p>
    <w:p w14:paraId="4C5AE4A3" w14:textId="1F62AE98" w:rsidR="001F0E2C" w:rsidRDefault="001F0E2C" w:rsidP="001F0E2C">
      <w:pPr>
        <w:pStyle w:val="requirelevel1"/>
      </w:pPr>
      <w:r w:rsidRPr="00A91218">
        <w:t>The CRS shall be provided by the SRR as part of the review data package</w:t>
      </w:r>
      <w:r>
        <w:t>.</w:t>
      </w:r>
    </w:p>
    <w:p w14:paraId="27D0CD8B" w14:textId="106A1C8C" w:rsidR="0073054F" w:rsidRDefault="0073054F" w:rsidP="0073054F">
      <w:pPr>
        <w:pStyle w:val="ECSSIEPUID"/>
      </w:pPr>
      <w:bookmarkStart w:id="237" w:name="iepuid_ECSS_Q_ST_70_01_1650009"/>
      <w:r>
        <w:t>ECSS-Q-ST-70-01_1650009</w:t>
      </w:r>
      <w:bookmarkEnd w:id="237"/>
    </w:p>
    <w:p w14:paraId="74D962CF" w14:textId="2557CB90" w:rsidR="00170307" w:rsidRPr="00E14CF4" w:rsidRDefault="00170307" w:rsidP="00170307">
      <w:pPr>
        <w:pStyle w:val="requirelevel1"/>
      </w:pPr>
      <w:r w:rsidRPr="00E14CF4">
        <w:t>The C&amp;CC responsible shall ensure</w:t>
      </w:r>
      <w:r w:rsidR="009D6573" w:rsidRPr="00E14CF4">
        <w:t xml:space="preserve"> </w:t>
      </w:r>
      <w:r w:rsidR="00B036C0" w:rsidRPr="00E14CF4">
        <w:t xml:space="preserve">compliance to </w:t>
      </w:r>
      <w:r w:rsidRPr="00E14CF4">
        <w:t>both the ground and flight functional requirements and constraints of the project</w:t>
      </w:r>
      <w:r w:rsidR="004E0FCE" w:rsidRPr="00E14CF4">
        <w:t xml:space="preserve"> for each level of configuration</w:t>
      </w:r>
      <w:r w:rsidR="009D6573" w:rsidRPr="00E14CF4">
        <w:t>.</w:t>
      </w:r>
    </w:p>
    <w:p w14:paraId="1FD45238" w14:textId="3D3039FE" w:rsidR="00E85300" w:rsidRPr="00A91218" w:rsidRDefault="00E06A38" w:rsidP="00F202EB">
      <w:pPr>
        <w:pStyle w:val="NOTE"/>
      </w:pPr>
      <w:r>
        <w:t xml:space="preserve">Typical good practices e.g. </w:t>
      </w:r>
      <w:r w:rsidR="00570C16" w:rsidRPr="00A91218">
        <w:t xml:space="preserve">Preparing a </w:t>
      </w:r>
      <w:r w:rsidR="00E85300" w:rsidRPr="00A91218">
        <w:t>C&amp;CC coordination plan</w:t>
      </w:r>
      <w:r w:rsidR="004E0A2F" w:rsidRPr="00A91218">
        <w:t>,</w:t>
      </w:r>
      <w:r w:rsidRPr="00E06A38">
        <w:t xml:space="preserve"> </w:t>
      </w:r>
      <w:r>
        <w:t>o</w:t>
      </w:r>
      <w:r w:rsidRPr="00A91218">
        <w:t xml:space="preserve">rganising and supporting </w:t>
      </w:r>
      <w:r>
        <w:t>c</w:t>
      </w:r>
      <w:r w:rsidRPr="00A91218">
        <w:t>o-engineering activities starting before SRR</w:t>
      </w:r>
      <w:r>
        <w:t xml:space="preserve">, </w:t>
      </w:r>
      <w:r w:rsidR="009D2745">
        <w:t>e</w:t>
      </w:r>
      <w:r w:rsidRPr="00A91218">
        <w:t>stablishing and maintaining cleanliness and contamination control boards starting no later than PDR.</w:t>
      </w:r>
    </w:p>
    <w:p w14:paraId="061C4B30" w14:textId="27C30383" w:rsidR="001974F7" w:rsidRDefault="001974F7" w:rsidP="00475550">
      <w:pPr>
        <w:pStyle w:val="Heading4"/>
      </w:pPr>
      <w:bookmarkStart w:id="238" w:name="_Toc171398355"/>
      <w:bookmarkStart w:id="239" w:name="_Ref191804606"/>
      <w:r w:rsidRPr="00A91218">
        <w:lastRenderedPageBreak/>
        <w:t xml:space="preserve">Cleanliness </w:t>
      </w:r>
      <w:r w:rsidR="00000E34" w:rsidRPr="00A91218">
        <w:t xml:space="preserve">and </w:t>
      </w:r>
      <w:r w:rsidR="00C34C26" w:rsidRPr="00A91218">
        <w:t>c</w:t>
      </w:r>
      <w:r w:rsidR="00000E34" w:rsidRPr="00A91218">
        <w:t xml:space="preserve">ontamination </w:t>
      </w:r>
      <w:r w:rsidR="00C34C26" w:rsidRPr="00A91218">
        <w:t xml:space="preserve">control </w:t>
      </w:r>
      <w:bookmarkEnd w:id="238"/>
      <w:bookmarkEnd w:id="239"/>
      <w:r w:rsidR="00C34C26" w:rsidRPr="00A91218">
        <w:t xml:space="preserve">plan </w:t>
      </w:r>
      <w:r w:rsidR="0034299D" w:rsidRPr="00A91218">
        <w:t>(</w:t>
      </w:r>
      <w:r w:rsidR="005B0157">
        <w:t>C&amp;CCP</w:t>
      </w:r>
      <w:r w:rsidR="0034299D" w:rsidRPr="00A91218">
        <w:t>)</w:t>
      </w:r>
      <w:bookmarkStart w:id="240" w:name="ECSS_Q_ST_70_01_1650194"/>
      <w:bookmarkEnd w:id="240"/>
    </w:p>
    <w:p w14:paraId="056A241D" w14:textId="51D5F289" w:rsidR="00475550" w:rsidRDefault="00475550" w:rsidP="00475550">
      <w:pPr>
        <w:pStyle w:val="Heading5"/>
      </w:pPr>
      <w:r>
        <w:t>General</w:t>
      </w:r>
      <w:bookmarkStart w:id="241" w:name="ECSS_Q_ST_70_01_1650195"/>
      <w:bookmarkEnd w:id="241"/>
    </w:p>
    <w:p w14:paraId="17C65D25" w14:textId="2FF01315" w:rsidR="0073054F" w:rsidRPr="0073054F" w:rsidRDefault="0073054F" w:rsidP="0073054F">
      <w:pPr>
        <w:pStyle w:val="ECSSIEPUID"/>
      </w:pPr>
      <w:bookmarkStart w:id="242" w:name="iepuid_ECSS_Q_ST_70_01_1650010"/>
      <w:r>
        <w:t>ECSS-Q-ST-70-01_1650010</w:t>
      </w:r>
      <w:bookmarkEnd w:id="242"/>
    </w:p>
    <w:p w14:paraId="40256B1D" w14:textId="55C90FBF" w:rsidR="00DB6DA9" w:rsidRPr="00A91218" w:rsidRDefault="00685C53" w:rsidP="00FA2305">
      <w:pPr>
        <w:pStyle w:val="requirelevel1"/>
      </w:pPr>
      <w:bookmarkStart w:id="243" w:name="_Ref211831739"/>
      <w:r w:rsidRPr="00A91218">
        <w:t>The supplier shall establish a Cleanliness and Contamination Control Plan (</w:t>
      </w:r>
      <w:r w:rsidR="005B0157">
        <w:t>C&amp;CCP</w:t>
      </w:r>
      <w:r w:rsidRPr="00A91218">
        <w:t xml:space="preserve">) in </w:t>
      </w:r>
      <w:r w:rsidR="0091519F" w:rsidRPr="00A91218">
        <w:t>conformance</w:t>
      </w:r>
      <w:r w:rsidRPr="00A91218">
        <w:t xml:space="preserve"> with the DRD outlined in Annex B (</w:t>
      </w:r>
      <w:r w:rsidR="005B0157">
        <w:t>C&amp;CCP</w:t>
      </w:r>
      <w:r w:rsidRPr="00A91218">
        <w:t xml:space="preserve"> DRD) and </w:t>
      </w:r>
      <w:r w:rsidR="005F056E" w:rsidRPr="00A91218">
        <w:t>to be provided</w:t>
      </w:r>
      <w:r w:rsidR="00415682" w:rsidRPr="00A91218">
        <w:t xml:space="preserve"> no</w:t>
      </w:r>
      <w:r w:rsidRPr="00A91218">
        <w:t xml:space="preserve"> later than the PDR.</w:t>
      </w:r>
    </w:p>
    <w:p w14:paraId="54E6E934" w14:textId="2818E0C6" w:rsidR="001974F7" w:rsidRDefault="001974F7" w:rsidP="00F202EB">
      <w:pPr>
        <w:pStyle w:val="Heading5"/>
      </w:pPr>
      <w:bookmarkStart w:id="244" w:name="_Ref191804742"/>
      <w:bookmarkStart w:id="245" w:name="_Toc196276777"/>
      <w:bookmarkStart w:id="246" w:name="_Toc198531809"/>
      <w:bookmarkEnd w:id="243"/>
      <w:r w:rsidRPr="00A91218">
        <w:t>Contamination budget</w:t>
      </w:r>
      <w:bookmarkEnd w:id="244"/>
      <w:bookmarkEnd w:id="245"/>
      <w:bookmarkEnd w:id="246"/>
      <w:r w:rsidRPr="00A91218">
        <w:t xml:space="preserve"> </w:t>
      </w:r>
      <w:bookmarkStart w:id="247" w:name="ECSS_Q_ST_70_01_1650196"/>
      <w:bookmarkEnd w:id="247"/>
    </w:p>
    <w:p w14:paraId="5D73E518" w14:textId="4228A967" w:rsidR="0073054F" w:rsidRPr="0073054F" w:rsidRDefault="0073054F" w:rsidP="0073054F">
      <w:pPr>
        <w:pStyle w:val="ECSSIEPUID"/>
      </w:pPr>
      <w:bookmarkStart w:id="248" w:name="iepuid_ECSS_Q_ST_70_01_1650011"/>
      <w:r>
        <w:t>ECSS-Q-ST-70-01_1650011</w:t>
      </w:r>
      <w:bookmarkEnd w:id="248"/>
    </w:p>
    <w:p w14:paraId="7D0A5453" w14:textId="7E204513" w:rsidR="001974F7" w:rsidRDefault="00527754" w:rsidP="00FA2305">
      <w:pPr>
        <w:pStyle w:val="requirelevel1"/>
      </w:pPr>
      <w:bookmarkStart w:id="249" w:name="_Ref191804744"/>
      <w:r w:rsidRPr="00A91218">
        <w:t xml:space="preserve">As part of the </w:t>
      </w:r>
      <w:r w:rsidR="005B0157">
        <w:t>C&amp;CCP</w:t>
      </w:r>
      <w:r w:rsidR="00143848">
        <w:t xml:space="preserve"> (see</w:t>
      </w:r>
      <w:r w:rsidR="0094166D">
        <w:t xml:space="preserve"> </w:t>
      </w:r>
      <w:r w:rsidR="0094166D">
        <w:fldChar w:fldCharType="begin"/>
      </w:r>
      <w:r w:rsidR="0094166D">
        <w:instrText xml:space="preserve"> REF _Ref181872673 \w \h </w:instrText>
      </w:r>
      <w:r w:rsidR="0094166D">
        <w:fldChar w:fldCharType="separate"/>
      </w:r>
      <w:r w:rsidR="0037723D">
        <w:t>Annex B</w:t>
      </w:r>
      <w:r w:rsidR="0094166D">
        <w:fldChar w:fldCharType="end"/>
      </w:r>
      <w:r w:rsidR="00143848">
        <w:t>)</w:t>
      </w:r>
      <w:r w:rsidRPr="00A91218">
        <w:t xml:space="preserve">, a contamination budget </w:t>
      </w:r>
      <w:r w:rsidR="0035560A" w:rsidRPr="00F202EB">
        <w:t xml:space="preserve">and </w:t>
      </w:r>
      <w:r w:rsidRPr="00A91218">
        <w:t>allocations shall be established.</w:t>
      </w:r>
      <w:bookmarkEnd w:id="249"/>
    </w:p>
    <w:p w14:paraId="34A2CEA0" w14:textId="64DD9535" w:rsidR="0073054F" w:rsidRDefault="0073054F" w:rsidP="0073054F">
      <w:pPr>
        <w:pStyle w:val="ECSSIEPUID"/>
      </w:pPr>
      <w:bookmarkStart w:id="250" w:name="iepuid_ECSS_Q_ST_70_01_1650012"/>
      <w:r>
        <w:t>ECSS-Q-ST-70-01_1650012</w:t>
      </w:r>
      <w:bookmarkEnd w:id="250"/>
    </w:p>
    <w:p w14:paraId="5041A04B" w14:textId="4FF95207" w:rsidR="00F97153" w:rsidRPr="00A91218" w:rsidRDefault="008C39CB" w:rsidP="00FA2305">
      <w:pPr>
        <w:pStyle w:val="requirelevel1"/>
      </w:pPr>
      <w:r w:rsidRPr="00A91218">
        <w:t>The contamination budget</w:t>
      </w:r>
      <w:r w:rsidR="00261C62" w:rsidRPr="00A91218">
        <w:t>s</w:t>
      </w:r>
      <w:r w:rsidRPr="00A91218">
        <w:t xml:space="preserve"> shall allocate the applicable cleanliness levels to the activities along the </w:t>
      </w:r>
      <w:r w:rsidR="00C67A48" w:rsidRPr="00A91218">
        <w:t>lifetime</w:t>
      </w:r>
      <w:r w:rsidRPr="00A91218">
        <w:t xml:space="preserve">, </w:t>
      </w:r>
      <w:r w:rsidR="00F97153" w:rsidRPr="00A91218">
        <w:t xml:space="preserve">at different MAIT, launch and mission </w:t>
      </w:r>
      <w:r w:rsidR="004A6B5F" w:rsidRPr="00A91218">
        <w:t>phases</w:t>
      </w:r>
      <w:r w:rsidR="00143848">
        <w:t>.</w:t>
      </w:r>
    </w:p>
    <w:p w14:paraId="3A7074DA" w14:textId="62E5452B" w:rsidR="001974F7" w:rsidRDefault="00911B02">
      <w:pPr>
        <w:pStyle w:val="NOTE"/>
      </w:pPr>
      <w:r w:rsidRPr="00A91218">
        <w:t xml:space="preserve">As an </w:t>
      </w:r>
      <w:r w:rsidR="00DC7660" w:rsidRPr="00A91218">
        <w:t>example</w:t>
      </w:r>
      <w:r w:rsidRPr="00A91218">
        <w:t xml:space="preserve"> for reusable vehicles mission phases are </w:t>
      </w:r>
      <w:r w:rsidR="008C39CB" w:rsidRPr="00A91218">
        <w:t>on ground</w:t>
      </w:r>
      <w:r w:rsidR="00E55EAE" w:rsidRPr="00A91218">
        <w:t xml:space="preserve">, </w:t>
      </w:r>
      <w:r w:rsidR="00D96013" w:rsidRPr="00A91218">
        <w:t>launch</w:t>
      </w:r>
      <w:r w:rsidR="00E55EAE" w:rsidRPr="00A91218">
        <w:t xml:space="preserve">, </w:t>
      </w:r>
      <w:r w:rsidR="008C39CB" w:rsidRPr="00A91218">
        <w:t>in-flight</w:t>
      </w:r>
      <w:r w:rsidR="00E55EAE" w:rsidRPr="00A91218">
        <w:t xml:space="preserve"> and</w:t>
      </w:r>
      <w:r w:rsidRPr="00A91218">
        <w:t xml:space="preserve"> </w:t>
      </w:r>
      <w:r w:rsidR="0064151B" w:rsidRPr="00A91218">
        <w:t xml:space="preserve">atmospheric </w:t>
      </w:r>
      <w:r w:rsidR="00706EC2" w:rsidRPr="00A91218">
        <w:t>entry and re-entry to a</w:t>
      </w:r>
      <w:r w:rsidR="0064151B" w:rsidRPr="00A91218">
        <w:t xml:space="preserve"> planet, dwarf planet or a</w:t>
      </w:r>
      <w:r w:rsidR="006D7529" w:rsidRPr="00A91218">
        <w:t xml:space="preserve"> natural satellite.</w:t>
      </w:r>
    </w:p>
    <w:p w14:paraId="073FAF08" w14:textId="23B1FE3A" w:rsidR="001974F7" w:rsidRDefault="001974F7" w:rsidP="00F202EB">
      <w:pPr>
        <w:pStyle w:val="Heading5"/>
      </w:pPr>
      <w:bookmarkStart w:id="251" w:name="_Toc179348513"/>
      <w:bookmarkStart w:id="252" w:name="_Ref191804622"/>
      <w:bookmarkStart w:id="253" w:name="_Toc196276778"/>
      <w:bookmarkStart w:id="254" w:name="_Toc198531810"/>
      <w:bookmarkEnd w:id="212"/>
      <w:r w:rsidRPr="00A91218">
        <w:t>Contamination predictions</w:t>
      </w:r>
      <w:bookmarkStart w:id="255" w:name="ECSS_Q_ST_70_01_1650197"/>
      <w:bookmarkEnd w:id="251"/>
      <w:bookmarkEnd w:id="252"/>
      <w:bookmarkEnd w:id="253"/>
      <w:bookmarkEnd w:id="254"/>
      <w:bookmarkEnd w:id="255"/>
    </w:p>
    <w:p w14:paraId="7E72C717" w14:textId="144CBD43" w:rsidR="0073054F" w:rsidRPr="0073054F" w:rsidRDefault="0073054F" w:rsidP="0073054F">
      <w:pPr>
        <w:pStyle w:val="ECSSIEPUID"/>
      </w:pPr>
      <w:bookmarkStart w:id="256" w:name="iepuid_ECSS_Q_ST_70_01_1650013"/>
      <w:r>
        <w:t>ECSS-Q-ST-70-01_1650013</w:t>
      </w:r>
      <w:bookmarkEnd w:id="256"/>
    </w:p>
    <w:p w14:paraId="47540131" w14:textId="1F69BE52" w:rsidR="001974F7" w:rsidRPr="00A91218" w:rsidRDefault="001974F7" w:rsidP="00FA2305">
      <w:pPr>
        <w:pStyle w:val="requirelevel1"/>
      </w:pPr>
      <w:bookmarkStart w:id="257" w:name="_Ref191804625"/>
      <w:r w:rsidRPr="00A91218">
        <w:t xml:space="preserve">As part of the C&amp;CCP (see </w:t>
      </w:r>
      <w:r w:rsidRPr="00A91218">
        <w:fldChar w:fldCharType="begin"/>
      </w:r>
      <w:r w:rsidRPr="00A91218">
        <w:instrText xml:space="preserve"> REF _Ref191800060 \r \h </w:instrText>
      </w:r>
      <w:r w:rsidR="00D07054" w:rsidRPr="00A91218">
        <w:instrText xml:space="preserve"> \* MERGEFORMAT </w:instrText>
      </w:r>
      <w:r w:rsidRPr="00A91218">
        <w:fldChar w:fldCharType="separate"/>
      </w:r>
      <w:r w:rsidR="0037723D">
        <w:t>Annex B</w:t>
      </w:r>
      <w:r w:rsidRPr="00A91218">
        <w:fldChar w:fldCharType="end"/>
      </w:r>
      <w:r w:rsidRPr="00A91218">
        <w:t>), prediction</w:t>
      </w:r>
      <w:r w:rsidR="00832D3E" w:rsidRPr="00A91218">
        <w:t xml:space="preserve"> tables </w:t>
      </w:r>
      <w:r w:rsidR="00D51441" w:rsidRPr="00A91218">
        <w:t xml:space="preserve">shall be established </w:t>
      </w:r>
      <w:r w:rsidR="00832D3E" w:rsidRPr="00A91218">
        <w:t>including</w:t>
      </w:r>
      <w:r w:rsidR="009E7383" w:rsidRPr="00A91218">
        <w:t xml:space="preserve"> MAIT, </w:t>
      </w:r>
      <w:r w:rsidR="0021399E">
        <w:t>launch campaign</w:t>
      </w:r>
      <w:r w:rsidR="009E7383" w:rsidRPr="00A91218">
        <w:t xml:space="preserve"> and </w:t>
      </w:r>
      <w:r w:rsidR="00913B3C" w:rsidRPr="00A91218">
        <w:t xml:space="preserve">all </w:t>
      </w:r>
      <w:r w:rsidR="009E7383" w:rsidRPr="00A91218">
        <w:t>mission phases</w:t>
      </w:r>
      <w:r w:rsidR="00E002DA" w:rsidRPr="00A91218">
        <w:t xml:space="preserve"> for the following</w:t>
      </w:r>
      <w:bookmarkEnd w:id="257"/>
      <w:r w:rsidR="00E002DA" w:rsidRPr="00A91218">
        <w:t>:</w:t>
      </w:r>
    </w:p>
    <w:p w14:paraId="4096C38F" w14:textId="7BD73E62" w:rsidR="00D8108A" w:rsidRPr="00A91218" w:rsidRDefault="0097090B" w:rsidP="00D8108A">
      <w:pPr>
        <w:pStyle w:val="requirelevel2"/>
      </w:pPr>
      <w:r w:rsidRPr="00A91218">
        <w:t xml:space="preserve">Particulate </w:t>
      </w:r>
      <w:proofErr w:type="gramStart"/>
      <w:r w:rsidRPr="00A91218">
        <w:t>contamination</w:t>
      </w:r>
      <w:r w:rsidR="00143848">
        <w:t>;</w:t>
      </w:r>
      <w:proofErr w:type="gramEnd"/>
    </w:p>
    <w:p w14:paraId="7324575B" w14:textId="5F056936" w:rsidR="0097090B" w:rsidRDefault="0097090B">
      <w:pPr>
        <w:pStyle w:val="requirelevel2"/>
      </w:pPr>
      <w:r w:rsidRPr="00A91218">
        <w:t>Molecular contamination.</w:t>
      </w:r>
    </w:p>
    <w:p w14:paraId="6DA22D75" w14:textId="01B6D07A" w:rsidR="0073054F" w:rsidRDefault="0073054F" w:rsidP="0073054F">
      <w:pPr>
        <w:pStyle w:val="ECSSIEPUID"/>
      </w:pPr>
      <w:bookmarkStart w:id="258" w:name="iepuid_ECSS_Q_ST_70_01_1650014"/>
      <w:r>
        <w:t>ECSS-Q-ST-70-01_1650014</w:t>
      </w:r>
      <w:bookmarkEnd w:id="258"/>
    </w:p>
    <w:p w14:paraId="2080F6EE" w14:textId="5D688C3F" w:rsidR="001974F7" w:rsidRDefault="002E499D" w:rsidP="00FA2305">
      <w:pPr>
        <w:pStyle w:val="requirelevel1"/>
      </w:pPr>
      <w:bookmarkStart w:id="259" w:name="_Ref134537056"/>
      <w:r w:rsidRPr="00A91218">
        <w:t>The contamination predictions shall demo</w:t>
      </w:r>
      <w:r w:rsidR="00631167" w:rsidRPr="00A91218">
        <w:t>n</w:t>
      </w:r>
      <w:r w:rsidRPr="00A91218">
        <w:t>strate</w:t>
      </w:r>
      <w:r w:rsidR="00B9253E" w:rsidRPr="00F202EB">
        <w:t xml:space="preserve"> </w:t>
      </w:r>
      <w:r w:rsidRPr="00A91218">
        <w:t xml:space="preserve">the accumulation of molecular and particulate contaminants expected </w:t>
      </w:r>
      <w:r w:rsidR="004F1F23" w:rsidRPr="00A91218">
        <w:t xml:space="preserve">at MAIT, launch </w:t>
      </w:r>
      <w:r w:rsidR="0021399E">
        <w:t xml:space="preserve">campaign </w:t>
      </w:r>
      <w:r w:rsidR="004F1F23" w:rsidRPr="00A91218">
        <w:t xml:space="preserve">and </w:t>
      </w:r>
      <w:r w:rsidR="00913B3C" w:rsidRPr="00A91218">
        <w:t xml:space="preserve">all </w:t>
      </w:r>
      <w:r w:rsidR="004F1F23" w:rsidRPr="00A91218">
        <w:t xml:space="preserve">mission </w:t>
      </w:r>
      <w:r w:rsidR="004F3AA2" w:rsidRPr="00A91218">
        <w:t>phases</w:t>
      </w:r>
      <w:r w:rsidRPr="00A91218">
        <w:t>.</w:t>
      </w:r>
      <w:bookmarkEnd w:id="259"/>
    </w:p>
    <w:p w14:paraId="0ED92203" w14:textId="3AFA7E65" w:rsidR="0073054F" w:rsidRDefault="0073054F" w:rsidP="0073054F">
      <w:pPr>
        <w:pStyle w:val="ECSSIEPUID"/>
      </w:pPr>
      <w:bookmarkStart w:id="260" w:name="iepuid_ECSS_Q_ST_70_01_1650015"/>
      <w:r>
        <w:t>ECSS-Q-ST-70-01_1650015</w:t>
      </w:r>
      <w:bookmarkEnd w:id="260"/>
    </w:p>
    <w:p w14:paraId="437A5FF6" w14:textId="40F64E23" w:rsidR="005175B4" w:rsidRPr="00A91218" w:rsidRDefault="00A95DC2" w:rsidP="00FA2305">
      <w:pPr>
        <w:pStyle w:val="requirelevel1"/>
      </w:pPr>
      <w:r w:rsidRPr="00A91218">
        <w:t>An analysi</w:t>
      </w:r>
      <w:r w:rsidR="00C3038F">
        <w:t xml:space="preserve">s </w:t>
      </w:r>
      <w:r w:rsidR="00B7487D" w:rsidRPr="00A91218">
        <w:t>shall be performed to predict</w:t>
      </w:r>
      <w:r w:rsidR="005175B4" w:rsidRPr="00A91218">
        <w:t xml:space="preserve"> particulate and molecular deposition </w:t>
      </w:r>
      <w:r w:rsidR="0002709C" w:rsidRPr="00A91218">
        <w:t>on sensitive items</w:t>
      </w:r>
      <w:r w:rsidR="003C7EAE" w:rsidRPr="00A91218">
        <w:t xml:space="preserve"> and documented in</w:t>
      </w:r>
      <w:r w:rsidR="00A4002B" w:rsidRPr="00A91218">
        <w:t xml:space="preserve"> agreement with the custome</w:t>
      </w:r>
      <w:r w:rsidR="00E351C2" w:rsidRPr="00A91218">
        <w:t>r</w:t>
      </w:r>
      <w:r w:rsidR="00C90A67">
        <w:t>, including</w:t>
      </w:r>
      <w:r w:rsidR="00143848">
        <w:t>:</w:t>
      </w:r>
    </w:p>
    <w:p w14:paraId="344FCFE1" w14:textId="651CEABB" w:rsidR="00ED7375" w:rsidRPr="00A91218" w:rsidRDefault="00AD561F" w:rsidP="008F51EC">
      <w:pPr>
        <w:pStyle w:val="requirelevel2"/>
      </w:pPr>
      <w:r w:rsidRPr="00A91218">
        <w:t>I</w:t>
      </w:r>
      <w:r w:rsidR="00A95DC2" w:rsidRPr="00A91218">
        <w:t>n-flight molecular contamination (e.g. organic contaminants, water ice)</w:t>
      </w:r>
      <w:r w:rsidR="00BF5281" w:rsidRPr="00A91218">
        <w:t>:</w:t>
      </w:r>
    </w:p>
    <w:p w14:paraId="424CE92B" w14:textId="2A8F9C93" w:rsidR="001F0EF4" w:rsidRPr="00A91218" w:rsidRDefault="001F0EF4" w:rsidP="00F202EB">
      <w:pPr>
        <w:pStyle w:val="requirelevel3"/>
      </w:pPr>
      <w:r w:rsidRPr="00A91218">
        <w:t>Kinetic parameters for in-flight molecula</w:t>
      </w:r>
      <w:r w:rsidR="00F92133" w:rsidRPr="00A91218">
        <w:t xml:space="preserve">r contamination modelling </w:t>
      </w:r>
      <w:r w:rsidR="00037B9D" w:rsidRPr="00A91218">
        <w:t>obtained</w:t>
      </w:r>
      <w:r w:rsidR="00F92133" w:rsidRPr="00A91218">
        <w:t xml:space="preserve"> </w:t>
      </w:r>
      <w:r w:rsidRPr="00A91218">
        <w:t>as per ECSS-Q-TM-70-52</w:t>
      </w:r>
      <w:r w:rsidR="00037B9D" w:rsidRPr="00A91218">
        <w:t>.</w:t>
      </w:r>
    </w:p>
    <w:p w14:paraId="694534BC" w14:textId="6573F808" w:rsidR="006374EB" w:rsidRPr="00A91218" w:rsidRDefault="0092498E" w:rsidP="0002709C">
      <w:pPr>
        <w:pStyle w:val="requirelevel2"/>
      </w:pPr>
      <w:r w:rsidRPr="00A91218">
        <w:lastRenderedPageBreak/>
        <w:t xml:space="preserve">Particulate </w:t>
      </w:r>
      <w:r w:rsidR="000D6E98" w:rsidRPr="00A91218">
        <w:t xml:space="preserve">and molecular </w:t>
      </w:r>
      <w:r w:rsidRPr="00A91218">
        <w:t>contamination d</w:t>
      </w:r>
      <w:r w:rsidR="006374EB" w:rsidRPr="00A91218">
        <w:t>uring launch</w:t>
      </w:r>
      <w:r w:rsidR="003605A2" w:rsidRPr="00A91218">
        <w:t xml:space="preserve"> </w:t>
      </w:r>
      <w:r w:rsidR="0021399E">
        <w:t xml:space="preserve">campaign including </w:t>
      </w:r>
      <w:r w:rsidR="003605A2" w:rsidRPr="00A91218">
        <w:t xml:space="preserve">lift off </w:t>
      </w:r>
      <w:r w:rsidR="00836F0B" w:rsidRPr="00A91218">
        <w:t>until separation</w:t>
      </w:r>
      <w:r w:rsidRPr="00A91218">
        <w:t>.</w:t>
      </w:r>
    </w:p>
    <w:p w14:paraId="1C39549E" w14:textId="7C502F8C" w:rsidR="00216747" w:rsidRDefault="00307E1B" w:rsidP="0002709C">
      <w:pPr>
        <w:pStyle w:val="requirelevel2"/>
      </w:pPr>
      <w:r w:rsidRPr="00A91218">
        <w:t>P</w:t>
      </w:r>
      <w:r w:rsidR="00695F4B" w:rsidRPr="00A91218">
        <w:t>articulate and molecular contamination</w:t>
      </w:r>
      <w:r w:rsidR="009B396A" w:rsidRPr="00A91218">
        <w:t xml:space="preserve"> </w:t>
      </w:r>
      <w:r w:rsidR="00695F4B" w:rsidRPr="00A91218">
        <w:t>during atmospheric entry</w:t>
      </w:r>
      <w:r w:rsidR="000D6E98" w:rsidRPr="00A91218">
        <w:t xml:space="preserve">, </w:t>
      </w:r>
      <w:r w:rsidR="00C52A19" w:rsidRPr="00A91218">
        <w:t>re-entry</w:t>
      </w:r>
      <w:r w:rsidR="00695F4B" w:rsidRPr="00A91218">
        <w:t xml:space="preserve"> </w:t>
      </w:r>
      <w:r w:rsidR="00E72CA7" w:rsidRPr="00A91218">
        <w:t>and landing.</w:t>
      </w:r>
    </w:p>
    <w:p w14:paraId="22890C5A" w14:textId="74D91BF6" w:rsidR="0092498E" w:rsidRDefault="00663E40">
      <w:pPr>
        <w:pStyle w:val="requirelevel2"/>
        <w:numPr>
          <w:ilvl w:val="6"/>
          <w:numId w:val="57"/>
        </w:numPr>
      </w:pPr>
      <w:r w:rsidRPr="00A91218">
        <w:t>P</w:t>
      </w:r>
      <w:r w:rsidR="009B396A" w:rsidRPr="00A91218">
        <w:t xml:space="preserve">articulate and molecular contamination on sensitive items during </w:t>
      </w:r>
      <w:r w:rsidR="00766DA9" w:rsidRPr="00A91218">
        <w:t xml:space="preserve">mission </w:t>
      </w:r>
      <w:r w:rsidR="00D30515" w:rsidRPr="00A91218">
        <w:t>phases</w:t>
      </w:r>
      <w:r w:rsidR="00766DA9" w:rsidRPr="00A91218">
        <w:t xml:space="preserve"> </w:t>
      </w:r>
      <w:r w:rsidR="000D6654" w:rsidRPr="00A91218">
        <w:t xml:space="preserve">such as </w:t>
      </w:r>
      <w:r w:rsidR="00BF7118" w:rsidRPr="00A91218">
        <w:t>on orbit servicing,</w:t>
      </w:r>
      <w:r w:rsidR="00C52A19" w:rsidRPr="00A91218">
        <w:t xml:space="preserve"> </w:t>
      </w:r>
      <w:r w:rsidR="00F67B7E" w:rsidRPr="00A91218">
        <w:t xml:space="preserve">in orbit manufacturing, </w:t>
      </w:r>
      <w:r w:rsidR="00AF520B" w:rsidRPr="00A91218">
        <w:t>docking.</w:t>
      </w:r>
    </w:p>
    <w:p w14:paraId="2F257579" w14:textId="2624B7F4" w:rsidR="00A12682" w:rsidRDefault="00F832D4" w:rsidP="0090557C">
      <w:pPr>
        <w:pStyle w:val="NOTEnumbered"/>
      </w:pPr>
      <w:r>
        <w:t>1</w:t>
      </w:r>
      <w:r>
        <w:tab/>
      </w:r>
      <w:r w:rsidR="00EE6DA5" w:rsidRPr="00A91218">
        <w:t xml:space="preserve">to item </w:t>
      </w:r>
      <w:r w:rsidR="0095351D" w:rsidRPr="00A91218">
        <w:t>c</w:t>
      </w:r>
      <w:r w:rsidR="00EE6DA5" w:rsidRPr="00A91218">
        <w:t xml:space="preserve">: </w:t>
      </w:r>
      <w:r w:rsidR="00A12682" w:rsidRPr="00A91218">
        <w:t xml:space="preserve">Examples of modelling techniques are given in </w:t>
      </w:r>
      <w:r w:rsidR="0094166D">
        <w:fldChar w:fldCharType="begin"/>
      </w:r>
      <w:r w:rsidR="0094166D">
        <w:instrText xml:space="preserve"> REF _Ref176424342 \w \h </w:instrText>
      </w:r>
      <w:r w:rsidR="0094166D">
        <w:fldChar w:fldCharType="separate"/>
      </w:r>
      <w:r w:rsidR="0037723D">
        <w:t>Annex G</w:t>
      </w:r>
      <w:r w:rsidR="0094166D">
        <w:fldChar w:fldCharType="end"/>
      </w:r>
      <w:r w:rsidR="00A12682" w:rsidRPr="00A91218">
        <w:t>.</w:t>
      </w:r>
    </w:p>
    <w:p w14:paraId="25D49672" w14:textId="1A3F9602" w:rsidR="00F832D4" w:rsidRDefault="0094166D" w:rsidP="0090557C">
      <w:pPr>
        <w:pStyle w:val="NOTEnumbered"/>
      </w:pPr>
      <w:r>
        <w:t>2</w:t>
      </w:r>
      <w:r>
        <w:tab/>
        <w:t xml:space="preserve">to item c: </w:t>
      </w:r>
      <w:r w:rsidR="00F832D4" w:rsidRPr="00E32977">
        <w:t xml:space="preserve">Heritage data </w:t>
      </w:r>
      <w:r w:rsidR="009B2E8A">
        <w:t>can</w:t>
      </w:r>
      <w:r w:rsidR="00F832D4" w:rsidRPr="00E32977">
        <w:t xml:space="preserve"> be used for predictions of particulate and molecular deposition on sensitive items</w:t>
      </w:r>
      <w:r w:rsidR="00F832D4">
        <w:t>.</w:t>
      </w:r>
    </w:p>
    <w:p w14:paraId="0646F381" w14:textId="1667C50D" w:rsidR="00143CA6" w:rsidRDefault="0094166D" w:rsidP="00E32977">
      <w:pPr>
        <w:pStyle w:val="NOTEnumbered"/>
      </w:pPr>
      <w:r>
        <w:t>3</w:t>
      </w:r>
      <w:r w:rsidR="00A12682" w:rsidRPr="00A91218">
        <w:tab/>
      </w:r>
      <w:r w:rsidR="0095351D" w:rsidRPr="00A91218">
        <w:t>to item 1:</w:t>
      </w:r>
      <w:r w:rsidR="0090557C" w:rsidRPr="00A91218">
        <w:t xml:space="preserve"> </w:t>
      </w:r>
      <w:r w:rsidR="001B3BDD" w:rsidRPr="00A91218">
        <w:t>M</w:t>
      </w:r>
      <w:r w:rsidR="000C1714" w:rsidRPr="00A91218">
        <w:t>athematical m</w:t>
      </w:r>
      <w:r w:rsidR="00E02B74" w:rsidRPr="00A91218">
        <w:t xml:space="preserve">odels </w:t>
      </w:r>
      <w:r w:rsidR="001B3BDD" w:rsidRPr="00A91218">
        <w:t xml:space="preserve">and test methodology </w:t>
      </w:r>
      <w:r w:rsidR="00124A2B" w:rsidRPr="00A91218">
        <w:t xml:space="preserve">outlined </w:t>
      </w:r>
      <w:r w:rsidR="00E02B74" w:rsidRPr="00A91218">
        <w:t xml:space="preserve">in the </w:t>
      </w:r>
      <w:r w:rsidR="00136582" w:rsidRPr="00A91218">
        <w:t xml:space="preserve">ECSS-Q-TM-70-52 </w:t>
      </w:r>
      <w:r w:rsidR="00E02B74" w:rsidRPr="00A91218">
        <w:t xml:space="preserve">can </w:t>
      </w:r>
      <w:r w:rsidR="000C1714" w:rsidRPr="00A91218">
        <w:t xml:space="preserve">be </w:t>
      </w:r>
      <w:r w:rsidR="00AF35F0" w:rsidRPr="00A91218">
        <w:t xml:space="preserve">modified </w:t>
      </w:r>
      <w:r w:rsidR="00D56691" w:rsidRPr="00A91218">
        <w:t>to increase accuracy by obtaining more parameters to increase the ac</w:t>
      </w:r>
      <w:r w:rsidR="00573B83" w:rsidRPr="00A91218">
        <w:t>curacy of the simulation.</w:t>
      </w:r>
    </w:p>
    <w:p w14:paraId="62F2CA0D" w14:textId="36CFB019" w:rsidR="00E32977" w:rsidRDefault="0094166D" w:rsidP="00F202EB">
      <w:pPr>
        <w:pStyle w:val="NOTEnumbered"/>
      </w:pPr>
      <w:r>
        <w:t>4</w:t>
      </w:r>
      <w:r w:rsidRPr="00A91218">
        <w:tab/>
      </w:r>
      <w:r>
        <w:t>to item 3: A</w:t>
      </w:r>
      <w:r w:rsidR="00F832D4" w:rsidRPr="00DE5CBF">
        <w:t xml:space="preserve">n example for reusable vehicles mission phases </w:t>
      </w:r>
      <w:proofErr w:type="gramStart"/>
      <w:r w:rsidR="00F832D4" w:rsidRPr="00DE5CBF">
        <w:t>are</w:t>
      </w:r>
      <w:proofErr w:type="gramEnd"/>
      <w:r w:rsidR="00F832D4" w:rsidRPr="00DE5CBF">
        <w:t xml:space="preserve"> on ground, launch, in-flight and atmospheric entry and re-entry to a planet, dwarf planet or a natural satellite</w:t>
      </w:r>
      <w:r w:rsidR="009A527A">
        <w:t>.</w:t>
      </w:r>
    </w:p>
    <w:p w14:paraId="58A38CE4" w14:textId="1560F08E" w:rsidR="0073054F" w:rsidRDefault="0073054F" w:rsidP="0073054F">
      <w:pPr>
        <w:pStyle w:val="ECSSIEPUID"/>
      </w:pPr>
      <w:bookmarkStart w:id="261" w:name="iepuid_ECSS_Q_ST_70_01_1650016"/>
      <w:r>
        <w:t>ECSS-Q-ST-70-01_1650016</w:t>
      </w:r>
      <w:bookmarkEnd w:id="261"/>
    </w:p>
    <w:p w14:paraId="3CFB396F" w14:textId="7595DBAE" w:rsidR="00D772E0" w:rsidRPr="00A91218" w:rsidRDefault="002B062D" w:rsidP="002B062D">
      <w:pPr>
        <w:pStyle w:val="requirelevel1"/>
      </w:pPr>
      <w:r w:rsidRPr="00A91218">
        <w:t xml:space="preserve">Contamination </w:t>
      </w:r>
      <w:r w:rsidR="00A146A2" w:rsidRPr="00A91218">
        <w:t>c</w:t>
      </w:r>
      <w:r w:rsidR="0026085E" w:rsidRPr="00A91218">
        <w:t>orrective</w:t>
      </w:r>
      <w:r w:rsidR="00A146A2" w:rsidRPr="00A91218">
        <w:t xml:space="preserve">, </w:t>
      </w:r>
      <w:r w:rsidR="0094166D" w:rsidRPr="00A91218">
        <w:t xml:space="preserve">mitigation and </w:t>
      </w:r>
      <w:r w:rsidR="0094166D">
        <w:t>preventative</w:t>
      </w:r>
      <w:r w:rsidR="0094166D" w:rsidRPr="00A91218">
        <w:t xml:space="preserve"> </w:t>
      </w:r>
      <w:r w:rsidR="00A86B6C" w:rsidRPr="00A91218">
        <w:t xml:space="preserve">actions </w:t>
      </w:r>
      <w:r w:rsidR="0026085E" w:rsidRPr="00A91218">
        <w:t>to reduce contamination shall be investigated and implemented</w:t>
      </w:r>
      <w:r w:rsidR="00A146A2" w:rsidRPr="00A91218">
        <w:t xml:space="preserve"> </w:t>
      </w:r>
      <w:r w:rsidR="003B2CB9" w:rsidRPr="00A91218">
        <w:t>including th</w:t>
      </w:r>
      <w:r w:rsidR="006D7765" w:rsidRPr="00A91218">
        <w:t>eir predicted efficiencies</w:t>
      </w:r>
      <w:r w:rsidR="00143848">
        <w:t>:</w:t>
      </w:r>
    </w:p>
    <w:p w14:paraId="1D687A7F" w14:textId="651181B0" w:rsidR="00893091" w:rsidRPr="00A91218" w:rsidRDefault="001A6C49" w:rsidP="00893091">
      <w:pPr>
        <w:pStyle w:val="requirelevel2"/>
      </w:pPr>
      <w:r w:rsidRPr="00A91218">
        <w:t>If</w:t>
      </w:r>
      <w:r w:rsidR="00893091" w:rsidRPr="00A91218">
        <w:t xml:space="preserve"> </w:t>
      </w:r>
      <w:r w:rsidR="0026085E" w:rsidRPr="00A91218">
        <w:t>contamination predictions or when available actual measurements, result in a higher than the specified level</w:t>
      </w:r>
      <w:r w:rsidR="00893091" w:rsidRPr="00A91218">
        <w:t>,</w:t>
      </w:r>
    </w:p>
    <w:p w14:paraId="1E04501B" w14:textId="3CF88982" w:rsidR="00893091" w:rsidRPr="00A91218" w:rsidRDefault="001A6C49" w:rsidP="00893091">
      <w:pPr>
        <w:pStyle w:val="requirelevel2"/>
      </w:pPr>
      <w:r w:rsidRPr="00A91218">
        <w:t>If</w:t>
      </w:r>
      <w:r w:rsidR="006F2D1B" w:rsidRPr="00A91218">
        <w:t xml:space="preserve"> models used for analysis in the early project phase</w:t>
      </w:r>
      <w:r w:rsidR="00076B09" w:rsidRPr="00A91218">
        <w:t>s</w:t>
      </w:r>
      <w:r w:rsidR="006F2D1B" w:rsidRPr="00A91218">
        <w:t xml:space="preserve"> are preliminary and considered high risk by the customer</w:t>
      </w:r>
      <w:r w:rsidR="00E154DD" w:rsidRPr="00A91218">
        <w:t>.</w:t>
      </w:r>
    </w:p>
    <w:p w14:paraId="4C2E4121" w14:textId="1DDD521F" w:rsidR="00303C0C" w:rsidRPr="00A91218" w:rsidRDefault="00C04294" w:rsidP="00303C0C">
      <w:pPr>
        <w:pStyle w:val="NOTE"/>
      </w:pPr>
      <w:r w:rsidRPr="00A91218">
        <w:t xml:space="preserve">The cleanliness verification activities </w:t>
      </w:r>
      <w:r w:rsidR="0094166D">
        <w:t>can</w:t>
      </w:r>
      <w:r w:rsidR="0094166D" w:rsidRPr="00A91218">
        <w:t xml:space="preserve"> </w:t>
      </w:r>
      <w:r w:rsidRPr="00A91218">
        <w:t xml:space="preserve">be specified in the </w:t>
      </w:r>
      <w:r w:rsidR="005B0157">
        <w:t>C&amp;CCP</w:t>
      </w:r>
      <w:r w:rsidRPr="00A91218">
        <w:t>.</w:t>
      </w:r>
      <w:r w:rsidR="00303C0C" w:rsidRPr="00A91218">
        <w:t xml:space="preserve"> The </w:t>
      </w:r>
      <w:r w:rsidR="005B0157">
        <w:t>C&amp;CCP</w:t>
      </w:r>
      <w:r w:rsidR="00303C0C" w:rsidRPr="00A91218">
        <w:t xml:space="preserve"> as per Annex B can be tailored for test facilities with a particular view to their cleanliness and contamination control policy.</w:t>
      </w:r>
    </w:p>
    <w:p w14:paraId="3B1D38B4" w14:textId="6F50CB8B" w:rsidR="00782461" w:rsidRDefault="00782461" w:rsidP="00475550">
      <w:pPr>
        <w:pStyle w:val="Heading4"/>
      </w:pPr>
      <w:r w:rsidRPr="00A91218">
        <w:t xml:space="preserve">Cleanliness and contamination </w:t>
      </w:r>
      <w:r w:rsidR="00A932BD" w:rsidRPr="00A91218">
        <w:t xml:space="preserve">control </w:t>
      </w:r>
      <w:r w:rsidRPr="00A91218">
        <w:t>verification report</w:t>
      </w:r>
      <w:r w:rsidR="0034299D" w:rsidRPr="00A91218">
        <w:t xml:space="preserve"> (C&amp;CCV)</w:t>
      </w:r>
      <w:bookmarkStart w:id="262" w:name="ECSS_Q_ST_70_01_1650198"/>
      <w:bookmarkEnd w:id="262"/>
    </w:p>
    <w:p w14:paraId="6737A1B0" w14:textId="42F93660" w:rsidR="005B0157" w:rsidRDefault="00806B78" w:rsidP="005B0157">
      <w:pPr>
        <w:pStyle w:val="Heading5"/>
      </w:pPr>
      <w:r>
        <w:t>General</w:t>
      </w:r>
      <w:bookmarkStart w:id="263" w:name="ECSS_Q_ST_70_01_1650199"/>
      <w:bookmarkEnd w:id="263"/>
    </w:p>
    <w:p w14:paraId="6DA7E2F4" w14:textId="5CBAA1ED" w:rsidR="0073054F" w:rsidRPr="0073054F" w:rsidRDefault="0073054F" w:rsidP="0073054F">
      <w:pPr>
        <w:pStyle w:val="ECSSIEPUID"/>
      </w:pPr>
      <w:bookmarkStart w:id="264" w:name="iepuid_ECSS_Q_ST_70_01_1650017"/>
      <w:r>
        <w:t>ECSS-Q-ST-70-01_1650017</w:t>
      </w:r>
      <w:bookmarkEnd w:id="264"/>
    </w:p>
    <w:p w14:paraId="272DA613" w14:textId="67A0DE28" w:rsidR="005F0BF8" w:rsidRPr="00A91218" w:rsidRDefault="00782461" w:rsidP="005F0BF8">
      <w:pPr>
        <w:pStyle w:val="requirelevel1"/>
        <w:numPr>
          <w:ilvl w:val="5"/>
          <w:numId w:val="57"/>
        </w:numPr>
        <w:tabs>
          <w:tab w:val="clear" w:pos="2552"/>
          <w:tab w:val="num" w:pos="1485"/>
        </w:tabs>
      </w:pPr>
      <w:bookmarkStart w:id="265" w:name="_Ref178417409"/>
      <w:r w:rsidRPr="00A91218">
        <w:t xml:space="preserve">The supplier shall establish a Cleanliness and Contamination </w:t>
      </w:r>
      <w:r w:rsidR="0000199E" w:rsidRPr="00A91218">
        <w:t xml:space="preserve">Control </w:t>
      </w:r>
      <w:r w:rsidRPr="00A91218">
        <w:t xml:space="preserve">Verification Report (C&amp;CCV) in conformance with the DRD outlined in </w:t>
      </w:r>
      <w:r w:rsidR="00FE2A05">
        <w:fldChar w:fldCharType="begin"/>
      </w:r>
      <w:r w:rsidR="00FE2A05">
        <w:instrText xml:space="preserve"> REF _Ref176424934 \w \h </w:instrText>
      </w:r>
      <w:r w:rsidR="00FE2A05">
        <w:fldChar w:fldCharType="separate"/>
      </w:r>
      <w:r w:rsidR="0037723D">
        <w:t>Annex C</w:t>
      </w:r>
      <w:r w:rsidR="00FE2A05">
        <w:fldChar w:fldCharType="end"/>
      </w:r>
      <w:r w:rsidRPr="00F202EB">
        <w:t xml:space="preserve"> (C&amp;CCV DRD)</w:t>
      </w:r>
      <w:r w:rsidRPr="00A91218">
        <w:t xml:space="preserve">, to be provided no later than the </w:t>
      </w:r>
      <w:r w:rsidR="0079450A" w:rsidRPr="00A91218">
        <w:t>PDR</w:t>
      </w:r>
      <w:r w:rsidRPr="00A91218">
        <w:t>.</w:t>
      </w:r>
      <w:bookmarkEnd w:id="265"/>
    </w:p>
    <w:p w14:paraId="7BF0B56E" w14:textId="7EE2E187" w:rsidR="001974F7" w:rsidRDefault="001974F7" w:rsidP="00F202EB">
      <w:pPr>
        <w:pStyle w:val="Heading5"/>
      </w:pPr>
      <w:bookmarkStart w:id="266" w:name="_Toc179348514"/>
      <w:bookmarkStart w:id="267" w:name="_Toc196276779"/>
      <w:bookmarkStart w:id="268" w:name="_Toc198531811"/>
      <w:bookmarkStart w:id="269" w:name="_Ref166072479"/>
      <w:r w:rsidRPr="00A91218">
        <w:lastRenderedPageBreak/>
        <w:t xml:space="preserve">Contamination </w:t>
      </w:r>
      <w:r w:rsidR="001A7936" w:rsidRPr="00A91218">
        <w:t>verification</w:t>
      </w:r>
      <w:r w:rsidR="00864B5B" w:rsidRPr="00A91218">
        <w:t xml:space="preserve"> and model validation</w:t>
      </w:r>
      <w:bookmarkStart w:id="270" w:name="ECSS_Q_ST_70_01_1650200"/>
      <w:bookmarkEnd w:id="266"/>
      <w:bookmarkEnd w:id="267"/>
      <w:bookmarkEnd w:id="268"/>
      <w:bookmarkEnd w:id="269"/>
      <w:bookmarkEnd w:id="270"/>
    </w:p>
    <w:p w14:paraId="60F2EF7A" w14:textId="62DA09B0" w:rsidR="0073054F" w:rsidRPr="0073054F" w:rsidRDefault="0073054F" w:rsidP="0073054F">
      <w:pPr>
        <w:pStyle w:val="ECSSIEPUID"/>
      </w:pPr>
      <w:bookmarkStart w:id="271" w:name="iepuid_ECSS_Q_ST_70_01_1650018"/>
      <w:r>
        <w:t>ECSS-Q-ST-70-01_1650018</w:t>
      </w:r>
      <w:bookmarkEnd w:id="271"/>
    </w:p>
    <w:p w14:paraId="667CBE3E" w14:textId="1205E8CF" w:rsidR="001974F7" w:rsidRPr="00A91218" w:rsidRDefault="00297D23" w:rsidP="00FA2305">
      <w:pPr>
        <w:pStyle w:val="requirelevel1"/>
      </w:pPr>
      <w:bookmarkStart w:id="272" w:name="_Ref178417303"/>
      <w:r w:rsidRPr="00A91218">
        <w:t>The supplier shall verify the fulfilment of the applicable cleanliness levels.</w:t>
      </w:r>
      <w:bookmarkEnd w:id="272"/>
    </w:p>
    <w:p w14:paraId="5A9B4629" w14:textId="20472ABA" w:rsidR="00EB1739" w:rsidRPr="00A91218" w:rsidRDefault="00C67462" w:rsidP="00F202EB">
      <w:pPr>
        <w:pStyle w:val="NOTEnumbered"/>
        <w:ind w:left="3622"/>
      </w:pPr>
      <w:r w:rsidRPr="00F202EB">
        <w:rPr>
          <w:lang w:val="en-GB"/>
        </w:rPr>
        <w:t>1</w:t>
      </w:r>
      <w:r w:rsidR="00AD2794" w:rsidRPr="00F202EB">
        <w:rPr>
          <w:lang w:val="en-GB"/>
        </w:rPr>
        <w:tab/>
      </w:r>
      <w:r w:rsidR="00AB5777" w:rsidRPr="00F202EB">
        <w:rPr>
          <w:lang w:val="en-GB"/>
        </w:rPr>
        <w:t>Cleanliness requirements are the maximum level of contamination for acceptable mission performances until EOL, and/or the maximum level of contamination applicable at the delivery of hardware.</w:t>
      </w:r>
    </w:p>
    <w:p w14:paraId="220D36A6" w14:textId="03CCCAEF" w:rsidR="00AB5777" w:rsidRDefault="00AD2794" w:rsidP="00F202EB">
      <w:pPr>
        <w:pStyle w:val="NOTEnumbered"/>
        <w:ind w:left="3622"/>
        <w:rPr>
          <w:lang w:val="en-GB"/>
        </w:rPr>
      </w:pPr>
      <w:r w:rsidRPr="00A91218">
        <w:rPr>
          <w:lang w:val="en-GB"/>
        </w:rPr>
        <w:t>2</w:t>
      </w:r>
      <w:r w:rsidRPr="00A91218">
        <w:rPr>
          <w:lang w:val="en-GB"/>
        </w:rPr>
        <w:tab/>
      </w:r>
      <w:r w:rsidR="00AB5777" w:rsidRPr="00A91218">
        <w:rPr>
          <w:lang w:val="en-GB"/>
        </w:rPr>
        <w:t>The demonstration as requirement</w:t>
      </w:r>
      <w:r w:rsidR="00475550">
        <w:rPr>
          <w:lang w:val="en-GB"/>
        </w:rPr>
        <w:t xml:space="preserve"> </w:t>
      </w:r>
      <w:r w:rsidR="0094166D" w:rsidRPr="00A91218">
        <w:rPr>
          <w:lang w:val="en-GB"/>
        </w:rPr>
        <w:fldChar w:fldCharType="begin"/>
      </w:r>
      <w:r w:rsidR="0094166D" w:rsidRPr="00A91218">
        <w:rPr>
          <w:lang w:val="en-GB"/>
        </w:rPr>
        <w:instrText xml:space="preserve"> REF _Ref134537056 \w \h </w:instrText>
      </w:r>
      <w:r w:rsidR="0094166D" w:rsidRPr="000A6A84">
        <w:rPr>
          <w:lang w:val="en-GB"/>
        </w:rPr>
        <w:instrText xml:space="preserve"> \* MERGEFORMAT </w:instrText>
      </w:r>
      <w:r w:rsidR="0094166D" w:rsidRPr="00A91218">
        <w:rPr>
          <w:lang w:val="en-GB"/>
        </w:rPr>
      </w:r>
      <w:r w:rsidR="0094166D" w:rsidRPr="00A91218">
        <w:rPr>
          <w:lang w:val="en-GB"/>
        </w:rPr>
        <w:fldChar w:fldCharType="separate"/>
      </w:r>
      <w:r w:rsidR="0037723D">
        <w:rPr>
          <w:lang w:val="en-GB"/>
        </w:rPr>
        <w:t>5.1.2.2.3b</w:t>
      </w:r>
      <w:r w:rsidR="0094166D" w:rsidRPr="00A91218">
        <w:rPr>
          <w:lang w:val="en-GB"/>
        </w:rPr>
        <w:fldChar w:fldCharType="end"/>
      </w:r>
      <w:r w:rsidR="00AB5777" w:rsidRPr="00A91218">
        <w:rPr>
          <w:lang w:val="en-GB"/>
        </w:rPr>
        <w:t>, with predictions updated using the actual measurements, is part of the verification.</w:t>
      </w:r>
    </w:p>
    <w:p w14:paraId="1AE9A51C" w14:textId="106FE4F6" w:rsidR="0073054F" w:rsidRDefault="0073054F" w:rsidP="0073054F">
      <w:pPr>
        <w:pStyle w:val="ECSSIEPUID"/>
      </w:pPr>
      <w:bookmarkStart w:id="273" w:name="iepuid_ECSS_Q_ST_70_01_1650019"/>
      <w:r>
        <w:t>ECSS-Q-ST-70-01_1650019</w:t>
      </w:r>
      <w:bookmarkEnd w:id="273"/>
    </w:p>
    <w:p w14:paraId="4F334EAD" w14:textId="2FAF7747" w:rsidR="00E0202F" w:rsidRDefault="00E0202F" w:rsidP="00F202EB">
      <w:pPr>
        <w:pStyle w:val="requirelevel1"/>
      </w:pPr>
      <w:bookmarkStart w:id="274" w:name="_Ref134537571"/>
      <w:r w:rsidRPr="00A91218">
        <w:t xml:space="preserve">The cleanliness verification </w:t>
      </w:r>
      <w:r w:rsidR="00303C0C" w:rsidRPr="00A91218">
        <w:t xml:space="preserve">of all activities </w:t>
      </w:r>
      <w:r w:rsidRPr="00A91218">
        <w:t xml:space="preserve">specified in the </w:t>
      </w:r>
      <w:r w:rsidR="005B0157">
        <w:t>C&amp;CCP</w:t>
      </w:r>
      <w:r w:rsidR="00303C0C" w:rsidRPr="00A91218">
        <w:t xml:space="preserve"> shall be </w:t>
      </w:r>
      <w:r w:rsidR="00F637E7" w:rsidRPr="00A91218">
        <w:t xml:space="preserve">demonstrated in the </w:t>
      </w:r>
      <w:r w:rsidR="005B0157">
        <w:t>C&amp;CCV</w:t>
      </w:r>
      <w:r w:rsidRPr="00A91218">
        <w:t>.</w:t>
      </w:r>
      <w:bookmarkEnd w:id="274"/>
    </w:p>
    <w:p w14:paraId="797FA453" w14:textId="30CFF392" w:rsidR="0073054F" w:rsidRDefault="0073054F" w:rsidP="0073054F">
      <w:pPr>
        <w:pStyle w:val="ECSSIEPUID"/>
      </w:pPr>
      <w:bookmarkStart w:id="275" w:name="iepuid_ECSS_Q_ST_70_01_1650020"/>
      <w:r>
        <w:t>ECSS-Q-ST-70-01_1650020</w:t>
      </w:r>
      <w:bookmarkEnd w:id="275"/>
    </w:p>
    <w:p w14:paraId="5E4CAE95" w14:textId="0E63E943" w:rsidR="00027981" w:rsidRPr="00F202EB" w:rsidRDefault="005D61B1" w:rsidP="00B37935">
      <w:pPr>
        <w:pStyle w:val="requirelevel1"/>
      </w:pPr>
      <w:r w:rsidRPr="00A91218">
        <w:t xml:space="preserve">On-ground </w:t>
      </w:r>
      <w:r w:rsidR="00EE7161">
        <w:t xml:space="preserve">cleanliness and </w:t>
      </w:r>
      <w:r w:rsidRPr="00A91218">
        <w:t xml:space="preserve">contamination predictions shall be </w:t>
      </w:r>
      <w:r w:rsidR="00EE472C">
        <w:t>regularly</w:t>
      </w:r>
      <w:r w:rsidRPr="00A91218">
        <w:t xml:space="preserve"> updated with actual data from ground activities, including contamination monitoring measurements, the actual duration of activities, and other relevant factors affecting the predictions</w:t>
      </w:r>
      <w:r w:rsidR="00027981" w:rsidRPr="00F202EB">
        <w:t>.</w:t>
      </w:r>
    </w:p>
    <w:p w14:paraId="3ED2622C" w14:textId="10A1DC24" w:rsidR="00027981" w:rsidRPr="00F202EB" w:rsidRDefault="00027981" w:rsidP="00027981">
      <w:pPr>
        <w:pStyle w:val="NOTEnumbered"/>
        <w:ind w:left="3622"/>
        <w:rPr>
          <w:lang w:val="en-GB"/>
        </w:rPr>
      </w:pPr>
      <w:r w:rsidRPr="00F202EB">
        <w:rPr>
          <w:lang w:val="en-GB"/>
        </w:rPr>
        <w:t>1</w:t>
      </w:r>
      <w:r w:rsidRPr="00F202EB">
        <w:rPr>
          <w:lang w:val="en-GB"/>
        </w:rPr>
        <w:tab/>
      </w:r>
      <w:r w:rsidR="00507DCB">
        <w:rPr>
          <w:lang w:val="en-GB"/>
        </w:rPr>
        <w:t>U</w:t>
      </w:r>
      <w:r w:rsidRPr="00F202EB">
        <w:rPr>
          <w:lang w:val="en-GB"/>
        </w:rPr>
        <w:t>pdate</w:t>
      </w:r>
      <w:r w:rsidR="00507DCB">
        <w:rPr>
          <w:lang w:val="en-GB"/>
        </w:rPr>
        <w:t>s</w:t>
      </w:r>
      <w:r w:rsidRPr="00F202EB">
        <w:rPr>
          <w:lang w:val="en-GB"/>
        </w:rPr>
        <w:t xml:space="preserve"> </w:t>
      </w:r>
      <w:r w:rsidR="00507DCB">
        <w:rPr>
          <w:lang w:val="en-GB"/>
        </w:rPr>
        <w:t>of the predictions</w:t>
      </w:r>
      <w:r w:rsidRPr="00F202EB">
        <w:rPr>
          <w:lang w:val="en-GB"/>
        </w:rPr>
        <w:t xml:space="preserve"> can be documented in the </w:t>
      </w:r>
      <w:r w:rsidRPr="00A91218">
        <w:t xml:space="preserve">Cleanliness and Contamination </w:t>
      </w:r>
      <w:r w:rsidR="00183624" w:rsidRPr="00A91218">
        <w:t xml:space="preserve">Control </w:t>
      </w:r>
      <w:r w:rsidRPr="00A91218">
        <w:t>Verification Report</w:t>
      </w:r>
      <w:r w:rsidRPr="00F202EB" w:rsidDel="008F4387">
        <w:rPr>
          <w:lang w:val="en-GB"/>
        </w:rPr>
        <w:t xml:space="preserve"> </w:t>
      </w:r>
      <w:r w:rsidRPr="00F202EB">
        <w:rPr>
          <w:lang w:val="en-GB"/>
        </w:rPr>
        <w:t>as per</w:t>
      </w:r>
      <w:r w:rsidR="0094166D">
        <w:rPr>
          <w:lang w:val="en-GB"/>
        </w:rPr>
        <w:t xml:space="preserve"> </w:t>
      </w:r>
      <w:r w:rsidR="0094166D" w:rsidRPr="00F202EB">
        <w:rPr>
          <w:lang w:val="en-GB"/>
        </w:rPr>
        <w:fldChar w:fldCharType="begin"/>
      </w:r>
      <w:r w:rsidR="0094166D" w:rsidRPr="00F202EB">
        <w:rPr>
          <w:lang w:val="en-GB"/>
        </w:rPr>
        <w:instrText xml:space="preserve"> REF _Ref166072479 \w \h  \* MERGEFORMAT </w:instrText>
      </w:r>
      <w:r w:rsidR="0094166D" w:rsidRPr="00F202EB">
        <w:rPr>
          <w:lang w:val="en-GB"/>
        </w:rPr>
      </w:r>
      <w:r w:rsidR="0094166D" w:rsidRPr="00F202EB">
        <w:rPr>
          <w:lang w:val="en-GB"/>
        </w:rPr>
        <w:fldChar w:fldCharType="separate"/>
      </w:r>
      <w:r w:rsidR="0037723D">
        <w:rPr>
          <w:lang w:val="en-GB"/>
        </w:rPr>
        <w:t>5.1.2.3.2</w:t>
      </w:r>
      <w:r w:rsidR="0094166D" w:rsidRPr="00F202EB">
        <w:rPr>
          <w:lang w:val="en-GB"/>
        </w:rPr>
        <w:fldChar w:fldCharType="end"/>
      </w:r>
      <w:r w:rsidRPr="00F202EB">
        <w:rPr>
          <w:lang w:val="en-GB"/>
        </w:rPr>
        <w:t xml:space="preserve">, or in a separate document referenced by the Contamination </w:t>
      </w:r>
      <w:r w:rsidR="00183624" w:rsidRPr="00A91218">
        <w:t xml:space="preserve">Control </w:t>
      </w:r>
      <w:r w:rsidRPr="00F202EB">
        <w:rPr>
          <w:lang w:val="en-GB"/>
        </w:rPr>
        <w:t>Verification Report.</w:t>
      </w:r>
    </w:p>
    <w:p w14:paraId="280CF5DF" w14:textId="2A701072" w:rsidR="00027981" w:rsidRDefault="00027981" w:rsidP="00027981">
      <w:pPr>
        <w:pStyle w:val="NOTEnumbered"/>
        <w:ind w:left="3622"/>
        <w:rPr>
          <w:lang w:val="en-GB"/>
        </w:rPr>
      </w:pPr>
      <w:r w:rsidRPr="00F202EB">
        <w:rPr>
          <w:lang w:val="en-GB"/>
        </w:rPr>
        <w:t>2</w:t>
      </w:r>
      <w:r w:rsidRPr="00F202EB">
        <w:rPr>
          <w:lang w:val="en-GB"/>
        </w:rPr>
        <w:tab/>
        <w:t xml:space="preserve">Requirement </w:t>
      </w:r>
      <w:r w:rsidR="0094166D" w:rsidRPr="00F202EB">
        <w:rPr>
          <w:lang w:val="en-GB"/>
        </w:rPr>
        <w:fldChar w:fldCharType="begin"/>
      </w:r>
      <w:r w:rsidR="0094166D" w:rsidRPr="00F202EB">
        <w:rPr>
          <w:lang w:val="en-GB"/>
        </w:rPr>
        <w:instrText xml:space="preserve"> REF _Ref134534122 \w \h  \* MERGEFORMAT </w:instrText>
      </w:r>
      <w:r w:rsidR="0094166D" w:rsidRPr="00F202EB">
        <w:rPr>
          <w:lang w:val="en-GB"/>
        </w:rPr>
      </w:r>
      <w:r w:rsidR="0094166D" w:rsidRPr="00F202EB">
        <w:rPr>
          <w:lang w:val="en-GB"/>
        </w:rPr>
        <w:fldChar w:fldCharType="separate"/>
      </w:r>
      <w:r w:rsidR="0037723D">
        <w:rPr>
          <w:lang w:val="en-GB"/>
        </w:rPr>
        <w:t>5.3.1.6a</w:t>
      </w:r>
      <w:r w:rsidR="0094166D" w:rsidRPr="00F202EB">
        <w:rPr>
          <w:lang w:val="en-GB"/>
        </w:rPr>
        <w:fldChar w:fldCharType="end"/>
      </w:r>
      <w:r w:rsidRPr="00F202EB">
        <w:rPr>
          <w:lang w:val="en-GB"/>
        </w:rPr>
        <w:t xml:space="preserve"> appl</w:t>
      </w:r>
      <w:r w:rsidR="00475550">
        <w:rPr>
          <w:lang w:val="en-GB"/>
        </w:rPr>
        <w:t>ies</w:t>
      </w:r>
      <w:r w:rsidRPr="00F202EB">
        <w:rPr>
          <w:lang w:val="en-GB"/>
        </w:rPr>
        <w:t xml:space="preserve"> until the measurements from contamination monitoring are available.</w:t>
      </w:r>
    </w:p>
    <w:p w14:paraId="6A2CFDFB" w14:textId="62A5F740" w:rsidR="00507DCB" w:rsidRDefault="00507DCB" w:rsidP="00027981">
      <w:pPr>
        <w:pStyle w:val="NOTEnumbered"/>
        <w:ind w:left="3622"/>
        <w:rPr>
          <w:lang w:val="en-GB"/>
        </w:rPr>
      </w:pPr>
      <w:r>
        <w:rPr>
          <w:lang w:val="en-GB"/>
        </w:rPr>
        <w:t>3</w:t>
      </w:r>
      <w:r>
        <w:rPr>
          <w:lang w:val="en-GB"/>
        </w:rPr>
        <w:tab/>
      </w:r>
      <w:r w:rsidR="00826044" w:rsidRPr="00826044">
        <w:rPr>
          <w:lang w:val="en-GB"/>
        </w:rPr>
        <w:t>The document delivery schedule can be established in agreement with the customer</w:t>
      </w:r>
      <w:r w:rsidR="00A97B94">
        <w:rPr>
          <w:lang w:val="en-GB"/>
        </w:rPr>
        <w:t>.</w:t>
      </w:r>
    </w:p>
    <w:p w14:paraId="2B6B145A" w14:textId="34C005C6" w:rsidR="00B461F1" w:rsidRPr="0073054F" w:rsidRDefault="0094166D" w:rsidP="00027981">
      <w:pPr>
        <w:pStyle w:val="NOTEnumbered"/>
        <w:ind w:left="3622"/>
        <w:rPr>
          <w:lang w:val="en-GB"/>
        </w:rPr>
      </w:pPr>
      <w:r>
        <w:rPr>
          <w:lang w:val="en-GB"/>
        </w:rPr>
        <w:t>4</w:t>
      </w:r>
      <w:r>
        <w:rPr>
          <w:lang w:val="en-GB"/>
        </w:rPr>
        <w:tab/>
        <w:t xml:space="preserve">Some examples of “other relevant factors” are </w:t>
      </w:r>
      <w:r w:rsidRPr="00A91218">
        <w:t xml:space="preserve">e.g., </w:t>
      </w:r>
      <w:r>
        <w:t xml:space="preserve">performed anomalies, deviations, </w:t>
      </w:r>
      <w:r w:rsidR="00B461F1" w:rsidRPr="00A91218">
        <w:t>bakeout</w:t>
      </w:r>
      <w:r>
        <w:t>s</w:t>
      </w:r>
      <w:r w:rsidR="00B461F1" w:rsidRPr="00A91218">
        <w:t>, hardware orientation, applied protections</w:t>
      </w:r>
      <w:r w:rsidR="00B461F1">
        <w:t>.</w:t>
      </w:r>
    </w:p>
    <w:p w14:paraId="45AA5FAF" w14:textId="3425A5D9" w:rsidR="0073054F" w:rsidRPr="0049528F" w:rsidRDefault="0073054F" w:rsidP="0073054F">
      <w:pPr>
        <w:pStyle w:val="ECSSIEPUID"/>
      </w:pPr>
      <w:bookmarkStart w:id="276" w:name="iepuid_ECSS_Q_ST_70_01_1650021"/>
      <w:r>
        <w:t>ECSS-Q-ST-70-01_1650021</w:t>
      </w:r>
      <w:bookmarkEnd w:id="276"/>
    </w:p>
    <w:p w14:paraId="290DFFCE" w14:textId="3DFD75F8" w:rsidR="00607B5B" w:rsidRPr="00A91218" w:rsidRDefault="00111D85" w:rsidP="00640248">
      <w:pPr>
        <w:pStyle w:val="requirelevel1"/>
      </w:pPr>
      <w:r w:rsidRPr="00A91218">
        <w:t xml:space="preserve">Predictions </w:t>
      </w:r>
      <w:r w:rsidR="00690CA7">
        <w:t xml:space="preserve">for contamination sensitive and contamination critical items </w:t>
      </w:r>
      <w:r w:rsidRPr="00A91218">
        <w:t xml:space="preserve">based on </w:t>
      </w:r>
      <w:r w:rsidR="00292C8C" w:rsidRPr="00A91218">
        <w:t>modelling</w:t>
      </w:r>
      <w:r w:rsidRPr="00A91218">
        <w:t xml:space="preserve"> analysis shall be </w:t>
      </w:r>
      <w:r w:rsidR="00A2368A" w:rsidRPr="00A91218">
        <w:t xml:space="preserve">verified </w:t>
      </w:r>
      <w:r w:rsidR="00086E32">
        <w:t xml:space="preserve">and corrected </w:t>
      </w:r>
      <w:r w:rsidR="00A2368A" w:rsidRPr="00A91218">
        <w:t>against experimental data</w:t>
      </w:r>
      <w:r w:rsidRPr="00A91218">
        <w:t>.</w:t>
      </w:r>
    </w:p>
    <w:p w14:paraId="09AF2D28" w14:textId="69F32DF3" w:rsidR="00A84937" w:rsidRPr="00F202EB" w:rsidRDefault="0001092A" w:rsidP="00A84937">
      <w:pPr>
        <w:pStyle w:val="requirelevel2"/>
      </w:pPr>
      <w:r w:rsidRPr="00A91218">
        <w:t>For i</w:t>
      </w:r>
      <w:r w:rsidR="0036007C" w:rsidRPr="00A91218">
        <w:t>n-flight molecular contamination</w:t>
      </w:r>
      <w:r w:rsidR="00640248" w:rsidRPr="00F202EB">
        <w:t xml:space="preserve"> </w:t>
      </w:r>
      <w:r w:rsidR="00575838" w:rsidRPr="00F202EB">
        <w:t xml:space="preserve">via dedicated or as a part of planned </w:t>
      </w:r>
      <w:r w:rsidR="00B83C34" w:rsidRPr="00F202EB">
        <w:t>testing activities during MAIT</w:t>
      </w:r>
      <w:r w:rsidR="00B1786D" w:rsidRPr="00F202EB">
        <w:t xml:space="preserve">, or </w:t>
      </w:r>
      <w:r w:rsidR="00484E86" w:rsidRPr="00F202EB">
        <w:t>in</w:t>
      </w:r>
      <w:r w:rsidR="002F0D61" w:rsidRPr="00F202EB">
        <w:t>-</w:t>
      </w:r>
      <w:r w:rsidR="00484E86" w:rsidRPr="00F202EB">
        <w:t xml:space="preserve">orbit </w:t>
      </w:r>
      <w:proofErr w:type="gramStart"/>
      <w:r w:rsidR="00484E86" w:rsidRPr="00F202EB">
        <w:t>measurements</w:t>
      </w:r>
      <w:r w:rsidR="00475550">
        <w:t>;</w:t>
      </w:r>
      <w:proofErr w:type="gramEnd"/>
    </w:p>
    <w:p w14:paraId="0F3D5AD6" w14:textId="2C2FF850" w:rsidR="00830C73" w:rsidRPr="00A91218" w:rsidRDefault="0001092A" w:rsidP="00E954F3">
      <w:pPr>
        <w:pStyle w:val="requirelevel2"/>
      </w:pPr>
      <w:r w:rsidRPr="00A91218">
        <w:t>For p</w:t>
      </w:r>
      <w:r w:rsidR="00111D85" w:rsidRPr="00A91218">
        <w:t>articulate and molecular contamination during launch</w:t>
      </w:r>
      <w:r w:rsidR="0029356C" w:rsidRPr="00A91218">
        <w:t xml:space="preserve"> via </w:t>
      </w:r>
      <w:r w:rsidR="0029356C" w:rsidRPr="00F202EB">
        <w:t>dedicated</w:t>
      </w:r>
      <w:r w:rsidR="0029356C" w:rsidRPr="00A91218">
        <w:t xml:space="preserve"> </w:t>
      </w:r>
      <w:r w:rsidR="00B01D70" w:rsidRPr="00A91218">
        <w:t xml:space="preserve">tests, </w:t>
      </w:r>
      <w:r w:rsidR="0029356C" w:rsidRPr="00A91218">
        <w:t xml:space="preserve">in </w:t>
      </w:r>
      <w:r w:rsidR="00B01D70" w:rsidRPr="00A91218">
        <w:t>s</w:t>
      </w:r>
      <w:r w:rsidR="0029356C" w:rsidRPr="00A91218">
        <w:t>itu data</w:t>
      </w:r>
      <w:r w:rsidR="00B01D70" w:rsidRPr="00A91218">
        <w:t xml:space="preserve"> provided</w:t>
      </w:r>
      <w:r w:rsidR="0029356C" w:rsidRPr="00A91218">
        <w:t xml:space="preserve"> </w:t>
      </w:r>
      <w:r w:rsidR="00B01D70" w:rsidRPr="00A91218">
        <w:t>by the launch provider or heritage data.</w:t>
      </w:r>
    </w:p>
    <w:p w14:paraId="3288A226" w14:textId="2358578A" w:rsidR="009A179D" w:rsidRDefault="00D109F3">
      <w:pPr>
        <w:pStyle w:val="Heading5"/>
      </w:pPr>
      <w:r w:rsidRPr="00A91218">
        <w:lastRenderedPageBreak/>
        <w:t>C</w:t>
      </w:r>
      <w:r w:rsidR="009A179D" w:rsidRPr="00A91218">
        <w:t>leanliness declaration of conformity</w:t>
      </w:r>
      <w:bookmarkStart w:id="277" w:name="ECSS_Q_ST_70_01_1650201"/>
      <w:bookmarkEnd w:id="277"/>
    </w:p>
    <w:p w14:paraId="0F231D95" w14:textId="51328571" w:rsidR="0073054F" w:rsidRPr="0073054F" w:rsidRDefault="0073054F" w:rsidP="0073054F">
      <w:pPr>
        <w:pStyle w:val="ECSSIEPUID"/>
      </w:pPr>
      <w:bookmarkStart w:id="278" w:name="iepuid_ECSS_Q_ST_70_01_1650022"/>
      <w:r>
        <w:t>ECSS-Q-ST-70-01_1650022</w:t>
      </w:r>
      <w:bookmarkEnd w:id="278"/>
    </w:p>
    <w:p w14:paraId="3F8FFB70" w14:textId="7EF5D1B7" w:rsidR="001F10A7" w:rsidRPr="00A91218" w:rsidRDefault="001F10A7" w:rsidP="001F10A7">
      <w:pPr>
        <w:pStyle w:val="requirelevel1"/>
      </w:pPr>
      <w:bookmarkStart w:id="279" w:name="_Ref181956342"/>
      <w:r w:rsidRPr="00A91218">
        <w:t>A cleanliness declaration of conformity shall be delivered for space hardware</w:t>
      </w:r>
      <w:r w:rsidR="007A4FAE" w:rsidRPr="00A91218">
        <w:t xml:space="preserve"> at DRB</w:t>
      </w:r>
      <w:r w:rsidR="001501ED" w:rsidRPr="00A91218">
        <w:t xml:space="preserve"> together with the C&amp;CCV</w:t>
      </w:r>
      <w:r w:rsidRPr="00A91218">
        <w:t>.</w:t>
      </w:r>
      <w:bookmarkEnd w:id="279"/>
    </w:p>
    <w:p w14:paraId="012AA281" w14:textId="77777777" w:rsidR="001974F7" w:rsidRPr="00A91218" w:rsidRDefault="001974F7" w:rsidP="00602B23">
      <w:pPr>
        <w:pStyle w:val="Heading2"/>
        <w:tabs>
          <w:tab w:val="clear" w:pos="851"/>
          <w:tab w:val="num" w:pos="-216"/>
        </w:tabs>
        <w:spacing w:after="120"/>
        <w:ind w:left="504"/>
      </w:pPr>
      <w:bookmarkStart w:id="280" w:name="_Toc181983259"/>
      <w:bookmarkStart w:id="281" w:name="_Toc181983260"/>
      <w:bookmarkStart w:id="282" w:name="_Toc181983261"/>
      <w:bookmarkStart w:id="283" w:name="_Toc181983262"/>
      <w:bookmarkStart w:id="284" w:name="_Toc181983263"/>
      <w:bookmarkStart w:id="285" w:name="_Toc171065741"/>
      <w:bookmarkStart w:id="286" w:name="_Toc181983264"/>
      <w:bookmarkStart w:id="287" w:name="_Toc196276780"/>
      <w:bookmarkStart w:id="288" w:name="_Ref198101903"/>
      <w:bookmarkStart w:id="289" w:name="_Toc198531812"/>
      <w:bookmarkStart w:id="290" w:name="_Toc211864505"/>
      <w:bookmarkStart w:id="291" w:name="_Toc179348517"/>
      <w:bookmarkEnd w:id="280"/>
      <w:bookmarkEnd w:id="281"/>
      <w:bookmarkEnd w:id="282"/>
      <w:bookmarkEnd w:id="283"/>
      <w:bookmarkEnd w:id="284"/>
      <w:bookmarkEnd w:id="285"/>
      <w:bookmarkEnd w:id="286"/>
      <w:r w:rsidRPr="00A91218">
        <w:t>Phases</w:t>
      </w:r>
      <w:bookmarkStart w:id="292" w:name="ECSS_Q_ST_70_01_1650202"/>
      <w:bookmarkEnd w:id="287"/>
      <w:bookmarkEnd w:id="288"/>
      <w:bookmarkEnd w:id="289"/>
      <w:bookmarkEnd w:id="292"/>
      <w:bookmarkEnd w:id="290"/>
    </w:p>
    <w:p w14:paraId="5BA8D513" w14:textId="77777777" w:rsidR="001974F7" w:rsidRPr="00A91218" w:rsidRDefault="001974F7" w:rsidP="00602B23">
      <w:pPr>
        <w:pStyle w:val="Heading3"/>
        <w:tabs>
          <w:tab w:val="clear" w:pos="3119"/>
          <w:tab w:val="num" w:pos="2052"/>
        </w:tabs>
        <w:spacing w:after="60"/>
        <w:ind w:left="2772"/>
      </w:pPr>
      <w:bookmarkStart w:id="293" w:name="_Toc196276781"/>
      <w:bookmarkStart w:id="294" w:name="_Toc198531813"/>
      <w:bookmarkStart w:id="295" w:name="_Toc211864506"/>
      <w:r w:rsidRPr="00A91218">
        <w:t>Design</w:t>
      </w:r>
      <w:bookmarkStart w:id="296" w:name="ECSS_Q_ST_70_01_1650203"/>
      <w:bookmarkEnd w:id="291"/>
      <w:bookmarkEnd w:id="293"/>
      <w:bookmarkEnd w:id="294"/>
      <w:bookmarkEnd w:id="296"/>
      <w:bookmarkEnd w:id="295"/>
    </w:p>
    <w:p w14:paraId="77032C2B" w14:textId="1A360F41" w:rsidR="001974F7" w:rsidRDefault="001974F7" w:rsidP="00602B23">
      <w:pPr>
        <w:pStyle w:val="Heading4"/>
        <w:tabs>
          <w:tab w:val="clear" w:pos="3119"/>
          <w:tab w:val="num" w:pos="2052"/>
        </w:tabs>
        <w:spacing w:after="60"/>
        <w:ind w:left="2772"/>
      </w:pPr>
      <w:bookmarkStart w:id="297" w:name="_Toc179348518"/>
      <w:r w:rsidRPr="00A91218">
        <w:t>General design aspects</w:t>
      </w:r>
      <w:bookmarkStart w:id="298" w:name="ECSS_Q_ST_70_01_1650204"/>
      <w:bookmarkEnd w:id="297"/>
      <w:bookmarkEnd w:id="298"/>
    </w:p>
    <w:p w14:paraId="26F3E3DE" w14:textId="7579786A" w:rsidR="0073054F" w:rsidRPr="0073054F" w:rsidRDefault="0073054F" w:rsidP="0073054F">
      <w:pPr>
        <w:pStyle w:val="ECSSIEPUID"/>
      </w:pPr>
      <w:bookmarkStart w:id="299" w:name="iepuid_ECSS_Q_ST_70_01_1650023"/>
      <w:r>
        <w:t>ECSS-Q-ST-70-01_1650023</w:t>
      </w:r>
      <w:bookmarkEnd w:id="299"/>
    </w:p>
    <w:p w14:paraId="6CF6F7B2" w14:textId="500D6043" w:rsidR="001974F7" w:rsidRDefault="001974F7" w:rsidP="00602B23">
      <w:pPr>
        <w:pStyle w:val="requirelevel1"/>
      </w:pPr>
      <w:r w:rsidRPr="00A91218">
        <w:t xml:space="preserve">The </w:t>
      </w:r>
      <w:r w:rsidR="00C22970" w:rsidRPr="00A91218">
        <w:t xml:space="preserve">level of </w:t>
      </w:r>
      <w:r w:rsidRPr="00A91218">
        <w:t>sensitivity to contamination shall be one of the drivers in the initial</w:t>
      </w:r>
      <w:r w:rsidR="00F952C1" w:rsidRPr="00A91218">
        <w:t xml:space="preserve"> design</w:t>
      </w:r>
      <w:r w:rsidRPr="00A91218">
        <w:t>.</w:t>
      </w:r>
    </w:p>
    <w:p w14:paraId="2C32B771" w14:textId="30B4405F" w:rsidR="0073054F" w:rsidRDefault="0073054F" w:rsidP="0073054F">
      <w:pPr>
        <w:pStyle w:val="ECSSIEPUID"/>
      </w:pPr>
      <w:bookmarkStart w:id="300" w:name="iepuid_ECSS_Q_ST_70_01_1650024"/>
      <w:r>
        <w:t>ECSS-Q-ST-70-01_1650024</w:t>
      </w:r>
      <w:bookmarkEnd w:id="300"/>
    </w:p>
    <w:p w14:paraId="053D7A07" w14:textId="77777777" w:rsidR="001974F7" w:rsidRPr="00A91218" w:rsidRDefault="001974F7" w:rsidP="00FA2305">
      <w:pPr>
        <w:pStyle w:val="requirelevel1"/>
      </w:pPr>
      <w:r w:rsidRPr="00A91218">
        <w:t>The design shall be cleanliness oriented.</w:t>
      </w:r>
    </w:p>
    <w:p w14:paraId="227EFF10" w14:textId="60128243" w:rsidR="001974F7" w:rsidRPr="00A91218" w:rsidRDefault="001974F7" w:rsidP="00F202EB">
      <w:pPr>
        <w:pStyle w:val="NOTEnumbered"/>
        <w:ind w:left="3622"/>
        <w:rPr>
          <w:lang w:val="en-GB"/>
        </w:rPr>
      </w:pPr>
      <w:r w:rsidRPr="00A91218">
        <w:rPr>
          <w:lang w:val="en-GB"/>
        </w:rPr>
        <w:t>1</w:t>
      </w:r>
      <w:r w:rsidRPr="00A91218">
        <w:rPr>
          <w:lang w:val="en-GB"/>
        </w:rPr>
        <w:tab/>
        <w:t xml:space="preserve">A way to implement a </w:t>
      </w:r>
      <w:r w:rsidR="00853BF4" w:rsidRPr="00A91218">
        <w:rPr>
          <w:lang w:val="en-GB"/>
        </w:rPr>
        <w:t>cleanliness-oriented</w:t>
      </w:r>
      <w:r w:rsidRPr="00A91218">
        <w:rPr>
          <w:lang w:val="en-GB"/>
        </w:rPr>
        <w:t xml:space="preserve"> design is given in</w:t>
      </w:r>
      <w:r w:rsidR="005B0157">
        <w:rPr>
          <w:lang w:val="en-GB"/>
        </w:rPr>
        <w:t xml:space="preserve"> </w:t>
      </w:r>
      <w:r w:rsidR="004E1DA2" w:rsidRPr="00A91218">
        <w:rPr>
          <w:lang w:val="en-GB"/>
        </w:rPr>
        <w:fldChar w:fldCharType="begin"/>
      </w:r>
      <w:r w:rsidR="004E1DA2" w:rsidRPr="00A91218">
        <w:rPr>
          <w:lang w:val="en-GB"/>
        </w:rPr>
        <w:instrText xml:space="preserve"> REF _Ref211679353 \r \h </w:instrText>
      </w:r>
      <w:r w:rsidR="004E1DA2">
        <w:rPr>
          <w:lang w:val="en-GB"/>
        </w:rPr>
        <w:instrText xml:space="preserve"> \* MERGEFORMAT </w:instrText>
      </w:r>
      <w:r w:rsidR="004E1DA2" w:rsidRPr="00A91218">
        <w:rPr>
          <w:lang w:val="en-GB"/>
        </w:rPr>
      </w:r>
      <w:r w:rsidR="004E1DA2" w:rsidRPr="00A91218">
        <w:rPr>
          <w:lang w:val="en-GB"/>
        </w:rPr>
        <w:fldChar w:fldCharType="separate"/>
      </w:r>
      <w:r w:rsidR="0037723D">
        <w:rPr>
          <w:lang w:val="en-GB"/>
        </w:rPr>
        <w:t>Annex F</w:t>
      </w:r>
      <w:r w:rsidR="004E1DA2" w:rsidRPr="00A91218">
        <w:rPr>
          <w:lang w:val="en-GB"/>
        </w:rPr>
        <w:fldChar w:fldCharType="end"/>
      </w:r>
      <w:r w:rsidR="003737B3" w:rsidRPr="00A91218">
        <w:rPr>
          <w:lang w:val="en-GB"/>
        </w:rPr>
        <w:t>.</w:t>
      </w:r>
    </w:p>
    <w:p w14:paraId="7D0BDC34" w14:textId="77777777" w:rsidR="001974F7" w:rsidRPr="00A91218" w:rsidRDefault="001974F7" w:rsidP="00F202EB">
      <w:pPr>
        <w:pStyle w:val="NOTEnumbered"/>
        <w:ind w:left="3622"/>
        <w:rPr>
          <w:lang w:val="en-GB"/>
        </w:rPr>
      </w:pPr>
      <w:r w:rsidRPr="00A91218">
        <w:rPr>
          <w:lang w:val="en-GB"/>
        </w:rPr>
        <w:t>2</w:t>
      </w:r>
      <w:r w:rsidRPr="00A91218">
        <w:rPr>
          <w:lang w:val="en-GB"/>
        </w:rPr>
        <w:tab/>
        <w:t>Such design can contribute to achieve the contamination levels defined by the CRS on ground as well during the launch and mission.</w:t>
      </w:r>
    </w:p>
    <w:p w14:paraId="4B0BBD76" w14:textId="739584A4" w:rsidR="001974F7" w:rsidRDefault="001974F7" w:rsidP="00F202EB">
      <w:pPr>
        <w:pStyle w:val="NOTEnumbered"/>
        <w:ind w:left="3622"/>
        <w:rPr>
          <w:lang w:val="en-GB"/>
        </w:rPr>
      </w:pPr>
      <w:r w:rsidRPr="00A91218">
        <w:rPr>
          <w:lang w:val="en-GB"/>
        </w:rPr>
        <w:t>3</w:t>
      </w:r>
      <w:r w:rsidRPr="00A91218">
        <w:rPr>
          <w:lang w:val="en-GB"/>
        </w:rPr>
        <w:tab/>
        <w:t>A way to achieve the target contamination levels can be found in</w:t>
      </w:r>
      <w:r w:rsidR="001D28E7">
        <w:rPr>
          <w:lang w:val="en-GB"/>
        </w:rPr>
        <w:t xml:space="preserve"> </w:t>
      </w:r>
      <w:r w:rsidR="004E1DA2" w:rsidRPr="00A91218">
        <w:rPr>
          <w:lang w:val="en-GB"/>
        </w:rPr>
        <w:fldChar w:fldCharType="begin"/>
      </w:r>
      <w:r w:rsidR="004E1DA2" w:rsidRPr="00A91218">
        <w:rPr>
          <w:lang w:val="en-GB"/>
        </w:rPr>
        <w:instrText xml:space="preserve"> REF _Ref211679450 \r \h </w:instrText>
      </w:r>
      <w:r w:rsidR="004E1DA2">
        <w:rPr>
          <w:lang w:val="en-GB"/>
        </w:rPr>
        <w:instrText xml:space="preserve"> \* MERGEFORMAT </w:instrText>
      </w:r>
      <w:r w:rsidR="004E1DA2" w:rsidRPr="00A91218">
        <w:rPr>
          <w:lang w:val="en-GB"/>
        </w:rPr>
      </w:r>
      <w:r w:rsidR="004E1DA2" w:rsidRPr="00A91218">
        <w:rPr>
          <w:lang w:val="en-GB"/>
        </w:rPr>
        <w:fldChar w:fldCharType="separate"/>
      </w:r>
      <w:r w:rsidR="0037723D">
        <w:rPr>
          <w:lang w:val="en-GB"/>
        </w:rPr>
        <w:t>Annex E</w:t>
      </w:r>
      <w:r w:rsidR="004E1DA2" w:rsidRPr="00A91218">
        <w:rPr>
          <w:lang w:val="en-GB"/>
        </w:rPr>
        <w:fldChar w:fldCharType="end"/>
      </w:r>
      <w:r w:rsidRPr="00A91218">
        <w:rPr>
          <w:lang w:val="en-GB"/>
        </w:rPr>
        <w:t>.</w:t>
      </w:r>
    </w:p>
    <w:p w14:paraId="05ABBE08" w14:textId="28A5F586" w:rsidR="0073054F" w:rsidRDefault="0073054F" w:rsidP="0073054F">
      <w:pPr>
        <w:pStyle w:val="ECSSIEPUID"/>
      </w:pPr>
      <w:bookmarkStart w:id="301" w:name="iepuid_ECSS_Q_ST_70_01_1650025"/>
      <w:r>
        <w:t>ECSS-Q-ST-70-01_1650025</w:t>
      </w:r>
      <w:bookmarkEnd w:id="301"/>
    </w:p>
    <w:p w14:paraId="187D2F6D" w14:textId="514F8F13" w:rsidR="001974F7" w:rsidRPr="00A91218" w:rsidRDefault="001974F7" w:rsidP="00FA2305">
      <w:pPr>
        <w:pStyle w:val="requirelevel1"/>
      </w:pPr>
      <w:r w:rsidRPr="00A91218">
        <w:t>When the design baseline is incompatible with cleanliness requirements, the design changes shall be identified</w:t>
      </w:r>
      <w:r w:rsidR="005F27DA">
        <w:t>,</w:t>
      </w:r>
      <w:r w:rsidRPr="00A91218">
        <w:t xml:space="preserve"> and corrective actions be taken in close cooperation with all levels involved.</w:t>
      </w:r>
    </w:p>
    <w:p w14:paraId="1591304F" w14:textId="01C8ED80" w:rsidR="001974F7" w:rsidRDefault="001974F7" w:rsidP="00F202EB">
      <w:pPr>
        <w:pStyle w:val="Heading4"/>
        <w:tabs>
          <w:tab w:val="clear" w:pos="3119"/>
          <w:tab w:val="num" w:pos="2052"/>
        </w:tabs>
        <w:spacing w:after="60"/>
        <w:ind w:left="2772"/>
      </w:pPr>
      <w:bookmarkStart w:id="302" w:name="_Toc179348519"/>
      <w:r w:rsidRPr="00A91218">
        <w:t>Materials selection</w:t>
      </w:r>
      <w:bookmarkEnd w:id="302"/>
      <w:r w:rsidRPr="00A91218">
        <w:t xml:space="preserve"> </w:t>
      </w:r>
      <w:bookmarkStart w:id="303" w:name="ECSS_Q_ST_70_01_1650205"/>
      <w:bookmarkEnd w:id="303"/>
    </w:p>
    <w:p w14:paraId="144BF67C" w14:textId="413BA241" w:rsidR="0073054F" w:rsidRPr="0073054F" w:rsidRDefault="0073054F" w:rsidP="0073054F">
      <w:pPr>
        <w:pStyle w:val="ECSSIEPUID"/>
      </w:pPr>
      <w:bookmarkStart w:id="304" w:name="iepuid_ECSS_Q_ST_70_01_1650026"/>
      <w:r>
        <w:t>ECSS-Q-ST-70-01_1650026</w:t>
      </w:r>
      <w:bookmarkEnd w:id="304"/>
    </w:p>
    <w:p w14:paraId="05EE4D46" w14:textId="1C1ECA40" w:rsidR="001974F7" w:rsidRPr="00A91218" w:rsidRDefault="001974F7" w:rsidP="00FA2305">
      <w:pPr>
        <w:pStyle w:val="requirelevel1"/>
      </w:pPr>
      <w:bookmarkStart w:id="305" w:name="_Ref211316328"/>
      <w:r w:rsidRPr="00A91218">
        <w:t>When the offgassing effect of a material is a selection criteri</w:t>
      </w:r>
      <w:r w:rsidR="00564FCF" w:rsidRPr="00A91218">
        <w:t>on</w:t>
      </w:r>
      <w:r w:rsidRPr="00A91218">
        <w:t>, the supplier shall apply ECSS-Q-</w:t>
      </w:r>
      <w:r w:rsidR="00C22970" w:rsidRPr="00A91218">
        <w:t>ST-</w:t>
      </w:r>
      <w:r w:rsidRPr="00A91218">
        <w:t>70-29.</w:t>
      </w:r>
      <w:bookmarkEnd w:id="305"/>
    </w:p>
    <w:p w14:paraId="221736CC" w14:textId="27CC72BA" w:rsidR="001974F7" w:rsidRDefault="001974F7" w:rsidP="0046348B">
      <w:pPr>
        <w:pStyle w:val="NOTE"/>
      </w:pPr>
      <w:r w:rsidRPr="00A91218">
        <w:t>For modelling the molecular contamination during on-ground activities, when outgassing data are too conservative, offgassing data are advisable.</w:t>
      </w:r>
    </w:p>
    <w:p w14:paraId="695A1E9D" w14:textId="41554D18" w:rsidR="0073054F" w:rsidRDefault="0073054F" w:rsidP="0073054F">
      <w:pPr>
        <w:pStyle w:val="ECSSIEPUID"/>
      </w:pPr>
      <w:bookmarkStart w:id="306" w:name="iepuid_ECSS_Q_ST_70_01_1650027"/>
      <w:r>
        <w:t>ECSS-Q-ST-70-01_1650027</w:t>
      </w:r>
      <w:bookmarkEnd w:id="306"/>
    </w:p>
    <w:p w14:paraId="175BE13A" w14:textId="007B6651" w:rsidR="001974F7" w:rsidRDefault="001974F7" w:rsidP="00FA2305">
      <w:pPr>
        <w:pStyle w:val="requirelevel1"/>
      </w:pPr>
      <w:r w:rsidRPr="00A91218">
        <w:t>For the particulate contamination</w:t>
      </w:r>
      <w:r w:rsidR="00CD78DA" w:rsidRPr="00A91218">
        <w:t xml:space="preserve"> monitoring</w:t>
      </w:r>
      <w:r w:rsidRPr="00A91218">
        <w:t>,</w:t>
      </w:r>
      <w:r w:rsidR="00CD78DA" w:rsidRPr="00A91218">
        <w:t xml:space="preserve"> inspection and quantification</w:t>
      </w:r>
      <w:r w:rsidRPr="00A91218">
        <w:t xml:space="preserve"> the supplier shall apply ECSS-Q-</w:t>
      </w:r>
      <w:r w:rsidR="007C70F8" w:rsidRPr="00A91218">
        <w:t>ST-</w:t>
      </w:r>
      <w:r w:rsidRPr="00A91218">
        <w:t>70-50.</w:t>
      </w:r>
    </w:p>
    <w:p w14:paraId="1910E7AD" w14:textId="38949ECF" w:rsidR="0073054F" w:rsidRDefault="0073054F" w:rsidP="0073054F">
      <w:pPr>
        <w:pStyle w:val="ECSSIEPUID"/>
      </w:pPr>
      <w:bookmarkStart w:id="307" w:name="iepuid_ECSS_Q_ST_70_01_1650028"/>
      <w:r>
        <w:lastRenderedPageBreak/>
        <w:t>ECSS-Q-ST-70-01_1650028</w:t>
      </w:r>
      <w:bookmarkEnd w:id="307"/>
    </w:p>
    <w:p w14:paraId="2C2D7072" w14:textId="389D2AB4" w:rsidR="001974F7" w:rsidRDefault="001974F7" w:rsidP="00FA2305">
      <w:pPr>
        <w:pStyle w:val="requirelevel1"/>
      </w:pPr>
      <w:r w:rsidRPr="00A91218">
        <w:t xml:space="preserve">When the microbiological contamination effect is a </w:t>
      </w:r>
      <w:r w:rsidR="008D07DD" w:rsidRPr="00A91218">
        <w:t>selection criterion</w:t>
      </w:r>
      <w:r w:rsidRPr="00A91218">
        <w:t>, the supplier shall apply ECSS-Q-</w:t>
      </w:r>
      <w:r w:rsidR="00940FE7" w:rsidRPr="00A91218">
        <w:t>ST-</w:t>
      </w:r>
      <w:r w:rsidRPr="00A91218">
        <w:t>70-55.</w:t>
      </w:r>
    </w:p>
    <w:p w14:paraId="007BFFCE" w14:textId="30112F18" w:rsidR="0073054F" w:rsidRDefault="0073054F">
      <w:pPr>
        <w:pStyle w:val="ECSSIEPUID"/>
        <w:spacing w:before="240"/>
        <w:pPrChange w:id="308" w:author="Klaus Ehrlich" w:date="2025-10-20T10:49:00Z" w16du:dateUtc="2025-10-20T08:49:00Z">
          <w:pPr>
            <w:pStyle w:val="ECSSIEPUID"/>
          </w:pPr>
        </w:pPrChange>
      </w:pPr>
      <w:bookmarkStart w:id="309" w:name="iepuid_ECSS_Q_ST_70_01_1650029"/>
      <w:r>
        <w:t>ECSS-Q-ST-70-01_1650029</w:t>
      </w:r>
      <w:bookmarkEnd w:id="309"/>
    </w:p>
    <w:p w14:paraId="2CE80AAC" w14:textId="1E487A79" w:rsidR="001974F7" w:rsidRDefault="001974F7" w:rsidP="00FA2305">
      <w:pPr>
        <w:pStyle w:val="requirelevel1"/>
      </w:pPr>
      <w:r w:rsidRPr="00A91218">
        <w:t xml:space="preserve">When sterilization and material compatibility </w:t>
      </w:r>
      <w:r w:rsidR="00564FCF" w:rsidRPr="00A91218">
        <w:t>are</w:t>
      </w:r>
      <w:r w:rsidRPr="00A91218">
        <w:t xml:space="preserve"> selection criteria, the supplier shall apply ECSS-Q-</w:t>
      </w:r>
      <w:r w:rsidR="00940FE7" w:rsidRPr="00A91218">
        <w:t>ST-</w:t>
      </w:r>
      <w:r w:rsidRPr="00A91218">
        <w:t xml:space="preserve">70-53. </w:t>
      </w:r>
    </w:p>
    <w:p w14:paraId="5D8F2F43" w14:textId="5915017B" w:rsidR="0073054F" w:rsidRDefault="0073054F">
      <w:pPr>
        <w:pStyle w:val="ECSSIEPUID"/>
        <w:spacing w:before="240"/>
        <w:pPrChange w:id="310" w:author="Klaus Ehrlich" w:date="2025-10-20T10:49:00Z" w16du:dateUtc="2025-10-20T08:49:00Z">
          <w:pPr>
            <w:pStyle w:val="ECSSIEPUID"/>
          </w:pPr>
        </w:pPrChange>
      </w:pPr>
      <w:bookmarkStart w:id="311" w:name="iepuid_ECSS_Q_ST_70_01_1650030"/>
      <w:r>
        <w:t>ECSS-Q-ST-70-01_1650030</w:t>
      </w:r>
      <w:bookmarkEnd w:id="311"/>
    </w:p>
    <w:p w14:paraId="14253C6A" w14:textId="7EA5F3D8" w:rsidR="007A63FD" w:rsidRPr="00A91218" w:rsidRDefault="00594F27" w:rsidP="00FA2305">
      <w:pPr>
        <w:pStyle w:val="requirelevel1"/>
      </w:pPr>
      <w:r w:rsidRPr="00A91218">
        <w:t>T</w:t>
      </w:r>
      <w:r w:rsidR="001974F7" w:rsidRPr="00A91218">
        <w:t>he outgassing screening</w:t>
      </w:r>
      <w:r w:rsidR="00AD53B7" w:rsidRPr="00A91218">
        <w:t xml:space="preserve"> </w:t>
      </w:r>
      <w:r w:rsidR="00EA78BF" w:rsidRPr="00A91218">
        <w:t>test</w:t>
      </w:r>
      <w:r w:rsidR="00AD53B7" w:rsidRPr="00A91218">
        <w:t xml:space="preserve"> </w:t>
      </w:r>
      <w:r w:rsidR="001974F7" w:rsidRPr="00A91218">
        <w:t>of materials</w:t>
      </w:r>
      <w:r w:rsidRPr="00A91218">
        <w:t xml:space="preserve"> shall be performed </w:t>
      </w:r>
      <w:r w:rsidR="00157EF7" w:rsidRPr="00A91218">
        <w:t xml:space="preserve">in </w:t>
      </w:r>
      <w:r w:rsidR="002A2184" w:rsidRPr="00A91218">
        <w:t>accordance</w:t>
      </w:r>
      <w:r w:rsidR="00157EF7" w:rsidRPr="00A91218">
        <w:t xml:space="preserve"> with ECSS-Q-ST-70-02 </w:t>
      </w:r>
      <w:r w:rsidR="009A6D86" w:rsidRPr="00A91218">
        <w:t>including</w:t>
      </w:r>
      <w:r w:rsidR="00986756" w:rsidRPr="00A91218">
        <w:t xml:space="preserve"> the following </w:t>
      </w:r>
      <w:r w:rsidR="009A6D86" w:rsidRPr="00A91218">
        <w:t>conditions</w:t>
      </w:r>
      <w:r w:rsidR="007A63FD" w:rsidRPr="00A91218">
        <w:t>:</w:t>
      </w:r>
    </w:p>
    <w:p w14:paraId="53159F9F" w14:textId="5D2A61F3" w:rsidR="008416D0" w:rsidRPr="00A91218" w:rsidRDefault="009351AE" w:rsidP="00B753DA">
      <w:pPr>
        <w:pStyle w:val="requirelevel2"/>
      </w:pPr>
      <w:r w:rsidRPr="00A91218">
        <w:t>o</w:t>
      </w:r>
      <w:r w:rsidR="001B4D5A" w:rsidRPr="00A91218">
        <w:t xml:space="preserve">utgassing </w:t>
      </w:r>
      <w:r w:rsidR="000D3286" w:rsidRPr="00A91218">
        <w:t>data</w:t>
      </w:r>
      <w:r w:rsidR="001D46A7" w:rsidRPr="00A91218">
        <w:t xml:space="preserve"> </w:t>
      </w:r>
      <w:r w:rsidR="000D3286" w:rsidRPr="00A91218">
        <w:t xml:space="preserve">older than 10 years </w:t>
      </w:r>
      <w:r w:rsidR="001B4D5A" w:rsidRPr="00A91218">
        <w:t xml:space="preserve">is not </w:t>
      </w:r>
      <w:r w:rsidR="005E59D3" w:rsidRPr="00A91218">
        <w:t>admissible</w:t>
      </w:r>
      <w:r w:rsidR="00943369" w:rsidRPr="00A91218">
        <w:t xml:space="preserve"> for material </w:t>
      </w:r>
      <w:proofErr w:type="gramStart"/>
      <w:r w:rsidR="00943369" w:rsidRPr="00A91218">
        <w:t>selection</w:t>
      </w:r>
      <w:r w:rsidR="005F27DA">
        <w:t>;</w:t>
      </w:r>
      <w:proofErr w:type="gramEnd"/>
    </w:p>
    <w:p w14:paraId="4FD603D8" w14:textId="47EE7472" w:rsidR="002F26F2" w:rsidRPr="00A91218" w:rsidRDefault="005F27DA" w:rsidP="00F202EB">
      <w:pPr>
        <w:pStyle w:val="requirelevel2"/>
      </w:pPr>
      <w:r w:rsidRPr="00A91218">
        <w:t>s</w:t>
      </w:r>
      <w:r w:rsidR="00D20537" w:rsidRPr="00A91218">
        <w:t>creening outgassing tests</w:t>
      </w:r>
      <w:r w:rsidR="00BF24B4" w:rsidRPr="00A91218">
        <w:t xml:space="preserve"> </w:t>
      </w:r>
      <w:r w:rsidR="00943369" w:rsidRPr="00A91218">
        <w:t xml:space="preserve">is </w:t>
      </w:r>
      <w:r w:rsidR="00BF24B4" w:rsidRPr="00A91218">
        <w:t>performed by a trusted test house.</w:t>
      </w:r>
    </w:p>
    <w:p w14:paraId="1C99FA7E" w14:textId="33255C0A" w:rsidR="005E59D3" w:rsidRPr="00A91218" w:rsidRDefault="002D373C" w:rsidP="00F202EB">
      <w:pPr>
        <w:pStyle w:val="NOTEnumbered"/>
      </w:pPr>
      <w:r w:rsidRPr="00A91218">
        <w:t>1</w:t>
      </w:r>
      <w:r w:rsidR="00484F66" w:rsidRPr="00A91218">
        <w:tab/>
      </w:r>
      <w:r w:rsidR="00751E77" w:rsidRPr="00A91218">
        <w:t xml:space="preserve">MODESA outgassing database </w:t>
      </w:r>
      <w:r w:rsidR="00D20537" w:rsidRPr="00A91218">
        <w:t xml:space="preserve">can be referred to </w:t>
      </w:r>
      <w:r w:rsidR="00E93CFF" w:rsidRPr="00A91218">
        <w:t xml:space="preserve">obtain updated list of the trusted test houses and </w:t>
      </w:r>
      <w:r w:rsidR="00706353" w:rsidRPr="00A91218">
        <w:t xml:space="preserve">reach the </w:t>
      </w:r>
      <w:r w:rsidR="00E93CFF" w:rsidRPr="00A91218">
        <w:t>outgassing data</w:t>
      </w:r>
      <w:r w:rsidR="00706353" w:rsidRPr="00A91218">
        <w:t>.</w:t>
      </w:r>
    </w:p>
    <w:p w14:paraId="3307F0B4" w14:textId="15E6AFA4" w:rsidR="00A44B2E" w:rsidRPr="0073054F" w:rsidRDefault="00BD283B">
      <w:pPr>
        <w:pStyle w:val="NOTEnumbered"/>
      </w:pPr>
      <w:r w:rsidRPr="00A91218">
        <w:t>2</w:t>
      </w:r>
      <w:r w:rsidR="008B22EE" w:rsidRPr="00A91218">
        <w:tab/>
      </w:r>
      <w:r w:rsidR="00817C37" w:rsidRPr="00A91218">
        <w:rPr>
          <w:lang w:val="en-GB"/>
        </w:rPr>
        <w:t>Trusted test houses are those that can provide a Certificate of Conformity in compliance with ECSS-Q-ST-70-02 standards.</w:t>
      </w:r>
    </w:p>
    <w:p w14:paraId="4DECE5E4" w14:textId="143C4854" w:rsidR="0073054F" w:rsidRPr="0049528F" w:rsidRDefault="0073054F" w:rsidP="0073054F">
      <w:pPr>
        <w:pStyle w:val="ECSSIEPUID"/>
      </w:pPr>
      <w:bookmarkStart w:id="312" w:name="iepuid_ECSS_Q_ST_70_01_1650031"/>
      <w:r>
        <w:t>ECSS-Q-ST-70-01_1650031</w:t>
      </w:r>
      <w:bookmarkEnd w:id="312"/>
    </w:p>
    <w:p w14:paraId="303A2CF9" w14:textId="4E392203" w:rsidR="001974F7" w:rsidRPr="00A91218" w:rsidRDefault="000E4B5A" w:rsidP="005F27DA">
      <w:pPr>
        <w:pStyle w:val="requirelevel1"/>
      </w:pPr>
      <w:r w:rsidRPr="00A91218">
        <w:t>O</w:t>
      </w:r>
      <w:r w:rsidR="001974F7" w:rsidRPr="00A91218">
        <w:t>utgassing requirements shall be based on the quantity of material concerned, and the specific environmental conditions.</w:t>
      </w:r>
    </w:p>
    <w:p w14:paraId="42DC2240" w14:textId="67AF7297" w:rsidR="001974F7" w:rsidRDefault="001974F7" w:rsidP="0046348B">
      <w:pPr>
        <w:pStyle w:val="NOTE"/>
      </w:pPr>
      <w:r w:rsidRPr="00A91218">
        <w:t>Specific environmental conditions can be available volumes and temperatures.</w:t>
      </w:r>
    </w:p>
    <w:p w14:paraId="50CBEDE9" w14:textId="3A72E26E" w:rsidR="0073054F" w:rsidRDefault="0073054F" w:rsidP="0073054F">
      <w:pPr>
        <w:pStyle w:val="ECSSIEPUID"/>
      </w:pPr>
      <w:bookmarkStart w:id="313" w:name="iepuid_ECSS_Q_ST_70_01_1650032"/>
      <w:r>
        <w:t>ECSS-Q-ST-70-01_1650032</w:t>
      </w:r>
      <w:bookmarkEnd w:id="313"/>
    </w:p>
    <w:p w14:paraId="13F5435B" w14:textId="43C41503" w:rsidR="001E78E7" w:rsidRPr="00A91218" w:rsidRDefault="00D22C42" w:rsidP="00FA2305">
      <w:pPr>
        <w:pStyle w:val="requirelevel1"/>
      </w:pPr>
      <w:bookmarkStart w:id="314" w:name="_Ref211316373"/>
      <w:r w:rsidRPr="00A91218">
        <w:t xml:space="preserve">The outgassing criteria for materials </w:t>
      </w:r>
      <w:r w:rsidR="00896C90" w:rsidRPr="00A91218">
        <w:t xml:space="preserve">within the </w:t>
      </w:r>
      <w:r w:rsidR="003111A4" w:rsidRPr="00A91218">
        <w:t xml:space="preserve">direct and indirect </w:t>
      </w:r>
      <w:r w:rsidR="00896C90" w:rsidRPr="00A91218">
        <w:t>view</w:t>
      </w:r>
      <w:r w:rsidR="00291A46" w:rsidRPr="00A91218">
        <w:t xml:space="preserve"> </w:t>
      </w:r>
      <w:r w:rsidRPr="00A91218">
        <w:t>of sensitive items</w:t>
      </w:r>
      <w:r w:rsidR="00BC5C32" w:rsidRPr="00A91218">
        <w:t xml:space="preserve"> shall</w:t>
      </w:r>
      <w:r w:rsidR="002B422D" w:rsidRPr="00A91218">
        <w:t xml:space="preserve"> conform to following tables based on defined temperatures</w:t>
      </w:r>
      <w:r w:rsidR="00BC5C32" w:rsidRPr="00A91218">
        <w:t>:</w:t>
      </w:r>
    </w:p>
    <w:bookmarkEnd w:id="314"/>
    <w:p w14:paraId="022A08D2" w14:textId="7D7DE4A4" w:rsidR="00D22C42" w:rsidRPr="00A91218" w:rsidRDefault="002B422D" w:rsidP="00F202EB">
      <w:pPr>
        <w:pStyle w:val="requirelevel2"/>
        <w:tabs>
          <w:tab w:val="num" w:pos="2268"/>
        </w:tabs>
      </w:pPr>
      <w:r w:rsidRPr="00A91218">
        <w:t xml:space="preserve">at </w:t>
      </w:r>
      <w:r w:rsidR="00D22C42" w:rsidRPr="00A91218">
        <w:t>RT to</w:t>
      </w:r>
      <w:r w:rsidR="00F92446">
        <w:t xml:space="preserve"> </w:t>
      </w:r>
      <w:r w:rsidR="00F92446" w:rsidRPr="00A91218">
        <w:fldChar w:fldCharType="begin"/>
      </w:r>
      <w:r w:rsidR="00F92446" w:rsidRPr="00A91218">
        <w:instrText xml:space="preserve"> REF _Ref191370578 \h  \* MERGEFORMAT </w:instrText>
      </w:r>
      <w:r w:rsidR="00F92446" w:rsidRPr="00A91218">
        <w:fldChar w:fldCharType="separate"/>
      </w:r>
      <w:r w:rsidR="0037723D" w:rsidRPr="00A91218">
        <w:t xml:space="preserve">Table </w:t>
      </w:r>
      <w:r w:rsidR="0037723D">
        <w:rPr>
          <w:noProof/>
        </w:rPr>
        <w:t>5</w:t>
      </w:r>
      <w:r w:rsidR="0037723D" w:rsidRPr="00A91218">
        <w:rPr>
          <w:noProof/>
        </w:rPr>
        <w:noBreakHyphen/>
      </w:r>
      <w:r w:rsidR="0037723D">
        <w:rPr>
          <w:noProof/>
        </w:rPr>
        <w:t>1</w:t>
      </w:r>
      <w:r w:rsidR="00F92446" w:rsidRPr="00A91218">
        <w:fldChar w:fldCharType="end"/>
      </w:r>
      <w:r w:rsidR="003D051D">
        <w:t>;</w:t>
      </w:r>
    </w:p>
    <w:p w14:paraId="386F5B2F" w14:textId="79A7683C" w:rsidR="00D22C42" w:rsidRPr="00A91218" w:rsidRDefault="00D22C42" w:rsidP="007466A5">
      <w:pPr>
        <w:pStyle w:val="requirelevel2"/>
        <w:tabs>
          <w:tab w:val="num" w:pos="2268"/>
        </w:tabs>
      </w:pPr>
      <w:r w:rsidRPr="00A91218">
        <w:t>at temperature below RT to</w:t>
      </w:r>
      <w:r w:rsidR="00F92446">
        <w:t xml:space="preserve"> </w:t>
      </w:r>
      <w:r w:rsidR="00F92446" w:rsidRPr="00A91218">
        <w:fldChar w:fldCharType="begin"/>
      </w:r>
      <w:r w:rsidR="00F92446" w:rsidRPr="00A91218">
        <w:instrText xml:space="preserve"> REF _Ref191370695 \h  \* MERGEFORMAT </w:instrText>
      </w:r>
      <w:r w:rsidR="00F92446" w:rsidRPr="00A91218">
        <w:fldChar w:fldCharType="separate"/>
      </w:r>
      <w:r w:rsidR="0037723D" w:rsidRPr="00A91218">
        <w:t xml:space="preserve">Table </w:t>
      </w:r>
      <w:r w:rsidR="0037723D">
        <w:rPr>
          <w:noProof/>
        </w:rPr>
        <w:t>5</w:t>
      </w:r>
      <w:r w:rsidR="0037723D" w:rsidRPr="00A91218">
        <w:rPr>
          <w:noProof/>
        </w:rPr>
        <w:noBreakHyphen/>
      </w:r>
      <w:r w:rsidR="0037723D">
        <w:rPr>
          <w:noProof/>
        </w:rPr>
        <w:t>2</w:t>
      </w:r>
      <w:r w:rsidR="00F92446" w:rsidRPr="00A91218">
        <w:fldChar w:fldCharType="end"/>
      </w:r>
      <w:r w:rsidRPr="00A91218">
        <w:t>.</w:t>
      </w:r>
    </w:p>
    <w:p w14:paraId="32AD7706" w14:textId="1A8320A8" w:rsidR="00E653EA" w:rsidRPr="00A91218" w:rsidRDefault="003111A4" w:rsidP="00F202EB">
      <w:pPr>
        <w:pStyle w:val="NOTEnumbered"/>
      </w:pPr>
      <w:r w:rsidRPr="00A91218">
        <w:t>1</w:t>
      </w:r>
      <w:r w:rsidRPr="00A91218">
        <w:tab/>
      </w:r>
      <w:r w:rsidR="00E653EA" w:rsidRPr="00A91218">
        <w:t>“</w:t>
      </w:r>
      <w:r w:rsidR="000E667F" w:rsidRPr="00A91218">
        <w:t>Indirect view</w:t>
      </w:r>
      <w:r w:rsidR="00E653EA" w:rsidRPr="00A91218">
        <w:t>” in a vacuum environment refers not only to the immediate surroundings but also to the consideration of reflections from other volumes and surfaces.</w:t>
      </w:r>
    </w:p>
    <w:p w14:paraId="43BBF540" w14:textId="6465672E" w:rsidR="00E653EA" w:rsidRDefault="003111A4" w:rsidP="00F202EB">
      <w:pPr>
        <w:pStyle w:val="NOTEnumbered"/>
      </w:pPr>
      <w:r w:rsidRPr="00A91218">
        <w:t>2</w:t>
      </w:r>
      <w:r w:rsidRPr="00A91218">
        <w:tab/>
      </w:r>
      <w:r w:rsidR="00E653EA" w:rsidRPr="00A91218">
        <w:t>For contamination sensitive items more stringent requirements can be applied based on analysis and mission requirements.</w:t>
      </w:r>
    </w:p>
    <w:p w14:paraId="21344C05" w14:textId="6E551C67" w:rsidR="0073054F" w:rsidRDefault="0073054F" w:rsidP="0073054F">
      <w:pPr>
        <w:pStyle w:val="ECSSIEPUID"/>
      </w:pPr>
      <w:bookmarkStart w:id="315" w:name="iepuid_ECSS_Q_ST_70_01_1650033"/>
      <w:r>
        <w:t>ECSS-Q-ST-70-01_1650033</w:t>
      </w:r>
      <w:bookmarkEnd w:id="315"/>
    </w:p>
    <w:p w14:paraId="4F60AF5F" w14:textId="1DD365E0" w:rsidR="00D22C42" w:rsidRPr="00901354" w:rsidRDefault="00D22C42" w:rsidP="00901354">
      <w:pPr>
        <w:pStyle w:val="requirelevel1"/>
      </w:pPr>
      <w:bookmarkStart w:id="316" w:name="_Ref211316427"/>
      <w:r w:rsidRPr="00901354">
        <w:t xml:space="preserve">The outgassing criteria for materials in the </w:t>
      </w:r>
      <w:r w:rsidR="00D80673" w:rsidRPr="00901354">
        <w:t>view</w:t>
      </w:r>
      <w:r w:rsidRPr="00901354">
        <w:t xml:space="preserve"> of cryogenic surfaces shall conform to</w:t>
      </w:r>
      <w:bookmarkEnd w:id="316"/>
      <w:r w:rsidR="00F92446" w:rsidRPr="00901354">
        <w:t xml:space="preserve"> </w:t>
      </w:r>
      <w:r w:rsidR="00F92446" w:rsidRPr="00901354">
        <w:fldChar w:fldCharType="begin"/>
      </w:r>
      <w:r w:rsidR="00F92446" w:rsidRPr="00901354">
        <w:instrText xml:space="preserve"> REF _Ref191371459 \h  \* MERGEFORMAT </w:instrText>
      </w:r>
      <w:r w:rsidR="00F92446" w:rsidRPr="00901354">
        <w:fldChar w:fldCharType="separate"/>
      </w:r>
      <w:r w:rsidR="0037723D" w:rsidRPr="00A91218">
        <w:t xml:space="preserve">Table </w:t>
      </w:r>
      <w:r w:rsidR="0037723D">
        <w:t>5</w:t>
      </w:r>
      <w:r w:rsidR="0037723D" w:rsidRPr="00A91218">
        <w:noBreakHyphen/>
      </w:r>
      <w:r w:rsidR="0037723D">
        <w:t>3</w:t>
      </w:r>
      <w:r w:rsidR="00F92446" w:rsidRPr="00901354">
        <w:fldChar w:fldCharType="end"/>
      </w:r>
      <w:r w:rsidRPr="00901354">
        <w:t>.</w:t>
      </w:r>
    </w:p>
    <w:p w14:paraId="2DC11410" w14:textId="522F8B49" w:rsidR="00A47888" w:rsidRDefault="00CC4494" w:rsidP="00F202EB">
      <w:pPr>
        <w:pStyle w:val="NOTE"/>
      </w:pPr>
      <w:r w:rsidRPr="00A91218">
        <w:t>F</w:t>
      </w:r>
      <w:r w:rsidR="00A47888" w:rsidRPr="00A91218">
        <w:t xml:space="preserve">or materials in the </w:t>
      </w:r>
      <w:r w:rsidRPr="00A91218">
        <w:t>view</w:t>
      </w:r>
      <w:r w:rsidR="00A47888" w:rsidRPr="00A91218">
        <w:t xml:space="preserve"> of cryogenic surfaces, more stringent requirements can be applied</w:t>
      </w:r>
      <w:r w:rsidRPr="00A91218">
        <w:t xml:space="preserve"> based on analysis and mission requirements.</w:t>
      </w:r>
    </w:p>
    <w:p w14:paraId="04FF50B5" w14:textId="51C7D36B" w:rsidR="0073054F" w:rsidRDefault="0073054F" w:rsidP="0073054F">
      <w:pPr>
        <w:pStyle w:val="ECSSIEPUID"/>
      </w:pPr>
      <w:bookmarkStart w:id="317" w:name="iepuid_ECSS_Q_ST_70_01_1650034"/>
      <w:r>
        <w:lastRenderedPageBreak/>
        <w:t>ECSS-Q-ST-70-01_1650034</w:t>
      </w:r>
      <w:bookmarkEnd w:id="317"/>
    </w:p>
    <w:p w14:paraId="167B7093" w14:textId="77777777" w:rsidR="00EA100E" w:rsidRPr="00A91218" w:rsidRDefault="00EA100E" w:rsidP="00FA2305">
      <w:pPr>
        <w:pStyle w:val="requirelevel1"/>
      </w:pPr>
      <w:r w:rsidRPr="00A91218">
        <w:t>Volatile metals shall not be used.</w:t>
      </w:r>
    </w:p>
    <w:p w14:paraId="189A7718" w14:textId="77777777" w:rsidR="00EA100E" w:rsidRPr="00A91218" w:rsidRDefault="00EA100E" w:rsidP="00EA100E">
      <w:pPr>
        <w:pStyle w:val="NOTEnumbered"/>
        <w:rPr>
          <w:lang w:val="en-GB"/>
        </w:rPr>
      </w:pPr>
      <w:r w:rsidRPr="00A91218">
        <w:rPr>
          <w:lang w:val="en-GB"/>
        </w:rPr>
        <w:t>1</w:t>
      </w:r>
      <w:r w:rsidRPr="00A91218">
        <w:rPr>
          <w:lang w:val="en-GB"/>
        </w:rPr>
        <w:tab/>
        <w:t>This is especially the case when the temperatures are above room temperatures.</w:t>
      </w:r>
    </w:p>
    <w:p w14:paraId="78D79654" w14:textId="7A069B64" w:rsidR="00EA100E" w:rsidRDefault="00EA100E" w:rsidP="00EA100E">
      <w:pPr>
        <w:pStyle w:val="NOTEnumbered"/>
        <w:rPr>
          <w:lang w:val="en-GB"/>
        </w:rPr>
      </w:pPr>
      <w:r w:rsidRPr="00A91218">
        <w:rPr>
          <w:lang w:val="en-GB"/>
        </w:rPr>
        <w:t>2</w:t>
      </w:r>
      <w:r w:rsidRPr="00A91218">
        <w:rPr>
          <w:lang w:val="en-GB"/>
        </w:rPr>
        <w:tab/>
        <w:t xml:space="preserve">Some metals such as cadmium and zinc have high vapour pressures and deposit metallic films </w:t>
      </w:r>
      <w:r w:rsidR="00E915D1" w:rsidRPr="00A91218">
        <w:rPr>
          <w:lang w:val="en-GB"/>
        </w:rPr>
        <w:t xml:space="preserve">can occur </w:t>
      </w:r>
      <w:r w:rsidRPr="00A91218">
        <w:rPr>
          <w:lang w:val="en-GB"/>
        </w:rPr>
        <w:t>on adjacent surfaces.</w:t>
      </w:r>
    </w:p>
    <w:p w14:paraId="6A843E44" w14:textId="6E55A8F7" w:rsidR="0073054F" w:rsidRPr="00A91218" w:rsidRDefault="0073054F" w:rsidP="0073054F">
      <w:pPr>
        <w:pStyle w:val="ECSSIEPUID"/>
      </w:pPr>
      <w:bookmarkStart w:id="318" w:name="iepuid_ECSS_Q_ST_70_01_1650035"/>
      <w:r>
        <w:t>ECSS-Q-ST-70-01_1650035</w:t>
      </w:r>
      <w:bookmarkEnd w:id="318"/>
    </w:p>
    <w:p w14:paraId="31BB2B0C" w14:textId="32F5DAE9" w:rsidR="001974F7" w:rsidRPr="00A91218" w:rsidRDefault="001974F7" w:rsidP="003D051D">
      <w:pPr>
        <w:pStyle w:val="CaptionTable"/>
        <w:spacing w:before="0"/>
      </w:pPr>
      <w:bookmarkStart w:id="319" w:name="_Ref191370578"/>
      <w:bookmarkStart w:id="320" w:name="_Toc168492164"/>
      <w:bookmarkStart w:id="321" w:name="_Toc196117488"/>
      <w:bookmarkStart w:id="322" w:name="_Toc198531753"/>
      <w:bookmarkStart w:id="323" w:name="_Toc211674007"/>
      <w:bookmarkStart w:id="324" w:name="_Toc212730675"/>
      <w:r w:rsidRPr="00A91218">
        <w:t xml:space="preserve">Table </w:t>
      </w:r>
      <w:r w:rsidR="0068378F">
        <w:fldChar w:fldCharType="begin"/>
      </w:r>
      <w:r w:rsidR="0068378F">
        <w:instrText xml:space="preserve"> STYLEREF 1 \s </w:instrText>
      </w:r>
      <w:r w:rsidR="0068378F">
        <w:fldChar w:fldCharType="separate"/>
      </w:r>
      <w:r w:rsidR="0037723D">
        <w:rPr>
          <w:noProof/>
        </w:rPr>
        <w:t>5</w:t>
      </w:r>
      <w:r w:rsidR="0068378F">
        <w:rPr>
          <w:noProof/>
        </w:rPr>
        <w:fldChar w:fldCharType="end"/>
      </w:r>
      <w:r w:rsidR="00697401" w:rsidRPr="00A91218">
        <w:noBreakHyphen/>
      </w:r>
      <w:r w:rsidR="0068378F">
        <w:fldChar w:fldCharType="begin"/>
      </w:r>
      <w:r w:rsidR="0068378F">
        <w:instrText xml:space="preserve"> SEQ Table \* ARABIC \s 1 </w:instrText>
      </w:r>
      <w:r w:rsidR="0068378F">
        <w:fldChar w:fldCharType="separate"/>
      </w:r>
      <w:r w:rsidR="0037723D">
        <w:rPr>
          <w:noProof/>
        </w:rPr>
        <w:t>1</w:t>
      </w:r>
      <w:r w:rsidR="0068378F">
        <w:rPr>
          <w:noProof/>
        </w:rPr>
        <w:fldChar w:fldCharType="end"/>
      </w:r>
      <w:bookmarkEnd w:id="319"/>
      <w:r w:rsidR="003737B3" w:rsidRPr="00A91218">
        <w:t>:</w:t>
      </w:r>
      <w:r w:rsidRPr="00A91218">
        <w:t xml:space="preserve"> Outgassing criteria </w:t>
      </w:r>
      <w:bookmarkEnd w:id="320"/>
      <w:r w:rsidRPr="00A91218">
        <w:t>for materials in the vicinity of sensitive items around RT</w:t>
      </w:r>
      <w:bookmarkEnd w:id="321"/>
      <w:bookmarkEnd w:id="322"/>
      <w:bookmarkEnd w:id="323"/>
      <w:bookmarkEnd w:id="324"/>
    </w:p>
    <w:tbl>
      <w:tblPr>
        <w:tblW w:w="6606" w:type="dxa"/>
        <w:tblInd w:w="2101" w:type="dxa"/>
        <w:tblLayout w:type="fixed"/>
        <w:tblCellMar>
          <w:left w:w="60" w:type="dxa"/>
          <w:right w:w="60" w:type="dxa"/>
        </w:tblCellMar>
        <w:tblLook w:val="0000" w:firstRow="0" w:lastRow="0" w:firstColumn="0" w:lastColumn="0" w:noHBand="0" w:noVBand="0"/>
      </w:tblPr>
      <w:tblGrid>
        <w:gridCol w:w="2921"/>
        <w:gridCol w:w="1842"/>
        <w:gridCol w:w="1843"/>
      </w:tblGrid>
      <w:tr w:rsidR="001974F7" w:rsidRPr="00A91218" w14:paraId="088277C4" w14:textId="77777777" w:rsidTr="001974F7">
        <w:trPr>
          <w:trHeight w:val="307"/>
        </w:trPr>
        <w:tc>
          <w:tcPr>
            <w:tcW w:w="2921" w:type="dxa"/>
            <w:tcBorders>
              <w:top w:val="single" w:sz="4" w:space="0" w:color="auto"/>
              <w:left w:val="single" w:sz="4" w:space="0" w:color="auto"/>
              <w:bottom w:val="single" w:sz="4" w:space="0" w:color="auto"/>
              <w:right w:val="single" w:sz="4" w:space="0" w:color="auto"/>
            </w:tcBorders>
            <w:vAlign w:val="center"/>
          </w:tcPr>
          <w:p w14:paraId="746F3889" w14:textId="77777777" w:rsidR="001974F7" w:rsidRPr="00A91218" w:rsidRDefault="001974F7" w:rsidP="001974F7">
            <w:pPr>
              <w:pStyle w:val="TableHeaderCENTER"/>
            </w:pPr>
            <w:r w:rsidRPr="00A91218">
              <w:t>Mass of material concerned (g)</w:t>
            </w:r>
          </w:p>
        </w:tc>
        <w:tc>
          <w:tcPr>
            <w:tcW w:w="1842" w:type="dxa"/>
            <w:tcBorders>
              <w:top w:val="single" w:sz="4" w:space="0" w:color="auto"/>
              <w:left w:val="single" w:sz="4" w:space="0" w:color="auto"/>
              <w:bottom w:val="single" w:sz="4" w:space="0" w:color="auto"/>
              <w:right w:val="single" w:sz="4" w:space="0" w:color="auto"/>
            </w:tcBorders>
            <w:vAlign w:val="center"/>
          </w:tcPr>
          <w:p w14:paraId="69D8D40E" w14:textId="77777777" w:rsidR="001974F7" w:rsidRPr="00A91218" w:rsidRDefault="001974F7" w:rsidP="001974F7">
            <w:pPr>
              <w:pStyle w:val="TableHeaderCENTER"/>
            </w:pPr>
            <w:r w:rsidRPr="00A91218">
              <w:t>CVCM (%)</w:t>
            </w:r>
          </w:p>
        </w:tc>
        <w:tc>
          <w:tcPr>
            <w:tcW w:w="1843" w:type="dxa"/>
            <w:tcBorders>
              <w:top w:val="single" w:sz="4" w:space="0" w:color="auto"/>
              <w:left w:val="single" w:sz="4" w:space="0" w:color="auto"/>
              <w:bottom w:val="single" w:sz="4" w:space="0" w:color="auto"/>
              <w:right w:val="single" w:sz="4" w:space="0" w:color="auto"/>
            </w:tcBorders>
            <w:vAlign w:val="center"/>
          </w:tcPr>
          <w:p w14:paraId="3E4C19B1" w14:textId="77777777" w:rsidR="001974F7" w:rsidRPr="00A91218" w:rsidRDefault="001974F7" w:rsidP="001974F7">
            <w:pPr>
              <w:pStyle w:val="TableHeaderCENTER"/>
            </w:pPr>
            <w:r w:rsidRPr="00A91218">
              <w:t>RML (%)</w:t>
            </w:r>
          </w:p>
        </w:tc>
      </w:tr>
      <w:tr w:rsidR="001974F7" w:rsidRPr="00A91218" w14:paraId="0E74DF02" w14:textId="77777777" w:rsidTr="001974F7">
        <w:trPr>
          <w:trHeight w:val="307"/>
        </w:trPr>
        <w:tc>
          <w:tcPr>
            <w:tcW w:w="2921" w:type="dxa"/>
            <w:tcBorders>
              <w:top w:val="single" w:sz="4" w:space="0" w:color="auto"/>
              <w:left w:val="single" w:sz="4" w:space="0" w:color="auto"/>
              <w:bottom w:val="single" w:sz="4" w:space="0" w:color="auto"/>
              <w:right w:val="single" w:sz="4" w:space="0" w:color="auto"/>
            </w:tcBorders>
          </w:tcPr>
          <w:p w14:paraId="1039533A" w14:textId="77777777" w:rsidR="001974F7" w:rsidRPr="00A91218" w:rsidRDefault="001974F7" w:rsidP="001974F7">
            <w:pPr>
              <w:pStyle w:val="TablecellCENTER"/>
            </w:pPr>
            <w:r w:rsidRPr="00A91218">
              <w:t xml:space="preserve">&gt;100 </w:t>
            </w:r>
          </w:p>
        </w:tc>
        <w:tc>
          <w:tcPr>
            <w:tcW w:w="1842" w:type="dxa"/>
            <w:tcBorders>
              <w:top w:val="single" w:sz="4" w:space="0" w:color="auto"/>
              <w:left w:val="single" w:sz="4" w:space="0" w:color="auto"/>
              <w:bottom w:val="single" w:sz="4" w:space="0" w:color="auto"/>
              <w:right w:val="single" w:sz="4" w:space="0" w:color="auto"/>
            </w:tcBorders>
          </w:tcPr>
          <w:p w14:paraId="023A9451" w14:textId="7C88187D" w:rsidR="001974F7" w:rsidRPr="00A91218" w:rsidRDefault="00B9375F" w:rsidP="001974F7">
            <w:pPr>
              <w:pStyle w:val="TablecellCENTER"/>
            </w:pPr>
            <w:r>
              <w:t>≤</w:t>
            </w:r>
            <w:r w:rsidR="001974F7" w:rsidRPr="00A91218">
              <w:t xml:space="preserve"> 0,01</w:t>
            </w:r>
          </w:p>
        </w:tc>
        <w:tc>
          <w:tcPr>
            <w:tcW w:w="1843" w:type="dxa"/>
            <w:tcBorders>
              <w:top w:val="single" w:sz="4" w:space="0" w:color="auto"/>
              <w:left w:val="single" w:sz="4" w:space="0" w:color="auto"/>
              <w:bottom w:val="single" w:sz="4" w:space="0" w:color="auto"/>
              <w:right w:val="single" w:sz="4" w:space="0" w:color="auto"/>
            </w:tcBorders>
          </w:tcPr>
          <w:p w14:paraId="1C589C67" w14:textId="3CF2EC6C" w:rsidR="001974F7" w:rsidRPr="00A91218" w:rsidRDefault="00B9375F" w:rsidP="001974F7">
            <w:pPr>
              <w:pStyle w:val="TablecellCENTER"/>
            </w:pPr>
            <w:r>
              <w:t>≤</w:t>
            </w:r>
            <w:r w:rsidR="001974F7" w:rsidRPr="00A91218">
              <w:t xml:space="preserve"> 1</w:t>
            </w:r>
          </w:p>
        </w:tc>
      </w:tr>
      <w:tr w:rsidR="001974F7" w:rsidRPr="00A91218" w14:paraId="39A8693D" w14:textId="77777777" w:rsidTr="001974F7">
        <w:trPr>
          <w:trHeight w:val="322"/>
        </w:trPr>
        <w:tc>
          <w:tcPr>
            <w:tcW w:w="2921" w:type="dxa"/>
            <w:tcBorders>
              <w:top w:val="single" w:sz="4" w:space="0" w:color="auto"/>
              <w:left w:val="single" w:sz="4" w:space="0" w:color="auto"/>
              <w:bottom w:val="single" w:sz="4" w:space="0" w:color="auto"/>
              <w:right w:val="single" w:sz="4" w:space="0" w:color="auto"/>
            </w:tcBorders>
          </w:tcPr>
          <w:p w14:paraId="349C1410" w14:textId="77777777" w:rsidR="001974F7" w:rsidRPr="00A91218" w:rsidRDefault="001974F7" w:rsidP="001974F7">
            <w:pPr>
              <w:pStyle w:val="TablecellCENTER"/>
            </w:pPr>
            <w:r w:rsidRPr="00A91218">
              <w:t>10 - 100</w:t>
            </w:r>
          </w:p>
        </w:tc>
        <w:tc>
          <w:tcPr>
            <w:tcW w:w="1842" w:type="dxa"/>
            <w:tcBorders>
              <w:top w:val="single" w:sz="4" w:space="0" w:color="auto"/>
              <w:left w:val="single" w:sz="4" w:space="0" w:color="auto"/>
              <w:bottom w:val="single" w:sz="4" w:space="0" w:color="auto"/>
              <w:right w:val="single" w:sz="4" w:space="0" w:color="auto"/>
            </w:tcBorders>
          </w:tcPr>
          <w:p w14:paraId="62BA7676" w14:textId="7B662B13" w:rsidR="001974F7" w:rsidRPr="00A91218" w:rsidRDefault="00B9375F" w:rsidP="001974F7">
            <w:pPr>
              <w:pStyle w:val="TablecellCENTER"/>
            </w:pPr>
            <w:r>
              <w:t>≤</w:t>
            </w:r>
            <w:r w:rsidR="001974F7" w:rsidRPr="00A91218">
              <w:t xml:space="preserve"> 0,05</w:t>
            </w:r>
          </w:p>
        </w:tc>
        <w:tc>
          <w:tcPr>
            <w:tcW w:w="1843" w:type="dxa"/>
            <w:tcBorders>
              <w:top w:val="single" w:sz="4" w:space="0" w:color="auto"/>
              <w:left w:val="single" w:sz="4" w:space="0" w:color="auto"/>
              <w:bottom w:val="single" w:sz="4" w:space="0" w:color="auto"/>
              <w:right w:val="single" w:sz="4" w:space="0" w:color="auto"/>
            </w:tcBorders>
          </w:tcPr>
          <w:p w14:paraId="265F861A" w14:textId="639CBA2C" w:rsidR="001974F7" w:rsidRPr="00A91218" w:rsidRDefault="00B9375F" w:rsidP="001974F7">
            <w:pPr>
              <w:pStyle w:val="TablecellCENTER"/>
            </w:pPr>
            <w:r>
              <w:t>≤</w:t>
            </w:r>
            <w:r w:rsidR="001974F7" w:rsidRPr="00A91218">
              <w:t xml:space="preserve"> 1</w:t>
            </w:r>
          </w:p>
        </w:tc>
      </w:tr>
      <w:tr w:rsidR="001974F7" w:rsidRPr="00A91218" w14:paraId="3680785F" w14:textId="77777777" w:rsidTr="001974F7">
        <w:trPr>
          <w:trHeight w:val="322"/>
        </w:trPr>
        <w:tc>
          <w:tcPr>
            <w:tcW w:w="2921" w:type="dxa"/>
            <w:tcBorders>
              <w:top w:val="single" w:sz="4" w:space="0" w:color="auto"/>
              <w:left w:val="single" w:sz="4" w:space="0" w:color="auto"/>
              <w:bottom w:val="single" w:sz="4" w:space="0" w:color="auto"/>
              <w:right w:val="single" w:sz="4" w:space="0" w:color="auto"/>
            </w:tcBorders>
          </w:tcPr>
          <w:p w14:paraId="0CDA222E" w14:textId="77777777" w:rsidR="001974F7" w:rsidRPr="00A91218" w:rsidRDefault="001974F7" w:rsidP="001974F7">
            <w:pPr>
              <w:pStyle w:val="TablecellCENTER"/>
            </w:pPr>
            <w:r w:rsidRPr="00A91218">
              <w:t>&lt; 10</w:t>
            </w:r>
          </w:p>
        </w:tc>
        <w:tc>
          <w:tcPr>
            <w:tcW w:w="1842" w:type="dxa"/>
            <w:tcBorders>
              <w:top w:val="single" w:sz="4" w:space="0" w:color="auto"/>
              <w:left w:val="single" w:sz="4" w:space="0" w:color="auto"/>
              <w:bottom w:val="single" w:sz="4" w:space="0" w:color="auto"/>
              <w:right w:val="single" w:sz="4" w:space="0" w:color="auto"/>
            </w:tcBorders>
          </w:tcPr>
          <w:p w14:paraId="275DEA19" w14:textId="559D0E97" w:rsidR="001974F7" w:rsidRPr="00A91218" w:rsidRDefault="00B9375F" w:rsidP="001974F7">
            <w:pPr>
              <w:pStyle w:val="TablecellCENTER"/>
            </w:pPr>
            <w:r>
              <w:t>≤</w:t>
            </w:r>
            <w:r w:rsidR="001974F7" w:rsidRPr="00A91218">
              <w:t xml:space="preserve"> 0,1</w:t>
            </w:r>
          </w:p>
        </w:tc>
        <w:tc>
          <w:tcPr>
            <w:tcW w:w="1843" w:type="dxa"/>
            <w:tcBorders>
              <w:top w:val="single" w:sz="4" w:space="0" w:color="auto"/>
              <w:left w:val="single" w:sz="4" w:space="0" w:color="auto"/>
              <w:bottom w:val="single" w:sz="4" w:space="0" w:color="auto"/>
              <w:right w:val="single" w:sz="4" w:space="0" w:color="auto"/>
            </w:tcBorders>
          </w:tcPr>
          <w:p w14:paraId="58EA7B13" w14:textId="0620D3F8" w:rsidR="001974F7" w:rsidRPr="00A91218" w:rsidRDefault="00B9375F" w:rsidP="001974F7">
            <w:pPr>
              <w:pStyle w:val="TablecellCENTER"/>
            </w:pPr>
            <w:r>
              <w:t>≤</w:t>
            </w:r>
            <w:r w:rsidR="001974F7" w:rsidRPr="00A91218">
              <w:t xml:space="preserve"> 1</w:t>
            </w:r>
          </w:p>
        </w:tc>
      </w:tr>
    </w:tbl>
    <w:p w14:paraId="7996A0A3" w14:textId="67400C01" w:rsidR="00EA100E" w:rsidRDefault="00EA100E" w:rsidP="0015405E">
      <w:pPr>
        <w:pStyle w:val="paragraph"/>
      </w:pPr>
    </w:p>
    <w:p w14:paraId="1F19815E" w14:textId="3084C86B" w:rsidR="0073054F" w:rsidRPr="00A91218" w:rsidRDefault="0073054F" w:rsidP="0073054F">
      <w:pPr>
        <w:pStyle w:val="ECSSIEPUID"/>
      </w:pPr>
      <w:bookmarkStart w:id="325" w:name="iepuid_ECSS_Q_ST_70_01_1650036"/>
      <w:r>
        <w:t>ECSS-Q-ST-70-01_1650036</w:t>
      </w:r>
      <w:bookmarkEnd w:id="325"/>
    </w:p>
    <w:p w14:paraId="0EAC31A0" w14:textId="4053EECD" w:rsidR="001974F7" w:rsidRPr="00A91218" w:rsidRDefault="001974F7" w:rsidP="003D051D">
      <w:pPr>
        <w:pStyle w:val="CaptionTable"/>
        <w:spacing w:before="0"/>
      </w:pPr>
      <w:bookmarkStart w:id="326" w:name="_Ref191370695"/>
      <w:bookmarkStart w:id="327" w:name="_Toc196117489"/>
      <w:bookmarkStart w:id="328" w:name="_Toc198531754"/>
      <w:bookmarkStart w:id="329" w:name="_Toc211674008"/>
      <w:bookmarkStart w:id="330" w:name="_Toc212730676"/>
      <w:r w:rsidRPr="00A91218">
        <w:t xml:space="preserve">Table </w:t>
      </w:r>
      <w:r w:rsidR="0068378F">
        <w:fldChar w:fldCharType="begin"/>
      </w:r>
      <w:r w:rsidR="0068378F">
        <w:instrText xml:space="preserve"> STYLEREF 1 \s </w:instrText>
      </w:r>
      <w:r w:rsidR="0068378F">
        <w:fldChar w:fldCharType="separate"/>
      </w:r>
      <w:r w:rsidR="0037723D">
        <w:rPr>
          <w:noProof/>
        </w:rPr>
        <w:t>5</w:t>
      </w:r>
      <w:r w:rsidR="0068378F">
        <w:rPr>
          <w:noProof/>
        </w:rPr>
        <w:fldChar w:fldCharType="end"/>
      </w:r>
      <w:r w:rsidR="00697401" w:rsidRPr="00A91218">
        <w:noBreakHyphen/>
      </w:r>
      <w:r w:rsidR="0068378F">
        <w:fldChar w:fldCharType="begin"/>
      </w:r>
      <w:r w:rsidR="0068378F">
        <w:instrText xml:space="preserve"> SEQ Table \* ARABIC \s 1 </w:instrText>
      </w:r>
      <w:r w:rsidR="0068378F">
        <w:fldChar w:fldCharType="separate"/>
      </w:r>
      <w:r w:rsidR="0037723D">
        <w:rPr>
          <w:noProof/>
        </w:rPr>
        <w:t>2</w:t>
      </w:r>
      <w:r w:rsidR="0068378F">
        <w:rPr>
          <w:noProof/>
        </w:rPr>
        <w:fldChar w:fldCharType="end"/>
      </w:r>
      <w:bookmarkEnd w:id="326"/>
      <w:r w:rsidR="003737B3" w:rsidRPr="00A91218">
        <w:t>:</w:t>
      </w:r>
      <w:r w:rsidRPr="00A91218">
        <w:t xml:space="preserve"> Outgassing criteria for materials in the vicinity of sensitive items at temperature below</w:t>
      </w:r>
      <w:r w:rsidR="007C70F8" w:rsidRPr="00A91218">
        <w:t xml:space="preserve"> </w:t>
      </w:r>
      <w:r w:rsidRPr="00A91218">
        <w:t>RT</w:t>
      </w:r>
      <w:bookmarkEnd w:id="327"/>
      <w:bookmarkEnd w:id="328"/>
      <w:bookmarkEnd w:id="329"/>
      <w:bookmarkEnd w:id="330"/>
    </w:p>
    <w:tbl>
      <w:tblPr>
        <w:tblW w:w="6634" w:type="dxa"/>
        <w:tblInd w:w="2101" w:type="dxa"/>
        <w:tblLayout w:type="fixed"/>
        <w:tblCellMar>
          <w:left w:w="60" w:type="dxa"/>
          <w:right w:w="60" w:type="dxa"/>
        </w:tblCellMar>
        <w:tblLook w:val="0000" w:firstRow="0" w:lastRow="0" w:firstColumn="0" w:lastColumn="0" w:noHBand="0" w:noVBand="0"/>
      </w:tblPr>
      <w:tblGrid>
        <w:gridCol w:w="2949"/>
        <w:gridCol w:w="1842"/>
        <w:gridCol w:w="1843"/>
      </w:tblGrid>
      <w:tr w:rsidR="001974F7" w:rsidRPr="00A91218" w14:paraId="50C38A02" w14:textId="77777777" w:rsidTr="001974F7">
        <w:trPr>
          <w:trHeight w:val="307"/>
        </w:trPr>
        <w:tc>
          <w:tcPr>
            <w:tcW w:w="2949" w:type="dxa"/>
            <w:tcBorders>
              <w:top w:val="single" w:sz="4" w:space="0" w:color="auto"/>
              <w:left w:val="single" w:sz="4" w:space="0" w:color="auto"/>
              <w:bottom w:val="single" w:sz="4" w:space="0" w:color="auto"/>
              <w:right w:val="single" w:sz="4" w:space="0" w:color="auto"/>
            </w:tcBorders>
            <w:vAlign w:val="center"/>
          </w:tcPr>
          <w:p w14:paraId="7EF87E1E" w14:textId="77777777" w:rsidR="001974F7" w:rsidRPr="00A91218" w:rsidRDefault="001974F7" w:rsidP="001974F7">
            <w:pPr>
              <w:pStyle w:val="TableHeaderCENTER"/>
            </w:pPr>
            <w:r w:rsidRPr="00A91218">
              <w:t>Mass of material concerned (g)</w:t>
            </w:r>
          </w:p>
        </w:tc>
        <w:tc>
          <w:tcPr>
            <w:tcW w:w="1842" w:type="dxa"/>
            <w:tcBorders>
              <w:top w:val="single" w:sz="4" w:space="0" w:color="auto"/>
              <w:left w:val="single" w:sz="4" w:space="0" w:color="auto"/>
              <w:bottom w:val="single" w:sz="4" w:space="0" w:color="auto"/>
              <w:right w:val="single" w:sz="4" w:space="0" w:color="auto"/>
            </w:tcBorders>
            <w:vAlign w:val="center"/>
          </w:tcPr>
          <w:p w14:paraId="1E0B518B" w14:textId="77777777" w:rsidR="001974F7" w:rsidRPr="00A91218" w:rsidRDefault="001974F7" w:rsidP="001974F7">
            <w:pPr>
              <w:pStyle w:val="TableHeaderCENTER"/>
            </w:pPr>
            <w:r w:rsidRPr="00A91218">
              <w:t>CVCM (%)</w:t>
            </w:r>
          </w:p>
        </w:tc>
        <w:tc>
          <w:tcPr>
            <w:tcW w:w="1843" w:type="dxa"/>
            <w:tcBorders>
              <w:top w:val="single" w:sz="4" w:space="0" w:color="auto"/>
              <w:left w:val="single" w:sz="4" w:space="0" w:color="auto"/>
              <w:bottom w:val="single" w:sz="4" w:space="0" w:color="auto"/>
              <w:right w:val="single" w:sz="4" w:space="0" w:color="auto"/>
            </w:tcBorders>
            <w:vAlign w:val="center"/>
          </w:tcPr>
          <w:p w14:paraId="3343F2BA" w14:textId="77777777" w:rsidR="001974F7" w:rsidRPr="00A91218" w:rsidRDefault="001974F7" w:rsidP="001974F7">
            <w:pPr>
              <w:pStyle w:val="TableHeaderCENTER"/>
            </w:pPr>
            <w:r w:rsidRPr="00A91218">
              <w:t>RML (%)</w:t>
            </w:r>
          </w:p>
        </w:tc>
      </w:tr>
      <w:tr w:rsidR="001974F7" w:rsidRPr="00A91218" w14:paraId="79748412" w14:textId="77777777" w:rsidTr="001974F7">
        <w:trPr>
          <w:trHeight w:val="307"/>
        </w:trPr>
        <w:tc>
          <w:tcPr>
            <w:tcW w:w="2949" w:type="dxa"/>
            <w:tcBorders>
              <w:top w:val="single" w:sz="4" w:space="0" w:color="auto"/>
              <w:left w:val="single" w:sz="4" w:space="0" w:color="auto"/>
              <w:bottom w:val="single" w:sz="4" w:space="0" w:color="auto"/>
              <w:right w:val="single" w:sz="4" w:space="0" w:color="auto"/>
            </w:tcBorders>
          </w:tcPr>
          <w:p w14:paraId="789250A8" w14:textId="77777777" w:rsidR="001974F7" w:rsidRPr="00A91218" w:rsidRDefault="001974F7" w:rsidP="001974F7">
            <w:pPr>
              <w:pStyle w:val="TablecellCENTER"/>
            </w:pPr>
            <w:r w:rsidRPr="00A91218">
              <w:t xml:space="preserve">&gt;100 </w:t>
            </w:r>
          </w:p>
        </w:tc>
        <w:tc>
          <w:tcPr>
            <w:tcW w:w="1842" w:type="dxa"/>
            <w:tcBorders>
              <w:top w:val="single" w:sz="4" w:space="0" w:color="auto"/>
              <w:left w:val="single" w:sz="4" w:space="0" w:color="auto"/>
              <w:bottom w:val="single" w:sz="4" w:space="0" w:color="auto"/>
              <w:right w:val="single" w:sz="4" w:space="0" w:color="auto"/>
            </w:tcBorders>
          </w:tcPr>
          <w:p w14:paraId="202D2662" w14:textId="3E71D9B2" w:rsidR="001974F7" w:rsidRPr="00A91218" w:rsidRDefault="00B9375F" w:rsidP="001974F7">
            <w:pPr>
              <w:pStyle w:val="TablecellCENTER"/>
            </w:pPr>
            <w:r>
              <w:t>≤</w:t>
            </w:r>
            <w:r w:rsidR="001974F7" w:rsidRPr="00A91218">
              <w:t xml:space="preserve"> 0,01</w:t>
            </w:r>
          </w:p>
        </w:tc>
        <w:tc>
          <w:tcPr>
            <w:tcW w:w="1843" w:type="dxa"/>
            <w:tcBorders>
              <w:top w:val="single" w:sz="4" w:space="0" w:color="auto"/>
              <w:left w:val="single" w:sz="4" w:space="0" w:color="auto"/>
              <w:bottom w:val="single" w:sz="4" w:space="0" w:color="auto"/>
              <w:right w:val="single" w:sz="4" w:space="0" w:color="auto"/>
            </w:tcBorders>
          </w:tcPr>
          <w:p w14:paraId="7F26400F" w14:textId="1DB7B979" w:rsidR="001974F7" w:rsidRPr="00A91218" w:rsidRDefault="00B9375F" w:rsidP="001974F7">
            <w:pPr>
              <w:pStyle w:val="TablecellCENTER"/>
            </w:pPr>
            <w:r>
              <w:t>≤</w:t>
            </w:r>
            <w:r w:rsidR="001974F7" w:rsidRPr="00A91218">
              <w:t xml:space="preserve"> 0,1</w:t>
            </w:r>
          </w:p>
        </w:tc>
      </w:tr>
      <w:tr w:rsidR="001974F7" w:rsidRPr="00A91218" w14:paraId="141D641C" w14:textId="77777777" w:rsidTr="001974F7">
        <w:trPr>
          <w:trHeight w:val="322"/>
        </w:trPr>
        <w:tc>
          <w:tcPr>
            <w:tcW w:w="2949" w:type="dxa"/>
            <w:tcBorders>
              <w:top w:val="single" w:sz="4" w:space="0" w:color="auto"/>
              <w:left w:val="single" w:sz="4" w:space="0" w:color="auto"/>
              <w:bottom w:val="single" w:sz="4" w:space="0" w:color="auto"/>
              <w:right w:val="single" w:sz="4" w:space="0" w:color="auto"/>
            </w:tcBorders>
          </w:tcPr>
          <w:p w14:paraId="05FB93DD" w14:textId="77777777" w:rsidR="001974F7" w:rsidRPr="00A91218" w:rsidRDefault="001974F7" w:rsidP="001974F7">
            <w:pPr>
              <w:pStyle w:val="TablecellCENTER"/>
            </w:pPr>
            <w:r w:rsidRPr="00A91218">
              <w:t>10 - 100</w:t>
            </w:r>
          </w:p>
        </w:tc>
        <w:tc>
          <w:tcPr>
            <w:tcW w:w="1842" w:type="dxa"/>
            <w:tcBorders>
              <w:top w:val="single" w:sz="4" w:space="0" w:color="auto"/>
              <w:left w:val="single" w:sz="4" w:space="0" w:color="auto"/>
              <w:bottom w:val="single" w:sz="4" w:space="0" w:color="auto"/>
              <w:right w:val="single" w:sz="4" w:space="0" w:color="auto"/>
            </w:tcBorders>
          </w:tcPr>
          <w:p w14:paraId="1F64395D" w14:textId="47E1019E" w:rsidR="001974F7" w:rsidRPr="00A91218" w:rsidRDefault="00B9375F" w:rsidP="001974F7">
            <w:pPr>
              <w:pStyle w:val="TablecellCENTER"/>
            </w:pPr>
            <w:r>
              <w:t>≤</w:t>
            </w:r>
            <w:r w:rsidR="001974F7" w:rsidRPr="00A91218">
              <w:t xml:space="preserve"> 0,05</w:t>
            </w:r>
          </w:p>
        </w:tc>
        <w:tc>
          <w:tcPr>
            <w:tcW w:w="1843" w:type="dxa"/>
            <w:tcBorders>
              <w:top w:val="single" w:sz="4" w:space="0" w:color="auto"/>
              <w:left w:val="single" w:sz="4" w:space="0" w:color="auto"/>
              <w:bottom w:val="single" w:sz="4" w:space="0" w:color="auto"/>
              <w:right w:val="single" w:sz="4" w:space="0" w:color="auto"/>
            </w:tcBorders>
          </w:tcPr>
          <w:p w14:paraId="62F9617A" w14:textId="009EFB50" w:rsidR="001974F7" w:rsidRPr="00A91218" w:rsidRDefault="00B9375F" w:rsidP="001974F7">
            <w:pPr>
              <w:pStyle w:val="TablecellCENTER"/>
            </w:pPr>
            <w:r>
              <w:t>≤</w:t>
            </w:r>
            <w:r w:rsidR="001974F7" w:rsidRPr="00A91218">
              <w:t xml:space="preserve"> 1</w:t>
            </w:r>
          </w:p>
        </w:tc>
      </w:tr>
      <w:tr w:rsidR="001974F7" w:rsidRPr="00A91218" w14:paraId="64B00486" w14:textId="77777777" w:rsidTr="001974F7">
        <w:trPr>
          <w:trHeight w:val="322"/>
        </w:trPr>
        <w:tc>
          <w:tcPr>
            <w:tcW w:w="2949" w:type="dxa"/>
            <w:tcBorders>
              <w:top w:val="single" w:sz="4" w:space="0" w:color="auto"/>
              <w:left w:val="single" w:sz="4" w:space="0" w:color="auto"/>
              <w:bottom w:val="single" w:sz="4" w:space="0" w:color="auto"/>
              <w:right w:val="single" w:sz="4" w:space="0" w:color="auto"/>
            </w:tcBorders>
          </w:tcPr>
          <w:p w14:paraId="46963108" w14:textId="77777777" w:rsidR="001974F7" w:rsidRPr="00A91218" w:rsidRDefault="001974F7" w:rsidP="001974F7">
            <w:pPr>
              <w:pStyle w:val="TablecellCENTER"/>
            </w:pPr>
            <w:r w:rsidRPr="00A91218">
              <w:t>&lt; 10</w:t>
            </w:r>
          </w:p>
        </w:tc>
        <w:tc>
          <w:tcPr>
            <w:tcW w:w="1842" w:type="dxa"/>
            <w:tcBorders>
              <w:top w:val="single" w:sz="4" w:space="0" w:color="auto"/>
              <w:left w:val="single" w:sz="4" w:space="0" w:color="auto"/>
              <w:bottom w:val="single" w:sz="4" w:space="0" w:color="auto"/>
              <w:right w:val="single" w:sz="4" w:space="0" w:color="auto"/>
            </w:tcBorders>
          </w:tcPr>
          <w:p w14:paraId="0AE3D5DA" w14:textId="0E347263" w:rsidR="001974F7" w:rsidRPr="00A91218" w:rsidRDefault="00B9375F" w:rsidP="001974F7">
            <w:pPr>
              <w:pStyle w:val="TablecellCENTER"/>
            </w:pPr>
            <w:r>
              <w:t>≤</w:t>
            </w:r>
            <w:r w:rsidR="001974F7" w:rsidRPr="00A91218">
              <w:t xml:space="preserve"> 0,1</w:t>
            </w:r>
          </w:p>
        </w:tc>
        <w:tc>
          <w:tcPr>
            <w:tcW w:w="1843" w:type="dxa"/>
            <w:tcBorders>
              <w:top w:val="single" w:sz="4" w:space="0" w:color="auto"/>
              <w:left w:val="single" w:sz="4" w:space="0" w:color="auto"/>
              <w:bottom w:val="single" w:sz="4" w:space="0" w:color="auto"/>
              <w:right w:val="single" w:sz="4" w:space="0" w:color="auto"/>
            </w:tcBorders>
          </w:tcPr>
          <w:p w14:paraId="618FCCC8" w14:textId="5A5CE4AF" w:rsidR="001974F7" w:rsidRPr="00A91218" w:rsidRDefault="00B9375F" w:rsidP="001974F7">
            <w:pPr>
              <w:pStyle w:val="TablecellCENTER"/>
            </w:pPr>
            <w:r>
              <w:t>≤</w:t>
            </w:r>
            <w:r w:rsidR="001974F7" w:rsidRPr="00A91218">
              <w:t xml:space="preserve"> 1</w:t>
            </w:r>
          </w:p>
        </w:tc>
      </w:tr>
    </w:tbl>
    <w:p w14:paraId="4FAA69C9" w14:textId="71097F78" w:rsidR="00EA100E" w:rsidRDefault="00EA100E" w:rsidP="0015405E">
      <w:pPr>
        <w:pStyle w:val="paragraph"/>
      </w:pPr>
    </w:p>
    <w:p w14:paraId="146C0D31" w14:textId="1042C82D" w:rsidR="0073054F" w:rsidRPr="00A91218" w:rsidRDefault="0073054F" w:rsidP="0073054F">
      <w:pPr>
        <w:pStyle w:val="ECSSIEPUID"/>
      </w:pPr>
      <w:bookmarkStart w:id="331" w:name="iepuid_ECSS_Q_ST_70_01_1650037"/>
      <w:r>
        <w:t>ECSS-Q-ST-70-01_1650037</w:t>
      </w:r>
      <w:bookmarkEnd w:id="331"/>
    </w:p>
    <w:p w14:paraId="104137B2" w14:textId="59505E27" w:rsidR="001974F7" w:rsidRPr="00A91218" w:rsidRDefault="001974F7" w:rsidP="003D051D">
      <w:pPr>
        <w:pStyle w:val="CaptionTable"/>
        <w:spacing w:before="0"/>
      </w:pPr>
      <w:bookmarkStart w:id="332" w:name="_Ref191371459"/>
      <w:bookmarkStart w:id="333" w:name="_Toc196117490"/>
      <w:bookmarkStart w:id="334" w:name="_Toc198531755"/>
      <w:bookmarkStart w:id="335" w:name="_Toc211674009"/>
      <w:bookmarkStart w:id="336" w:name="_Toc212730677"/>
      <w:r w:rsidRPr="00A91218">
        <w:t xml:space="preserve">Table </w:t>
      </w:r>
      <w:r w:rsidR="0068378F">
        <w:fldChar w:fldCharType="begin"/>
      </w:r>
      <w:r w:rsidR="0068378F">
        <w:instrText xml:space="preserve"> STYLEREF 1 \s </w:instrText>
      </w:r>
      <w:r w:rsidR="0068378F">
        <w:fldChar w:fldCharType="separate"/>
      </w:r>
      <w:r w:rsidR="0037723D">
        <w:rPr>
          <w:noProof/>
        </w:rPr>
        <w:t>5</w:t>
      </w:r>
      <w:r w:rsidR="0068378F">
        <w:rPr>
          <w:noProof/>
        </w:rPr>
        <w:fldChar w:fldCharType="end"/>
      </w:r>
      <w:r w:rsidR="00697401" w:rsidRPr="00A91218">
        <w:noBreakHyphen/>
      </w:r>
      <w:r w:rsidR="0068378F">
        <w:fldChar w:fldCharType="begin"/>
      </w:r>
      <w:r w:rsidR="0068378F">
        <w:instrText xml:space="preserve"> SEQ Table \* ARABIC \s 1 </w:instrText>
      </w:r>
      <w:r w:rsidR="0068378F">
        <w:fldChar w:fldCharType="separate"/>
      </w:r>
      <w:r w:rsidR="0037723D">
        <w:rPr>
          <w:noProof/>
        </w:rPr>
        <w:t>3</w:t>
      </w:r>
      <w:r w:rsidR="0068378F">
        <w:rPr>
          <w:noProof/>
        </w:rPr>
        <w:fldChar w:fldCharType="end"/>
      </w:r>
      <w:bookmarkEnd w:id="332"/>
      <w:r w:rsidR="003737B3" w:rsidRPr="00A91218">
        <w:t>:</w:t>
      </w:r>
      <w:r w:rsidRPr="00A91218">
        <w:t xml:space="preserve"> Outgassing criteria for materials in the vicinity of cryogenic surfaces</w:t>
      </w:r>
      <w:bookmarkEnd w:id="333"/>
      <w:bookmarkEnd w:id="334"/>
      <w:bookmarkEnd w:id="335"/>
      <w:bookmarkEnd w:id="336"/>
    </w:p>
    <w:tbl>
      <w:tblPr>
        <w:tblW w:w="6634" w:type="dxa"/>
        <w:tblInd w:w="2101" w:type="dxa"/>
        <w:tblLayout w:type="fixed"/>
        <w:tblCellMar>
          <w:left w:w="60" w:type="dxa"/>
          <w:right w:w="60" w:type="dxa"/>
        </w:tblCellMar>
        <w:tblLook w:val="0000" w:firstRow="0" w:lastRow="0" w:firstColumn="0" w:lastColumn="0" w:noHBand="0" w:noVBand="0"/>
      </w:tblPr>
      <w:tblGrid>
        <w:gridCol w:w="2949"/>
        <w:gridCol w:w="1842"/>
        <w:gridCol w:w="1843"/>
      </w:tblGrid>
      <w:tr w:rsidR="001974F7" w:rsidRPr="00A91218" w14:paraId="31788638" w14:textId="77777777" w:rsidTr="001974F7">
        <w:trPr>
          <w:trHeight w:val="307"/>
        </w:trPr>
        <w:tc>
          <w:tcPr>
            <w:tcW w:w="2949" w:type="dxa"/>
            <w:tcBorders>
              <w:top w:val="single" w:sz="4" w:space="0" w:color="auto"/>
              <w:left w:val="single" w:sz="4" w:space="0" w:color="auto"/>
              <w:bottom w:val="single" w:sz="4" w:space="0" w:color="auto"/>
              <w:right w:val="single" w:sz="4" w:space="0" w:color="auto"/>
            </w:tcBorders>
            <w:vAlign w:val="center"/>
          </w:tcPr>
          <w:p w14:paraId="310273DE" w14:textId="77777777" w:rsidR="001974F7" w:rsidRPr="00A91218" w:rsidRDefault="001974F7" w:rsidP="001974F7">
            <w:pPr>
              <w:pStyle w:val="TableHeaderCENTER"/>
            </w:pPr>
            <w:r w:rsidRPr="00A91218">
              <w:t>Mass of material concerned (g)</w:t>
            </w:r>
          </w:p>
        </w:tc>
        <w:tc>
          <w:tcPr>
            <w:tcW w:w="1842" w:type="dxa"/>
            <w:tcBorders>
              <w:top w:val="single" w:sz="4" w:space="0" w:color="auto"/>
              <w:left w:val="single" w:sz="4" w:space="0" w:color="auto"/>
              <w:bottom w:val="single" w:sz="4" w:space="0" w:color="auto"/>
              <w:right w:val="single" w:sz="4" w:space="0" w:color="auto"/>
            </w:tcBorders>
            <w:vAlign w:val="center"/>
          </w:tcPr>
          <w:p w14:paraId="4623DB13" w14:textId="77777777" w:rsidR="001974F7" w:rsidRPr="00A91218" w:rsidRDefault="001974F7" w:rsidP="001974F7">
            <w:pPr>
              <w:pStyle w:val="TableHeaderCENTER"/>
            </w:pPr>
            <w:r w:rsidRPr="00A91218">
              <w:t>CVCM (%)</w:t>
            </w:r>
          </w:p>
        </w:tc>
        <w:tc>
          <w:tcPr>
            <w:tcW w:w="1843" w:type="dxa"/>
            <w:tcBorders>
              <w:top w:val="single" w:sz="4" w:space="0" w:color="auto"/>
              <w:left w:val="single" w:sz="4" w:space="0" w:color="auto"/>
              <w:bottom w:val="single" w:sz="4" w:space="0" w:color="auto"/>
              <w:right w:val="single" w:sz="4" w:space="0" w:color="auto"/>
            </w:tcBorders>
            <w:vAlign w:val="center"/>
          </w:tcPr>
          <w:p w14:paraId="6898300E" w14:textId="77777777" w:rsidR="001974F7" w:rsidRPr="00A91218" w:rsidRDefault="001974F7" w:rsidP="001974F7">
            <w:pPr>
              <w:pStyle w:val="TableHeaderCENTER"/>
            </w:pPr>
            <w:r w:rsidRPr="00A91218">
              <w:t>TML (%)</w:t>
            </w:r>
          </w:p>
        </w:tc>
      </w:tr>
      <w:tr w:rsidR="001974F7" w:rsidRPr="00A91218" w14:paraId="3176ABFC" w14:textId="77777777" w:rsidTr="001974F7">
        <w:trPr>
          <w:trHeight w:val="307"/>
        </w:trPr>
        <w:tc>
          <w:tcPr>
            <w:tcW w:w="2949" w:type="dxa"/>
            <w:tcBorders>
              <w:top w:val="single" w:sz="4" w:space="0" w:color="auto"/>
              <w:left w:val="single" w:sz="4" w:space="0" w:color="auto"/>
              <w:bottom w:val="single" w:sz="4" w:space="0" w:color="auto"/>
              <w:right w:val="single" w:sz="4" w:space="0" w:color="auto"/>
            </w:tcBorders>
          </w:tcPr>
          <w:p w14:paraId="77C1D2DB" w14:textId="77777777" w:rsidR="001974F7" w:rsidRPr="00A91218" w:rsidRDefault="001974F7" w:rsidP="001974F7">
            <w:pPr>
              <w:pStyle w:val="TablecellCENTER"/>
            </w:pPr>
            <w:r w:rsidRPr="00A91218">
              <w:t xml:space="preserve">&gt;100 </w:t>
            </w:r>
          </w:p>
        </w:tc>
        <w:tc>
          <w:tcPr>
            <w:tcW w:w="1842" w:type="dxa"/>
            <w:tcBorders>
              <w:top w:val="single" w:sz="4" w:space="0" w:color="auto"/>
              <w:left w:val="single" w:sz="4" w:space="0" w:color="auto"/>
              <w:bottom w:val="single" w:sz="4" w:space="0" w:color="auto"/>
              <w:right w:val="single" w:sz="4" w:space="0" w:color="auto"/>
            </w:tcBorders>
          </w:tcPr>
          <w:p w14:paraId="61C30475" w14:textId="01B33FCE" w:rsidR="001974F7" w:rsidRPr="00A91218" w:rsidRDefault="00B9375F" w:rsidP="001974F7">
            <w:pPr>
              <w:pStyle w:val="TablecellCENTER"/>
            </w:pPr>
            <w:r>
              <w:t>≤</w:t>
            </w:r>
            <w:r w:rsidR="001974F7" w:rsidRPr="00A91218">
              <w:t xml:space="preserve"> 0,01</w:t>
            </w:r>
          </w:p>
        </w:tc>
        <w:tc>
          <w:tcPr>
            <w:tcW w:w="1843" w:type="dxa"/>
            <w:tcBorders>
              <w:top w:val="single" w:sz="4" w:space="0" w:color="auto"/>
              <w:left w:val="single" w:sz="4" w:space="0" w:color="auto"/>
              <w:bottom w:val="single" w:sz="4" w:space="0" w:color="auto"/>
              <w:right w:val="single" w:sz="4" w:space="0" w:color="auto"/>
            </w:tcBorders>
          </w:tcPr>
          <w:p w14:paraId="118EE1BC" w14:textId="0368BF0A" w:rsidR="001974F7" w:rsidRPr="00A91218" w:rsidRDefault="00B9375F" w:rsidP="001974F7">
            <w:pPr>
              <w:pStyle w:val="TablecellCENTER"/>
            </w:pPr>
            <w:r>
              <w:t>≤</w:t>
            </w:r>
            <w:r w:rsidR="001974F7" w:rsidRPr="00A91218">
              <w:t xml:space="preserve"> 0,1</w:t>
            </w:r>
          </w:p>
        </w:tc>
      </w:tr>
      <w:tr w:rsidR="001974F7" w:rsidRPr="00A91218" w14:paraId="0888BE42" w14:textId="77777777" w:rsidTr="001974F7">
        <w:trPr>
          <w:trHeight w:val="322"/>
        </w:trPr>
        <w:tc>
          <w:tcPr>
            <w:tcW w:w="2949" w:type="dxa"/>
            <w:tcBorders>
              <w:top w:val="single" w:sz="4" w:space="0" w:color="auto"/>
              <w:left w:val="single" w:sz="4" w:space="0" w:color="auto"/>
              <w:bottom w:val="single" w:sz="4" w:space="0" w:color="auto"/>
              <w:right w:val="single" w:sz="4" w:space="0" w:color="auto"/>
            </w:tcBorders>
          </w:tcPr>
          <w:p w14:paraId="30B0AF5A" w14:textId="77777777" w:rsidR="001974F7" w:rsidRPr="00A91218" w:rsidRDefault="001974F7" w:rsidP="001974F7">
            <w:pPr>
              <w:pStyle w:val="TablecellCENTER"/>
            </w:pPr>
            <w:r w:rsidRPr="00A91218">
              <w:t>10 - 100</w:t>
            </w:r>
          </w:p>
        </w:tc>
        <w:tc>
          <w:tcPr>
            <w:tcW w:w="1842" w:type="dxa"/>
            <w:tcBorders>
              <w:top w:val="single" w:sz="4" w:space="0" w:color="auto"/>
              <w:left w:val="single" w:sz="4" w:space="0" w:color="auto"/>
              <w:bottom w:val="single" w:sz="4" w:space="0" w:color="auto"/>
              <w:right w:val="single" w:sz="4" w:space="0" w:color="auto"/>
            </w:tcBorders>
          </w:tcPr>
          <w:p w14:paraId="0543CA25" w14:textId="46DF5E88" w:rsidR="001974F7" w:rsidRPr="00A91218" w:rsidRDefault="00B9375F" w:rsidP="001974F7">
            <w:pPr>
              <w:pStyle w:val="TablecellCENTER"/>
            </w:pPr>
            <w:r>
              <w:t>≤</w:t>
            </w:r>
            <w:r w:rsidR="001974F7" w:rsidRPr="00A91218">
              <w:t xml:space="preserve"> 0,05</w:t>
            </w:r>
          </w:p>
        </w:tc>
        <w:tc>
          <w:tcPr>
            <w:tcW w:w="1843" w:type="dxa"/>
            <w:tcBorders>
              <w:top w:val="single" w:sz="4" w:space="0" w:color="auto"/>
              <w:left w:val="single" w:sz="4" w:space="0" w:color="auto"/>
              <w:bottom w:val="single" w:sz="4" w:space="0" w:color="auto"/>
              <w:right w:val="single" w:sz="4" w:space="0" w:color="auto"/>
            </w:tcBorders>
          </w:tcPr>
          <w:p w14:paraId="14AE94A2" w14:textId="63CE04DC" w:rsidR="001974F7" w:rsidRPr="00A91218" w:rsidRDefault="00B9375F" w:rsidP="001974F7">
            <w:pPr>
              <w:pStyle w:val="TablecellCENTER"/>
            </w:pPr>
            <w:r>
              <w:t>≤</w:t>
            </w:r>
            <w:r w:rsidR="001974F7" w:rsidRPr="00A91218">
              <w:t xml:space="preserve"> 1</w:t>
            </w:r>
          </w:p>
        </w:tc>
      </w:tr>
      <w:tr w:rsidR="001974F7" w:rsidRPr="00A91218" w14:paraId="6A6AB168" w14:textId="77777777" w:rsidTr="001974F7">
        <w:trPr>
          <w:trHeight w:val="322"/>
        </w:trPr>
        <w:tc>
          <w:tcPr>
            <w:tcW w:w="2949" w:type="dxa"/>
            <w:tcBorders>
              <w:top w:val="single" w:sz="4" w:space="0" w:color="auto"/>
              <w:left w:val="single" w:sz="4" w:space="0" w:color="auto"/>
              <w:bottom w:val="single" w:sz="4" w:space="0" w:color="auto"/>
              <w:right w:val="single" w:sz="4" w:space="0" w:color="auto"/>
            </w:tcBorders>
          </w:tcPr>
          <w:p w14:paraId="00F78E52" w14:textId="77777777" w:rsidR="001974F7" w:rsidRPr="00A91218" w:rsidRDefault="001974F7" w:rsidP="001974F7">
            <w:pPr>
              <w:pStyle w:val="TablecellCENTER"/>
            </w:pPr>
            <w:r w:rsidRPr="00A91218">
              <w:t>&lt; 10</w:t>
            </w:r>
          </w:p>
        </w:tc>
        <w:tc>
          <w:tcPr>
            <w:tcW w:w="1842" w:type="dxa"/>
            <w:tcBorders>
              <w:top w:val="single" w:sz="4" w:space="0" w:color="auto"/>
              <w:left w:val="single" w:sz="4" w:space="0" w:color="auto"/>
              <w:bottom w:val="single" w:sz="4" w:space="0" w:color="auto"/>
              <w:right w:val="single" w:sz="4" w:space="0" w:color="auto"/>
            </w:tcBorders>
          </w:tcPr>
          <w:p w14:paraId="341B96F0" w14:textId="468DC3A6" w:rsidR="001974F7" w:rsidRPr="00A91218" w:rsidRDefault="00B9375F" w:rsidP="001974F7">
            <w:pPr>
              <w:pStyle w:val="TablecellCENTER"/>
            </w:pPr>
            <w:r>
              <w:t>≤</w:t>
            </w:r>
            <w:r w:rsidR="001974F7" w:rsidRPr="00A91218">
              <w:t xml:space="preserve"> 0,1</w:t>
            </w:r>
          </w:p>
        </w:tc>
        <w:tc>
          <w:tcPr>
            <w:tcW w:w="1843" w:type="dxa"/>
            <w:tcBorders>
              <w:top w:val="single" w:sz="4" w:space="0" w:color="auto"/>
              <w:left w:val="single" w:sz="4" w:space="0" w:color="auto"/>
              <w:bottom w:val="single" w:sz="4" w:space="0" w:color="auto"/>
              <w:right w:val="single" w:sz="4" w:space="0" w:color="auto"/>
            </w:tcBorders>
          </w:tcPr>
          <w:p w14:paraId="217A430B" w14:textId="71E8D6F0" w:rsidR="001974F7" w:rsidRPr="00A91218" w:rsidRDefault="00B9375F" w:rsidP="001974F7">
            <w:pPr>
              <w:pStyle w:val="TablecellCENTER"/>
            </w:pPr>
            <w:r>
              <w:t>≤</w:t>
            </w:r>
            <w:r w:rsidR="001974F7" w:rsidRPr="00A91218">
              <w:t xml:space="preserve"> 1</w:t>
            </w:r>
          </w:p>
        </w:tc>
      </w:tr>
    </w:tbl>
    <w:p w14:paraId="1A24D204" w14:textId="77777777" w:rsidR="00EA100E" w:rsidRPr="00A91218" w:rsidRDefault="00EA100E" w:rsidP="0015405E">
      <w:pPr>
        <w:pStyle w:val="paragraph"/>
      </w:pPr>
    </w:p>
    <w:p w14:paraId="11999C8D" w14:textId="77777777" w:rsidR="001974F7" w:rsidRPr="00A91218" w:rsidRDefault="001974F7" w:rsidP="00F202EB">
      <w:pPr>
        <w:pStyle w:val="Heading3"/>
      </w:pPr>
      <w:bookmarkStart w:id="337" w:name="_Toc179348520"/>
      <w:bookmarkStart w:id="338" w:name="_Toc196276782"/>
      <w:bookmarkStart w:id="339" w:name="_Toc198531814"/>
      <w:bookmarkStart w:id="340" w:name="_Toc211864507"/>
      <w:r w:rsidRPr="00A91218">
        <w:lastRenderedPageBreak/>
        <w:t>MAIT</w:t>
      </w:r>
      <w:bookmarkStart w:id="341" w:name="ECSS_Q_ST_70_01_1650206"/>
      <w:bookmarkEnd w:id="337"/>
      <w:bookmarkEnd w:id="338"/>
      <w:bookmarkEnd w:id="339"/>
      <w:bookmarkEnd w:id="341"/>
      <w:bookmarkEnd w:id="340"/>
    </w:p>
    <w:p w14:paraId="4D17906F" w14:textId="6D0622BD" w:rsidR="001974F7" w:rsidRDefault="001974F7" w:rsidP="001974F7">
      <w:pPr>
        <w:pStyle w:val="Heading4"/>
        <w:spacing w:after="60"/>
      </w:pPr>
      <w:bookmarkStart w:id="342" w:name="_Toc179348521"/>
      <w:r w:rsidRPr="00A91218">
        <w:t>Manufacturing</w:t>
      </w:r>
      <w:bookmarkEnd w:id="342"/>
      <w:r w:rsidRPr="00A91218">
        <w:t xml:space="preserve"> </w:t>
      </w:r>
      <w:bookmarkStart w:id="343" w:name="ECSS_Q_ST_70_01_1650207"/>
      <w:bookmarkEnd w:id="343"/>
    </w:p>
    <w:p w14:paraId="1F6F95F0" w14:textId="16D7D39C" w:rsidR="0073054F" w:rsidRPr="0073054F" w:rsidRDefault="0073054F" w:rsidP="0073054F">
      <w:pPr>
        <w:pStyle w:val="ECSSIEPUID"/>
      </w:pPr>
      <w:bookmarkStart w:id="344" w:name="iepuid_ECSS_Q_ST_70_01_1650038"/>
      <w:r>
        <w:t>ECSS-Q-ST-70-01_1650038</w:t>
      </w:r>
      <w:bookmarkEnd w:id="344"/>
    </w:p>
    <w:p w14:paraId="319C9D75" w14:textId="70DDBCB8" w:rsidR="001974F7" w:rsidRDefault="001974F7" w:rsidP="00FA2305">
      <w:pPr>
        <w:pStyle w:val="requirelevel1"/>
      </w:pPr>
      <w:r w:rsidRPr="00A91218">
        <w:t>Personnel involved in the manufacturing of sensitive items shall be trained with respect to the cleanliness control policy.</w:t>
      </w:r>
    </w:p>
    <w:p w14:paraId="059DCFC4" w14:textId="12383B7E" w:rsidR="0073054F" w:rsidRDefault="0073054F" w:rsidP="0073054F">
      <w:pPr>
        <w:pStyle w:val="ECSSIEPUID"/>
      </w:pPr>
      <w:bookmarkStart w:id="345" w:name="iepuid_ECSS_Q_ST_70_01_1650039"/>
      <w:r>
        <w:t>ECSS-Q-ST-70-01_1650039</w:t>
      </w:r>
      <w:bookmarkEnd w:id="345"/>
    </w:p>
    <w:p w14:paraId="2D1D1153" w14:textId="124F0779" w:rsidR="001974F7" w:rsidRDefault="001974F7" w:rsidP="00FA2305">
      <w:pPr>
        <w:pStyle w:val="requirelevel1"/>
      </w:pPr>
      <w:r w:rsidRPr="00A91218">
        <w:t>All elements manufactured in non­controlled areas or under non­clean conditions shall be the object of a cleaning process until the cleanliness requirements are met, before they are packaged for delivery.</w:t>
      </w:r>
    </w:p>
    <w:p w14:paraId="7CDE775C" w14:textId="7D95EC6B" w:rsidR="0073054F" w:rsidRDefault="0073054F" w:rsidP="0073054F">
      <w:pPr>
        <w:pStyle w:val="ECSSIEPUID"/>
      </w:pPr>
      <w:bookmarkStart w:id="346" w:name="iepuid_ECSS_Q_ST_70_01_1650040"/>
      <w:r>
        <w:t>ECSS-Q-ST-70-01_1650040</w:t>
      </w:r>
      <w:bookmarkEnd w:id="346"/>
    </w:p>
    <w:p w14:paraId="43B4AA2A" w14:textId="7B9BC991" w:rsidR="001974F7" w:rsidRDefault="001974F7" w:rsidP="00FA2305">
      <w:pPr>
        <w:pStyle w:val="requirelevel1"/>
      </w:pPr>
      <w:r w:rsidRPr="00A91218">
        <w:t>Cleaning and packaging operations for all elements shall be processed according to procedures</w:t>
      </w:r>
      <w:r w:rsidR="004D4983" w:rsidRPr="00A91218">
        <w:t xml:space="preserve"> approved by the customer for the specific application/product</w:t>
      </w:r>
      <w:r w:rsidRPr="00A91218">
        <w:t>.</w:t>
      </w:r>
    </w:p>
    <w:p w14:paraId="2290B3E4" w14:textId="2452012E" w:rsidR="0073054F" w:rsidRDefault="0073054F" w:rsidP="0073054F">
      <w:pPr>
        <w:pStyle w:val="ECSSIEPUID"/>
      </w:pPr>
      <w:bookmarkStart w:id="347" w:name="iepuid_ECSS_Q_ST_70_01_1650041"/>
      <w:r>
        <w:t>ECSS-Q-ST-70-01_1650041</w:t>
      </w:r>
      <w:bookmarkEnd w:id="347"/>
    </w:p>
    <w:p w14:paraId="25D93E8B" w14:textId="790402E5" w:rsidR="001974F7" w:rsidRDefault="001974F7" w:rsidP="00FA2305">
      <w:pPr>
        <w:pStyle w:val="requirelevel1"/>
      </w:pPr>
      <w:r w:rsidRPr="00A91218">
        <w:t>Elements that can be cleaned after manufacturing shall be cleaned till the cleanliness requirements are met.</w:t>
      </w:r>
    </w:p>
    <w:p w14:paraId="29F00C72" w14:textId="791A31A0" w:rsidR="0073054F" w:rsidRDefault="0073054F" w:rsidP="0073054F">
      <w:pPr>
        <w:pStyle w:val="ECSSIEPUID"/>
      </w:pPr>
      <w:bookmarkStart w:id="348" w:name="iepuid_ECSS_Q_ST_70_01_1650042"/>
      <w:r>
        <w:t>ECSS-Q-ST-70-01_1650042</w:t>
      </w:r>
      <w:bookmarkEnd w:id="348"/>
    </w:p>
    <w:p w14:paraId="51D8008B" w14:textId="7CEEBA83" w:rsidR="001974F7" w:rsidRDefault="001974F7" w:rsidP="00FA2305">
      <w:pPr>
        <w:pStyle w:val="requirelevel1"/>
      </w:pPr>
      <w:r w:rsidRPr="00A91218">
        <w:t>For elements that cannot be cleaned after manufacturing, then manufacturing and assembling areas shall meet the cleanliness level requirements specification.</w:t>
      </w:r>
    </w:p>
    <w:p w14:paraId="6D76294D" w14:textId="691B5699" w:rsidR="0073054F" w:rsidRDefault="0073054F" w:rsidP="0073054F">
      <w:pPr>
        <w:pStyle w:val="ECSSIEPUID"/>
      </w:pPr>
      <w:bookmarkStart w:id="349" w:name="iepuid_ECSS_Q_ST_70_01_1650043"/>
      <w:r>
        <w:t>ECSS-Q-ST-70-01_1650043</w:t>
      </w:r>
      <w:bookmarkEnd w:id="349"/>
    </w:p>
    <w:p w14:paraId="32A1F551" w14:textId="69CAFB92" w:rsidR="001974F7" w:rsidRPr="00A91218" w:rsidRDefault="001974F7" w:rsidP="00FA2305">
      <w:pPr>
        <w:pStyle w:val="requirelevel1"/>
      </w:pPr>
      <w:r w:rsidRPr="00A91218">
        <w:t xml:space="preserve">The </w:t>
      </w:r>
      <w:r w:rsidR="00A75C7F" w:rsidRPr="00F202EB">
        <w:t xml:space="preserve">cleanliness </w:t>
      </w:r>
      <w:r w:rsidRPr="00A91218">
        <w:t>conformity of the facilities shall be verified</w:t>
      </w:r>
      <w:r w:rsidR="003D051D">
        <w:t>:</w:t>
      </w:r>
    </w:p>
    <w:p w14:paraId="7166F022" w14:textId="4EA6BD14" w:rsidR="00A75C7F" w:rsidRPr="00F202EB" w:rsidRDefault="003D051D" w:rsidP="00A75C7F">
      <w:pPr>
        <w:pStyle w:val="requirelevel2"/>
      </w:pPr>
      <w:r w:rsidRPr="003D051D">
        <w:t>f</w:t>
      </w:r>
      <w:r w:rsidR="00A75C7F" w:rsidRPr="00F202EB">
        <w:t xml:space="preserve">or manufacturing at </w:t>
      </w:r>
      <w:proofErr w:type="gramStart"/>
      <w:r w:rsidR="00A75C7F" w:rsidRPr="00F202EB">
        <w:t>MRR</w:t>
      </w:r>
      <w:r>
        <w:t>;</w:t>
      </w:r>
      <w:proofErr w:type="gramEnd"/>
    </w:p>
    <w:p w14:paraId="5812CCE9" w14:textId="445809CE" w:rsidR="00A75C7F" w:rsidRPr="00F202EB" w:rsidRDefault="003D051D" w:rsidP="00A75C7F">
      <w:pPr>
        <w:pStyle w:val="requirelevel2"/>
      </w:pPr>
      <w:r w:rsidRPr="003D051D">
        <w:t>f</w:t>
      </w:r>
      <w:r w:rsidR="00A75C7F" w:rsidRPr="00F202EB">
        <w:t xml:space="preserve">or integration at </w:t>
      </w:r>
      <w:proofErr w:type="gramStart"/>
      <w:r w:rsidR="00A75C7F" w:rsidRPr="00F202EB">
        <w:t>IRR</w:t>
      </w:r>
      <w:r>
        <w:t>;</w:t>
      </w:r>
      <w:proofErr w:type="gramEnd"/>
    </w:p>
    <w:p w14:paraId="3E79E7AD" w14:textId="58D60D83" w:rsidR="00A75C7F" w:rsidRDefault="003D051D">
      <w:pPr>
        <w:pStyle w:val="requirelevel2"/>
      </w:pPr>
      <w:r w:rsidRPr="003D051D">
        <w:t>f</w:t>
      </w:r>
      <w:r w:rsidR="00A75C7F" w:rsidRPr="00F202EB">
        <w:t>or testing at TRR.</w:t>
      </w:r>
    </w:p>
    <w:p w14:paraId="26D143F1" w14:textId="452836DD" w:rsidR="0073054F" w:rsidRDefault="0073054F" w:rsidP="0073054F">
      <w:pPr>
        <w:pStyle w:val="ECSSIEPUID"/>
      </w:pPr>
      <w:bookmarkStart w:id="350" w:name="iepuid_ECSS_Q_ST_70_01_1650044"/>
      <w:r>
        <w:t>ECSS-Q-ST-70-01_1650044</w:t>
      </w:r>
      <w:bookmarkEnd w:id="350"/>
    </w:p>
    <w:p w14:paraId="470B2524" w14:textId="77777777" w:rsidR="00542670" w:rsidRPr="00A91218" w:rsidRDefault="001974F7" w:rsidP="00FA2305">
      <w:pPr>
        <w:pStyle w:val="requirelevel1"/>
      </w:pPr>
      <w:r w:rsidRPr="00A91218">
        <w:t xml:space="preserve">An audit of the manufacturing facilities </w:t>
      </w:r>
      <w:r w:rsidR="00542670" w:rsidRPr="00A91218">
        <w:t>shall</w:t>
      </w:r>
      <w:r w:rsidRPr="00A91218">
        <w:t xml:space="preserve"> be performed</w:t>
      </w:r>
      <w:r w:rsidR="004D4983" w:rsidRPr="00A91218">
        <w:t xml:space="preserve"> according to ECSS-Q-ST-10 clause 5.2.3 criteria. </w:t>
      </w:r>
    </w:p>
    <w:p w14:paraId="73B2486F" w14:textId="32CD8C9C" w:rsidR="001974F7" w:rsidRDefault="001974F7">
      <w:pPr>
        <w:pStyle w:val="Heading4"/>
        <w:pageBreakBefore/>
        <w:spacing w:after="60"/>
        <w:pPrChange w:id="351" w:author="Klaus Ehrlich" w:date="2025-10-20T10:49:00Z" w16du:dateUtc="2025-10-20T08:49:00Z">
          <w:pPr>
            <w:pStyle w:val="Heading4"/>
            <w:spacing w:after="60"/>
          </w:pPr>
        </w:pPrChange>
      </w:pPr>
      <w:bookmarkStart w:id="352" w:name="_Toc179348522"/>
      <w:r w:rsidRPr="00A91218">
        <w:lastRenderedPageBreak/>
        <w:t>Assembly and Integration</w:t>
      </w:r>
      <w:bookmarkStart w:id="353" w:name="ECSS_Q_ST_70_01_1650208"/>
      <w:bookmarkEnd w:id="352"/>
      <w:bookmarkEnd w:id="353"/>
    </w:p>
    <w:p w14:paraId="12980BB9" w14:textId="6E0683E2" w:rsidR="0073054F" w:rsidRPr="0073054F" w:rsidRDefault="0073054F">
      <w:pPr>
        <w:pStyle w:val="ECSSIEPUID"/>
        <w:spacing w:before="240"/>
        <w:pPrChange w:id="354" w:author="Klaus Ehrlich" w:date="2025-10-20T10:50:00Z" w16du:dateUtc="2025-10-20T08:50:00Z">
          <w:pPr>
            <w:pStyle w:val="ECSSIEPUID"/>
          </w:pPr>
        </w:pPrChange>
      </w:pPr>
      <w:bookmarkStart w:id="355" w:name="iepuid_ECSS_Q_ST_70_01_1650045"/>
      <w:r>
        <w:t>ECSS-Q-ST-70-01_1650045</w:t>
      </w:r>
      <w:bookmarkEnd w:id="355"/>
    </w:p>
    <w:p w14:paraId="0A49E0D3" w14:textId="0AFE607A" w:rsidR="001974F7" w:rsidRDefault="001974F7" w:rsidP="00FA2305">
      <w:pPr>
        <w:pStyle w:val="requirelevel1"/>
      </w:pPr>
      <w:r w:rsidRPr="00A91218">
        <w:t>Involved personnel shall be trained with respect to the cleanliness policy.</w:t>
      </w:r>
    </w:p>
    <w:p w14:paraId="5BC7E709" w14:textId="3CF4C19B" w:rsidR="0073054F" w:rsidRDefault="0073054F" w:rsidP="0073054F">
      <w:pPr>
        <w:pStyle w:val="ECSSIEPUID"/>
      </w:pPr>
      <w:bookmarkStart w:id="356" w:name="iepuid_ECSS_Q_ST_70_01_1650046"/>
      <w:r>
        <w:t>ECSS-Q-ST-70-01_1650046</w:t>
      </w:r>
      <w:bookmarkEnd w:id="356"/>
    </w:p>
    <w:p w14:paraId="4FFCE807" w14:textId="6EF3C80C" w:rsidR="001974F7" w:rsidRPr="00A91218" w:rsidRDefault="00F96937">
      <w:pPr>
        <w:pStyle w:val="requirelevel1"/>
        <w:keepNext/>
        <w:pPrChange w:id="357" w:author="Klaus Ehrlich" w:date="2025-10-20T10:49:00Z" w16du:dateUtc="2025-10-20T08:49:00Z">
          <w:pPr>
            <w:pStyle w:val="requirelevel1"/>
          </w:pPr>
        </w:pPrChange>
      </w:pPr>
      <w:r w:rsidRPr="00A91218">
        <w:t>Contamination c</w:t>
      </w:r>
      <w:r w:rsidR="001974F7" w:rsidRPr="00A91218">
        <w:t xml:space="preserve">ritical and </w:t>
      </w:r>
      <w:r w:rsidR="00247F98" w:rsidRPr="00A91218">
        <w:t xml:space="preserve">contamination </w:t>
      </w:r>
      <w:r w:rsidR="001974F7" w:rsidRPr="00A91218">
        <w:t xml:space="preserve">sensitive elements shall only be exposed </w:t>
      </w:r>
      <w:r w:rsidR="00247F98" w:rsidRPr="00A91218">
        <w:t>during a pred</w:t>
      </w:r>
      <w:r w:rsidR="00AF08B4" w:rsidRPr="00A91218">
        <w:t>efined MAIT activity</w:t>
      </w:r>
      <w:r w:rsidR="001974F7" w:rsidRPr="00A91218">
        <w:t>.</w:t>
      </w:r>
    </w:p>
    <w:p w14:paraId="345E23F8" w14:textId="26DEDD03" w:rsidR="001974F7" w:rsidRDefault="00D67481" w:rsidP="00F202EB">
      <w:pPr>
        <w:pStyle w:val="NOTEnumbered"/>
      </w:pPr>
      <w:r>
        <w:t>1</w:t>
      </w:r>
      <w:r>
        <w:tab/>
      </w:r>
      <w:r w:rsidR="00DD7809">
        <w:t>Exposure</w:t>
      </w:r>
      <w:r w:rsidR="00DD7809" w:rsidRPr="00A91218">
        <w:t xml:space="preserve"> </w:t>
      </w:r>
      <w:r w:rsidR="001974F7" w:rsidRPr="00A91218">
        <w:t xml:space="preserve">of sensitive and critical elements </w:t>
      </w:r>
      <w:r w:rsidR="009F00A9">
        <w:t xml:space="preserve">cannot be avoided e.g., </w:t>
      </w:r>
      <w:r w:rsidR="001974F7" w:rsidRPr="00A91218">
        <w:t>during optical calibration or alignment.</w:t>
      </w:r>
    </w:p>
    <w:p w14:paraId="70257738" w14:textId="097BC7A6" w:rsidR="009F00A9" w:rsidRDefault="00D67481">
      <w:pPr>
        <w:pStyle w:val="NOTEnumbered"/>
      </w:pPr>
      <w:r>
        <w:t>2</w:t>
      </w:r>
      <w:r>
        <w:tab/>
      </w:r>
      <w:r w:rsidRPr="00D67481">
        <w:t xml:space="preserve">Depending on the type of contamination, critical elements </w:t>
      </w:r>
      <w:r>
        <w:t>can</w:t>
      </w:r>
      <w:r w:rsidRPr="00D67481">
        <w:t xml:space="preserve"> be exposed to specific environments.</w:t>
      </w:r>
    </w:p>
    <w:p w14:paraId="6CA6E4FF" w14:textId="59AC0598" w:rsidR="0073054F" w:rsidRDefault="0073054F">
      <w:pPr>
        <w:pStyle w:val="ECSSIEPUID"/>
        <w:spacing w:before="240"/>
        <w:pPrChange w:id="358" w:author="Klaus Ehrlich" w:date="2025-10-20T10:50:00Z" w16du:dateUtc="2025-10-20T08:50:00Z">
          <w:pPr>
            <w:pStyle w:val="ECSSIEPUID"/>
          </w:pPr>
        </w:pPrChange>
      </w:pPr>
      <w:bookmarkStart w:id="359" w:name="iepuid_ECSS_Q_ST_70_01_1650047"/>
      <w:r>
        <w:t>ECSS-Q-ST-70-01_1650047</w:t>
      </w:r>
      <w:bookmarkEnd w:id="359"/>
    </w:p>
    <w:p w14:paraId="1567BA57" w14:textId="05846E2A" w:rsidR="009F00A9" w:rsidRDefault="0034399E" w:rsidP="00D67481">
      <w:pPr>
        <w:pStyle w:val="requirelevel1"/>
      </w:pPr>
      <w:r w:rsidRPr="00A91218">
        <w:t>W</w:t>
      </w:r>
      <w:r w:rsidR="00894397" w:rsidRPr="00A91218">
        <w:t xml:space="preserve">hen an exposure of </w:t>
      </w:r>
      <w:r w:rsidR="000366C2" w:rsidRPr="00A91218">
        <w:t xml:space="preserve">contamination </w:t>
      </w:r>
      <w:r w:rsidR="009F00A9">
        <w:t>critical</w:t>
      </w:r>
      <w:r w:rsidR="009F00A9" w:rsidRPr="00A91218">
        <w:t xml:space="preserve"> </w:t>
      </w:r>
      <w:r w:rsidR="00894397" w:rsidRPr="00A91218">
        <w:t xml:space="preserve">and </w:t>
      </w:r>
      <w:r w:rsidR="00D416D2">
        <w:t>contamination</w:t>
      </w:r>
      <w:r w:rsidR="00B01FBB">
        <w:t xml:space="preserve"> </w:t>
      </w:r>
      <w:r w:rsidR="009F00A9">
        <w:t>sensitive</w:t>
      </w:r>
      <w:r w:rsidR="009F00A9" w:rsidRPr="00A91218">
        <w:t xml:space="preserve"> </w:t>
      </w:r>
      <w:r w:rsidR="00894397" w:rsidRPr="00A91218">
        <w:t xml:space="preserve">elements </w:t>
      </w:r>
      <w:r w:rsidR="00B13410">
        <w:t xml:space="preserve">to </w:t>
      </w:r>
      <w:r w:rsidR="00B13410" w:rsidRPr="00A91218">
        <w:t>an environmentally controlled area</w:t>
      </w:r>
      <w:r w:rsidR="00DD7809">
        <w:t xml:space="preserve"> </w:t>
      </w:r>
      <w:r w:rsidR="00894397" w:rsidRPr="00A91218">
        <w:t>cannot be avoided, the exposure time and conditions shall be recorded.</w:t>
      </w:r>
    </w:p>
    <w:p w14:paraId="6414B634" w14:textId="099EE580" w:rsidR="0073054F" w:rsidRDefault="0073054F">
      <w:pPr>
        <w:pStyle w:val="ECSSIEPUID"/>
        <w:spacing w:before="240"/>
        <w:pPrChange w:id="360" w:author="Klaus Ehrlich" w:date="2025-10-20T10:50:00Z" w16du:dateUtc="2025-10-20T08:50:00Z">
          <w:pPr>
            <w:pStyle w:val="ECSSIEPUID"/>
          </w:pPr>
        </w:pPrChange>
      </w:pPr>
      <w:bookmarkStart w:id="361" w:name="iepuid_ECSS_Q_ST_70_01_1650048"/>
      <w:r>
        <w:t>ECSS-Q-ST-70-01_1650048</w:t>
      </w:r>
      <w:bookmarkEnd w:id="361"/>
    </w:p>
    <w:p w14:paraId="59CCAA6A" w14:textId="2FD71599" w:rsidR="001974F7" w:rsidRDefault="001974F7" w:rsidP="00FA2305">
      <w:pPr>
        <w:pStyle w:val="requirelevel1"/>
      </w:pPr>
      <w:r w:rsidRPr="00A91218">
        <w:t>A set of assembly tools and equipment for assembly and integration shall be used and maintained in clean conditions.</w:t>
      </w:r>
    </w:p>
    <w:p w14:paraId="69646DF7" w14:textId="4CDB7F56" w:rsidR="0073054F" w:rsidRDefault="0073054F">
      <w:pPr>
        <w:pStyle w:val="ECSSIEPUID"/>
        <w:spacing w:before="240"/>
        <w:pPrChange w:id="362" w:author="Klaus Ehrlich" w:date="2025-10-20T10:50:00Z" w16du:dateUtc="2025-10-20T08:50:00Z">
          <w:pPr>
            <w:pStyle w:val="ECSSIEPUID"/>
          </w:pPr>
        </w:pPrChange>
      </w:pPr>
      <w:bookmarkStart w:id="363" w:name="iepuid_ECSS_Q_ST_70_01_1650049"/>
      <w:r>
        <w:t>ECSS-Q-ST-70-01_1650049</w:t>
      </w:r>
      <w:bookmarkEnd w:id="363"/>
    </w:p>
    <w:p w14:paraId="2B5ADA59" w14:textId="1BB0E195" w:rsidR="001974F7" w:rsidRDefault="001974F7" w:rsidP="00FA2305">
      <w:pPr>
        <w:pStyle w:val="requirelevel1"/>
      </w:pPr>
      <w:r w:rsidRPr="00A91218">
        <w:t xml:space="preserve">Procedures for assembly and integration shall be established for </w:t>
      </w:r>
      <w:r w:rsidR="002000B6" w:rsidRPr="00A91218">
        <w:t xml:space="preserve">contamination </w:t>
      </w:r>
      <w:r w:rsidRPr="00A91218">
        <w:t>critical item assembly.</w:t>
      </w:r>
    </w:p>
    <w:p w14:paraId="6BCAD4B6" w14:textId="5F4F442C" w:rsidR="0073054F" w:rsidRDefault="0073054F">
      <w:pPr>
        <w:pStyle w:val="ECSSIEPUID"/>
        <w:spacing w:before="240"/>
        <w:pPrChange w:id="364" w:author="Klaus Ehrlich" w:date="2025-10-20T10:50:00Z" w16du:dateUtc="2025-10-20T08:50:00Z">
          <w:pPr>
            <w:pStyle w:val="ECSSIEPUID"/>
          </w:pPr>
        </w:pPrChange>
      </w:pPr>
      <w:bookmarkStart w:id="365" w:name="iepuid_ECSS_Q_ST_70_01_1650050"/>
      <w:r>
        <w:t>ECSS-Q-ST-70-01_1650050</w:t>
      </w:r>
      <w:bookmarkEnd w:id="365"/>
    </w:p>
    <w:p w14:paraId="1809DA29" w14:textId="77777777" w:rsidR="001974F7" w:rsidRPr="00A91218" w:rsidRDefault="001974F7" w:rsidP="00FA2305">
      <w:pPr>
        <w:pStyle w:val="requirelevel1"/>
      </w:pPr>
      <w:r w:rsidRPr="00A91218">
        <w:t xml:space="preserve">For the selection of the cleanroom, the allocated contamination budget and the duration of the integration shall be known. </w:t>
      </w:r>
    </w:p>
    <w:p w14:paraId="4D032472" w14:textId="31A7F1F8" w:rsidR="001974F7" w:rsidRDefault="001974F7" w:rsidP="0046348B">
      <w:pPr>
        <w:pStyle w:val="NOTE"/>
      </w:pPr>
      <w:r w:rsidRPr="00A91218">
        <w:t xml:space="preserve">The correlation between the airborne contamination and the particle fallout for normal cleanrooms is basically known (see </w:t>
      </w:r>
      <w:r w:rsidR="007553FA" w:rsidRPr="00A91218">
        <w:t>clause</w:t>
      </w:r>
      <w:r w:rsidRPr="00A91218">
        <w:t xml:space="preserve"> </w:t>
      </w:r>
      <w:r w:rsidRPr="00A91218">
        <w:fldChar w:fldCharType="begin"/>
      </w:r>
      <w:r w:rsidRPr="00A91218">
        <w:instrText xml:space="preserve"> REF _Ref191785312 \r \h </w:instrText>
      </w:r>
      <w:r w:rsidR="00A91218">
        <w:instrText xml:space="preserve"> \* MERGEFORMAT </w:instrText>
      </w:r>
      <w:r w:rsidRPr="00A91218">
        <w:fldChar w:fldCharType="separate"/>
      </w:r>
      <w:r w:rsidR="0037723D">
        <w:t>5.3.1</w:t>
      </w:r>
      <w:r w:rsidRPr="00A91218">
        <w:fldChar w:fldCharType="end"/>
      </w:r>
      <w:r w:rsidRPr="00A91218">
        <w:t>), and so a rough estimate can be made of the type of cleanroom required. A practical contamination level for the cleanroom can be measured with representative activities and a representative number of operators. The expected contamination levels depend on the type of protection applied to critical hardware (e.g. covers, shields and purging).</w:t>
      </w:r>
    </w:p>
    <w:p w14:paraId="6F976617" w14:textId="1E347878" w:rsidR="0073054F" w:rsidRDefault="0073054F" w:rsidP="0073054F">
      <w:pPr>
        <w:pStyle w:val="ECSSIEPUID"/>
      </w:pPr>
      <w:bookmarkStart w:id="366" w:name="iepuid_ECSS_Q_ST_70_01_1650051"/>
      <w:r>
        <w:t>ECSS-Q-ST-70-01_1650051</w:t>
      </w:r>
      <w:bookmarkEnd w:id="366"/>
    </w:p>
    <w:p w14:paraId="0B78C66B" w14:textId="5DFE4DA9" w:rsidR="001974F7" w:rsidRDefault="001974F7" w:rsidP="00FA2305">
      <w:pPr>
        <w:pStyle w:val="requirelevel1"/>
      </w:pPr>
      <w:r w:rsidRPr="00A91218">
        <w:t>The conformity of the facilities shall be verified during MRR or TRR.</w:t>
      </w:r>
      <w:bookmarkStart w:id="367" w:name="_Toc179348523"/>
      <w:r w:rsidRPr="00A91218">
        <w:t xml:space="preserve"> </w:t>
      </w:r>
    </w:p>
    <w:p w14:paraId="7FF643D4" w14:textId="0A2EF6CD" w:rsidR="0073054F" w:rsidRDefault="0073054F" w:rsidP="0073054F">
      <w:pPr>
        <w:pStyle w:val="ECSSIEPUID"/>
      </w:pPr>
      <w:bookmarkStart w:id="368" w:name="iepuid_ECSS_Q_ST_70_01_1650052"/>
      <w:r>
        <w:t>ECSS-Q-ST-70-01_1650052</w:t>
      </w:r>
      <w:bookmarkEnd w:id="368"/>
    </w:p>
    <w:p w14:paraId="1F00C3AB" w14:textId="77777777" w:rsidR="00564F71" w:rsidRPr="00A91218" w:rsidRDefault="001974F7" w:rsidP="00FA2305">
      <w:pPr>
        <w:pStyle w:val="requirelevel1"/>
      </w:pPr>
      <w:r w:rsidRPr="00A91218">
        <w:t xml:space="preserve">An audit of the integration facilities </w:t>
      </w:r>
      <w:r w:rsidR="00564F71" w:rsidRPr="00A91218">
        <w:t>shall</w:t>
      </w:r>
      <w:r w:rsidRPr="00A91218">
        <w:t xml:space="preserve"> be performed </w:t>
      </w:r>
      <w:r w:rsidR="0034399E" w:rsidRPr="00A91218">
        <w:t>according to ECSS</w:t>
      </w:r>
      <w:r w:rsidR="004C629D" w:rsidRPr="00A91218">
        <w:t>-Q-ST-10 clause 5.2.3 criteria.</w:t>
      </w:r>
    </w:p>
    <w:p w14:paraId="0B326984" w14:textId="46BED87C" w:rsidR="001974F7" w:rsidRDefault="001974F7" w:rsidP="001974F7">
      <w:pPr>
        <w:pStyle w:val="Heading4"/>
        <w:spacing w:after="60"/>
      </w:pPr>
      <w:r w:rsidRPr="00A91218">
        <w:lastRenderedPageBreak/>
        <w:t>Testing</w:t>
      </w:r>
      <w:bookmarkStart w:id="369" w:name="ECSS_Q_ST_70_01_1650209"/>
      <w:bookmarkEnd w:id="367"/>
      <w:bookmarkEnd w:id="369"/>
    </w:p>
    <w:p w14:paraId="2283E7DD" w14:textId="3962C275" w:rsidR="0073054F" w:rsidRPr="0073054F" w:rsidRDefault="0073054F" w:rsidP="0073054F">
      <w:pPr>
        <w:pStyle w:val="ECSSIEPUID"/>
      </w:pPr>
      <w:bookmarkStart w:id="370" w:name="iepuid_ECSS_Q_ST_70_01_1650053"/>
      <w:r>
        <w:t>ECSS-Q-ST-70-01_1650053</w:t>
      </w:r>
      <w:bookmarkEnd w:id="370"/>
    </w:p>
    <w:p w14:paraId="24282C66" w14:textId="1CCACCAF" w:rsidR="001974F7" w:rsidRDefault="001974F7" w:rsidP="00FA2305">
      <w:pPr>
        <w:pStyle w:val="requirelevel1"/>
      </w:pPr>
      <w:r w:rsidRPr="00A91218">
        <w:t>Involved personnel shall be trained with respect to the cleanliness policy.</w:t>
      </w:r>
    </w:p>
    <w:p w14:paraId="2B1B28AC" w14:textId="4BF412D2" w:rsidR="0073054F" w:rsidRDefault="0073054F" w:rsidP="0073054F">
      <w:pPr>
        <w:pStyle w:val="ECSSIEPUID"/>
      </w:pPr>
      <w:bookmarkStart w:id="371" w:name="iepuid_ECSS_Q_ST_70_01_1650054"/>
      <w:r>
        <w:t>ECSS-Q-ST-70-01_1650054</w:t>
      </w:r>
      <w:bookmarkEnd w:id="371"/>
    </w:p>
    <w:p w14:paraId="7DEAD1DB" w14:textId="6D82CEF0" w:rsidR="001974F7" w:rsidRDefault="001974F7" w:rsidP="00FA2305">
      <w:pPr>
        <w:pStyle w:val="requirelevel1"/>
      </w:pPr>
      <w:r w:rsidRPr="00A91218">
        <w:t>For test centres, ECSS</w:t>
      </w:r>
      <w:r w:rsidR="0021513F" w:rsidRPr="00A91218">
        <w:t>-</w:t>
      </w:r>
      <w:r w:rsidRPr="00A91218">
        <w:t>Q</w:t>
      </w:r>
      <w:r w:rsidR="0021513F" w:rsidRPr="00A91218">
        <w:t>-</w:t>
      </w:r>
      <w:r w:rsidR="00FF2A7C" w:rsidRPr="00A91218">
        <w:t>ST-</w:t>
      </w:r>
      <w:r w:rsidRPr="00A91218">
        <w:t>20</w:t>
      </w:r>
      <w:r w:rsidR="0021513F" w:rsidRPr="00A91218">
        <w:t>-</w:t>
      </w:r>
      <w:r w:rsidRPr="00A91218">
        <w:t>07 shall apply.</w:t>
      </w:r>
    </w:p>
    <w:p w14:paraId="4E49C66C" w14:textId="7F4DF306" w:rsidR="0073054F" w:rsidRDefault="0073054F" w:rsidP="0073054F">
      <w:pPr>
        <w:pStyle w:val="ECSSIEPUID"/>
      </w:pPr>
      <w:bookmarkStart w:id="372" w:name="iepuid_ECSS_Q_ST_70_01_1650055"/>
      <w:r>
        <w:t>ECSS-Q-ST-70-01_1650055</w:t>
      </w:r>
      <w:bookmarkEnd w:id="372"/>
    </w:p>
    <w:p w14:paraId="70BC6DCB" w14:textId="3FED1D2B" w:rsidR="001974F7" w:rsidRPr="00A91218" w:rsidRDefault="001974F7" w:rsidP="00FA2305">
      <w:pPr>
        <w:pStyle w:val="requirelevel1"/>
      </w:pPr>
      <w:r w:rsidRPr="00A91218">
        <w:t>The conformity of the facilities shall be verified during TRR.</w:t>
      </w:r>
    </w:p>
    <w:p w14:paraId="56187CF0" w14:textId="77777777" w:rsidR="001974F7" w:rsidRPr="00A91218" w:rsidRDefault="001974F7" w:rsidP="001974F7">
      <w:pPr>
        <w:pStyle w:val="Heading3"/>
        <w:spacing w:after="60"/>
      </w:pPr>
      <w:bookmarkStart w:id="373" w:name="_Toc181983268"/>
      <w:bookmarkStart w:id="374" w:name="_Toc181983269"/>
      <w:bookmarkStart w:id="375" w:name="_Toc181983270"/>
      <w:bookmarkStart w:id="376" w:name="_Toc181983271"/>
      <w:bookmarkStart w:id="377" w:name="_Toc179348524"/>
      <w:bookmarkStart w:id="378" w:name="_Toc196276783"/>
      <w:bookmarkStart w:id="379" w:name="_Toc198531815"/>
      <w:bookmarkStart w:id="380" w:name="_Toc211864508"/>
      <w:bookmarkEnd w:id="373"/>
      <w:bookmarkEnd w:id="374"/>
      <w:bookmarkEnd w:id="375"/>
      <w:bookmarkEnd w:id="376"/>
      <w:r w:rsidRPr="00A91218">
        <w:t>pre-launch and launch</w:t>
      </w:r>
      <w:bookmarkEnd w:id="377"/>
      <w:bookmarkEnd w:id="378"/>
      <w:bookmarkEnd w:id="379"/>
      <w:bookmarkEnd w:id="380"/>
      <w:r w:rsidRPr="00A91218">
        <w:t xml:space="preserve"> </w:t>
      </w:r>
      <w:bookmarkStart w:id="381" w:name="ECSS_Q_ST_70_01_1650210"/>
      <w:bookmarkEnd w:id="381"/>
    </w:p>
    <w:p w14:paraId="047DDE87" w14:textId="6C712C8E" w:rsidR="001974F7" w:rsidRDefault="001974F7" w:rsidP="001974F7">
      <w:pPr>
        <w:pStyle w:val="Heading4"/>
        <w:spacing w:after="60"/>
      </w:pPr>
      <w:bookmarkStart w:id="382" w:name="_Toc179348525"/>
      <w:r w:rsidRPr="00A91218">
        <w:t>General</w:t>
      </w:r>
      <w:bookmarkStart w:id="383" w:name="ECSS_Q_ST_70_01_1650211"/>
      <w:bookmarkEnd w:id="382"/>
      <w:bookmarkEnd w:id="383"/>
    </w:p>
    <w:p w14:paraId="4CC73BB2" w14:textId="1249FC1A" w:rsidR="0073054F" w:rsidRPr="0073054F" w:rsidRDefault="0073054F" w:rsidP="0073054F">
      <w:pPr>
        <w:pStyle w:val="ECSSIEPUID"/>
      </w:pPr>
      <w:bookmarkStart w:id="384" w:name="iepuid_ECSS_Q_ST_70_01_1650056"/>
      <w:r>
        <w:t>ECSS-Q-ST-70-01_1650056</w:t>
      </w:r>
      <w:bookmarkEnd w:id="384"/>
    </w:p>
    <w:p w14:paraId="4CE68E6E" w14:textId="3E0218D8" w:rsidR="00124CC0" w:rsidRPr="00A91218" w:rsidRDefault="00194B9D" w:rsidP="00FA2305">
      <w:pPr>
        <w:pStyle w:val="requirelevel1"/>
      </w:pPr>
      <w:r w:rsidRPr="00A91218">
        <w:t xml:space="preserve">End to end launch campaign shall be </w:t>
      </w:r>
      <w:r w:rsidR="002E704C" w:rsidRPr="00A91218">
        <w:t xml:space="preserve">designed and planned in accordance with the CRS, controlled by the </w:t>
      </w:r>
      <w:r w:rsidR="005B0157">
        <w:t>C&amp;CCP</w:t>
      </w:r>
      <w:r w:rsidR="002E704C" w:rsidRPr="00A91218">
        <w:t xml:space="preserve"> and verified in the </w:t>
      </w:r>
      <w:r w:rsidR="005B0157">
        <w:t>C&amp;CCV</w:t>
      </w:r>
      <w:r w:rsidR="002E704C" w:rsidRPr="00A91218">
        <w:t>.</w:t>
      </w:r>
    </w:p>
    <w:p w14:paraId="3358AC2F" w14:textId="3B591C28" w:rsidR="00C22A7F" w:rsidRDefault="00C22A7F" w:rsidP="00C22A7F">
      <w:pPr>
        <w:pStyle w:val="NOTE"/>
      </w:pPr>
      <w:r w:rsidRPr="00A91218">
        <w:t xml:space="preserve">Launch campaign is </w:t>
      </w:r>
      <w:r w:rsidR="002F1F2E" w:rsidRPr="00A91218">
        <w:t xml:space="preserve">intended </w:t>
      </w:r>
      <w:r w:rsidR="005F386B" w:rsidRPr="00A91218">
        <w:t xml:space="preserve">to cover the activities from arrival to the launch site </w:t>
      </w:r>
      <w:r w:rsidR="00C44C79" w:rsidRPr="00A91218">
        <w:t>until the</w:t>
      </w:r>
      <w:r w:rsidR="00246C2F" w:rsidRPr="00A91218">
        <w:t xml:space="preserve"> S/C </w:t>
      </w:r>
      <w:r w:rsidR="005F386B" w:rsidRPr="00A91218">
        <w:t>separation</w:t>
      </w:r>
      <w:r w:rsidR="000E2124" w:rsidRPr="00A91218">
        <w:t xml:space="preserve"> </w:t>
      </w:r>
      <w:r w:rsidR="005F386B" w:rsidRPr="00A91218">
        <w:t xml:space="preserve">including </w:t>
      </w:r>
      <w:r w:rsidR="00246C2F" w:rsidRPr="00A91218">
        <w:t xml:space="preserve">contributions from the </w:t>
      </w:r>
      <w:r w:rsidR="005F386B" w:rsidRPr="00A91218">
        <w:t>separation.</w:t>
      </w:r>
    </w:p>
    <w:p w14:paraId="6499F289" w14:textId="00FA60F8" w:rsidR="0073054F" w:rsidRDefault="0073054F" w:rsidP="0073054F">
      <w:pPr>
        <w:pStyle w:val="ECSSIEPUID"/>
      </w:pPr>
      <w:bookmarkStart w:id="385" w:name="iepuid_ECSS_Q_ST_70_01_1650057"/>
      <w:r>
        <w:t>ECSS-Q-ST-70-01_1650057</w:t>
      </w:r>
      <w:bookmarkEnd w:id="385"/>
    </w:p>
    <w:p w14:paraId="7521E3CE" w14:textId="2066AC7D" w:rsidR="00E5298B" w:rsidRDefault="00F661F5" w:rsidP="00E5298B">
      <w:pPr>
        <w:pStyle w:val="requirelevel1"/>
      </w:pPr>
      <w:r w:rsidRPr="00A91218">
        <w:t xml:space="preserve">A dedicated </w:t>
      </w:r>
      <w:r w:rsidR="005B0157">
        <w:t>C&amp;CCP</w:t>
      </w:r>
      <w:r w:rsidRPr="00A91218">
        <w:t xml:space="preserve"> shall be provided </w:t>
      </w:r>
      <w:r w:rsidR="00031A05" w:rsidRPr="00A91218">
        <w:t xml:space="preserve">for the </w:t>
      </w:r>
      <w:r w:rsidRPr="00A91218">
        <w:t>launch campaign</w:t>
      </w:r>
      <w:r w:rsidR="0058437B" w:rsidRPr="00A91218">
        <w:t xml:space="preserve"> by the launch provider</w:t>
      </w:r>
      <w:r w:rsidR="00031A05" w:rsidRPr="00A91218">
        <w:t>.</w:t>
      </w:r>
    </w:p>
    <w:p w14:paraId="1DF3F933" w14:textId="33ABEAF0" w:rsidR="0073054F" w:rsidRDefault="0073054F" w:rsidP="0073054F">
      <w:pPr>
        <w:pStyle w:val="ECSSIEPUID"/>
      </w:pPr>
      <w:bookmarkStart w:id="386" w:name="iepuid_ECSS_Q_ST_70_01_1650058"/>
      <w:r>
        <w:t>ECSS-Q-ST-70-01_1650058</w:t>
      </w:r>
      <w:bookmarkEnd w:id="386"/>
    </w:p>
    <w:p w14:paraId="718E882E" w14:textId="45159F8B" w:rsidR="001974F7" w:rsidRPr="00A91218" w:rsidRDefault="001974F7" w:rsidP="00FA2305">
      <w:pPr>
        <w:pStyle w:val="requirelevel1"/>
      </w:pPr>
      <w:r w:rsidRPr="00A91218">
        <w:t>Personnel involved in pre-launch activities shall be trained with respect to the cleanliness policy</w:t>
      </w:r>
      <w:r w:rsidR="008B7466" w:rsidRPr="00A91218">
        <w:t xml:space="preserve"> </w:t>
      </w:r>
      <w:r w:rsidR="006149E8" w:rsidRPr="00A91218">
        <w:t>of</w:t>
      </w:r>
    </w:p>
    <w:p w14:paraId="09B371E7" w14:textId="0A56CB42" w:rsidR="004273F9" w:rsidRPr="00A91218" w:rsidRDefault="006149E8" w:rsidP="004273F9">
      <w:pPr>
        <w:pStyle w:val="requirelevel2"/>
      </w:pPr>
      <w:r w:rsidRPr="00A91218">
        <w:t>the l</w:t>
      </w:r>
      <w:r w:rsidR="008B7466" w:rsidRPr="00A91218">
        <w:t xml:space="preserve">aunch </w:t>
      </w:r>
      <w:proofErr w:type="gramStart"/>
      <w:r w:rsidRPr="00A91218">
        <w:t>provider</w:t>
      </w:r>
      <w:r w:rsidR="00C02B46">
        <w:t>;</w:t>
      </w:r>
      <w:proofErr w:type="gramEnd"/>
    </w:p>
    <w:p w14:paraId="48E713CA" w14:textId="6560CD5E" w:rsidR="006149E8" w:rsidRDefault="00C02B46" w:rsidP="00F202EB">
      <w:pPr>
        <w:pStyle w:val="requirelevel2"/>
      </w:pPr>
      <w:r w:rsidRPr="00A91218">
        <w:t>s</w:t>
      </w:r>
      <w:r w:rsidR="00D31836" w:rsidRPr="00A91218">
        <w:t>pacecraft</w:t>
      </w:r>
      <w:r w:rsidR="00A45E50" w:rsidRPr="00A91218">
        <w:t>.</w:t>
      </w:r>
      <w:r w:rsidR="00D31836" w:rsidRPr="00A91218">
        <w:t xml:space="preserve"> </w:t>
      </w:r>
    </w:p>
    <w:p w14:paraId="4DB37EFA" w14:textId="7A1B2DA9" w:rsidR="0073054F" w:rsidRDefault="0073054F" w:rsidP="0073054F">
      <w:pPr>
        <w:pStyle w:val="ECSSIEPUID"/>
      </w:pPr>
      <w:bookmarkStart w:id="387" w:name="iepuid_ECSS_Q_ST_70_01_1650059"/>
      <w:r>
        <w:t>ECSS-Q-ST-70-01_1650059</w:t>
      </w:r>
      <w:bookmarkEnd w:id="387"/>
    </w:p>
    <w:p w14:paraId="3FF745BD" w14:textId="7FB39B5C" w:rsidR="001974F7" w:rsidRDefault="001974F7" w:rsidP="00FA2305">
      <w:pPr>
        <w:pStyle w:val="requirelevel1"/>
      </w:pPr>
      <w:r w:rsidRPr="00A91218">
        <w:t>The space system shall be shipped to the launch base under clean conditions as defined in the CRS</w:t>
      </w:r>
      <w:r w:rsidR="00C419E0" w:rsidRPr="00A91218">
        <w:t xml:space="preserve">, </w:t>
      </w:r>
      <w:r w:rsidRPr="00A91218">
        <w:t>controlled by the C&amp;CCP</w:t>
      </w:r>
      <w:r w:rsidR="00C419E0" w:rsidRPr="00A91218">
        <w:t xml:space="preserve"> and verified in the </w:t>
      </w:r>
      <w:r w:rsidR="005B0157">
        <w:t>C&amp;CCV</w:t>
      </w:r>
      <w:r w:rsidRPr="00A91218">
        <w:t>.</w:t>
      </w:r>
    </w:p>
    <w:p w14:paraId="285C1913" w14:textId="703AC318" w:rsidR="0073054F" w:rsidRDefault="0073054F" w:rsidP="0073054F">
      <w:pPr>
        <w:pStyle w:val="ECSSIEPUID"/>
      </w:pPr>
      <w:bookmarkStart w:id="388" w:name="iepuid_ECSS_Q_ST_70_01_1650060"/>
      <w:r>
        <w:t>ECSS-Q-ST-70-01_1650060</w:t>
      </w:r>
      <w:bookmarkEnd w:id="388"/>
    </w:p>
    <w:p w14:paraId="57880B1C" w14:textId="1802D4CD" w:rsidR="001974F7" w:rsidRPr="00A91218" w:rsidRDefault="001974F7" w:rsidP="00FA2305">
      <w:pPr>
        <w:pStyle w:val="requirelevel1"/>
      </w:pPr>
      <w:r w:rsidRPr="00A91218">
        <w:t>The potential contamination during launch preparation shall be controlled.</w:t>
      </w:r>
    </w:p>
    <w:p w14:paraId="191F2204" w14:textId="195B5DB7" w:rsidR="001974F7" w:rsidRDefault="001974F7" w:rsidP="0046348B">
      <w:pPr>
        <w:pStyle w:val="NOTE"/>
      </w:pPr>
      <w:r w:rsidRPr="00A91218">
        <w:t xml:space="preserve">This can be done through the </w:t>
      </w:r>
      <w:r w:rsidR="005B0157">
        <w:t>C&amp;CCP</w:t>
      </w:r>
      <w:r w:rsidRPr="00A91218">
        <w:t xml:space="preserve"> or through specific launch base proc</w:t>
      </w:r>
      <w:r w:rsidR="004C629D" w:rsidRPr="00A91218">
        <w:t>edures approved by the project.</w:t>
      </w:r>
    </w:p>
    <w:p w14:paraId="612701D5" w14:textId="307E25BE" w:rsidR="0073054F" w:rsidRDefault="0073054F" w:rsidP="0073054F">
      <w:pPr>
        <w:pStyle w:val="ECSSIEPUID"/>
      </w:pPr>
      <w:bookmarkStart w:id="389" w:name="iepuid_ECSS_Q_ST_70_01_1650061"/>
      <w:r>
        <w:lastRenderedPageBreak/>
        <w:t>ECSS-Q-ST-70-01_1650061</w:t>
      </w:r>
      <w:bookmarkEnd w:id="389"/>
    </w:p>
    <w:p w14:paraId="7F0365A9" w14:textId="3FAA78CA" w:rsidR="001974F7" w:rsidRPr="00A91218" w:rsidRDefault="001974F7" w:rsidP="00FA2305">
      <w:pPr>
        <w:pStyle w:val="requirelevel1"/>
      </w:pPr>
      <w:r w:rsidRPr="00A91218">
        <w:t xml:space="preserve">Contamination during launch shall be controlled through </w:t>
      </w:r>
      <w:r w:rsidR="000819F0" w:rsidRPr="00A91218">
        <w:t xml:space="preserve">specific </w:t>
      </w:r>
      <w:r w:rsidRPr="00A91218">
        <w:t>preventive actions and design provisions.</w:t>
      </w:r>
    </w:p>
    <w:p w14:paraId="405FF8E9" w14:textId="727AA9EF" w:rsidR="001974F7" w:rsidRDefault="001974F7" w:rsidP="0046348B">
      <w:pPr>
        <w:pStyle w:val="NOTE"/>
      </w:pPr>
      <w:r w:rsidRPr="00A91218">
        <w:t>Preventive actions can consist of cleaning and purging of the fairing. Specific design provisions can consist of shields controlling the depressurization.</w:t>
      </w:r>
    </w:p>
    <w:p w14:paraId="66D633B4" w14:textId="428A6039" w:rsidR="0073054F" w:rsidRDefault="0073054F" w:rsidP="0073054F">
      <w:pPr>
        <w:pStyle w:val="ECSSIEPUID"/>
      </w:pPr>
      <w:bookmarkStart w:id="390" w:name="iepuid_ECSS_Q_ST_70_01_1650062"/>
      <w:r>
        <w:t>ECSS-Q-ST-70-01_1650062</w:t>
      </w:r>
      <w:bookmarkEnd w:id="390"/>
    </w:p>
    <w:p w14:paraId="011D2DBC" w14:textId="7FF69FBA" w:rsidR="00165AAC" w:rsidRPr="00A91218" w:rsidRDefault="00165AAC" w:rsidP="005078BD">
      <w:pPr>
        <w:pStyle w:val="requirelevel1"/>
      </w:pPr>
      <w:r w:rsidRPr="00A91218">
        <w:t>Contamination control activities for launch shall include</w:t>
      </w:r>
      <w:r w:rsidR="00CD313D">
        <w:t>:</w:t>
      </w:r>
    </w:p>
    <w:p w14:paraId="00D1FBA0" w14:textId="585BF1E1" w:rsidR="00A77F1F" w:rsidRPr="00A91218" w:rsidRDefault="00C02B46" w:rsidP="00165AAC">
      <w:pPr>
        <w:pStyle w:val="requirelevel2"/>
      </w:pPr>
      <w:r w:rsidRPr="00A91218">
        <w:t>i</w:t>
      </w:r>
      <w:r w:rsidR="008770CA" w:rsidRPr="00A91218">
        <w:t>f available</w:t>
      </w:r>
      <w:r w:rsidR="00277934">
        <w:t>,</w:t>
      </w:r>
      <w:r w:rsidR="008770CA" w:rsidRPr="00A91218">
        <w:t xml:space="preserve"> providing heritage data from previous </w:t>
      </w:r>
      <w:proofErr w:type="gramStart"/>
      <w:r w:rsidR="008770CA" w:rsidRPr="00A91218">
        <w:t>launches</w:t>
      </w:r>
      <w:r>
        <w:t>;</w:t>
      </w:r>
      <w:proofErr w:type="gramEnd"/>
    </w:p>
    <w:p w14:paraId="3291716D" w14:textId="7641A6F4" w:rsidR="005078BD" w:rsidRPr="00A91218" w:rsidRDefault="00C02B46" w:rsidP="00165AAC">
      <w:pPr>
        <w:pStyle w:val="requirelevel2"/>
      </w:pPr>
      <w:r w:rsidRPr="00A91218">
        <w:t>c</w:t>
      </w:r>
      <w:r w:rsidR="00165AAC" w:rsidRPr="00A91218">
        <w:t xml:space="preserve">leanliness verification of </w:t>
      </w:r>
      <w:r w:rsidR="005C38E9" w:rsidRPr="00A91218">
        <w:t>fairing</w:t>
      </w:r>
      <w:r w:rsidR="00B55975" w:rsidRPr="00A91218">
        <w:t xml:space="preserve"> prior to encapsulation at the latest possible </w:t>
      </w:r>
      <w:proofErr w:type="gramStart"/>
      <w:r w:rsidR="00B55975" w:rsidRPr="00A91218">
        <w:t>moment</w:t>
      </w:r>
      <w:r>
        <w:t>;</w:t>
      </w:r>
      <w:proofErr w:type="gramEnd"/>
    </w:p>
    <w:p w14:paraId="2193AE16" w14:textId="15DE7A1A" w:rsidR="00C02B46" w:rsidRDefault="00C02B46">
      <w:pPr>
        <w:pStyle w:val="requirelevel2"/>
      </w:pPr>
      <w:r w:rsidRPr="00A91218">
        <w:t>v</w:t>
      </w:r>
      <w:r w:rsidR="00B55975" w:rsidRPr="00A91218">
        <w:t xml:space="preserve">erification of all specific design provisions including but not limited to </w:t>
      </w:r>
      <w:r w:rsidR="00301040" w:rsidRPr="00A91218">
        <w:t>purging, shields, depressurization.</w:t>
      </w:r>
    </w:p>
    <w:p w14:paraId="3CDCC781" w14:textId="519A50C2" w:rsidR="001974F7" w:rsidRDefault="001974F7" w:rsidP="001974F7">
      <w:pPr>
        <w:pStyle w:val="Heading4"/>
        <w:spacing w:after="60"/>
      </w:pPr>
      <w:bookmarkStart w:id="391" w:name="_Toc179348526"/>
      <w:r w:rsidRPr="00A91218">
        <w:t>Specific design provisions</w:t>
      </w:r>
      <w:bookmarkStart w:id="392" w:name="ECSS_Q_ST_70_01_1650212"/>
      <w:bookmarkEnd w:id="391"/>
      <w:bookmarkEnd w:id="392"/>
    </w:p>
    <w:p w14:paraId="28190B74" w14:textId="63D926F9" w:rsidR="0073054F" w:rsidRPr="0073054F" w:rsidRDefault="0073054F" w:rsidP="0073054F">
      <w:pPr>
        <w:pStyle w:val="ECSSIEPUID"/>
      </w:pPr>
      <w:bookmarkStart w:id="393" w:name="iepuid_ECSS_Q_ST_70_01_1650063"/>
      <w:r>
        <w:t>ECSS-Q-ST-70-01_1650063</w:t>
      </w:r>
      <w:bookmarkEnd w:id="393"/>
    </w:p>
    <w:p w14:paraId="7D8564D8" w14:textId="29310E44" w:rsidR="001974F7" w:rsidRPr="00A91218" w:rsidRDefault="001974F7" w:rsidP="00FA2305">
      <w:pPr>
        <w:pStyle w:val="requirelevel1"/>
      </w:pPr>
      <w:r w:rsidRPr="00A91218">
        <w:t xml:space="preserve">Launcher parts shall be clean </w:t>
      </w:r>
      <w:r w:rsidR="00F319DE" w:rsidRPr="00A91218">
        <w:t>to comply with</w:t>
      </w:r>
      <w:r w:rsidR="00C808E9" w:rsidRPr="00A91218">
        <w:t xml:space="preserve"> </w:t>
      </w:r>
      <w:r w:rsidR="00F319DE" w:rsidRPr="00A91218">
        <w:t>CRS</w:t>
      </w:r>
      <w:r w:rsidR="00AD33CF" w:rsidRPr="00A91218">
        <w:t xml:space="preserve">, and in line with the </w:t>
      </w:r>
      <w:r w:rsidR="005B0157">
        <w:t>C&amp;CCV</w:t>
      </w:r>
      <w:r w:rsidR="00F319DE" w:rsidRPr="00A91218">
        <w:t xml:space="preserve"> of</w:t>
      </w:r>
      <w:r w:rsidRPr="00A91218">
        <w:t xml:space="preserve"> the space system</w:t>
      </w:r>
      <w:r w:rsidR="004C629D" w:rsidRPr="00A91218">
        <w:t>.</w:t>
      </w:r>
    </w:p>
    <w:p w14:paraId="017AB154" w14:textId="1CB90363" w:rsidR="001974F7" w:rsidRDefault="001974F7" w:rsidP="0046348B">
      <w:pPr>
        <w:pStyle w:val="NOTE"/>
      </w:pPr>
      <w:r w:rsidRPr="00A91218">
        <w:t>Launcher parts can be fairings and mechanical systems for double or multiple launches.</w:t>
      </w:r>
    </w:p>
    <w:p w14:paraId="00C3BA25" w14:textId="6FC8D45C" w:rsidR="0073054F" w:rsidRDefault="0073054F" w:rsidP="0073054F">
      <w:pPr>
        <w:pStyle w:val="ECSSIEPUID"/>
      </w:pPr>
      <w:bookmarkStart w:id="394" w:name="iepuid_ECSS_Q_ST_70_01_1650064"/>
      <w:r>
        <w:t>ECSS-Q-ST-70-01_1650064</w:t>
      </w:r>
      <w:bookmarkEnd w:id="394"/>
    </w:p>
    <w:p w14:paraId="7E773FC2" w14:textId="0687D319" w:rsidR="001974F7" w:rsidRDefault="001974F7" w:rsidP="00FA2305">
      <w:pPr>
        <w:pStyle w:val="requirelevel1"/>
      </w:pPr>
      <w:r w:rsidRPr="00A91218">
        <w:t xml:space="preserve">The materials of the </w:t>
      </w:r>
      <w:r w:rsidR="00D71FF8" w:rsidRPr="00A91218">
        <w:t xml:space="preserve">launch </w:t>
      </w:r>
      <w:r w:rsidRPr="00A91218">
        <w:t xml:space="preserve">hardware in the </w:t>
      </w:r>
      <w:r w:rsidR="00F319DE" w:rsidRPr="00A91218">
        <w:t xml:space="preserve">direct and indirect view </w:t>
      </w:r>
      <w:r w:rsidRPr="00A91218">
        <w:t xml:space="preserve">of the space system shall </w:t>
      </w:r>
      <w:r w:rsidR="00C808E9" w:rsidRPr="00A91218">
        <w:t xml:space="preserve">comply with </w:t>
      </w:r>
      <w:r w:rsidR="001332E3" w:rsidRPr="00A91218">
        <w:t xml:space="preserve">CRS, and in line with the </w:t>
      </w:r>
      <w:r w:rsidR="005B0157">
        <w:t>C&amp;CCV</w:t>
      </w:r>
      <w:r w:rsidR="001332E3" w:rsidRPr="00A91218">
        <w:t xml:space="preserve"> </w:t>
      </w:r>
      <w:r w:rsidR="00C808E9" w:rsidRPr="00A91218">
        <w:t>of the space system</w:t>
      </w:r>
      <w:r w:rsidR="001332E3" w:rsidRPr="00A91218">
        <w:t xml:space="preserve"> itself</w:t>
      </w:r>
      <w:r w:rsidR="00C808E9" w:rsidRPr="00A91218">
        <w:t>.</w:t>
      </w:r>
    </w:p>
    <w:p w14:paraId="23BA26E6" w14:textId="3772FD9A" w:rsidR="0073054F" w:rsidRDefault="0073054F" w:rsidP="0073054F">
      <w:pPr>
        <w:pStyle w:val="ECSSIEPUID"/>
      </w:pPr>
      <w:bookmarkStart w:id="395" w:name="iepuid_ECSS_Q_ST_70_01_1650065"/>
      <w:r>
        <w:t>ECSS-Q-ST-70-01_1650065</w:t>
      </w:r>
      <w:bookmarkEnd w:id="395"/>
    </w:p>
    <w:p w14:paraId="0C9858E6" w14:textId="2983D5E9" w:rsidR="001974F7" w:rsidRPr="00A91218" w:rsidRDefault="001974F7" w:rsidP="00FA2305">
      <w:pPr>
        <w:pStyle w:val="requirelevel1"/>
      </w:pPr>
      <w:r w:rsidRPr="00A91218">
        <w:t>The environment in which the spacecraft is put inside the fairing shall be compatible with the spacecraft characteristics.</w:t>
      </w:r>
    </w:p>
    <w:p w14:paraId="4B971A90" w14:textId="77777777" w:rsidR="001974F7" w:rsidRPr="00A91218" w:rsidRDefault="001974F7" w:rsidP="00BF2036">
      <w:pPr>
        <w:pStyle w:val="NOTEnumbered"/>
        <w:rPr>
          <w:lang w:val="en-GB"/>
        </w:rPr>
      </w:pPr>
      <w:r w:rsidRPr="00A91218">
        <w:rPr>
          <w:lang w:val="en-GB"/>
        </w:rPr>
        <w:t>1</w:t>
      </w:r>
      <w:r w:rsidRPr="00A91218">
        <w:rPr>
          <w:lang w:val="en-GB"/>
        </w:rPr>
        <w:tab/>
        <w:t>Specific spacecraft design provisions can be protection mechanisms used to limit the launch contaminants, especially the “unknown” figure of particle transfer during launch.</w:t>
      </w:r>
    </w:p>
    <w:p w14:paraId="7EE2EA30" w14:textId="30D243E7" w:rsidR="001974F7" w:rsidRPr="00A91218" w:rsidRDefault="001974F7" w:rsidP="00BF2036">
      <w:pPr>
        <w:pStyle w:val="NOTEnumbered"/>
        <w:rPr>
          <w:lang w:val="en-GB"/>
        </w:rPr>
      </w:pPr>
      <w:r w:rsidRPr="00A91218">
        <w:rPr>
          <w:lang w:val="en-GB"/>
        </w:rPr>
        <w:t>2</w:t>
      </w:r>
      <w:r w:rsidRPr="00A91218">
        <w:rPr>
          <w:lang w:val="en-GB"/>
        </w:rPr>
        <w:tab/>
        <w:t xml:space="preserve">A second design aspect is the location of the </w:t>
      </w:r>
      <w:r w:rsidR="00D416D2" w:rsidRPr="00A91218">
        <w:rPr>
          <w:lang w:val="en-GB"/>
        </w:rPr>
        <w:t>contamination sensitive</w:t>
      </w:r>
      <w:r w:rsidRPr="00A91218">
        <w:rPr>
          <w:lang w:val="en-GB"/>
        </w:rPr>
        <w:t xml:space="preserve"> items with respect to the position of thrusters and of pyrotechnics or other contamination sources.</w:t>
      </w:r>
    </w:p>
    <w:p w14:paraId="623F3882" w14:textId="77777777" w:rsidR="001974F7" w:rsidRPr="00A91218" w:rsidRDefault="001974F7" w:rsidP="00BF2036">
      <w:pPr>
        <w:pStyle w:val="NOTEnumbered"/>
        <w:rPr>
          <w:lang w:val="en-GB"/>
        </w:rPr>
      </w:pPr>
      <w:r w:rsidRPr="00A91218">
        <w:rPr>
          <w:lang w:val="en-GB"/>
        </w:rPr>
        <w:t>3</w:t>
      </w:r>
      <w:r w:rsidRPr="00A91218">
        <w:rPr>
          <w:lang w:val="en-GB"/>
        </w:rPr>
        <w:tab/>
        <w:t>The reflection by atmospheric molecules (i.e. atmospheric scattering) or by outgassing molecules (i.e. self­scattering) can take place and some form of modelling is of interest.</w:t>
      </w:r>
    </w:p>
    <w:p w14:paraId="2E67C3D8" w14:textId="5177D1B0" w:rsidR="001974F7" w:rsidRDefault="001974F7" w:rsidP="0034399E">
      <w:pPr>
        <w:pStyle w:val="Heading3"/>
        <w:spacing w:after="60"/>
      </w:pPr>
      <w:bookmarkStart w:id="396" w:name="_Toc179348527"/>
      <w:bookmarkStart w:id="397" w:name="_Toc196276784"/>
      <w:bookmarkStart w:id="398" w:name="_Toc198531816"/>
      <w:bookmarkStart w:id="399" w:name="_Toc211864509"/>
      <w:r w:rsidRPr="00A91218">
        <w:lastRenderedPageBreak/>
        <w:t>Mission</w:t>
      </w:r>
      <w:bookmarkStart w:id="400" w:name="ECSS_Q_ST_70_01_1650213"/>
      <w:bookmarkEnd w:id="396"/>
      <w:bookmarkEnd w:id="397"/>
      <w:bookmarkEnd w:id="398"/>
      <w:bookmarkEnd w:id="400"/>
      <w:bookmarkEnd w:id="399"/>
    </w:p>
    <w:p w14:paraId="7CB4377B" w14:textId="28C17520" w:rsidR="0073054F" w:rsidRPr="0073054F" w:rsidRDefault="0073054F" w:rsidP="0073054F">
      <w:pPr>
        <w:pStyle w:val="ECSSIEPUID"/>
      </w:pPr>
      <w:bookmarkStart w:id="401" w:name="iepuid_ECSS_Q_ST_70_01_1650066"/>
      <w:r>
        <w:t>ECSS-Q-ST-70-01_1650066</w:t>
      </w:r>
      <w:bookmarkEnd w:id="401"/>
    </w:p>
    <w:p w14:paraId="384DBAFC" w14:textId="6946AF60" w:rsidR="001974F7" w:rsidRPr="00A91218" w:rsidRDefault="00E27D36" w:rsidP="00FA2305">
      <w:pPr>
        <w:pStyle w:val="requirelevel1"/>
      </w:pPr>
      <w:r w:rsidRPr="00A91218">
        <w:t>Spacecraft</w:t>
      </w:r>
      <w:r w:rsidR="00367010" w:rsidRPr="00A91218">
        <w:t xml:space="preserve"> </w:t>
      </w:r>
      <w:r w:rsidR="001974F7" w:rsidRPr="00A91218">
        <w:t>contamination control during mission shall be done through preventive actions, specific design provisions and operations</w:t>
      </w:r>
      <w:r w:rsidR="004C629D" w:rsidRPr="00A91218">
        <w:t>.</w:t>
      </w:r>
    </w:p>
    <w:p w14:paraId="190B2293" w14:textId="5162B337" w:rsidR="001974F7" w:rsidRPr="00A91218" w:rsidRDefault="001974F7" w:rsidP="00BF2036">
      <w:pPr>
        <w:pStyle w:val="NOTEnumbered"/>
        <w:rPr>
          <w:lang w:val="en-GB"/>
        </w:rPr>
      </w:pPr>
      <w:r w:rsidRPr="00A91218">
        <w:rPr>
          <w:lang w:val="en-GB"/>
        </w:rPr>
        <w:t>1</w:t>
      </w:r>
      <w:r w:rsidRPr="00A91218">
        <w:rPr>
          <w:lang w:val="en-GB"/>
        </w:rPr>
        <w:tab/>
        <w:t xml:space="preserve">Preventive actions include materials selection (see clause </w:t>
      </w:r>
      <w:r w:rsidR="004026D6" w:rsidRPr="00A91218">
        <w:rPr>
          <w:lang w:val="en-GB"/>
        </w:rPr>
        <w:t>5.5.3</w:t>
      </w:r>
      <w:r w:rsidRPr="00A91218">
        <w:rPr>
          <w:lang w:val="en-GB"/>
        </w:rPr>
        <w:t xml:space="preserve"> in ECSS-Q-</w:t>
      </w:r>
      <w:r w:rsidR="007C70F8" w:rsidRPr="00A91218">
        <w:rPr>
          <w:lang w:val="en-GB"/>
        </w:rPr>
        <w:t>ST-</w:t>
      </w:r>
      <w:r w:rsidRPr="00A91218">
        <w:rPr>
          <w:lang w:val="en-GB"/>
        </w:rPr>
        <w:t xml:space="preserve">70-02), bakeout (see clause </w:t>
      </w:r>
      <w:r w:rsidRPr="00A91218">
        <w:rPr>
          <w:lang w:val="en-GB"/>
        </w:rPr>
        <w:fldChar w:fldCharType="begin"/>
      </w:r>
      <w:r w:rsidRPr="00A91218">
        <w:rPr>
          <w:lang w:val="en-GB"/>
        </w:rPr>
        <w:instrText xml:space="preserve"> REF _Ref191374428 \r \h  \* MERGEFORMAT </w:instrText>
      </w:r>
      <w:r w:rsidRPr="00A91218">
        <w:rPr>
          <w:lang w:val="en-GB"/>
        </w:rPr>
      </w:r>
      <w:r w:rsidRPr="00A91218">
        <w:rPr>
          <w:lang w:val="en-GB"/>
        </w:rPr>
        <w:fldChar w:fldCharType="separate"/>
      </w:r>
      <w:r w:rsidR="0037723D">
        <w:rPr>
          <w:lang w:val="en-GB"/>
        </w:rPr>
        <w:t>5.4.2.4</w:t>
      </w:r>
      <w:r w:rsidRPr="00A91218">
        <w:rPr>
          <w:lang w:val="en-GB"/>
        </w:rPr>
        <w:fldChar w:fldCharType="end"/>
      </w:r>
      <w:r w:rsidRPr="00A91218">
        <w:rPr>
          <w:lang w:val="en-GB"/>
        </w:rPr>
        <w:t xml:space="preserve">) and purging (see clause </w:t>
      </w:r>
      <w:r w:rsidRPr="00A91218">
        <w:rPr>
          <w:lang w:val="en-GB"/>
        </w:rPr>
        <w:fldChar w:fldCharType="begin"/>
      </w:r>
      <w:r w:rsidRPr="00A91218">
        <w:rPr>
          <w:lang w:val="en-GB"/>
        </w:rPr>
        <w:instrText xml:space="preserve"> REF _Ref191374472 \r \h  \* MERGEFORMAT </w:instrText>
      </w:r>
      <w:r w:rsidRPr="00A91218">
        <w:rPr>
          <w:lang w:val="en-GB"/>
        </w:rPr>
      </w:r>
      <w:r w:rsidRPr="00A91218">
        <w:rPr>
          <w:lang w:val="en-GB"/>
        </w:rPr>
        <w:fldChar w:fldCharType="separate"/>
      </w:r>
      <w:r w:rsidR="0037723D">
        <w:rPr>
          <w:lang w:val="en-GB"/>
        </w:rPr>
        <w:t>5.4.2.5</w:t>
      </w:r>
      <w:r w:rsidRPr="00A91218">
        <w:rPr>
          <w:lang w:val="en-GB"/>
        </w:rPr>
        <w:fldChar w:fldCharType="end"/>
      </w:r>
      <w:r w:rsidRPr="00A91218">
        <w:rPr>
          <w:lang w:val="en-GB"/>
        </w:rPr>
        <w:t>).</w:t>
      </w:r>
    </w:p>
    <w:p w14:paraId="5B3A30C0" w14:textId="77777777" w:rsidR="001974F7" w:rsidRPr="00A91218" w:rsidRDefault="001974F7" w:rsidP="00BF2036">
      <w:pPr>
        <w:pStyle w:val="NOTEnumbered"/>
        <w:rPr>
          <w:lang w:val="en-GB"/>
        </w:rPr>
      </w:pPr>
      <w:r w:rsidRPr="00A91218">
        <w:rPr>
          <w:lang w:val="en-GB"/>
        </w:rPr>
        <w:t>2</w:t>
      </w:r>
      <w:r w:rsidRPr="00A91218">
        <w:rPr>
          <w:lang w:val="en-GB"/>
        </w:rPr>
        <w:tab/>
        <w:t>Specific design provisions include the implementation of heaters for decontamination of sensitive surfaces, of shutters and baffles.</w:t>
      </w:r>
    </w:p>
    <w:p w14:paraId="626D1D4D" w14:textId="20B727D1" w:rsidR="001974F7" w:rsidRDefault="001974F7" w:rsidP="00BF2036">
      <w:pPr>
        <w:pStyle w:val="NOTEnumbered"/>
        <w:rPr>
          <w:lang w:val="en-GB"/>
        </w:rPr>
      </w:pPr>
      <w:r w:rsidRPr="00A91218">
        <w:rPr>
          <w:lang w:val="en-GB"/>
        </w:rPr>
        <w:t>3</w:t>
      </w:r>
      <w:r w:rsidRPr="00A91218">
        <w:rPr>
          <w:lang w:val="en-GB"/>
        </w:rPr>
        <w:tab/>
        <w:t>Operations include shielding during dumping, thrusters firing or venting, decontamination of sensitive surfaces through ex</w:t>
      </w:r>
      <w:r w:rsidR="004C629D" w:rsidRPr="00A91218">
        <w:rPr>
          <w:lang w:val="en-GB"/>
        </w:rPr>
        <w:t>posure to the Sun.</w:t>
      </w:r>
    </w:p>
    <w:p w14:paraId="2D7F3293" w14:textId="03C40D58" w:rsidR="0073054F" w:rsidRDefault="0073054F" w:rsidP="0073054F">
      <w:pPr>
        <w:pStyle w:val="ECSSIEPUID"/>
      </w:pPr>
      <w:bookmarkStart w:id="402" w:name="iepuid_ECSS_Q_ST_70_01_1650067"/>
      <w:r>
        <w:t>ECSS-Q-ST-70-01_1650067</w:t>
      </w:r>
      <w:bookmarkEnd w:id="402"/>
    </w:p>
    <w:p w14:paraId="0AF6F76D" w14:textId="13409794" w:rsidR="001974F7" w:rsidRDefault="001974F7" w:rsidP="00FA2305">
      <w:pPr>
        <w:pStyle w:val="requirelevel1"/>
      </w:pPr>
      <w:r w:rsidRPr="00A91218">
        <w:t>Fluids that can emerge to the exterior by leakage or intentional use of valves shall be considered in the design and operational requirements of system and equipment hard</w:t>
      </w:r>
      <w:r w:rsidR="004C629D" w:rsidRPr="00A91218">
        <w:t>ware.</w:t>
      </w:r>
    </w:p>
    <w:p w14:paraId="3003BB7E" w14:textId="1A3CA97E" w:rsidR="0073054F" w:rsidRDefault="0073054F" w:rsidP="0073054F">
      <w:pPr>
        <w:pStyle w:val="ECSSIEPUID"/>
      </w:pPr>
      <w:bookmarkStart w:id="403" w:name="iepuid_ECSS_Q_ST_70_01_1650068"/>
      <w:r>
        <w:t>ECSS-Q-ST-70-01_1650068</w:t>
      </w:r>
      <w:bookmarkEnd w:id="403"/>
    </w:p>
    <w:p w14:paraId="7FFDBE7F" w14:textId="77777777" w:rsidR="001974F7" w:rsidRPr="00A91218" w:rsidRDefault="001974F7" w:rsidP="00FA2305">
      <w:pPr>
        <w:pStyle w:val="requirelevel1"/>
      </w:pPr>
      <w:r w:rsidRPr="00A91218">
        <w:t>A specific analysis shall be performed to ensure an optimum level of detection, location and isolation techniques.</w:t>
      </w:r>
    </w:p>
    <w:p w14:paraId="44821BAD" w14:textId="77777777" w:rsidR="001974F7" w:rsidRPr="00A91218" w:rsidRDefault="001974F7" w:rsidP="0046348B">
      <w:pPr>
        <w:pStyle w:val="NOTE"/>
      </w:pPr>
      <w:r w:rsidRPr="00A91218">
        <w:t>These fluids are originating from thermal, environmental or life support systems or subsystems or released due to crew activities (nutrients, wastes), during maintenance and repair and from experiments or payloads as well as the propellant sys</w:t>
      </w:r>
      <w:r w:rsidR="004C629D" w:rsidRPr="00A91218">
        <w:t>tems.</w:t>
      </w:r>
    </w:p>
    <w:p w14:paraId="4E6C9A55" w14:textId="77777777" w:rsidR="001974F7" w:rsidRPr="00A91218" w:rsidRDefault="001974F7" w:rsidP="00716074">
      <w:pPr>
        <w:pStyle w:val="Heading2"/>
      </w:pPr>
      <w:bookmarkStart w:id="404" w:name="_Toc179348530"/>
      <w:bookmarkStart w:id="405" w:name="_Toc196276785"/>
      <w:bookmarkStart w:id="406" w:name="_Toc198531817"/>
      <w:bookmarkStart w:id="407" w:name="_Toc211864510"/>
      <w:r w:rsidRPr="00A91218">
        <w:t>Environments</w:t>
      </w:r>
      <w:bookmarkStart w:id="408" w:name="ECSS_Q_ST_70_01_1650214"/>
      <w:bookmarkEnd w:id="404"/>
      <w:bookmarkEnd w:id="405"/>
      <w:bookmarkEnd w:id="406"/>
      <w:bookmarkEnd w:id="408"/>
      <w:bookmarkEnd w:id="407"/>
    </w:p>
    <w:p w14:paraId="37698A98" w14:textId="77777777" w:rsidR="001974F7" w:rsidRPr="00A91218" w:rsidRDefault="001974F7" w:rsidP="00716074">
      <w:pPr>
        <w:pStyle w:val="Heading3"/>
      </w:pPr>
      <w:bookmarkStart w:id="409" w:name="_Toc179348531"/>
      <w:bookmarkStart w:id="410" w:name="_Ref191785312"/>
      <w:bookmarkStart w:id="411" w:name="_Toc196276786"/>
      <w:bookmarkStart w:id="412" w:name="_Toc198531818"/>
      <w:bookmarkStart w:id="413" w:name="_Toc211864511"/>
      <w:r w:rsidRPr="00A91218">
        <w:t>Cleanrooms</w:t>
      </w:r>
      <w:bookmarkStart w:id="414" w:name="ECSS_Q_ST_70_01_1650215"/>
      <w:bookmarkEnd w:id="409"/>
      <w:bookmarkEnd w:id="410"/>
      <w:bookmarkEnd w:id="411"/>
      <w:bookmarkEnd w:id="412"/>
      <w:bookmarkEnd w:id="414"/>
      <w:bookmarkEnd w:id="413"/>
    </w:p>
    <w:p w14:paraId="66F6A948" w14:textId="243EFCA6" w:rsidR="001974F7" w:rsidRDefault="001974F7" w:rsidP="001974F7">
      <w:pPr>
        <w:pStyle w:val="Heading4"/>
        <w:spacing w:after="60"/>
      </w:pPr>
      <w:r w:rsidRPr="00A91218">
        <w:t>Design of cleanroom: shell, entrances and anterooms</w:t>
      </w:r>
      <w:bookmarkStart w:id="415" w:name="ECSS_Q_ST_70_01_1650216"/>
      <w:bookmarkEnd w:id="415"/>
    </w:p>
    <w:p w14:paraId="1F6F36C9" w14:textId="089585A1" w:rsidR="0073054F" w:rsidRPr="0073054F" w:rsidRDefault="0073054F" w:rsidP="0073054F">
      <w:pPr>
        <w:pStyle w:val="ECSSIEPUID"/>
      </w:pPr>
      <w:bookmarkStart w:id="416" w:name="iepuid_ECSS_Q_ST_70_01_1650069"/>
      <w:r>
        <w:t>ECSS-Q-ST-70-01_1650069</w:t>
      </w:r>
      <w:bookmarkEnd w:id="416"/>
    </w:p>
    <w:p w14:paraId="00287C44" w14:textId="6B342556" w:rsidR="001974F7" w:rsidRDefault="001974F7" w:rsidP="00FA2305">
      <w:pPr>
        <w:pStyle w:val="requirelevel1"/>
      </w:pPr>
      <w:r w:rsidRPr="00A91218">
        <w:t>Cleanroom shell, floors, walls and ceiling shall be low shedding and the finish readily cleanable.</w:t>
      </w:r>
    </w:p>
    <w:p w14:paraId="4A8948C1" w14:textId="0FB8FF57" w:rsidR="0073054F" w:rsidRDefault="0073054F" w:rsidP="0073054F">
      <w:pPr>
        <w:pStyle w:val="ECSSIEPUID"/>
      </w:pPr>
      <w:bookmarkStart w:id="417" w:name="iepuid_ECSS_Q_ST_70_01_1650070"/>
      <w:r>
        <w:t>ECSS-Q-ST-70-01_1650070</w:t>
      </w:r>
      <w:bookmarkEnd w:id="417"/>
    </w:p>
    <w:p w14:paraId="61833002" w14:textId="47285D4F" w:rsidR="001974F7" w:rsidRDefault="001974F7" w:rsidP="00FA2305">
      <w:pPr>
        <w:pStyle w:val="requirelevel1"/>
      </w:pPr>
      <w:r w:rsidRPr="00A91218">
        <w:t>The covering floor shall consist of one piece or, if this is not feasible, have a minimum number of joints.</w:t>
      </w:r>
    </w:p>
    <w:p w14:paraId="72907C15" w14:textId="2BF53069" w:rsidR="0073054F" w:rsidRDefault="0073054F" w:rsidP="0073054F">
      <w:pPr>
        <w:pStyle w:val="ECSSIEPUID"/>
      </w:pPr>
      <w:bookmarkStart w:id="418" w:name="iepuid_ECSS_Q_ST_70_01_1650071"/>
      <w:r>
        <w:lastRenderedPageBreak/>
        <w:t>ECSS-Q-ST-70-01_1650071</w:t>
      </w:r>
      <w:bookmarkEnd w:id="418"/>
    </w:p>
    <w:p w14:paraId="2178F6C0" w14:textId="784EEC81" w:rsidR="001974F7" w:rsidRDefault="001974F7" w:rsidP="00FA2305">
      <w:pPr>
        <w:pStyle w:val="requirelevel1"/>
      </w:pPr>
      <w:r w:rsidRPr="00A91218">
        <w:t>The floor shall be resistant to withstand wear by personnel and operations within the room.</w:t>
      </w:r>
    </w:p>
    <w:p w14:paraId="06D41231" w14:textId="10CAA8E9" w:rsidR="0073054F" w:rsidRDefault="0073054F" w:rsidP="0073054F">
      <w:pPr>
        <w:pStyle w:val="ECSSIEPUID"/>
      </w:pPr>
      <w:bookmarkStart w:id="419" w:name="iepuid_ECSS_Q_ST_70_01_1650072"/>
      <w:r>
        <w:t>ECSS-Q-ST-70-01_1650072</w:t>
      </w:r>
      <w:bookmarkEnd w:id="419"/>
    </w:p>
    <w:p w14:paraId="416E80D6" w14:textId="49BEB495" w:rsidR="001974F7" w:rsidRDefault="001974F7" w:rsidP="00FA2305">
      <w:pPr>
        <w:pStyle w:val="requirelevel1"/>
      </w:pPr>
      <w:r w:rsidRPr="00A91218">
        <w:t>The room shall be designed such that only one door or entrance can be opened at one time, except in case of emergency.</w:t>
      </w:r>
    </w:p>
    <w:p w14:paraId="34228BFA" w14:textId="2C60B31D" w:rsidR="0073054F" w:rsidRDefault="0073054F" w:rsidP="0073054F">
      <w:pPr>
        <w:pStyle w:val="ECSSIEPUID"/>
      </w:pPr>
      <w:bookmarkStart w:id="420" w:name="iepuid_ECSS_Q_ST_70_01_1650073"/>
      <w:r>
        <w:t>ECSS-Q-ST-70-01_1650073</w:t>
      </w:r>
      <w:bookmarkEnd w:id="420"/>
    </w:p>
    <w:p w14:paraId="1BD50B11" w14:textId="14C42958" w:rsidR="001974F7" w:rsidRDefault="001974F7" w:rsidP="00FA2305">
      <w:pPr>
        <w:pStyle w:val="requirelevel1"/>
      </w:pPr>
      <w:r w:rsidRPr="00A91218">
        <w:t>Entrances shall provide an air lock to allow a maintained pressurisation of the area.</w:t>
      </w:r>
    </w:p>
    <w:p w14:paraId="4472C539" w14:textId="0204F4A7" w:rsidR="0073054F" w:rsidRDefault="0073054F" w:rsidP="0073054F">
      <w:pPr>
        <w:pStyle w:val="ECSSIEPUID"/>
      </w:pPr>
      <w:bookmarkStart w:id="421" w:name="iepuid_ECSS_Q_ST_70_01_1650074"/>
      <w:r>
        <w:t>ECSS-Q-ST-70-01_1650074</w:t>
      </w:r>
      <w:bookmarkEnd w:id="421"/>
    </w:p>
    <w:p w14:paraId="0EF215DD" w14:textId="132A4F16" w:rsidR="001974F7" w:rsidRDefault="001974F7" w:rsidP="00FA2305">
      <w:pPr>
        <w:pStyle w:val="requirelevel1"/>
      </w:pPr>
      <w:r w:rsidRPr="00A91218">
        <w:t>Anterooms shall be equipped for the changing of clothes and the storage of clothing, personal belongings and cleaning equipment.</w:t>
      </w:r>
    </w:p>
    <w:p w14:paraId="5928BD1C" w14:textId="0AEBBBE8" w:rsidR="0073054F" w:rsidRDefault="0073054F" w:rsidP="0073054F">
      <w:pPr>
        <w:pStyle w:val="ECSSIEPUID"/>
      </w:pPr>
      <w:bookmarkStart w:id="422" w:name="iepuid_ECSS_Q_ST_70_01_1650075"/>
      <w:r>
        <w:t>ECSS-Q-ST-70-01_1650075</w:t>
      </w:r>
      <w:bookmarkEnd w:id="422"/>
    </w:p>
    <w:p w14:paraId="3D4713DE" w14:textId="223E4917" w:rsidR="002452A0" w:rsidRPr="00A91218" w:rsidRDefault="002452A0" w:rsidP="00FA2305">
      <w:pPr>
        <w:pStyle w:val="requirelevel1"/>
      </w:pPr>
      <w:r w:rsidRPr="00A91218">
        <w:t>Cleanrooms shall comply with ISO 14644-4</w:t>
      </w:r>
      <w:r w:rsidR="000C3052" w:rsidRPr="00A91218">
        <w:t>:2022</w:t>
      </w:r>
      <w:r w:rsidRPr="00A91218">
        <w:t xml:space="preserve"> requirements.</w:t>
      </w:r>
    </w:p>
    <w:p w14:paraId="783D80C5" w14:textId="109479DE" w:rsidR="001974F7" w:rsidRDefault="001974F7" w:rsidP="001974F7">
      <w:pPr>
        <w:pStyle w:val="Heading4"/>
        <w:spacing w:after="60"/>
      </w:pPr>
      <w:r w:rsidRPr="00A91218">
        <w:t>Air supply</w:t>
      </w:r>
      <w:bookmarkStart w:id="423" w:name="ECSS_Q_ST_70_01_1650217"/>
      <w:bookmarkEnd w:id="423"/>
    </w:p>
    <w:p w14:paraId="2B13F12C" w14:textId="3717EF50" w:rsidR="0073054F" w:rsidRPr="0073054F" w:rsidRDefault="0073054F" w:rsidP="0073054F">
      <w:pPr>
        <w:pStyle w:val="ECSSIEPUID"/>
      </w:pPr>
      <w:bookmarkStart w:id="424" w:name="iepuid_ECSS_Q_ST_70_01_1650076"/>
      <w:r>
        <w:t>ECSS-Q-ST-70-01_1650076</w:t>
      </w:r>
      <w:bookmarkEnd w:id="424"/>
    </w:p>
    <w:p w14:paraId="17B9F89C" w14:textId="2C44B119" w:rsidR="001974F7" w:rsidRDefault="001974F7" w:rsidP="00FA2305">
      <w:pPr>
        <w:pStyle w:val="requirelevel1"/>
      </w:pPr>
      <w:r w:rsidRPr="00A91218">
        <w:t>Air supply and filtration equipment shall have the capacity to filter all new and recirculated air entering the room to guarantee the defined ISO class.</w:t>
      </w:r>
    </w:p>
    <w:p w14:paraId="624AC82C" w14:textId="69EE33BF" w:rsidR="0073054F" w:rsidRDefault="0073054F" w:rsidP="0073054F">
      <w:pPr>
        <w:pStyle w:val="ECSSIEPUID"/>
      </w:pPr>
      <w:bookmarkStart w:id="425" w:name="iepuid_ECSS_Q_ST_70_01_1650077"/>
      <w:r>
        <w:t>ECSS-Q-ST-70-01_1650077</w:t>
      </w:r>
      <w:bookmarkEnd w:id="425"/>
    </w:p>
    <w:p w14:paraId="4B4F30CA" w14:textId="77777777" w:rsidR="00EB1739" w:rsidRPr="00A91218" w:rsidRDefault="001974F7" w:rsidP="00FA2305">
      <w:pPr>
        <w:pStyle w:val="requirelevel1"/>
      </w:pPr>
      <w:r w:rsidRPr="00A91218">
        <w:t>Air conditioning equipment for prefiltering (particular and molecular), cooling, heating, humidification and dehumidification of the cleanroom air supply shall be supplied to guarantee the environmental conditions</w:t>
      </w:r>
      <w:r w:rsidR="00EB1739" w:rsidRPr="00A91218">
        <w:t>.</w:t>
      </w:r>
    </w:p>
    <w:p w14:paraId="380F973D" w14:textId="444F3A1A" w:rsidR="001974F7" w:rsidRDefault="00EB1739" w:rsidP="0046348B">
      <w:pPr>
        <w:pStyle w:val="NOTE"/>
      </w:pPr>
      <w:r w:rsidRPr="00A91218">
        <w:t>S</w:t>
      </w:r>
      <w:r w:rsidR="001974F7" w:rsidRPr="00A91218">
        <w:t xml:space="preserve">ee clauses </w:t>
      </w:r>
      <w:r w:rsidR="001974F7" w:rsidRPr="00A91218">
        <w:fldChar w:fldCharType="begin"/>
      </w:r>
      <w:r w:rsidR="001974F7" w:rsidRPr="00A91218">
        <w:instrText xml:space="preserve"> REF _Ref191786145 \r \h </w:instrText>
      </w:r>
      <w:r w:rsidR="00A91218">
        <w:instrText xml:space="preserve"> \* MERGEFORMAT </w:instrText>
      </w:r>
      <w:r w:rsidR="001974F7" w:rsidRPr="00A91218">
        <w:fldChar w:fldCharType="separate"/>
      </w:r>
      <w:r w:rsidR="0037723D">
        <w:t>5.3.1.8</w:t>
      </w:r>
      <w:r w:rsidR="001974F7" w:rsidRPr="00A91218">
        <w:fldChar w:fldCharType="end"/>
      </w:r>
      <w:r w:rsidR="001974F7" w:rsidRPr="00A91218">
        <w:t xml:space="preserve">, </w:t>
      </w:r>
      <w:r w:rsidR="001974F7" w:rsidRPr="00A91218">
        <w:fldChar w:fldCharType="begin"/>
      </w:r>
      <w:r w:rsidR="001974F7" w:rsidRPr="00A91218">
        <w:instrText xml:space="preserve"> REF _Ref191786172 \r \h </w:instrText>
      </w:r>
      <w:r w:rsidR="00A91218">
        <w:instrText xml:space="preserve"> \* MERGEFORMAT </w:instrText>
      </w:r>
      <w:r w:rsidR="001974F7" w:rsidRPr="00A91218">
        <w:fldChar w:fldCharType="separate"/>
      </w:r>
      <w:r w:rsidR="0037723D">
        <w:t>5.3.1.9</w:t>
      </w:r>
      <w:r w:rsidR="001974F7" w:rsidRPr="00A91218">
        <w:fldChar w:fldCharType="end"/>
      </w:r>
      <w:r w:rsidR="001974F7" w:rsidRPr="00A91218">
        <w:t xml:space="preserve">, </w:t>
      </w:r>
      <w:r w:rsidR="001974F7" w:rsidRPr="00A91218">
        <w:fldChar w:fldCharType="begin"/>
      </w:r>
      <w:r w:rsidR="001974F7" w:rsidRPr="00A91218">
        <w:instrText xml:space="preserve"> REF _Ref191786198 \r \h </w:instrText>
      </w:r>
      <w:r w:rsidR="00A91218">
        <w:instrText xml:space="preserve"> \* MERGEFORMAT </w:instrText>
      </w:r>
      <w:r w:rsidR="001974F7" w:rsidRPr="00A91218">
        <w:fldChar w:fldCharType="separate"/>
      </w:r>
      <w:r w:rsidR="0037723D">
        <w:t>5.3.1.10</w:t>
      </w:r>
      <w:r w:rsidR="001974F7" w:rsidRPr="00A91218">
        <w:fldChar w:fldCharType="end"/>
      </w:r>
      <w:r w:rsidR="001974F7" w:rsidRPr="00A91218">
        <w:t xml:space="preserve"> and </w:t>
      </w:r>
      <w:r w:rsidR="001C4859">
        <w:fldChar w:fldCharType="begin"/>
      </w:r>
      <w:r w:rsidR="001C4859">
        <w:instrText xml:space="preserve"> REF _Ref204182065 \w \h </w:instrText>
      </w:r>
      <w:r w:rsidR="001C4859">
        <w:fldChar w:fldCharType="separate"/>
      </w:r>
      <w:r w:rsidR="0037723D">
        <w:t>5.3.1.11</w:t>
      </w:r>
      <w:r w:rsidR="001C4859">
        <w:fldChar w:fldCharType="end"/>
      </w:r>
      <w:r w:rsidR="001974F7" w:rsidRPr="00A91218">
        <w:t>.</w:t>
      </w:r>
    </w:p>
    <w:p w14:paraId="396FB8B6" w14:textId="0E0DFAF5" w:rsidR="0073054F" w:rsidRDefault="0073054F" w:rsidP="0073054F">
      <w:pPr>
        <w:pStyle w:val="ECSSIEPUID"/>
      </w:pPr>
      <w:bookmarkStart w:id="426" w:name="iepuid_ECSS_Q_ST_70_01_1650078"/>
      <w:r>
        <w:t>ECSS-Q-ST-70-01_1650078</w:t>
      </w:r>
      <w:bookmarkEnd w:id="426"/>
    </w:p>
    <w:p w14:paraId="66BE57ED" w14:textId="49613E81" w:rsidR="001974F7" w:rsidRDefault="001974F7" w:rsidP="00FA2305">
      <w:pPr>
        <w:pStyle w:val="requirelevel1"/>
      </w:pPr>
      <w:r w:rsidRPr="00A91218">
        <w:t xml:space="preserve">In laminar flow cleanrooms, the air flow velocity through the cross section of the room shall be maintained at 27 m/min with a uniformity within </w:t>
      </w:r>
      <w:r w:rsidRPr="00A91218">
        <w:rPr>
          <w:rFonts w:ascii="Symbol" w:eastAsia="Symbol" w:hAnsi="Symbol" w:cs="Symbol"/>
        </w:rPr>
        <w:t></w:t>
      </w:r>
      <w:r w:rsidRPr="00A91218">
        <w:t> 20 % throughout the undis</w:t>
      </w:r>
      <w:r w:rsidR="004C629D" w:rsidRPr="00A91218">
        <w:t>turbed room.</w:t>
      </w:r>
    </w:p>
    <w:p w14:paraId="32A7A8DD" w14:textId="6506037E" w:rsidR="0073054F" w:rsidRDefault="0073054F" w:rsidP="0073054F">
      <w:pPr>
        <w:pStyle w:val="ECSSIEPUID"/>
      </w:pPr>
      <w:bookmarkStart w:id="427" w:name="iepuid_ECSS_Q_ST_70_01_1650079"/>
      <w:r>
        <w:t>ECSS-Q-ST-70-01_1650079</w:t>
      </w:r>
      <w:bookmarkEnd w:id="427"/>
    </w:p>
    <w:p w14:paraId="48822FB7" w14:textId="77777777" w:rsidR="001974F7" w:rsidRPr="00A91218" w:rsidRDefault="001974F7" w:rsidP="00FA2305">
      <w:pPr>
        <w:pStyle w:val="requirelevel1"/>
      </w:pPr>
      <w:r w:rsidRPr="00A91218">
        <w:t>Airflow patterns shall be uniform with minimum turbulence.</w:t>
      </w:r>
    </w:p>
    <w:p w14:paraId="456D5FC3" w14:textId="32C0F77A" w:rsidR="001974F7" w:rsidRDefault="001974F7">
      <w:pPr>
        <w:pStyle w:val="Heading4"/>
        <w:pageBreakBefore/>
        <w:spacing w:after="60"/>
        <w:pPrChange w:id="428" w:author="Klaus Ehrlich" w:date="2025-10-20T10:50:00Z" w16du:dateUtc="2025-10-20T08:50:00Z">
          <w:pPr>
            <w:pStyle w:val="Heading4"/>
            <w:spacing w:after="60"/>
          </w:pPr>
        </w:pPrChange>
      </w:pPr>
      <w:r w:rsidRPr="00A91218">
        <w:lastRenderedPageBreak/>
        <w:t>Filters</w:t>
      </w:r>
      <w:bookmarkStart w:id="429" w:name="ECSS_Q_ST_70_01_1650218"/>
      <w:bookmarkEnd w:id="429"/>
    </w:p>
    <w:p w14:paraId="2FE2E314" w14:textId="2E2E555A" w:rsidR="0073054F" w:rsidRPr="0073054F" w:rsidRDefault="0073054F">
      <w:pPr>
        <w:pStyle w:val="ECSSIEPUID"/>
        <w:spacing w:before="120"/>
        <w:pPrChange w:id="430" w:author="Klaus Ehrlich" w:date="2025-10-20T10:50:00Z" w16du:dateUtc="2025-10-20T08:50:00Z">
          <w:pPr>
            <w:pStyle w:val="ECSSIEPUID"/>
          </w:pPr>
        </w:pPrChange>
      </w:pPr>
      <w:bookmarkStart w:id="431" w:name="iepuid_ECSS_Q_ST_70_01_1650080"/>
      <w:r>
        <w:t>ECSS-Q-ST-70-01_1650080</w:t>
      </w:r>
      <w:bookmarkEnd w:id="431"/>
    </w:p>
    <w:p w14:paraId="5D76CADA" w14:textId="428D246E" w:rsidR="001974F7" w:rsidRDefault="001974F7" w:rsidP="00FA2305">
      <w:pPr>
        <w:pStyle w:val="requirelevel1"/>
      </w:pPr>
      <w:r w:rsidRPr="00A91218">
        <w:t xml:space="preserve">In laminar flow cleanrooms, (HEPA) filters shall cover either one entire wall or the entire ceiling, except </w:t>
      </w:r>
      <w:r w:rsidR="00564F71" w:rsidRPr="00A91218">
        <w:t>when diffusion ceiling or wall systems are used or when built­in benches are included in the incoming air end of the room</w:t>
      </w:r>
      <w:r w:rsidR="004C629D" w:rsidRPr="00A91218">
        <w:t>.</w:t>
      </w:r>
    </w:p>
    <w:p w14:paraId="3BBB556C" w14:textId="1CC8D253" w:rsidR="0073054F" w:rsidRDefault="0073054F">
      <w:pPr>
        <w:pStyle w:val="ECSSIEPUID"/>
        <w:spacing w:before="240"/>
        <w:pPrChange w:id="432" w:author="Klaus Ehrlich" w:date="2025-10-20T10:50:00Z" w16du:dateUtc="2025-10-20T08:50:00Z">
          <w:pPr>
            <w:pStyle w:val="ECSSIEPUID"/>
          </w:pPr>
        </w:pPrChange>
      </w:pPr>
      <w:bookmarkStart w:id="433" w:name="iepuid_ECSS_Q_ST_70_01_1650081"/>
      <w:r>
        <w:t>ECSS-Q-ST-70-01_1650081</w:t>
      </w:r>
      <w:bookmarkEnd w:id="433"/>
    </w:p>
    <w:p w14:paraId="0AD29261" w14:textId="0A3C1139" w:rsidR="001974F7" w:rsidRPr="00A91218" w:rsidRDefault="00716074" w:rsidP="00FA2305">
      <w:pPr>
        <w:pStyle w:val="requirelevel1"/>
      </w:pPr>
      <w:r w:rsidRPr="00A91218">
        <w:t>M</w:t>
      </w:r>
      <w:r w:rsidR="001974F7" w:rsidRPr="00A91218">
        <w:t xml:space="preserve">onitoring shall be done and any work with highly sensitive equipment </w:t>
      </w:r>
      <w:proofErr w:type="gramStart"/>
      <w:r w:rsidR="001974F7" w:rsidRPr="00A91218">
        <w:t>not be</w:t>
      </w:r>
      <w:proofErr w:type="gramEnd"/>
      <w:r w:rsidR="001974F7" w:rsidRPr="00A91218">
        <w:t xml:space="preserve"> performed before the defined ISO class for the hardware has been reached. as specified in the </w:t>
      </w:r>
      <w:r w:rsidR="005B0157">
        <w:t>C&amp;CCP</w:t>
      </w:r>
      <w:r w:rsidRPr="00A91218">
        <w:t xml:space="preserve"> for the following situations:</w:t>
      </w:r>
    </w:p>
    <w:p w14:paraId="4B4657DF" w14:textId="77777777" w:rsidR="00716074" w:rsidRPr="00A91218" w:rsidRDefault="00716074" w:rsidP="00EB1739">
      <w:pPr>
        <w:pStyle w:val="requirelevel2"/>
        <w:spacing w:before="60"/>
      </w:pPr>
      <w:r w:rsidRPr="00A91218">
        <w:t>after the installation of new filters</w:t>
      </w:r>
      <w:r w:rsidR="000D7D5E" w:rsidRPr="00A91218">
        <w:t>,</w:t>
      </w:r>
    </w:p>
    <w:p w14:paraId="64A5EE89" w14:textId="6A56723E" w:rsidR="00716074" w:rsidRPr="00A91218" w:rsidRDefault="00716074" w:rsidP="00EB1739">
      <w:pPr>
        <w:pStyle w:val="requirelevel2"/>
        <w:spacing w:before="60"/>
      </w:pPr>
      <w:r w:rsidRPr="00A91218">
        <w:t>after “</w:t>
      </w:r>
      <w:r w:rsidR="000D7D5E" w:rsidRPr="00A91218">
        <w:t xml:space="preserve">at </w:t>
      </w:r>
      <w:proofErr w:type="gramStart"/>
      <w:r w:rsidR="000D7D5E" w:rsidRPr="00A91218">
        <w:t>rest“ period</w:t>
      </w:r>
      <w:proofErr w:type="gramEnd"/>
      <w:r w:rsidR="000D7D5E" w:rsidRPr="00A91218">
        <w:t>,</w:t>
      </w:r>
    </w:p>
    <w:p w14:paraId="4CBCE685" w14:textId="77777777" w:rsidR="000D7D5E" w:rsidRPr="00A91218" w:rsidRDefault="004C629D" w:rsidP="00EB1739">
      <w:pPr>
        <w:pStyle w:val="requirelevel2"/>
        <w:spacing w:before="60"/>
      </w:pPr>
      <w:r w:rsidRPr="00A91218">
        <w:t>after stand by period.</w:t>
      </w:r>
    </w:p>
    <w:p w14:paraId="05E4539D" w14:textId="5F397592" w:rsidR="001974F7" w:rsidRDefault="000D7D5E" w:rsidP="0046348B">
      <w:pPr>
        <w:pStyle w:val="NOTE"/>
      </w:pPr>
      <w:r w:rsidRPr="00A91218">
        <w:t>D</w:t>
      </w:r>
      <w:r w:rsidR="001974F7" w:rsidRPr="00A91218">
        <w:t>ue to the transitory pressure gradients, contamination previously trapped by HEPA filters, together with a reduction in the operating life of the filters themselves</w:t>
      </w:r>
      <w:r w:rsidRPr="00A91218">
        <w:t xml:space="preserve"> can be released</w:t>
      </w:r>
      <w:r w:rsidR="001974F7" w:rsidRPr="00A91218">
        <w:t>.</w:t>
      </w:r>
    </w:p>
    <w:p w14:paraId="3A603D74" w14:textId="192255B2" w:rsidR="0073054F" w:rsidRDefault="0073054F" w:rsidP="0073054F">
      <w:pPr>
        <w:pStyle w:val="ECSSIEPUID"/>
      </w:pPr>
      <w:bookmarkStart w:id="434" w:name="iepuid_ECSS_Q_ST_70_01_1650082"/>
      <w:r>
        <w:t>ECSS-Q-ST-70-01_1650082</w:t>
      </w:r>
      <w:bookmarkEnd w:id="434"/>
    </w:p>
    <w:p w14:paraId="7435A9FF" w14:textId="11699A6E" w:rsidR="00EB1739" w:rsidRPr="00A91218" w:rsidRDefault="001974F7" w:rsidP="00FA2305">
      <w:pPr>
        <w:pStyle w:val="requirelevel1"/>
      </w:pPr>
      <w:r w:rsidRPr="00A91218">
        <w:t>The air flow inside cleanrooms and independent HEPA filtering systems shall be maintained during “at</w:t>
      </w:r>
      <w:r w:rsidR="00C02B46">
        <w:t xml:space="preserve"> </w:t>
      </w:r>
      <w:r w:rsidRPr="00A91218">
        <w:t>rest” periods, except for the maintenance operations</w:t>
      </w:r>
      <w:r w:rsidR="00EB1739" w:rsidRPr="00A91218">
        <w:t>.</w:t>
      </w:r>
    </w:p>
    <w:p w14:paraId="49C7837D" w14:textId="77777777" w:rsidR="001974F7" w:rsidRPr="00A91218" w:rsidRDefault="00EB1739" w:rsidP="00BF2036">
      <w:pPr>
        <w:pStyle w:val="NOTEnumbered"/>
        <w:rPr>
          <w:lang w:val="en-GB"/>
        </w:rPr>
      </w:pPr>
      <w:r w:rsidRPr="00A91218">
        <w:rPr>
          <w:lang w:val="en-GB"/>
        </w:rPr>
        <w:t>1</w:t>
      </w:r>
      <w:r w:rsidRPr="00A91218">
        <w:rPr>
          <w:lang w:val="en-GB"/>
        </w:rPr>
        <w:tab/>
        <w:t xml:space="preserve">For example, </w:t>
      </w:r>
      <w:r w:rsidR="001974F7" w:rsidRPr="00A91218">
        <w:rPr>
          <w:lang w:val="en-GB"/>
        </w:rPr>
        <w:t>during filters replacement.</w:t>
      </w:r>
    </w:p>
    <w:p w14:paraId="060C22F6" w14:textId="77777777" w:rsidR="001974F7" w:rsidRPr="00A91218" w:rsidRDefault="00EB1739" w:rsidP="00BF2036">
      <w:pPr>
        <w:pStyle w:val="NOTEnumbered"/>
        <w:rPr>
          <w:lang w:val="en-GB"/>
        </w:rPr>
      </w:pPr>
      <w:r w:rsidRPr="00A91218">
        <w:rPr>
          <w:lang w:val="en-GB"/>
        </w:rPr>
        <w:t>2</w:t>
      </w:r>
      <w:r w:rsidR="001974F7" w:rsidRPr="00A91218">
        <w:rPr>
          <w:lang w:val="en-GB"/>
        </w:rPr>
        <w:tab/>
        <w:t>Independent HEPA filtering systems</w:t>
      </w:r>
      <w:r w:rsidR="00AD53B7" w:rsidRPr="00A91218">
        <w:rPr>
          <w:lang w:val="en-GB"/>
        </w:rPr>
        <w:t xml:space="preserve"> </w:t>
      </w:r>
      <w:r w:rsidR="001974F7" w:rsidRPr="00A91218">
        <w:rPr>
          <w:lang w:val="en-GB"/>
        </w:rPr>
        <w:t>can be like those used for the laminar flow tents and benches</w:t>
      </w:r>
      <w:r w:rsidR="004C629D" w:rsidRPr="00A91218">
        <w:rPr>
          <w:lang w:val="en-GB"/>
        </w:rPr>
        <w:t>.</w:t>
      </w:r>
    </w:p>
    <w:p w14:paraId="1AA5F4F6" w14:textId="77777777" w:rsidR="001974F7" w:rsidRPr="00A91218" w:rsidRDefault="00EB1739" w:rsidP="00BF2036">
      <w:pPr>
        <w:pStyle w:val="NOTEnumbered"/>
        <w:rPr>
          <w:lang w:val="en-GB"/>
        </w:rPr>
      </w:pPr>
      <w:r w:rsidRPr="00A91218">
        <w:rPr>
          <w:lang w:val="en-GB"/>
        </w:rPr>
        <w:t>3</w:t>
      </w:r>
      <w:r w:rsidR="001974F7" w:rsidRPr="00A91218">
        <w:rPr>
          <w:lang w:val="en-GB"/>
        </w:rPr>
        <w:tab/>
        <w:t>This is to avoid the risk of redistribution of particles at restart of the flow.</w:t>
      </w:r>
    </w:p>
    <w:p w14:paraId="6BB340AE" w14:textId="553E5D3D" w:rsidR="001974F7" w:rsidRDefault="00EB1739" w:rsidP="00BF2036">
      <w:pPr>
        <w:pStyle w:val="NOTEnumbered"/>
        <w:rPr>
          <w:lang w:val="en-GB"/>
        </w:rPr>
      </w:pPr>
      <w:r w:rsidRPr="00A91218">
        <w:rPr>
          <w:lang w:val="en-GB"/>
        </w:rPr>
        <w:t>4</w:t>
      </w:r>
      <w:r w:rsidR="001974F7" w:rsidRPr="00A91218">
        <w:rPr>
          <w:lang w:val="en-GB"/>
        </w:rPr>
        <w:tab/>
        <w:t>Exception can be made for independent HEPA filtering systems that can work with a reduced air flow rate during stand­by periods.</w:t>
      </w:r>
    </w:p>
    <w:p w14:paraId="548BC340" w14:textId="10CE6324" w:rsidR="0073054F" w:rsidRDefault="0073054F">
      <w:pPr>
        <w:pStyle w:val="ECSSIEPUID"/>
        <w:spacing w:before="240"/>
        <w:pPrChange w:id="435" w:author="Klaus Ehrlich" w:date="2025-10-20T10:51:00Z" w16du:dateUtc="2025-10-20T08:51:00Z">
          <w:pPr>
            <w:pStyle w:val="ECSSIEPUID"/>
          </w:pPr>
        </w:pPrChange>
      </w:pPr>
      <w:bookmarkStart w:id="436" w:name="iepuid_ECSS_Q_ST_70_01_1650083"/>
      <w:r>
        <w:t>ECSS-Q-ST-70-01_1650083</w:t>
      </w:r>
      <w:bookmarkEnd w:id="436"/>
    </w:p>
    <w:p w14:paraId="6829DD31" w14:textId="2D106609" w:rsidR="001974F7" w:rsidRDefault="001974F7" w:rsidP="00FA2305">
      <w:pPr>
        <w:pStyle w:val="requirelevel1"/>
      </w:pPr>
      <w:r w:rsidRPr="00A91218">
        <w:t xml:space="preserve">In cases where a uniform and controlled molecular environment is required, the filtering system shall be equipped with additional </w:t>
      </w:r>
      <w:r w:rsidR="00966590">
        <w:t xml:space="preserve">molecular absorption </w:t>
      </w:r>
      <w:r w:rsidRPr="00A91218">
        <w:t>filters positioned before the HEPA filters.</w:t>
      </w:r>
    </w:p>
    <w:p w14:paraId="3E74D432" w14:textId="58BE1D57" w:rsidR="00D81195" w:rsidRDefault="00433793" w:rsidP="00D81195">
      <w:pPr>
        <w:pStyle w:val="NOTE"/>
      </w:pPr>
      <w:r>
        <w:t xml:space="preserve">Filtering </w:t>
      </w:r>
      <w:r w:rsidR="00D7069C">
        <w:t xml:space="preserve">systems </w:t>
      </w:r>
      <w:r w:rsidR="0066308C">
        <w:t>can be equipped with, for example,</w:t>
      </w:r>
      <w:r w:rsidR="00D6164C">
        <w:t xml:space="preserve"> </w:t>
      </w:r>
      <w:r w:rsidR="00593B38">
        <w:t>charcoal and zeolites.</w:t>
      </w:r>
    </w:p>
    <w:p w14:paraId="10787477" w14:textId="7818B53F" w:rsidR="0073054F" w:rsidRDefault="0073054F">
      <w:pPr>
        <w:pStyle w:val="ECSSIEPUID"/>
        <w:spacing w:before="240"/>
        <w:pPrChange w:id="437" w:author="Klaus Ehrlich" w:date="2025-10-20T10:51:00Z" w16du:dateUtc="2025-10-20T08:51:00Z">
          <w:pPr>
            <w:pStyle w:val="ECSSIEPUID"/>
          </w:pPr>
        </w:pPrChange>
      </w:pPr>
      <w:bookmarkStart w:id="438" w:name="iepuid_ECSS_Q_ST_70_01_1650084"/>
      <w:r>
        <w:t>ECSS-Q-ST-70-01_1650084</w:t>
      </w:r>
      <w:bookmarkEnd w:id="438"/>
    </w:p>
    <w:p w14:paraId="062A4759" w14:textId="012AA8A2" w:rsidR="001974F7" w:rsidRPr="00A91218" w:rsidRDefault="001974F7" w:rsidP="00FA2305">
      <w:pPr>
        <w:pStyle w:val="requirelevel1"/>
      </w:pPr>
      <w:r w:rsidRPr="00A91218">
        <w:t xml:space="preserve">When </w:t>
      </w:r>
      <w:r w:rsidR="00966590">
        <w:t>molecular absorption</w:t>
      </w:r>
      <w:r w:rsidR="00966590" w:rsidRPr="00A91218">
        <w:t xml:space="preserve"> </w:t>
      </w:r>
      <w:r w:rsidRPr="00A91218">
        <w:t>filters are used, the initial charge shall be assessed on installation and analysed regularly.</w:t>
      </w:r>
    </w:p>
    <w:p w14:paraId="1EFFCC32" w14:textId="77777777" w:rsidR="001974F7" w:rsidRPr="00A91218" w:rsidRDefault="001974F7" w:rsidP="0046348B">
      <w:pPr>
        <w:pStyle w:val="NOTE"/>
      </w:pPr>
      <w:r w:rsidRPr="00A91218">
        <w:t>It can be useful to evaluate the charge in contaminants of the filtering system which can release its charge in contaminants trapped. in order to be able to monitor the evolution and when a failure occurs.</w:t>
      </w:r>
    </w:p>
    <w:p w14:paraId="564949BE" w14:textId="66EE1EAE" w:rsidR="001974F7" w:rsidRDefault="001974F7" w:rsidP="001974F7">
      <w:pPr>
        <w:pStyle w:val="Heading4"/>
        <w:spacing w:after="60"/>
      </w:pPr>
      <w:bookmarkStart w:id="439" w:name="_Toc179348533"/>
      <w:r w:rsidRPr="00A91218">
        <w:lastRenderedPageBreak/>
        <w:t>Particle levels and cleanroom classification</w:t>
      </w:r>
      <w:bookmarkStart w:id="440" w:name="ECSS_Q_ST_70_01_1650219"/>
      <w:bookmarkEnd w:id="439"/>
      <w:bookmarkEnd w:id="440"/>
    </w:p>
    <w:p w14:paraId="581BEF86" w14:textId="42C0BA40" w:rsidR="0073054F" w:rsidRPr="0073054F" w:rsidRDefault="0073054F" w:rsidP="00F21897">
      <w:pPr>
        <w:pStyle w:val="ECSSIEPUID"/>
        <w:spacing w:before="120"/>
      </w:pPr>
      <w:bookmarkStart w:id="441" w:name="iepuid_ECSS_Q_ST_70_01_1650085"/>
      <w:r>
        <w:t>ECSS-Q-ST-70-01_1650085</w:t>
      </w:r>
      <w:bookmarkEnd w:id="441"/>
    </w:p>
    <w:p w14:paraId="6EC31453" w14:textId="3C79FBF1" w:rsidR="001974F7" w:rsidRPr="00A91218" w:rsidRDefault="001974F7" w:rsidP="00FA2305">
      <w:pPr>
        <w:pStyle w:val="requirelevel1"/>
      </w:pPr>
      <w:r w:rsidRPr="00A91218">
        <w:t xml:space="preserve">Any airborne controlled environment shall be classified according to </w:t>
      </w:r>
      <w:r w:rsidR="00E03020" w:rsidRPr="00A91218">
        <w:t xml:space="preserve">the </w:t>
      </w:r>
      <w:r w:rsidR="00F92446">
        <w:fldChar w:fldCharType="begin"/>
      </w:r>
      <w:r w:rsidR="00F92446">
        <w:instrText xml:space="preserve"> REF _Ref214357572 \h </w:instrText>
      </w:r>
      <w:r w:rsidR="00F92446">
        <w:fldChar w:fldCharType="separate"/>
      </w:r>
      <w:r w:rsidR="0037723D" w:rsidRPr="00A91218">
        <w:t xml:space="preserve">Table </w:t>
      </w:r>
      <w:r w:rsidR="0037723D">
        <w:rPr>
          <w:noProof/>
        </w:rPr>
        <w:t>5</w:t>
      </w:r>
      <w:r w:rsidR="0037723D" w:rsidRPr="00A91218">
        <w:noBreakHyphen/>
      </w:r>
      <w:r w:rsidR="0037723D">
        <w:rPr>
          <w:noProof/>
        </w:rPr>
        <w:t>4</w:t>
      </w:r>
      <w:r w:rsidR="00F92446">
        <w:fldChar w:fldCharType="end"/>
      </w:r>
      <w:r w:rsidR="00966590">
        <w:t xml:space="preserve"> reproduced from </w:t>
      </w:r>
      <w:r w:rsidRPr="00A91218">
        <w:t>ISO 14644-1</w:t>
      </w:r>
      <w:r w:rsidR="007C141E" w:rsidRPr="00A91218">
        <w:t>:2015</w:t>
      </w:r>
      <w:r w:rsidRPr="00A91218">
        <w:t>.</w:t>
      </w:r>
    </w:p>
    <w:p w14:paraId="14A4C799" w14:textId="5785B26B" w:rsidR="00CB0EE8" w:rsidRPr="00A91218" w:rsidRDefault="000F72BD" w:rsidP="00B769ED">
      <w:pPr>
        <w:pStyle w:val="NOTEnumbered"/>
        <w:ind w:right="281"/>
        <w:rPr>
          <w:lang w:val="en-GB"/>
        </w:rPr>
      </w:pPr>
      <w:r w:rsidRPr="00A91218">
        <w:rPr>
          <w:lang w:val="en-GB"/>
        </w:rPr>
        <w:t>1</w:t>
      </w:r>
      <w:r w:rsidR="00CB0EE8" w:rsidRPr="00A91218">
        <w:rPr>
          <w:lang w:val="en-GB"/>
        </w:rPr>
        <w:tab/>
      </w:r>
      <w:r w:rsidRPr="00A91218">
        <w:rPr>
          <w:lang w:val="en-GB"/>
        </w:rPr>
        <w:t>Suitability of the cleanroom class can only be assessed once the specified obscuration factors for critical surfaces are determined.</w:t>
      </w:r>
    </w:p>
    <w:p w14:paraId="4447A3B5" w14:textId="77777777" w:rsidR="005D3E44" w:rsidRPr="00A91218" w:rsidRDefault="000F72BD" w:rsidP="00B769ED">
      <w:pPr>
        <w:pStyle w:val="NOTEnumbered"/>
        <w:ind w:right="281"/>
        <w:rPr>
          <w:lang w:val="en-GB"/>
        </w:rPr>
      </w:pPr>
      <w:r w:rsidRPr="00A91218">
        <w:rPr>
          <w:lang w:val="en-GB"/>
        </w:rPr>
        <w:t>2</w:t>
      </w:r>
      <w:r w:rsidRPr="00A91218">
        <w:rPr>
          <w:lang w:val="en-GB"/>
        </w:rPr>
        <w:tab/>
      </w:r>
      <w:r w:rsidR="005D3E44" w:rsidRPr="00A91218">
        <w:rPr>
          <w:lang w:val="en-GB"/>
        </w:rPr>
        <w:t xml:space="preserve">Particles of 5 μm are more critical than smaller particles, as fallout is mainly influenced by particles of this size or larger. </w:t>
      </w:r>
    </w:p>
    <w:p w14:paraId="71087500" w14:textId="3D6D7646" w:rsidR="000F72BD" w:rsidRDefault="005D3E44" w:rsidP="00B769ED">
      <w:pPr>
        <w:pStyle w:val="NOTEnumbered"/>
        <w:ind w:right="281"/>
        <w:rPr>
          <w:lang w:val="en-GB"/>
        </w:rPr>
      </w:pPr>
      <w:r w:rsidRPr="00A91218">
        <w:rPr>
          <w:lang w:val="en-GB"/>
        </w:rPr>
        <w:t>3</w:t>
      </w:r>
      <w:r w:rsidRPr="00A91218">
        <w:rPr>
          <w:lang w:val="en-GB"/>
        </w:rPr>
        <w:tab/>
        <w:t xml:space="preserve">The 5 μm particle size is often used as a benchmark because particles larger than 5 μm are particularly detrimental to optical surfaces, while particles in the 10 μm to 40 μm range are generally more harmful to bearings and gears. However, more stringent criteria </w:t>
      </w:r>
      <w:r w:rsidR="009B2E8A">
        <w:rPr>
          <w:lang w:val="en-GB"/>
        </w:rPr>
        <w:t>can</w:t>
      </w:r>
      <w:r w:rsidRPr="00A91218">
        <w:rPr>
          <w:lang w:val="en-GB"/>
        </w:rPr>
        <w:t xml:space="preserve"> be applied in certain situations to ensure even higher levels of cleanliness and protection for sensitive components.</w:t>
      </w:r>
    </w:p>
    <w:p w14:paraId="0F1A2954" w14:textId="76B60988" w:rsidR="00507DCB" w:rsidRDefault="00507DCB" w:rsidP="00B769ED">
      <w:pPr>
        <w:pStyle w:val="NOTEnumbered"/>
        <w:ind w:right="281"/>
        <w:rPr>
          <w:lang w:val="en-GB"/>
        </w:rPr>
      </w:pPr>
      <w:r>
        <w:rPr>
          <w:lang w:val="en-GB"/>
        </w:rPr>
        <w:t>4</w:t>
      </w:r>
      <w:r>
        <w:rPr>
          <w:lang w:val="en-GB"/>
        </w:rPr>
        <w:tab/>
      </w:r>
      <w:r w:rsidRPr="00507DCB">
        <w:rPr>
          <w:lang w:val="en-GB"/>
        </w:rPr>
        <w:t>The cleanroom classification can be determined based on at least two particle sizes (e.g., between 0</w:t>
      </w:r>
      <w:r w:rsidR="00ED551A">
        <w:rPr>
          <w:lang w:val="en-GB"/>
        </w:rPr>
        <w:t>,</w:t>
      </w:r>
      <w:r w:rsidRPr="00507DCB">
        <w:rPr>
          <w:lang w:val="en-GB"/>
        </w:rPr>
        <w:t>1 µm and 5 µm) relevant to the activities and sensitive items present in the cleanroom.</w:t>
      </w:r>
    </w:p>
    <w:p w14:paraId="40988FE8" w14:textId="37D58788" w:rsidR="0073054F" w:rsidRDefault="0073054F" w:rsidP="00F21897">
      <w:pPr>
        <w:pStyle w:val="ECSSIEPUID"/>
        <w:spacing w:before="240"/>
      </w:pPr>
      <w:bookmarkStart w:id="442" w:name="iepuid_ECSS_Q_ST_70_01_1650086"/>
      <w:r>
        <w:t>ECSS-Q-ST-70-01_1650086</w:t>
      </w:r>
      <w:bookmarkEnd w:id="442"/>
    </w:p>
    <w:p w14:paraId="502D125D" w14:textId="0FDA54AC" w:rsidR="00A00397" w:rsidRPr="00A91218" w:rsidRDefault="00A00397" w:rsidP="00F21897">
      <w:pPr>
        <w:pStyle w:val="CaptionTable"/>
        <w:spacing w:before="0"/>
        <w:ind w:left="709"/>
      </w:pPr>
      <w:bookmarkStart w:id="443" w:name="_Ref214357572"/>
      <w:bookmarkStart w:id="444" w:name="_Ref131151478"/>
      <w:bookmarkStart w:id="445" w:name="_Toc212730678"/>
      <w:r w:rsidRPr="00A91218">
        <w:t xml:space="preserve">Table </w:t>
      </w:r>
      <w:r w:rsidR="0068378F">
        <w:fldChar w:fldCharType="begin"/>
      </w:r>
      <w:r w:rsidR="0068378F">
        <w:instrText xml:space="preserve"> STYLEREF 1 \s </w:instrText>
      </w:r>
      <w:r w:rsidR="0068378F">
        <w:fldChar w:fldCharType="separate"/>
      </w:r>
      <w:r w:rsidR="0037723D">
        <w:rPr>
          <w:noProof/>
        </w:rPr>
        <w:t>5</w:t>
      </w:r>
      <w:r w:rsidR="0068378F">
        <w:rPr>
          <w:noProof/>
        </w:rPr>
        <w:fldChar w:fldCharType="end"/>
      </w:r>
      <w:r w:rsidR="00697401" w:rsidRPr="00A91218">
        <w:noBreakHyphen/>
      </w:r>
      <w:r w:rsidR="0068378F">
        <w:fldChar w:fldCharType="begin"/>
      </w:r>
      <w:r w:rsidR="0068378F">
        <w:instrText xml:space="preserve"> SEQ Table \* ARABIC \s 1 </w:instrText>
      </w:r>
      <w:r w:rsidR="0068378F">
        <w:fldChar w:fldCharType="separate"/>
      </w:r>
      <w:r w:rsidR="0037723D">
        <w:rPr>
          <w:noProof/>
        </w:rPr>
        <w:t>4</w:t>
      </w:r>
      <w:r w:rsidR="0068378F">
        <w:rPr>
          <w:noProof/>
        </w:rPr>
        <w:fldChar w:fldCharType="end"/>
      </w:r>
      <w:bookmarkEnd w:id="443"/>
      <w:r w:rsidRPr="00A91218">
        <w:t xml:space="preserve">: </w:t>
      </w:r>
      <w:r w:rsidR="008B1AF0" w:rsidRPr="00A91218">
        <w:t>ISO Classes of air cleanliness by particle concentration</w:t>
      </w:r>
      <w:r w:rsidR="007D1CEE" w:rsidRPr="00A91218">
        <w:t xml:space="preserve">. </w:t>
      </w:r>
      <w:r w:rsidR="00B769ED">
        <w:br/>
      </w:r>
      <w:r w:rsidR="007D1CEE" w:rsidRPr="00B769ED">
        <w:rPr>
          <w:b w:val="0"/>
          <w:bCs w:val="0"/>
          <w:sz w:val="22"/>
          <w:szCs w:val="18"/>
        </w:rPr>
        <w:t>(Table reproduced from ISO 14644-1:2015)</w:t>
      </w:r>
      <w:bookmarkEnd w:id="444"/>
      <w:bookmarkEnd w:id="445"/>
    </w:p>
    <w:tbl>
      <w:tblPr>
        <w:tblW w:w="5081" w:type="pct"/>
        <w:tblInd w:w="-147" w:type="dxa"/>
        <w:tblLook w:val="04A0" w:firstRow="1" w:lastRow="0" w:firstColumn="1" w:lastColumn="0" w:noHBand="0" w:noVBand="1"/>
      </w:tblPr>
      <w:tblGrid>
        <w:gridCol w:w="1781"/>
        <w:gridCol w:w="1178"/>
        <w:gridCol w:w="1256"/>
        <w:gridCol w:w="1160"/>
        <w:gridCol w:w="1287"/>
        <w:gridCol w:w="1256"/>
        <w:gridCol w:w="1289"/>
      </w:tblGrid>
      <w:tr w:rsidR="00425F36" w:rsidRPr="00A91218" w14:paraId="4B129F06" w14:textId="77777777" w:rsidTr="00B769ED">
        <w:trPr>
          <w:trHeight w:val="545"/>
        </w:trPr>
        <w:tc>
          <w:tcPr>
            <w:tcW w:w="967" w:type="pct"/>
            <w:vMerge w:val="restart"/>
            <w:tcBorders>
              <w:top w:val="single" w:sz="4" w:space="0" w:color="231F20"/>
              <w:left w:val="single" w:sz="4" w:space="0" w:color="231F20"/>
              <w:bottom w:val="single" w:sz="4" w:space="0" w:color="231F20"/>
              <w:right w:val="single" w:sz="4" w:space="0" w:color="231F20"/>
            </w:tcBorders>
            <w:hideMark/>
          </w:tcPr>
          <w:p w14:paraId="4ADE4D8A" w14:textId="77777777" w:rsidR="000F69E4" w:rsidRPr="00A91218" w:rsidRDefault="000F69E4" w:rsidP="000F69E4">
            <w:pPr>
              <w:jc w:val="center"/>
              <w:rPr>
                <w:color w:val="000000"/>
                <w:sz w:val="20"/>
                <w:szCs w:val="20"/>
              </w:rPr>
            </w:pPr>
            <w:bookmarkStart w:id="446" w:name="_Toc168492174"/>
            <w:r w:rsidRPr="00A91218">
              <w:rPr>
                <w:b/>
                <w:bCs/>
                <w:color w:val="231F20"/>
                <w:sz w:val="20"/>
                <w:szCs w:val="20"/>
              </w:rPr>
              <w:t>ISO Class number</w:t>
            </w:r>
            <w:r w:rsidRPr="00A91218">
              <w:rPr>
                <w:b/>
                <w:bCs/>
                <w:color w:val="231F20"/>
                <w:sz w:val="20"/>
                <w:szCs w:val="20"/>
              </w:rPr>
              <w:br/>
              <w:t>(</w:t>
            </w:r>
            <w:r w:rsidRPr="00A91218">
              <w:rPr>
                <w:b/>
                <w:bCs/>
                <w:i/>
                <w:iCs/>
                <w:color w:val="231F20"/>
                <w:sz w:val="20"/>
                <w:szCs w:val="20"/>
              </w:rPr>
              <w:t>N</w:t>
            </w:r>
            <w:r w:rsidRPr="00A91218">
              <w:rPr>
                <w:b/>
                <w:bCs/>
                <w:color w:val="231F20"/>
                <w:sz w:val="20"/>
                <w:szCs w:val="20"/>
              </w:rPr>
              <w:t>)</w:t>
            </w:r>
          </w:p>
        </w:tc>
        <w:tc>
          <w:tcPr>
            <w:tcW w:w="4033" w:type="pct"/>
            <w:gridSpan w:val="6"/>
            <w:tcBorders>
              <w:top w:val="single" w:sz="4" w:space="0" w:color="231F20"/>
              <w:left w:val="nil"/>
              <w:bottom w:val="single" w:sz="4" w:space="0" w:color="231F20"/>
              <w:right w:val="single" w:sz="4" w:space="0" w:color="231F20"/>
            </w:tcBorders>
            <w:hideMark/>
          </w:tcPr>
          <w:p w14:paraId="4D5182C5" w14:textId="1812C872" w:rsidR="000F69E4" w:rsidRPr="00A91218" w:rsidRDefault="000F69E4" w:rsidP="000F69E4">
            <w:pPr>
              <w:rPr>
                <w:color w:val="000000"/>
                <w:sz w:val="20"/>
                <w:szCs w:val="20"/>
              </w:rPr>
            </w:pPr>
            <w:r w:rsidRPr="00A91218">
              <w:rPr>
                <w:b/>
                <w:bCs/>
                <w:color w:val="231F20"/>
                <w:sz w:val="20"/>
                <w:szCs w:val="20"/>
              </w:rPr>
              <w:t>Maximum allowable concentrations (particles/m</w:t>
            </w:r>
            <w:r w:rsidRPr="00A91218">
              <w:rPr>
                <w:b/>
                <w:bCs/>
                <w:color w:val="231F20"/>
                <w:sz w:val="16"/>
                <w:szCs w:val="16"/>
                <w:vertAlign w:val="superscript"/>
              </w:rPr>
              <w:t>3</w:t>
            </w:r>
            <w:r w:rsidRPr="00A91218">
              <w:rPr>
                <w:b/>
                <w:bCs/>
                <w:color w:val="231F20"/>
                <w:sz w:val="20"/>
                <w:szCs w:val="20"/>
              </w:rPr>
              <w:t>) for particles equal to and greater than the considered sizes, shown below</w:t>
            </w:r>
            <w:r w:rsidR="00504ABA">
              <w:rPr>
                <w:b/>
                <w:bCs/>
                <w:color w:val="231F20"/>
                <w:sz w:val="20"/>
                <w:szCs w:val="20"/>
              </w:rPr>
              <w:t xml:space="preserve"> </w:t>
            </w:r>
            <w:r w:rsidRPr="00A91218">
              <w:rPr>
                <w:b/>
                <w:bCs/>
                <w:color w:val="231F20"/>
                <w:sz w:val="16"/>
                <w:szCs w:val="16"/>
                <w:vertAlign w:val="superscript"/>
              </w:rPr>
              <w:t>a</w:t>
            </w:r>
          </w:p>
        </w:tc>
      </w:tr>
      <w:tr w:rsidR="006476E6" w:rsidRPr="00A91218" w14:paraId="54D2BB8F" w14:textId="77777777" w:rsidTr="00B769ED">
        <w:trPr>
          <w:trHeight w:val="326"/>
        </w:trPr>
        <w:tc>
          <w:tcPr>
            <w:tcW w:w="967" w:type="pct"/>
            <w:vMerge/>
            <w:tcBorders>
              <w:top w:val="single" w:sz="4" w:space="0" w:color="231F20"/>
              <w:left w:val="single" w:sz="4" w:space="0" w:color="231F20"/>
              <w:bottom w:val="single" w:sz="4" w:space="0" w:color="231F20"/>
              <w:right w:val="single" w:sz="4" w:space="0" w:color="231F20"/>
            </w:tcBorders>
            <w:vAlign w:val="center"/>
            <w:hideMark/>
          </w:tcPr>
          <w:p w14:paraId="246B92C1" w14:textId="77777777" w:rsidR="000F69E4" w:rsidRPr="00A91218" w:rsidRDefault="000F69E4" w:rsidP="000F69E4">
            <w:pPr>
              <w:rPr>
                <w:color w:val="000000"/>
                <w:sz w:val="20"/>
                <w:szCs w:val="20"/>
              </w:rPr>
            </w:pPr>
          </w:p>
        </w:tc>
        <w:tc>
          <w:tcPr>
            <w:tcW w:w="640" w:type="pct"/>
            <w:tcBorders>
              <w:top w:val="nil"/>
              <w:left w:val="nil"/>
              <w:bottom w:val="single" w:sz="4" w:space="0" w:color="231F20"/>
              <w:right w:val="single" w:sz="4" w:space="0" w:color="231F20"/>
            </w:tcBorders>
            <w:hideMark/>
          </w:tcPr>
          <w:p w14:paraId="4DE9CD54" w14:textId="77777777" w:rsidR="000F69E4" w:rsidRPr="00A91218" w:rsidRDefault="000F69E4" w:rsidP="000F69E4">
            <w:pPr>
              <w:jc w:val="center"/>
              <w:rPr>
                <w:sz w:val="20"/>
                <w:szCs w:val="20"/>
              </w:rPr>
            </w:pPr>
            <w:r w:rsidRPr="00A91218">
              <w:rPr>
                <w:color w:val="231F20"/>
                <w:sz w:val="20"/>
                <w:szCs w:val="20"/>
              </w:rPr>
              <w:t>0,1 µm</w:t>
            </w:r>
          </w:p>
        </w:tc>
        <w:tc>
          <w:tcPr>
            <w:tcW w:w="682" w:type="pct"/>
            <w:tcBorders>
              <w:top w:val="nil"/>
              <w:left w:val="nil"/>
              <w:bottom w:val="single" w:sz="4" w:space="0" w:color="231F20"/>
              <w:right w:val="single" w:sz="4" w:space="0" w:color="231F20"/>
            </w:tcBorders>
            <w:hideMark/>
          </w:tcPr>
          <w:p w14:paraId="1D76F9D7" w14:textId="77777777" w:rsidR="000F69E4" w:rsidRPr="00A91218" w:rsidRDefault="000F69E4" w:rsidP="000F69E4">
            <w:pPr>
              <w:jc w:val="center"/>
              <w:rPr>
                <w:sz w:val="20"/>
                <w:szCs w:val="20"/>
              </w:rPr>
            </w:pPr>
            <w:r w:rsidRPr="00A91218">
              <w:rPr>
                <w:color w:val="231F20"/>
                <w:sz w:val="20"/>
                <w:szCs w:val="20"/>
              </w:rPr>
              <w:t>0,2 µm</w:t>
            </w:r>
          </w:p>
        </w:tc>
        <w:tc>
          <w:tcPr>
            <w:tcW w:w="630" w:type="pct"/>
            <w:tcBorders>
              <w:top w:val="nil"/>
              <w:left w:val="nil"/>
              <w:bottom w:val="single" w:sz="4" w:space="0" w:color="231F20"/>
              <w:right w:val="single" w:sz="4" w:space="0" w:color="231F20"/>
            </w:tcBorders>
            <w:hideMark/>
          </w:tcPr>
          <w:p w14:paraId="785B7D47" w14:textId="77777777" w:rsidR="000F69E4" w:rsidRPr="00A91218" w:rsidRDefault="000F69E4" w:rsidP="000F69E4">
            <w:pPr>
              <w:jc w:val="center"/>
              <w:rPr>
                <w:sz w:val="20"/>
                <w:szCs w:val="20"/>
              </w:rPr>
            </w:pPr>
            <w:r w:rsidRPr="00A91218">
              <w:rPr>
                <w:color w:val="231F20"/>
                <w:sz w:val="20"/>
                <w:szCs w:val="20"/>
              </w:rPr>
              <w:t>0,3 µm</w:t>
            </w:r>
          </w:p>
        </w:tc>
        <w:tc>
          <w:tcPr>
            <w:tcW w:w="699" w:type="pct"/>
            <w:tcBorders>
              <w:top w:val="nil"/>
              <w:left w:val="nil"/>
              <w:bottom w:val="single" w:sz="4" w:space="0" w:color="231F20"/>
              <w:right w:val="single" w:sz="4" w:space="0" w:color="231F20"/>
            </w:tcBorders>
            <w:hideMark/>
          </w:tcPr>
          <w:p w14:paraId="68E1F444" w14:textId="77777777" w:rsidR="000F69E4" w:rsidRPr="00A91218" w:rsidRDefault="000F69E4" w:rsidP="000F69E4">
            <w:pPr>
              <w:jc w:val="center"/>
              <w:rPr>
                <w:sz w:val="20"/>
                <w:szCs w:val="20"/>
              </w:rPr>
            </w:pPr>
            <w:r w:rsidRPr="00A91218">
              <w:rPr>
                <w:color w:val="231F20"/>
                <w:sz w:val="20"/>
                <w:szCs w:val="20"/>
              </w:rPr>
              <w:t>0,5 µm</w:t>
            </w:r>
          </w:p>
        </w:tc>
        <w:tc>
          <w:tcPr>
            <w:tcW w:w="682" w:type="pct"/>
            <w:tcBorders>
              <w:top w:val="nil"/>
              <w:left w:val="nil"/>
              <w:bottom w:val="single" w:sz="4" w:space="0" w:color="231F20"/>
              <w:right w:val="single" w:sz="4" w:space="0" w:color="231F20"/>
            </w:tcBorders>
            <w:hideMark/>
          </w:tcPr>
          <w:p w14:paraId="3F64CF10" w14:textId="77777777" w:rsidR="000F69E4" w:rsidRPr="00A91218" w:rsidRDefault="000F69E4" w:rsidP="000F69E4">
            <w:pPr>
              <w:jc w:val="center"/>
              <w:rPr>
                <w:sz w:val="20"/>
                <w:szCs w:val="20"/>
              </w:rPr>
            </w:pPr>
            <w:r w:rsidRPr="00A91218">
              <w:rPr>
                <w:color w:val="231F20"/>
                <w:sz w:val="20"/>
                <w:szCs w:val="20"/>
              </w:rPr>
              <w:t>1 µm</w:t>
            </w:r>
          </w:p>
        </w:tc>
        <w:tc>
          <w:tcPr>
            <w:tcW w:w="699" w:type="pct"/>
            <w:tcBorders>
              <w:top w:val="nil"/>
              <w:left w:val="nil"/>
              <w:bottom w:val="single" w:sz="4" w:space="0" w:color="231F20"/>
              <w:right w:val="single" w:sz="4" w:space="0" w:color="231F20"/>
            </w:tcBorders>
            <w:hideMark/>
          </w:tcPr>
          <w:p w14:paraId="1968640B" w14:textId="77777777" w:rsidR="000F69E4" w:rsidRPr="00A91218" w:rsidRDefault="000F69E4" w:rsidP="000F69E4">
            <w:pPr>
              <w:jc w:val="center"/>
              <w:rPr>
                <w:sz w:val="20"/>
                <w:szCs w:val="20"/>
              </w:rPr>
            </w:pPr>
            <w:r w:rsidRPr="00A91218">
              <w:rPr>
                <w:color w:val="231F20"/>
                <w:sz w:val="20"/>
                <w:szCs w:val="20"/>
              </w:rPr>
              <w:t>5 µm</w:t>
            </w:r>
          </w:p>
        </w:tc>
      </w:tr>
      <w:tr w:rsidR="006476E6" w:rsidRPr="00A91218" w14:paraId="6331B783" w14:textId="77777777" w:rsidTr="00B769ED">
        <w:trPr>
          <w:trHeight w:val="326"/>
        </w:trPr>
        <w:tc>
          <w:tcPr>
            <w:tcW w:w="967" w:type="pct"/>
            <w:tcBorders>
              <w:top w:val="nil"/>
              <w:left w:val="single" w:sz="4" w:space="0" w:color="231F20"/>
              <w:bottom w:val="single" w:sz="4" w:space="0" w:color="231F20"/>
              <w:right w:val="single" w:sz="4" w:space="0" w:color="231F20"/>
            </w:tcBorders>
            <w:noWrap/>
            <w:hideMark/>
          </w:tcPr>
          <w:p w14:paraId="33723451" w14:textId="77777777" w:rsidR="000F69E4" w:rsidRPr="00A91218" w:rsidRDefault="000F69E4" w:rsidP="000F69E4">
            <w:pPr>
              <w:jc w:val="center"/>
              <w:rPr>
                <w:color w:val="231F20"/>
                <w:sz w:val="20"/>
                <w:szCs w:val="20"/>
              </w:rPr>
            </w:pPr>
            <w:r w:rsidRPr="00A91218">
              <w:rPr>
                <w:color w:val="231F20"/>
                <w:sz w:val="20"/>
                <w:szCs w:val="20"/>
              </w:rPr>
              <w:t>1</w:t>
            </w:r>
          </w:p>
        </w:tc>
        <w:tc>
          <w:tcPr>
            <w:tcW w:w="640" w:type="pct"/>
            <w:tcBorders>
              <w:top w:val="nil"/>
              <w:left w:val="nil"/>
              <w:bottom w:val="single" w:sz="4" w:space="0" w:color="231F20"/>
              <w:right w:val="single" w:sz="4" w:space="0" w:color="231F20"/>
            </w:tcBorders>
            <w:hideMark/>
          </w:tcPr>
          <w:p w14:paraId="3F4DD953" w14:textId="77777777" w:rsidR="000F69E4" w:rsidRPr="00A91218" w:rsidRDefault="000F69E4" w:rsidP="000F69E4">
            <w:pPr>
              <w:jc w:val="center"/>
              <w:rPr>
                <w:color w:val="000000"/>
                <w:sz w:val="20"/>
                <w:szCs w:val="20"/>
              </w:rPr>
            </w:pPr>
            <w:r w:rsidRPr="00A91218">
              <w:rPr>
                <w:i/>
                <w:iCs/>
                <w:color w:val="231F20"/>
                <w:sz w:val="20"/>
                <w:szCs w:val="20"/>
              </w:rPr>
              <w:t>10</w:t>
            </w:r>
            <w:r w:rsidRPr="00A91218">
              <w:rPr>
                <w:color w:val="231F20"/>
                <w:sz w:val="16"/>
                <w:szCs w:val="16"/>
                <w:vertAlign w:val="superscript"/>
              </w:rPr>
              <w:t>b</w:t>
            </w:r>
          </w:p>
        </w:tc>
        <w:tc>
          <w:tcPr>
            <w:tcW w:w="682" w:type="pct"/>
            <w:tcBorders>
              <w:top w:val="nil"/>
              <w:left w:val="nil"/>
              <w:bottom w:val="single" w:sz="4" w:space="0" w:color="231F20"/>
              <w:right w:val="single" w:sz="4" w:space="0" w:color="231F20"/>
            </w:tcBorders>
            <w:hideMark/>
          </w:tcPr>
          <w:p w14:paraId="28970D16" w14:textId="77777777" w:rsidR="000F69E4" w:rsidRPr="00A91218" w:rsidRDefault="000F69E4" w:rsidP="000F69E4">
            <w:pPr>
              <w:jc w:val="center"/>
              <w:rPr>
                <w:sz w:val="16"/>
                <w:szCs w:val="16"/>
              </w:rPr>
            </w:pPr>
            <w:r w:rsidRPr="00A91218">
              <w:rPr>
                <w:color w:val="231F20"/>
                <w:sz w:val="16"/>
                <w:szCs w:val="16"/>
              </w:rPr>
              <w:t>d</w:t>
            </w:r>
          </w:p>
        </w:tc>
        <w:tc>
          <w:tcPr>
            <w:tcW w:w="630" w:type="pct"/>
            <w:tcBorders>
              <w:top w:val="nil"/>
              <w:left w:val="nil"/>
              <w:bottom w:val="single" w:sz="4" w:space="0" w:color="231F20"/>
              <w:right w:val="single" w:sz="4" w:space="0" w:color="231F20"/>
            </w:tcBorders>
            <w:hideMark/>
          </w:tcPr>
          <w:p w14:paraId="45DDC6DB" w14:textId="77777777" w:rsidR="000F69E4" w:rsidRPr="00A91218" w:rsidRDefault="000F69E4" w:rsidP="000F69E4">
            <w:pPr>
              <w:jc w:val="center"/>
              <w:rPr>
                <w:sz w:val="16"/>
                <w:szCs w:val="16"/>
              </w:rPr>
            </w:pPr>
            <w:r w:rsidRPr="00A91218">
              <w:rPr>
                <w:color w:val="231F20"/>
                <w:sz w:val="16"/>
                <w:szCs w:val="16"/>
              </w:rPr>
              <w:t>d</w:t>
            </w:r>
          </w:p>
        </w:tc>
        <w:tc>
          <w:tcPr>
            <w:tcW w:w="699" w:type="pct"/>
            <w:tcBorders>
              <w:top w:val="nil"/>
              <w:left w:val="nil"/>
              <w:bottom w:val="single" w:sz="4" w:space="0" w:color="231F20"/>
              <w:right w:val="single" w:sz="4" w:space="0" w:color="231F20"/>
            </w:tcBorders>
            <w:hideMark/>
          </w:tcPr>
          <w:p w14:paraId="68228C6F" w14:textId="77777777" w:rsidR="000F69E4" w:rsidRPr="00A91218" w:rsidRDefault="000F69E4" w:rsidP="000F69E4">
            <w:pPr>
              <w:jc w:val="center"/>
              <w:rPr>
                <w:sz w:val="16"/>
                <w:szCs w:val="16"/>
              </w:rPr>
            </w:pPr>
            <w:r w:rsidRPr="00A91218">
              <w:rPr>
                <w:color w:val="231F20"/>
                <w:sz w:val="16"/>
                <w:szCs w:val="16"/>
              </w:rPr>
              <w:t>d</w:t>
            </w:r>
          </w:p>
        </w:tc>
        <w:tc>
          <w:tcPr>
            <w:tcW w:w="682" w:type="pct"/>
            <w:tcBorders>
              <w:top w:val="nil"/>
              <w:left w:val="nil"/>
              <w:bottom w:val="single" w:sz="4" w:space="0" w:color="231F20"/>
              <w:right w:val="single" w:sz="4" w:space="0" w:color="231F20"/>
            </w:tcBorders>
            <w:hideMark/>
          </w:tcPr>
          <w:p w14:paraId="1072661A" w14:textId="77777777" w:rsidR="000F69E4" w:rsidRPr="00A91218" w:rsidRDefault="000F69E4" w:rsidP="000F69E4">
            <w:pPr>
              <w:jc w:val="center"/>
              <w:rPr>
                <w:sz w:val="16"/>
                <w:szCs w:val="16"/>
              </w:rPr>
            </w:pPr>
            <w:r w:rsidRPr="00A91218">
              <w:rPr>
                <w:color w:val="231F20"/>
                <w:sz w:val="16"/>
                <w:szCs w:val="16"/>
              </w:rPr>
              <w:t>d</w:t>
            </w:r>
          </w:p>
        </w:tc>
        <w:tc>
          <w:tcPr>
            <w:tcW w:w="699" w:type="pct"/>
            <w:tcBorders>
              <w:top w:val="nil"/>
              <w:left w:val="nil"/>
              <w:bottom w:val="single" w:sz="4" w:space="0" w:color="231F20"/>
              <w:right w:val="single" w:sz="4" w:space="0" w:color="231F20"/>
            </w:tcBorders>
            <w:hideMark/>
          </w:tcPr>
          <w:p w14:paraId="0FC3BCE1" w14:textId="77777777" w:rsidR="000F69E4" w:rsidRPr="00A91218" w:rsidRDefault="000F69E4" w:rsidP="000F69E4">
            <w:pPr>
              <w:jc w:val="center"/>
              <w:rPr>
                <w:sz w:val="16"/>
                <w:szCs w:val="16"/>
              </w:rPr>
            </w:pPr>
            <w:r w:rsidRPr="00A91218">
              <w:rPr>
                <w:color w:val="231F20"/>
                <w:sz w:val="16"/>
                <w:szCs w:val="16"/>
              </w:rPr>
              <w:t>e</w:t>
            </w:r>
          </w:p>
        </w:tc>
      </w:tr>
      <w:tr w:rsidR="006476E6" w:rsidRPr="00A91218" w14:paraId="7F77FD34" w14:textId="77777777" w:rsidTr="00B769ED">
        <w:trPr>
          <w:trHeight w:val="326"/>
        </w:trPr>
        <w:tc>
          <w:tcPr>
            <w:tcW w:w="967" w:type="pct"/>
            <w:tcBorders>
              <w:top w:val="nil"/>
              <w:left w:val="single" w:sz="4" w:space="0" w:color="231F20"/>
              <w:bottom w:val="single" w:sz="4" w:space="0" w:color="231F20"/>
              <w:right w:val="single" w:sz="4" w:space="0" w:color="231F20"/>
            </w:tcBorders>
            <w:noWrap/>
            <w:hideMark/>
          </w:tcPr>
          <w:p w14:paraId="055A0A24" w14:textId="77777777" w:rsidR="000F69E4" w:rsidRPr="00A91218" w:rsidRDefault="000F69E4" w:rsidP="000F69E4">
            <w:pPr>
              <w:jc w:val="center"/>
              <w:rPr>
                <w:color w:val="231F20"/>
                <w:sz w:val="20"/>
                <w:szCs w:val="20"/>
              </w:rPr>
            </w:pPr>
            <w:r w:rsidRPr="00A91218">
              <w:rPr>
                <w:color w:val="231F20"/>
                <w:sz w:val="20"/>
                <w:szCs w:val="20"/>
              </w:rPr>
              <w:t>2</w:t>
            </w:r>
          </w:p>
        </w:tc>
        <w:tc>
          <w:tcPr>
            <w:tcW w:w="640" w:type="pct"/>
            <w:tcBorders>
              <w:top w:val="nil"/>
              <w:left w:val="nil"/>
              <w:bottom w:val="single" w:sz="4" w:space="0" w:color="231F20"/>
              <w:right w:val="single" w:sz="4" w:space="0" w:color="231F20"/>
            </w:tcBorders>
            <w:noWrap/>
            <w:hideMark/>
          </w:tcPr>
          <w:p w14:paraId="6A43A99E" w14:textId="77777777" w:rsidR="000F69E4" w:rsidRPr="00A91218" w:rsidRDefault="000F69E4" w:rsidP="000F69E4">
            <w:pPr>
              <w:jc w:val="center"/>
              <w:rPr>
                <w:color w:val="231F20"/>
                <w:sz w:val="20"/>
                <w:szCs w:val="20"/>
              </w:rPr>
            </w:pPr>
            <w:r w:rsidRPr="00A91218">
              <w:rPr>
                <w:color w:val="231F20"/>
                <w:sz w:val="20"/>
                <w:szCs w:val="20"/>
              </w:rPr>
              <w:t>100</w:t>
            </w:r>
          </w:p>
        </w:tc>
        <w:tc>
          <w:tcPr>
            <w:tcW w:w="682" w:type="pct"/>
            <w:tcBorders>
              <w:top w:val="nil"/>
              <w:left w:val="nil"/>
              <w:bottom w:val="single" w:sz="4" w:space="0" w:color="231F20"/>
              <w:right w:val="single" w:sz="4" w:space="0" w:color="231F20"/>
            </w:tcBorders>
            <w:hideMark/>
          </w:tcPr>
          <w:p w14:paraId="40CF087C" w14:textId="77777777" w:rsidR="000F69E4" w:rsidRPr="00A91218" w:rsidRDefault="000F69E4" w:rsidP="000F69E4">
            <w:pPr>
              <w:jc w:val="center"/>
              <w:rPr>
                <w:color w:val="000000"/>
                <w:sz w:val="20"/>
                <w:szCs w:val="20"/>
              </w:rPr>
            </w:pPr>
            <w:r w:rsidRPr="00A91218">
              <w:rPr>
                <w:i/>
                <w:iCs/>
                <w:color w:val="231F20"/>
                <w:sz w:val="20"/>
                <w:szCs w:val="20"/>
              </w:rPr>
              <w:t>24</w:t>
            </w:r>
            <w:r w:rsidRPr="00A91218">
              <w:rPr>
                <w:color w:val="231F20"/>
                <w:sz w:val="16"/>
                <w:szCs w:val="16"/>
                <w:vertAlign w:val="superscript"/>
              </w:rPr>
              <w:t>b</w:t>
            </w:r>
          </w:p>
        </w:tc>
        <w:tc>
          <w:tcPr>
            <w:tcW w:w="630" w:type="pct"/>
            <w:tcBorders>
              <w:top w:val="nil"/>
              <w:left w:val="nil"/>
              <w:bottom w:val="single" w:sz="4" w:space="0" w:color="231F20"/>
              <w:right w:val="single" w:sz="4" w:space="0" w:color="231F20"/>
            </w:tcBorders>
            <w:hideMark/>
          </w:tcPr>
          <w:p w14:paraId="61856113" w14:textId="77777777" w:rsidR="000F69E4" w:rsidRPr="00A91218" w:rsidRDefault="000F69E4" w:rsidP="000F69E4">
            <w:pPr>
              <w:jc w:val="center"/>
              <w:rPr>
                <w:color w:val="000000"/>
                <w:sz w:val="20"/>
                <w:szCs w:val="20"/>
              </w:rPr>
            </w:pPr>
            <w:r w:rsidRPr="00A91218">
              <w:rPr>
                <w:i/>
                <w:iCs/>
                <w:color w:val="231F20"/>
                <w:sz w:val="20"/>
                <w:szCs w:val="20"/>
              </w:rPr>
              <w:t>10</w:t>
            </w:r>
            <w:r w:rsidRPr="00A91218">
              <w:rPr>
                <w:color w:val="231F20"/>
                <w:sz w:val="16"/>
                <w:szCs w:val="16"/>
                <w:vertAlign w:val="superscript"/>
              </w:rPr>
              <w:t>b</w:t>
            </w:r>
          </w:p>
        </w:tc>
        <w:tc>
          <w:tcPr>
            <w:tcW w:w="699" w:type="pct"/>
            <w:tcBorders>
              <w:top w:val="nil"/>
              <w:left w:val="nil"/>
              <w:bottom w:val="single" w:sz="4" w:space="0" w:color="231F20"/>
              <w:right w:val="single" w:sz="4" w:space="0" w:color="231F20"/>
            </w:tcBorders>
            <w:hideMark/>
          </w:tcPr>
          <w:p w14:paraId="54EA028C" w14:textId="77777777" w:rsidR="000F69E4" w:rsidRPr="00A91218" w:rsidRDefault="000F69E4" w:rsidP="000F69E4">
            <w:pPr>
              <w:jc w:val="center"/>
              <w:rPr>
                <w:sz w:val="16"/>
                <w:szCs w:val="16"/>
              </w:rPr>
            </w:pPr>
            <w:r w:rsidRPr="00A91218">
              <w:rPr>
                <w:color w:val="231F20"/>
                <w:sz w:val="16"/>
                <w:szCs w:val="16"/>
              </w:rPr>
              <w:t>d</w:t>
            </w:r>
          </w:p>
        </w:tc>
        <w:tc>
          <w:tcPr>
            <w:tcW w:w="682" w:type="pct"/>
            <w:tcBorders>
              <w:top w:val="nil"/>
              <w:left w:val="nil"/>
              <w:bottom w:val="single" w:sz="4" w:space="0" w:color="231F20"/>
              <w:right w:val="single" w:sz="4" w:space="0" w:color="231F20"/>
            </w:tcBorders>
            <w:hideMark/>
          </w:tcPr>
          <w:p w14:paraId="30709D3C" w14:textId="77777777" w:rsidR="000F69E4" w:rsidRPr="00A91218" w:rsidRDefault="000F69E4" w:rsidP="000F69E4">
            <w:pPr>
              <w:jc w:val="center"/>
              <w:rPr>
                <w:sz w:val="16"/>
                <w:szCs w:val="16"/>
              </w:rPr>
            </w:pPr>
            <w:r w:rsidRPr="00A91218">
              <w:rPr>
                <w:color w:val="231F20"/>
                <w:sz w:val="16"/>
                <w:szCs w:val="16"/>
              </w:rPr>
              <w:t>d</w:t>
            </w:r>
          </w:p>
        </w:tc>
        <w:tc>
          <w:tcPr>
            <w:tcW w:w="699" w:type="pct"/>
            <w:tcBorders>
              <w:top w:val="nil"/>
              <w:left w:val="nil"/>
              <w:bottom w:val="single" w:sz="4" w:space="0" w:color="231F20"/>
              <w:right w:val="single" w:sz="4" w:space="0" w:color="231F20"/>
            </w:tcBorders>
            <w:hideMark/>
          </w:tcPr>
          <w:p w14:paraId="6B4CE19C" w14:textId="77777777" w:rsidR="000F69E4" w:rsidRPr="00A91218" w:rsidRDefault="000F69E4" w:rsidP="000F69E4">
            <w:pPr>
              <w:jc w:val="center"/>
              <w:rPr>
                <w:sz w:val="16"/>
                <w:szCs w:val="16"/>
              </w:rPr>
            </w:pPr>
            <w:r w:rsidRPr="00A91218">
              <w:rPr>
                <w:color w:val="231F20"/>
                <w:sz w:val="16"/>
                <w:szCs w:val="16"/>
              </w:rPr>
              <w:t>e</w:t>
            </w:r>
          </w:p>
        </w:tc>
      </w:tr>
      <w:tr w:rsidR="006476E6" w:rsidRPr="00A91218" w14:paraId="49DC2A22" w14:textId="77777777" w:rsidTr="00B769ED">
        <w:trPr>
          <w:trHeight w:val="326"/>
        </w:trPr>
        <w:tc>
          <w:tcPr>
            <w:tcW w:w="967" w:type="pct"/>
            <w:tcBorders>
              <w:top w:val="nil"/>
              <w:left w:val="single" w:sz="4" w:space="0" w:color="231F20"/>
              <w:bottom w:val="single" w:sz="4" w:space="0" w:color="231F20"/>
              <w:right w:val="single" w:sz="4" w:space="0" w:color="231F20"/>
            </w:tcBorders>
            <w:noWrap/>
            <w:hideMark/>
          </w:tcPr>
          <w:p w14:paraId="3939A482" w14:textId="77777777" w:rsidR="000F69E4" w:rsidRPr="00A91218" w:rsidRDefault="000F69E4" w:rsidP="000F69E4">
            <w:pPr>
              <w:jc w:val="center"/>
              <w:rPr>
                <w:color w:val="231F20"/>
                <w:sz w:val="20"/>
                <w:szCs w:val="20"/>
              </w:rPr>
            </w:pPr>
            <w:r w:rsidRPr="00A91218">
              <w:rPr>
                <w:color w:val="231F20"/>
                <w:sz w:val="20"/>
                <w:szCs w:val="20"/>
              </w:rPr>
              <w:t>3</w:t>
            </w:r>
          </w:p>
        </w:tc>
        <w:tc>
          <w:tcPr>
            <w:tcW w:w="640" w:type="pct"/>
            <w:tcBorders>
              <w:top w:val="nil"/>
              <w:left w:val="nil"/>
              <w:bottom w:val="single" w:sz="4" w:space="0" w:color="231F20"/>
              <w:right w:val="single" w:sz="4" w:space="0" w:color="231F20"/>
            </w:tcBorders>
            <w:hideMark/>
          </w:tcPr>
          <w:p w14:paraId="7368E95D" w14:textId="77777777" w:rsidR="000F69E4" w:rsidRPr="00A91218" w:rsidRDefault="000F69E4" w:rsidP="000F69E4">
            <w:pPr>
              <w:jc w:val="center"/>
              <w:rPr>
                <w:sz w:val="20"/>
                <w:szCs w:val="20"/>
              </w:rPr>
            </w:pPr>
            <w:r w:rsidRPr="00A91218">
              <w:rPr>
                <w:color w:val="231F20"/>
                <w:sz w:val="20"/>
                <w:szCs w:val="20"/>
              </w:rPr>
              <w:t>1 000</w:t>
            </w:r>
          </w:p>
        </w:tc>
        <w:tc>
          <w:tcPr>
            <w:tcW w:w="682" w:type="pct"/>
            <w:tcBorders>
              <w:top w:val="nil"/>
              <w:left w:val="nil"/>
              <w:bottom w:val="single" w:sz="4" w:space="0" w:color="231F20"/>
              <w:right w:val="single" w:sz="4" w:space="0" w:color="231F20"/>
            </w:tcBorders>
            <w:noWrap/>
            <w:hideMark/>
          </w:tcPr>
          <w:p w14:paraId="1ACD8255" w14:textId="77777777" w:rsidR="000F69E4" w:rsidRPr="00A91218" w:rsidRDefault="000F69E4" w:rsidP="000F69E4">
            <w:pPr>
              <w:jc w:val="center"/>
              <w:rPr>
                <w:color w:val="231F20"/>
                <w:sz w:val="20"/>
                <w:szCs w:val="20"/>
              </w:rPr>
            </w:pPr>
            <w:r w:rsidRPr="00A91218">
              <w:rPr>
                <w:color w:val="231F20"/>
                <w:sz w:val="20"/>
                <w:szCs w:val="20"/>
              </w:rPr>
              <w:t>237</w:t>
            </w:r>
          </w:p>
        </w:tc>
        <w:tc>
          <w:tcPr>
            <w:tcW w:w="630" w:type="pct"/>
            <w:tcBorders>
              <w:top w:val="nil"/>
              <w:left w:val="nil"/>
              <w:bottom w:val="single" w:sz="4" w:space="0" w:color="231F20"/>
              <w:right w:val="single" w:sz="4" w:space="0" w:color="231F20"/>
            </w:tcBorders>
            <w:noWrap/>
            <w:hideMark/>
          </w:tcPr>
          <w:p w14:paraId="590DBFEF" w14:textId="77777777" w:rsidR="000F69E4" w:rsidRPr="00A91218" w:rsidRDefault="000F69E4" w:rsidP="000F69E4">
            <w:pPr>
              <w:jc w:val="center"/>
              <w:rPr>
                <w:color w:val="231F20"/>
                <w:sz w:val="20"/>
                <w:szCs w:val="20"/>
              </w:rPr>
            </w:pPr>
            <w:r w:rsidRPr="00A91218">
              <w:rPr>
                <w:color w:val="231F20"/>
                <w:sz w:val="20"/>
                <w:szCs w:val="20"/>
              </w:rPr>
              <w:t>102</w:t>
            </w:r>
          </w:p>
        </w:tc>
        <w:tc>
          <w:tcPr>
            <w:tcW w:w="699" w:type="pct"/>
            <w:tcBorders>
              <w:top w:val="nil"/>
              <w:left w:val="nil"/>
              <w:bottom w:val="single" w:sz="4" w:space="0" w:color="231F20"/>
              <w:right w:val="single" w:sz="4" w:space="0" w:color="231F20"/>
            </w:tcBorders>
            <w:hideMark/>
          </w:tcPr>
          <w:p w14:paraId="7F89117B" w14:textId="77777777" w:rsidR="000F69E4" w:rsidRPr="00A91218" w:rsidRDefault="000F69E4" w:rsidP="000F69E4">
            <w:pPr>
              <w:jc w:val="center"/>
              <w:rPr>
                <w:color w:val="000000"/>
                <w:sz w:val="20"/>
                <w:szCs w:val="20"/>
              </w:rPr>
            </w:pPr>
            <w:r w:rsidRPr="00A91218">
              <w:rPr>
                <w:i/>
                <w:iCs/>
                <w:color w:val="231F20"/>
                <w:sz w:val="20"/>
                <w:szCs w:val="20"/>
              </w:rPr>
              <w:t>35</w:t>
            </w:r>
            <w:r w:rsidRPr="00A91218">
              <w:rPr>
                <w:color w:val="231F20"/>
                <w:sz w:val="16"/>
                <w:szCs w:val="16"/>
                <w:vertAlign w:val="superscript"/>
              </w:rPr>
              <w:t>b</w:t>
            </w:r>
          </w:p>
        </w:tc>
        <w:tc>
          <w:tcPr>
            <w:tcW w:w="682" w:type="pct"/>
            <w:tcBorders>
              <w:top w:val="nil"/>
              <w:left w:val="nil"/>
              <w:bottom w:val="single" w:sz="4" w:space="0" w:color="231F20"/>
              <w:right w:val="single" w:sz="4" w:space="0" w:color="231F20"/>
            </w:tcBorders>
            <w:hideMark/>
          </w:tcPr>
          <w:p w14:paraId="48709DD5" w14:textId="77777777" w:rsidR="000F69E4" w:rsidRPr="00A91218" w:rsidRDefault="000F69E4" w:rsidP="000F69E4">
            <w:pPr>
              <w:jc w:val="center"/>
              <w:rPr>
                <w:sz w:val="16"/>
                <w:szCs w:val="16"/>
              </w:rPr>
            </w:pPr>
            <w:r w:rsidRPr="00A91218">
              <w:rPr>
                <w:color w:val="231F20"/>
                <w:sz w:val="16"/>
                <w:szCs w:val="16"/>
              </w:rPr>
              <w:t>d</w:t>
            </w:r>
          </w:p>
        </w:tc>
        <w:tc>
          <w:tcPr>
            <w:tcW w:w="699" w:type="pct"/>
            <w:tcBorders>
              <w:top w:val="nil"/>
              <w:left w:val="nil"/>
              <w:bottom w:val="single" w:sz="4" w:space="0" w:color="231F20"/>
              <w:right w:val="single" w:sz="4" w:space="0" w:color="231F20"/>
            </w:tcBorders>
            <w:hideMark/>
          </w:tcPr>
          <w:p w14:paraId="2363E1DA" w14:textId="77777777" w:rsidR="000F69E4" w:rsidRPr="00A91218" w:rsidRDefault="000F69E4" w:rsidP="000F69E4">
            <w:pPr>
              <w:jc w:val="center"/>
              <w:rPr>
                <w:sz w:val="16"/>
                <w:szCs w:val="16"/>
              </w:rPr>
            </w:pPr>
            <w:r w:rsidRPr="00A91218">
              <w:rPr>
                <w:color w:val="231F20"/>
                <w:sz w:val="16"/>
                <w:szCs w:val="16"/>
              </w:rPr>
              <w:t>e</w:t>
            </w:r>
          </w:p>
        </w:tc>
      </w:tr>
      <w:tr w:rsidR="006476E6" w:rsidRPr="00A91218" w14:paraId="704A41D0" w14:textId="77777777" w:rsidTr="00B769ED">
        <w:trPr>
          <w:trHeight w:val="326"/>
        </w:trPr>
        <w:tc>
          <w:tcPr>
            <w:tcW w:w="967" w:type="pct"/>
            <w:tcBorders>
              <w:top w:val="nil"/>
              <w:left w:val="single" w:sz="4" w:space="0" w:color="231F20"/>
              <w:bottom w:val="single" w:sz="4" w:space="0" w:color="231F20"/>
              <w:right w:val="single" w:sz="4" w:space="0" w:color="231F20"/>
            </w:tcBorders>
            <w:noWrap/>
            <w:hideMark/>
          </w:tcPr>
          <w:p w14:paraId="1E492E33" w14:textId="77777777" w:rsidR="000F69E4" w:rsidRPr="00A91218" w:rsidRDefault="000F69E4" w:rsidP="000F69E4">
            <w:pPr>
              <w:jc w:val="center"/>
              <w:rPr>
                <w:color w:val="231F20"/>
                <w:sz w:val="20"/>
                <w:szCs w:val="20"/>
              </w:rPr>
            </w:pPr>
            <w:r w:rsidRPr="00A91218">
              <w:rPr>
                <w:color w:val="231F20"/>
                <w:sz w:val="20"/>
                <w:szCs w:val="20"/>
              </w:rPr>
              <w:t>4</w:t>
            </w:r>
          </w:p>
        </w:tc>
        <w:tc>
          <w:tcPr>
            <w:tcW w:w="640" w:type="pct"/>
            <w:tcBorders>
              <w:top w:val="nil"/>
              <w:left w:val="nil"/>
              <w:bottom w:val="single" w:sz="4" w:space="0" w:color="231F20"/>
              <w:right w:val="single" w:sz="4" w:space="0" w:color="231F20"/>
            </w:tcBorders>
            <w:hideMark/>
          </w:tcPr>
          <w:p w14:paraId="787E17D1" w14:textId="77777777" w:rsidR="000F69E4" w:rsidRPr="00A91218" w:rsidRDefault="000F69E4" w:rsidP="000F69E4">
            <w:pPr>
              <w:jc w:val="center"/>
              <w:rPr>
                <w:sz w:val="20"/>
                <w:szCs w:val="20"/>
              </w:rPr>
            </w:pPr>
            <w:r w:rsidRPr="00A91218">
              <w:rPr>
                <w:color w:val="231F20"/>
                <w:sz w:val="20"/>
                <w:szCs w:val="20"/>
              </w:rPr>
              <w:t>10 000</w:t>
            </w:r>
          </w:p>
        </w:tc>
        <w:tc>
          <w:tcPr>
            <w:tcW w:w="682" w:type="pct"/>
            <w:tcBorders>
              <w:top w:val="nil"/>
              <w:left w:val="nil"/>
              <w:bottom w:val="single" w:sz="4" w:space="0" w:color="231F20"/>
              <w:right w:val="single" w:sz="4" w:space="0" w:color="231F20"/>
            </w:tcBorders>
            <w:hideMark/>
          </w:tcPr>
          <w:p w14:paraId="18649D19" w14:textId="77777777" w:rsidR="000F69E4" w:rsidRPr="00A91218" w:rsidRDefault="000F69E4" w:rsidP="000F69E4">
            <w:pPr>
              <w:jc w:val="center"/>
              <w:rPr>
                <w:sz w:val="20"/>
                <w:szCs w:val="20"/>
              </w:rPr>
            </w:pPr>
            <w:r w:rsidRPr="00A91218">
              <w:rPr>
                <w:color w:val="231F20"/>
                <w:sz w:val="20"/>
                <w:szCs w:val="20"/>
              </w:rPr>
              <w:t>2 370</w:t>
            </w:r>
          </w:p>
        </w:tc>
        <w:tc>
          <w:tcPr>
            <w:tcW w:w="630" w:type="pct"/>
            <w:tcBorders>
              <w:top w:val="nil"/>
              <w:left w:val="nil"/>
              <w:bottom w:val="single" w:sz="4" w:space="0" w:color="231F20"/>
              <w:right w:val="single" w:sz="4" w:space="0" w:color="231F20"/>
            </w:tcBorders>
            <w:hideMark/>
          </w:tcPr>
          <w:p w14:paraId="66EB7869" w14:textId="77777777" w:rsidR="000F69E4" w:rsidRPr="00A91218" w:rsidRDefault="000F69E4" w:rsidP="000F69E4">
            <w:pPr>
              <w:jc w:val="center"/>
              <w:rPr>
                <w:sz w:val="20"/>
                <w:szCs w:val="20"/>
              </w:rPr>
            </w:pPr>
            <w:r w:rsidRPr="00A91218">
              <w:rPr>
                <w:color w:val="231F20"/>
                <w:sz w:val="20"/>
                <w:szCs w:val="20"/>
              </w:rPr>
              <w:t>1 020</w:t>
            </w:r>
          </w:p>
        </w:tc>
        <w:tc>
          <w:tcPr>
            <w:tcW w:w="699" w:type="pct"/>
            <w:tcBorders>
              <w:top w:val="nil"/>
              <w:left w:val="nil"/>
              <w:bottom w:val="single" w:sz="4" w:space="0" w:color="231F20"/>
              <w:right w:val="single" w:sz="4" w:space="0" w:color="231F20"/>
            </w:tcBorders>
            <w:noWrap/>
            <w:hideMark/>
          </w:tcPr>
          <w:p w14:paraId="7277340D" w14:textId="77777777" w:rsidR="000F69E4" w:rsidRPr="00A91218" w:rsidRDefault="000F69E4" w:rsidP="000F69E4">
            <w:pPr>
              <w:jc w:val="center"/>
              <w:rPr>
                <w:color w:val="231F20"/>
                <w:sz w:val="20"/>
                <w:szCs w:val="20"/>
              </w:rPr>
            </w:pPr>
            <w:r w:rsidRPr="00A91218">
              <w:rPr>
                <w:color w:val="231F20"/>
                <w:sz w:val="20"/>
                <w:szCs w:val="20"/>
              </w:rPr>
              <w:t>352</w:t>
            </w:r>
          </w:p>
        </w:tc>
        <w:tc>
          <w:tcPr>
            <w:tcW w:w="682" w:type="pct"/>
            <w:tcBorders>
              <w:top w:val="nil"/>
              <w:left w:val="nil"/>
              <w:bottom w:val="single" w:sz="4" w:space="0" w:color="231F20"/>
              <w:right w:val="single" w:sz="4" w:space="0" w:color="231F20"/>
            </w:tcBorders>
            <w:hideMark/>
          </w:tcPr>
          <w:p w14:paraId="6214C3BE" w14:textId="77777777" w:rsidR="000F69E4" w:rsidRPr="00A91218" w:rsidRDefault="000F69E4" w:rsidP="000F69E4">
            <w:pPr>
              <w:jc w:val="center"/>
              <w:rPr>
                <w:color w:val="000000"/>
                <w:sz w:val="20"/>
                <w:szCs w:val="20"/>
              </w:rPr>
            </w:pPr>
            <w:r w:rsidRPr="00A91218">
              <w:rPr>
                <w:i/>
                <w:iCs/>
                <w:color w:val="231F20"/>
                <w:sz w:val="20"/>
                <w:szCs w:val="20"/>
              </w:rPr>
              <w:t>83</w:t>
            </w:r>
            <w:r w:rsidRPr="00A91218">
              <w:rPr>
                <w:color w:val="231F20"/>
                <w:sz w:val="16"/>
                <w:szCs w:val="16"/>
                <w:vertAlign w:val="superscript"/>
              </w:rPr>
              <w:t>b</w:t>
            </w:r>
          </w:p>
        </w:tc>
        <w:tc>
          <w:tcPr>
            <w:tcW w:w="699" w:type="pct"/>
            <w:tcBorders>
              <w:top w:val="nil"/>
              <w:left w:val="nil"/>
              <w:bottom w:val="single" w:sz="4" w:space="0" w:color="231F20"/>
              <w:right w:val="single" w:sz="4" w:space="0" w:color="231F20"/>
            </w:tcBorders>
            <w:hideMark/>
          </w:tcPr>
          <w:p w14:paraId="51A634F3" w14:textId="77777777" w:rsidR="000F69E4" w:rsidRPr="00A91218" w:rsidRDefault="000F69E4" w:rsidP="000F69E4">
            <w:pPr>
              <w:jc w:val="center"/>
              <w:rPr>
                <w:sz w:val="16"/>
                <w:szCs w:val="16"/>
              </w:rPr>
            </w:pPr>
            <w:r w:rsidRPr="00A91218">
              <w:rPr>
                <w:color w:val="231F20"/>
                <w:sz w:val="16"/>
                <w:szCs w:val="16"/>
              </w:rPr>
              <w:t>e</w:t>
            </w:r>
          </w:p>
        </w:tc>
      </w:tr>
      <w:tr w:rsidR="006476E6" w:rsidRPr="00A91218" w14:paraId="1AE83703" w14:textId="77777777" w:rsidTr="00B769ED">
        <w:trPr>
          <w:trHeight w:val="326"/>
        </w:trPr>
        <w:tc>
          <w:tcPr>
            <w:tcW w:w="967" w:type="pct"/>
            <w:tcBorders>
              <w:top w:val="nil"/>
              <w:left w:val="single" w:sz="4" w:space="0" w:color="231F20"/>
              <w:bottom w:val="single" w:sz="4" w:space="0" w:color="231F20"/>
              <w:right w:val="single" w:sz="4" w:space="0" w:color="231F20"/>
            </w:tcBorders>
            <w:noWrap/>
            <w:hideMark/>
          </w:tcPr>
          <w:p w14:paraId="6BCBCC36" w14:textId="77777777" w:rsidR="000F69E4" w:rsidRPr="00A91218" w:rsidRDefault="000F69E4" w:rsidP="000F69E4">
            <w:pPr>
              <w:jc w:val="center"/>
              <w:rPr>
                <w:color w:val="231F20"/>
                <w:sz w:val="20"/>
                <w:szCs w:val="20"/>
              </w:rPr>
            </w:pPr>
            <w:r w:rsidRPr="00A91218">
              <w:rPr>
                <w:color w:val="231F20"/>
                <w:sz w:val="20"/>
                <w:szCs w:val="20"/>
              </w:rPr>
              <w:t>5</w:t>
            </w:r>
          </w:p>
        </w:tc>
        <w:tc>
          <w:tcPr>
            <w:tcW w:w="640" w:type="pct"/>
            <w:tcBorders>
              <w:top w:val="nil"/>
              <w:left w:val="nil"/>
              <w:bottom w:val="single" w:sz="4" w:space="0" w:color="231F20"/>
              <w:right w:val="single" w:sz="4" w:space="0" w:color="231F20"/>
            </w:tcBorders>
            <w:hideMark/>
          </w:tcPr>
          <w:p w14:paraId="04661301" w14:textId="77777777" w:rsidR="000F69E4" w:rsidRPr="00A91218" w:rsidRDefault="000F69E4" w:rsidP="000F69E4">
            <w:pPr>
              <w:jc w:val="center"/>
              <w:rPr>
                <w:sz w:val="20"/>
                <w:szCs w:val="20"/>
              </w:rPr>
            </w:pPr>
            <w:r w:rsidRPr="00A91218">
              <w:rPr>
                <w:color w:val="231F20"/>
                <w:sz w:val="20"/>
                <w:szCs w:val="20"/>
              </w:rPr>
              <w:t>100 000</w:t>
            </w:r>
          </w:p>
        </w:tc>
        <w:tc>
          <w:tcPr>
            <w:tcW w:w="682" w:type="pct"/>
            <w:tcBorders>
              <w:top w:val="nil"/>
              <w:left w:val="nil"/>
              <w:bottom w:val="single" w:sz="4" w:space="0" w:color="231F20"/>
              <w:right w:val="single" w:sz="4" w:space="0" w:color="231F20"/>
            </w:tcBorders>
            <w:hideMark/>
          </w:tcPr>
          <w:p w14:paraId="5AF3C9AE" w14:textId="77777777" w:rsidR="000F69E4" w:rsidRPr="00A91218" w:rsidRDefault="000F69E4" w:rsidP="000F69E4">
            <w:pPr>
              <w:jc w:val="center"/>
              <w:rPr>
                <w:sz w:val="20"/>
                <w:szCs w:val="20"/>
              </w:rPr>
            </w:pPr>
            <w:r w:rsidRPr="00A91218">
              <w:rPr>
                <w:color w:val="231F20"/>
                <w:sz w:val="20"/>
                <w:szCs w:val="20"/>
              </w:rPr>
              <w:t>23 700</w:t>
            </w:r>
          </w:p>
        </w:tc>
        <w:tc>
          <w:tcPr>
            <w:tcW w:w="630" w:type="pct"/>
            <w:tcBorders>
              <w:top w:val="nil"/>
              <w:left w:val="nil"/>
              <w:bottom w:val="single" w:sz="4" w:space="0" w:color="231F20"/>
              <w:right w:val="single" w:sz="4" w:space="0" w:color="231F20"/>
            </w:tcBorders>
            <w:hideMark/>
          </w:tcPr>
          <w:p w14:paraId="558CFA84" w14:textId="77777777" w:rsidR="000F69E4" w:rsidRPr="00A91218" w:rsidRDefault="000F69E4" w:rsidP="000F69E4">
            <w:pPr>
              <w:jc w:val="center"/>
              <w:rPr>
                <w:sz w:val="20"/>
                <w:szCs w:val="20"/>
              </w:rPr>
            </w:pPr>
            <w:r w:rsidRPr="00A91218">
              <w:rPr>
                <w:color w:val="231F20"/>
                <w:sz w:val="20"/>
                <w:szCs w:val="20"/>
              </w:rPr>
              <w:t>10 200</w:t>
            </w:r>
          </w:p>
        </w:tc>
        <w:tc>
          <w:tcPr>
            <w:tcW w:w="699" w:type="pct"/>
            <w:tcBorders>
              <w:top w:val="nil"/>
              <w:left w:val="nil"/>
              <w:bottom w:val="single" w:sz="4" w:space="0" w:color="231F20"/>
              <w:right w:val="single" w:sz="4" w:space="0" w:color="231F20"/>
            </w:tcBorders>
            <w:hideMark/>
          </w:tcPr>
          <w:p w14:paraId="1C737FC8" w14:textId="77777777" w:rsidR="000F69E4" w:rsidRPr="00A91218" w:rsidRDefault="000F69E4" w:rsidP="000F69E4">
            <w:pPr>
              <w:jc w:val="center"/>
              <w:rPr>
                <w:sz w:val="20"/>
                <w:szCs w:val="20"/>
              </w:rPr>
            </w:pPr>
            <w:r w:rsidRPr="00A91218">
              <w:rPr>
                <w:color w:val="231F20"/>
                <w:sz w:val="20"/>
                <w:szCs w:val="20"/>
              </w:rPr>
              <w:t>3 520</w:t>
            </w:r>
          </w:p>
        </w:tc>
        <w:tc>
          <w:tcPr>
            <w:tcW w:w="682" w:type="pct"/>
            <w:tcBorders>
              <w:top w:val="nil"/>
              <w:left w:val="nil"/>
              <w:bottom w:val="single" w:sz="4" w:space="0" w:color="231F20"/>
              <w:right w:val="single" w:sz="4" w:space="0" w:color="231F20"/>
            </w:tcBorders>
            <w:noWrap/>
            <w:hideMark/>
          </w:tcPr>
          <w:p w14:paraId="15F9EFBB" w14:textId="77777777" w:rsidR="000F69E4" w:rsidRPr="00A91218" w:rsidRDefault="000F69E4" w:rsidP="000F69E4">
            <w:pPr>
              <w:jc w:val="center"/>
              <w:rPr>
                <w:color w:val="231F20"/>
                <w:sz w:val="20"/>
                <w:szCs w:val="20"/>
              </w:rPr>
            </w:pPr>
            <w:r w:rsidRPr="00A91218">
              <w:rPr>
                <w:color w:val="231F20"/>
                <w:sz w:val="20"/>
                <w:szCs w:val="20"/>
              </w:rPr>
              <w:t>832</w:t>
            </w:r>
          </w:p>
        </w:tc>
        <w:tc>
          <w:tcPr>
            <w:tcW w:w="699" w:type="pct"/>
            <w:tcBorders>
              <w:top w:val="nil"/>
              <w:left w:val="nil"/>
              <w:bottom w:val="single" w:sz="4" w:space="0" w:color="231F20"/>
              <w:right w:val="single" w:sz="4" w:space="0" w:color="231F20"/>
            </w:tcBorders>
            <w:hideMark/>
          </w:tcPr>
          <w:p w14:paraId="306E84C5" w14:textId="77777777" w:rsidR="000F69E4" w:rsidRPr="00A91218" w:rsidRDefault="000F69E4" w:rsidP="000F69E4">
            <w:pPr>
              <w:jc w:val="center"/>
              <w:rPr>
                <w:sz w:val="16"/>
                <w:szCs w:val="16"/>
              </w:rPr>
            </w:pPr>
            <w:r w:rsidRPr="00A91218">
              <w:rPr>
                <w:color w:val="231F20"/>
                <w:sz w:val="16"/>
                <w:szCs w:val="16"/>
              </w:rPr>
              <w:t>d, e, f</w:t>
            </w:r>
          </w:p>
        </w:tc>
      </w:tr>
      <w:tr w:rsidR="006476E6" w:rsidRPr="00A91218" w14:paraId="6CC79AF8" w14:textId="77777777" w:rsidTr="00B769ED">
        <w:trPr>
          <w:trHeight w:val="326"/>
        </w:trPr>
        <w:tc>
          <w:tcPr>
            <w:tcW w:w="967" w:type="pct"/>
            <w:tcBorders>
              <w:top w:val="nil"/>
              <w:left w:val="single" w:sz="4" w:space="0" w:color="231F20"/>
              <w:bottom w:val="single" w:sz="4" w:space="0" w:color="231F20"/>
              <w:right w:val="single" w:sz="4" w:space="0" w:color="231F20"/>
            </w:tcBorders>
            <w:noWrap/>
            <w:hideMark/>
          </w:tcPr>
          <w:p w14:paraId="59931F77" w14:textId="77777777" w:rsidR="000F69E4" w:rsidRPr="00A91218" w:rsidRDefault="000F69E4" w:rsidP="000F69E4">
            <w:pPr>
              <w:jc w:val="center"/>
              <w:rPr>
                <w:color w:val="231F20"/>
                <w:sz w:val="20"/>
                <w:szCs w:val="20"/>
              </w:rPr>
            </w:pPr>
            <w:r w:rsidRPr="00A91218">
              <w:rPr>
                <w:color w:val="231F20"/>
                <w:sz w:val="20"/>
                <w:szCs w:val="20"/>
              </w:rPr>
              <w:t>6</w:t>
            </w:r>
          </w:p>
        </w:tc>
        <w:tc>
          <w:tcPr>
            <w:tcW w:w="640" w:type="pct"/>
            <w:tcBorders>
              <w:top w:val="nil"/>
              <w:left w:val="nil"/>
              <w:bottom w:val="single" w:sz="4" w:space="0" w:color="231F20"/>
              <w:right w:val="single" w:sz="4" w:space="0" w:color="231F20"/>
            </w:tcBorders>
            <w:hideMark/>
          </w:tcPr>
          <w:p w14:paraId="7C2B0CF7" w14:textId="77777777" w:rsidR="000F69E4" w:rsidRPr="00A91218" w:rsidRDefault="000F69E4" w:rsidP="000F69E4">
            <w:pPr>
              <w:jc w:val="center"/>
              <w:rPr>
                <w:sz w:val="20"/>
                <w:szCs w:val="20"/>
              </w:rPr>
            </w:pPr>
            <w:r w:rsidRPr="00A91218">
              <w:rPr>
                <w:color w:val="231F20"/>
                <w:sz w:val="20"/>
                <w:szCs w:val="20"/>
              </w:rPr>
              <w:t>1 000 000</w:t>
            </w:r>
          </w:p>
        </w:tc>
        <w:tc>
          <w:tcPr>
            <w:tcW w:w="682" w:type="pct"/>
            <w:tcBorders>
              <w:top w:val="nil"/>
              <w:left w:val="nil"/>
              <w:bottom w:val="single" w:sz="4" w:space="0" w:color="231F20"/>
              <w:right w:val="single" w:sz="4" w:space="0" w:color="231F20"/>
            </w:tcBorders>
            <w:hideMark/>
          </w:tcPr>
          <w:p w14:paraId="1A9D5FC9" w14:textId="77777777" w:rsidR="000F69E4" w:rsidRPr="00A91218" w:rsidRDefault="000F69E4" w:rsidP="000F69E4">
            <w:pPr>
              <w:jc w:val="center"/>
              <w:rPr>
                <w:sz w:val="20"/>
                <w:szCs w:val="20"/>
              </w:rPr>
            </w:pPr>
            <w:r w:rsidRPr="00A91218">
              <w:rPr>
                <w:color w:val="231F20"/>
                <w:sz w:val="20"/>
                <w:szCs w:val="20"/>
              </w:rPr>
              <w:t>237 000</w:t>
            </w:r>
          </w:p>
        </w:tc>
        <w:tc>
          <w:tcPr>
            <w:tcW w:w="630" w:type="pct"/>
            <w:tcBorders>
              <w:top w:val="nil"/>
              <w:left w:val="nil"/>
              <w:bottom w:val="single" w:sz="4" w:space="0" w:color="231F20"/>
              <w:right w:val="single" w:sz="4" w:space="0" w:color="231F20"/>
            </w:tcBorders>
            <w:hideMark/>
          </w:tcPr>
          <w:p w14:paraId="227065D5" w14:textId="77777777" w:rsidR="000F69E4" w:rsidRPr="00A91218" w:rsidRDefault="000F69E4" w:rsidP="000F69E4">
            <w:pPr>
              <w:jc w:val="center"/>
              <w:rPr>
                <w:sz w:val="20"/>
                <w:szCs w:val="20"/>
              </w:rPr>
            </w:pPr>
            <w:r w:rsidRPr="00A91218">
              <w:rPr>
                <w:color w:val="231F20"/>
                <w:sz w:val="20"/>
                <w:szCs w:val="20"/>
              </w:rPr>
              <w:t>102 000</w:t>
            </w:r>
          </w:p>
        </w:tc>
        <w:tc>
          <w:tcPr>
            <w:tcW w:w="699" w:type="pct"/>
            <w:tcBorders>
              <w:top w:val="nil"/>
              <w:left w:val="nil"/>
              <w:bottom w:val="single" w:sz="4" w:space="0" w:color="231F20"/>
              <w:right w:val="single" w:sz="4" w:space="0" w:color="231F20"/>
            </w:tcBorders>
            <w:hideMark/>
          </w:tcPr>
          <w:p w14:paraId="4CFF5E9D" w14:textId="77777777" w:rsidR="000F69E4" w:rsidRPr="00A91218" w:rsidRDefault="000F69E4" w:rsidP="000F69E4">
            <w:pPr>
              <w:jc w:val="center"/>
              <w:rPr>
                <w:sz w:val="20"/>
                <w:szCs w:val="20"/>
              </w:rPr>
            </w:pPr>
            <w:r w:rsidRPr="00A91218">
              <w:rPr>
                <w:color w:val="231F20"/>
                <w:sz w:val="20"/>
                <w:szCs w:val="20"/>
              </w:rPr>
              <w:t>35 200</w:t>
            </w:r>
          </w:p>
        </w:tc>
        <w:tc>
          <w:tcPr>
            <w:tcW w:w="682" w:type="pct"/>
            <w:tcBorders>
              <w:top w:val="nil"/>
              <w:left w:val="nil"/>
              <w:bottom w:val="single" w:sz="4" w:space="0" w:color="231F20"/>
              <w:right w:val="single" w:sz="4" w:space="0" w:color="231F20"/>
            </w:tcBorders>
            <w:hideMark/>
          </w:tcPr>
          <w:p w14:paraId="7BDD9CC0" w14:textId="77777777" w:rsidR="000F69E4" w:rsidRPr="00A91218" w:rsidRDefault="000F69E4" w:rsidP="000F69E4">
            <w:pPr>
              <w:jc w:val="center"/>
              <w:rPr>
                <w:sz w:val="20"/>
                <w:szCs w:val="20"/>
              </w:rPr>
            </w:pPr>
            <w:r w:rsidRPr="00A91218">
              <w:rPr>
                <w:color w:val="231F20"/>
                <w:sz w:val="20"/>
                <w:szCs w:val="20"/>
              </w:rPr>
              <w:t>8 320</w:t>
            </w:r>
          </w:p>
        </w:tc>
        <w:tc>
          <w:tcPr>
            <w:tcW w:w="699" w:type="pct"/>
            <w:tcBorders>
              <w:top w:val="nil"/>
              <w:left w:val="nil"/>
              <w:bottom w:val="single" w:sz="4" w:space="0" w:color="231F20"/>
              <w:right w:val="single" w:sz="4" w:space="0" w:color="231F20"/>
            </w:tcBorders>
            <w:noWrap/>
            <w:hideMark/>
          </w:tcPr>
          <w:p w14:paraId="7FD36B48" w14:textId="77777777" w:rsidR="000F69E4" w:rsidRPr="00A91218" w:rsidRDefault="000F69E4" w:rsidP="000F69E4">
            <w:pPr>
              <w:jc w:val="center"/>
              <w:rPr>
                <w:color w:val="231F20"/>
                <w:sz w:val="20"/>
                <w:szCs w:val="20"/>
              </w:rPr>
            </w:pPr>
            <w:r w:rsidRPr="00A91218">
              <w:rPr>
                <w:color w:val="231F20"/>
                <w:sz w:val="20"/>
                <w:szCs w:val="20"/>
              </w:rPr>
              <w:t>293</w:t>
            </w:r>
          </w:p>
        </w:tc>
      </w:tr>
      <w:tr w:rsidR="006476E6" w:rsidRPr="00A91218" w14:paraId="53F5FB2D" w14:textId="77777777" w:rsidTr="00B769ED">
        <w:trPr>
          <w:trHeight w:val="326"/>
        </w:trPr>
        <w:tc>
          <w:tcPr>
            <w:tcW w:w="967" w:type="pct"/>
            <w:tcBorders>
              <w:top w:val="nil"/>
              <w:left w:val="single" w:sz="4" w:space="0" w:color="231F20"/>
              <w:bottom w:val="single" w:sz="4" w:space="0" w:color="231F20"/>
              <w:right w:val="single" w:sz="4" w:space="0" w:color="231F20"/>
            </w:tcBorders>
            <w:noWrap/>
            <w:hideMark/>
          </w:tcPr>
          <w:p w14:paraId="40911900" w14:textId="77777777" w:rsidR="000F69E4" w:rsidRPr="00A91218" w:rsidRDefault="000F69E4" w:rsidP="000F69E4">
            <w:pPr>
              <w:jc w:val="center"/>
              <w:rPr>
                <w:color w:val="231F20"/>
                <w:sz w:val="20"/>
                <w:szCs w:val="20"/>
              </w:rPr>
            </w:pPr>
            <w:r w:rsidRPr="00A91218">
              <w:rPr>
                <w:color w:val="231F20"/>
                <w:sz w:val="20"/>
                <w:szCs w:val="20"/>
              </w:rPr>
              <w:t>7</w:t>
            </w:r>
          </w:p>
        </w:tc>
        <w:tc>
          <w:tcPr>
            <w:tcW w:w="640" w:type="pct"/>
            <w:tcBorders>
              <w:top w:val="nil"/>
              <w:left w:val="nil"/>
              <w:bottom w:val="single" w:sz="4" w:space="0" w:color="231F20"/>
              <w:right w:val="single" w:sz="4" w:space="0" w:color="231F20"/>
            </w:tcBorders>
            <w:hideMark/>
          </w:tcPr>
          <w:p w14:paraId="1978E70D" w14:textId="77777777" w:rsidR="000F69E4" w:rsidRPr="00A91218" w:rsidRDefault="000F69E4" w:rsidP="000F69E4">
            <w:pPr>
              <w:jc w:val="center"/>
              <w:rPr>
                <w:sz w:val="16"/>
                <w:szCs w:val="16"/>
              </w:rPr>
            </w:pPr>
            <w:r w:rsidRPr="00A91218">
              <w:rPr>
                <w:color w:val="231F20"/>
                <w:sz w:val="16"/>
                <w:szCs w:val="16"/>
              </w:rPr>
              <w:t>c</w:t>
            </w:r>
          </w:p>
        </w:tc>
        <w:tc>
          <w:tcPr>
            <w:tcW w:w="682" w:type="pct"/>
            <w:tcBorders>
              <w:top w:val="nil"/>
              <w:left w:val="nil"/>
              <w:bottom w:val="single" w:sz="4" w:space="0" w:color="231F20"/>
              <w:right w:val="single" w:sz="4" w:space="0" w:color="231F20"/>
            </w:tcBorders>
            <w:hideMark/>
          </w:tcPr>
          <w:p w14:paraId="4E448D3A" w14:textId="77777777" w:rsidR="000F69E4" w:rsidRPr="00A91218" w:rsidRDefault="000F69E4" w:rsidP="000F69E4">
            <w:pPr>
              <w:jc w:val="center"/>
              <w:rPr>
                <w:sz w:val="16"/>
                <w:szCs w:val="16"/>
              </w:rPr>
            </w:pPr>
            <w:r w:rsidRPr="00A91218">
              <w:rPr>
                <w:color w:val="231F20"/>
                <w:sz w:val="16"/>
                <w:szCs w:val="16"/>
              </w:rPr>
              <w:t>c</w:t>
            </w:r>
          </w:p>
        </w:tc>
        <w:tc>
          <w:tcPr>
            <w:tcW w:w="630" w:type="pct"/>
            <w:tcBorders>
              <w:top w:val="nil"/>
              <w:left w:val="nil"/>
              <w:bottom w:val="single" w:sz="4" w:space="0" w:color="231F20"/>
              <w:right w:val="single" w:sz="4" w:space="0" w:color="231F20"/>
            </w:tcBorders>
            <w:hideMark/>
          </w:tcPr>
          <w:p w14:paraId="36EACA0E" w14:textId="77777777" w:rsidR="000F69E4" w:rsidRPr="00A91218" w:rsidRDefault="000F69E4" w:rsidP="000F69E4">
            <w:pPr>
              <w:jc w:val="center"/>
              <w:rPr>
                <w:sz w:val="16"/>
                <w:szCs w:val="16"/>
              </w:rPr>
            </w:pPr>
            <w:r w:rsidRPr="00A91218">
              <w:rPr>
                <w:color w:val="231F20"/>
                <w:sz w:val="16"/>
                <w:szCs w:val="16"/>
              </w:rPr>
              <w:t>c</w:t>
            </w:r>
          </w:p>
        </w:tc>
        <w:tc>
          <w:tcPr>
            <w:tcW w:w="699" w:type="pct"/>
            <w:tcBorders>
              <w:top w:val="nil"/>
              <w:left w:val="nil"/>
              <w:bottom w:val="single" w:sz="4" w:space="0" w:color="231F20"/>
              <w:right w:val="single" w:sz="4" w:space="0" w:color="231F20"/>
            </w:tcBorders>
            <w:hideMark/>
          </w:tcPr>
          <w:p w14:paraId="685648B6" w14:textId="77777777" w:rsidR="000F69E4" w:rsidRPr="00A91218" w:rsidRDefault="000F69E4" w:rsidP="000F69E4">
            <w:pPr>
              <w:jc w:val="center"/>
              <w:rPr>
                <w:sz w:val="20"/>
                <w:szCs w:val="20"/>
              </w:rPr>
            </w:pPr>
            <w:r w:rsidRPr="00A91218">
              <w:rPr>
                <w:color w:val="231F20"/>
                <w:sz w:val="20"/>
                <w:szCs w:val="20"/>
              </w:rPr>
              <w:t>352 000</w:t>
            </w:r>
          </w:p>
        </w:tc>
        <w:tc>
          <w:tcPr>
            <w:tcW w:w="682" w:type="pct"/>
            <w:tcBorders>
              <w:top w:val="nil"/>
              <w:left w:val="nil"/>
              <w:bottom w:val="single" w:sz="4" w:space="0" w:color="231F20"/>
              <w:right w:val="single" w:sz="4" w:space="0" w:color="231F20"/>
            </w:tcBorders>
            <w:hideMark/>
          </w:tcPr>
          <w:p w14:paraId="51304ED9" w14:textId="77777777" w:rsidR="000F69E4" w:rsidRPr="00A91218" w:rsidRDefault="000F69E4" w:rsidP="000F69E4">
            <w:pPr>
              <w:jc w:val="center"/>
              <w:rPr>
                <w:sz w:val="20"/>
                <w:szCs w:val="20"/>
              </w:rPr>
            </w:pPr>
            <w:r w:rsidRPr="00A91218">
              <w:rPr>
                <w:color w:val="231F20"/>
                <w:sz w:val="20"/>
                <w:szCs w:val="20"/>
              </w:rPr>
              <w:t>83 200</w:t>
            </w:r>
          </w:p>
        </w:tc>
        <w:tc>
          <w:tcPr>
            <w:tcW w:w="699" w:type="pct"/>
            <w:tcBorders>
              <w:top w:val="nil"/>
              <w:left w:val="nil"/>
              <w:bottom w:val="single" w:sz="4" w:space="0" w:color="231F20"/>
              <w:right w:val="single" w:sz="4" w:space="0" w:color="231F20"/>
            </w:tcBorders>
            <w:hideMark/>
          </w:tcPr>
          <w:p w14:paraId="454DC7C7" w14:textId="77777777" w:rsidR="000F69E4" w:rsidRPr="00A91218" w:rsidRDefault="000F69E4" w:rsidP="000F69E4">
            <w:pPr>
              <w:jc w:val="center"/>
              <w:rPr>
                <w:sz w:val="20"/>
                <w:szCs w:val="20"/>
              </w:rPr>
            </w:pPr>
            <w:r w:rsidRPr="00A91218">
              <w:rPr>
                <w:color w:val="231F20"/>
                <w:sz w:val="20"/>
                <w:szCs w:val="20"/>
              </w:rPr>
              <w:t>2 930</w:t>
            </w:r>
          </w:p>
        </w:tc>
      </w:tr>
      <w:tr w:rsidR="006476E6" w:rsidRPr="00A91218" w14:paraId="70AA59E3" w14:textId="77777777" w:rsidTr="00B769ED">
        <w:trPr>
          <w:trHeight w:val="326"/>
        </w:trPr>
        <w:tc>
          <w:tcPr>
            <w:tcW w:w="967" w:type="pct"/>
            <w:tcBorders>
              <w:top w:val="nil"/>
              <w:left w:val="single" w:sz="4" w:space="0" w:color="231F20"/>
              <w:bottom w:val="single" w:sz="4" w:space="0" w:color="231F20"/>
              <w:right w:val="single" w:sz="4" w:space="0" w:color="231F20"/>
            </w:tcBorders>
            <w:noWrap/>
            <w:hideMark/>
          </w:tcPr>
          <w:p w14:paraId="1EB1DE0B" w14:textId="77777777" w:rsidR="000F69E4" w:rsidRPr="00A91218" w:rsidRDefault="000F69E4" w:rsidP="000F69E4">
            <w:pPr>
              <w:jc w:val="center"/>
              <w:rPr>
                <w:color w:val="231F20"/>
                <w:sz w:val="20"/>
                <w:szCs w:val="20"/>
              </w:rPr>
            </w:pPr>
            <w:r w:rsidRPr="00A91218">
              <w:rPr>
                <w:color w:val="231F20"/>
                <w:sz w:val="20"/>
                <w:szCs w:val="20"/>
              </w:rPr>
              <w:t>8</w:t>
            </w:r>
          </w:p>
        </w:tc>
        <w:tc>
          <w:tcPr>
            <w:tcW w:w="640" w:type="pct"/>
            <w:tcBorders>
              <w:top w:val="nil"/>
              <w:left w:val="nil"/>
              <w:bottom w:val="single" w:sz="4" w:space="0" w:color="231F20"/>
              <w:right w:val="single" w:sz="4" w:space="0" w:color="231F20"/>
            </w:tcBorders>
            <w:hideMark/>
          </w:tcPr>
          <w:p w14:paraId="28A006AB" w14:textId="77777777" w:rsidR="000F69E4" w:rsidRPr="00A91218" w:rsidRDefault="000F69E4" w:rsidP="000F69E4">
            <w:pPr>
              <w:jc w:val="center"/>
              <w:rPr>
                <w:sz w:val="16"/>
                <w:szCs w:val="16"/>
              </w:rPr>
            </w:pPr>
            <w:r w:rsidRPr="00A91218">
              <w:rPr>
                <w:color w:val="231F20"/>
                <w:sz w:val="16"/>
                <w:szCs w:val="16"/>
              </w:rPr>
              <w:t>c</w:t>
            </w:r>
          </w:p>
        </w:tc>
        <w:tc>
          <w:tcPr>
            <w:tcW w:w="682" w:type="pct"/>
            <w:tcBorders>
              <w:top w:val="nil"/>
              <w:left w:val="nil"/>
              <w:bottom w:val="single" w:sz="4" w:space="0" w:color="231F20"/>
              <w:right w:val="single" w:sz="4" w:space="0" w:color="231F20"/>
            </w:tcBorders>
            <w:hideMark/>
          </w:tcPr>
          <w:p w14:paraId="1E2C8A37" w14:textId="77777777" w:rsidR="000F69E4" w:rsidRPr="00A91218" w:rsidRDefault="000F69E4" w:rsidP="000F69E4">
            <w:pPr>
              <w:jc w:val="center"/>
              <w:rPr>
                <w:sz w:val="16"/>
                <w:szCs w:val="16"/>
              </w:rPr>
            </w:pPr>
            <w:r w:rsidRPr="00A91218">
              <w:rPr>
                <w:color w:val="231F20"/>
                <w:sz w:val="16"/>
                <w:szCs w:val="16"/>
              </w:rPr>
              <w:t>c</w:t>
            </w:r>
          </w:p>
        </w:tc>
        <w:tc>
          <w:tcPr>
            <w:tcW w:w="630" w:type="pct"/>
            <w:tcBorders>
              <w:top w:val="nil"/>
              <w:left w:val="nil"/>
              <w:bottom w:val="single" w:sz="4" w:space="0" w:color="231F20"/>
              <w:right w:val="single" w:sz="4" w:space="0" w:color="231F20"/>
            </w:tcBorders>
            <w:hideMark/>
          </w:tcPr>
          <w:p w14:paraId="2DBF2D62" w14:textId="77777777" w:rsidR="000F69E4" w:rsidRPr="00A91218" w:rsidRDefault="000F69E4" w:rsidP="000F69E4">
            <w:pPr>
              <w:jc w:val="center"/>
              <w:rPr>
                <w:sz w:val="16"/>
                <w:szCs w:val="16"/>
              </w:rPr>
            </w:pPr>
            <w:r w:rsidRPr="00A91218">
              <w:rPr>
                <w:color w:val="231F20"/>
                <w:sz w:val="16"/>
                <w:szCs w:val="16"/>
              </w:rPr>
              <w:t>c</w:t>
            </w:r>
          </w:p>
        </w:tc>
        <w:tc>
          <w:tcPr>
            <w:tcW w:w="699" w:type="pct"/>
            <w:tcBorders>
              <w:top w:val="nil"/>
              <w:left w:val="nil"/>
              <w:bottom w:val="single" w:sz="4" w:space="0" w:color="231F20"/>
              <w:right w:val="single" w:sz="4" w:space="0" w:color="231F20"/>
            </w:tcBorders>
            <w:hideMark/>
          </w:tcPr>
          <w:p w14:paraId="1A3CD46E" w14:textId="77777777" w:rsidR="000F69E4" w:rsidRPr="00A91218" w:rsidRDefault="000F69E4" w:rsidP="000F69E4">
            <w:pPr>
              <w:jc w:val="center"/>
              <w:rPr>
                <w:sz w:val="20"/>
                <w:szCs w:val="20"/>
              </w:rPr>
            </w:pPr>
            <w:r w:rsidRPr="00A91218">
              <w:rPr>
                <w:color w:val="231F20"/>
                <w:sz w:val="20"/>
                <w:szCs w:val="20"/>
              </w:rPr>
              <w:t>3 520 000</w:t>
            </w:r>
          </w:p>
        </w:tc>
        <w:tc>
          <w:tcPr>
            <w:tcW w:w="682" w:type="pct"/>
            <w:tcBorders>
              <w:top w:val="nil"/>
              <w:left w:val="nil"/>
              <w:bottom w:val="single" w:sz="4" w:space="0" w:color="231F20"/>
              <w:right w:val="single" w:sz="4" w:space="0" w:color="231F20"/>
            </w:tcBorders>
            <w:hideMark/>
          </w:tcPr>
          <w:p w14:paraId="2AAE52E8" w14:textId="77777777" w:rsidR="000F69E4" w:rsidRPr="00A91218" w:rsidRDefault="000F69E4" w:rsidP="000F69E4">
            <w:pPr>
              <w:jc w:val="center"/>
              <w:rPr>
                <w:sz w:val="20"/>
                <w:szCs w:val="20"/>
              </w:rPr>
            </w:pPr>
            <w:r w:rsidRPr="00A91218">
              <w:rPr>
                <w:color w:val="231F20"/>
                <w:sz w:val="20"/>
                <w:szCs w:val="20"/>
              </w:rPr>
              <w:t>832 000</w:t>
            </w:r>
          </w:p>
        </w:tc>
        <w:tc>
          <w:tcPr>
            <w:tcW w:w="699" w:type="pct"/>
            <w:tcBorders>
              <w:top w:val="nil"/>
              <w:left w:val="nil"/>
              <w:bottom w:val="single" w:sz="4" w:space="0" w:color="231F20"/>
              <w:right w:val="single" w:sz="4" w:space="0" w:color="231F20"/>
            </w:tcBorders>
            <w:hideMark/>
          </w:tcPr>
          <w:p w14:paraId="7CAF6B0A" w14:textId="77777777" w:rsidR="000F69E4" w:rsidRPr="00A91218" w:rsidRDefault="000F69E4" w:rsidP="000F69E4">
            <w:pPr>
              <w:jc w:val="center"/>
              <w:rPr>
                <w:sz w:val="20"/>
                <w:szCs w:val="20"/>
              </w:rPr>
            </w:pPr>
            <w:r w:rsidRPr="00A91218">
              <w:rPr>
                <w:color w:val="231F20"/>
                <w:sz w:val="20"/>
                <w:szCs w:val="20"/>
              </w:rPr>
              <w:t>29 300</w:t>
            </w:r>
          </w:p>
        </w:tc>
      </w:tr>
      <w:tr w:rsidR="006476E6" w:rsidRPr="00A91218" w14:paraId="69CF0760" w14:textId="77777777" w:rsidTr="00B769ED">
        <w:trPr>
          <w:trHeight w:val="326"/>
        </w:trPr>
        <w:tc>
          <w:tcPr>
            <w:tcW w:w="967" w:type="pct"/>
            <w:tcBorders>
              <w:top w:val="nil"/>
              <w:left w:val="single" w:sz="4" w:space="0" w:color="231F20"/>
              <w:bottom w:val="single" w:sz="4" w:space="0" w:color="231F20"/>
              <w:right w:val="single" w:sz="4" w:space="0" w:color="231F20"/>
            </w:tcBorders>
            <w:hideMark/>
          </w:tcPr>
          <w:p w14:paraId="52475206" w14:textId="4567BDF0" w:rsidR="000F69E4" w:rsidRPr="00A91218" w:rsidRDefault="007D1CEE" w:rsidP="000F69E4">
            <w:pPr>
              <w:jc w:val="center"/>
              <w:rPr>
                <w:color w:val="000000"/>
                <w:sz w:val="20"/>
                <w:szCs w:val="20"/>
              </w:rPr>
            </w:pPr>
            <w:r w:rsidRPr="00A91218">
              <w:rPr>
                <w:color w:val="231F20"/>
                <w:sz w:val="16"/>
                <w:szCs w:val="16"/>
              </w:rPr>
              <w:t>9</w:t>
            </w:r>
            <w:r w:rsidR="000F69E4" w:rsidRPr="00A91218">
              <w:rPr>
                <w:color w:val="231F20"/>
                <w:sz w:val="16"/>
                <w:szCs w:val="16"/>
              </w:rPr>
              <w:t>g</w:t>
            </w:r>
          </w:p>
        </w:tc>
        <w:tc>
          <w:tcPr>
            <w:tcW w:w="640" w:type="pct"/>
            <w:tcBorders>
              <w:top w:val="nil"/>
              <w:left w:val="nil"/>
              <w:bottom w:val="single" w:sz="4" w:space="0" w:color="231F20"/>
              <w:right w:val="single" w:sz="4" w:space="0" w:color="231F20"/>
            </w:tcBorders>
            <w:hideMark/>
          </w:tcPr>
          <w:p w14:paraId="15229410" w14:textId="77777777" w:rsidR="000F69E4" w:rsidRPr="00A91218" w:rsidRDefault="000F69E4" w:rsidP="000F69E4">
            <w:pPr>
              <w:jc w:val="center"/>
              <w:rPr>
                <w:sz w:val="16"/>
                <w:szCs w:val="16"/>
              </w:rPr>
            </w:pPr>
            <w:r w:rsidRPr="00A91218">
              <w:rPr>
                <w:color w:val="231F20"/>
                <w:sz w:val="16"/>
                <w:szCs w:val="16"/>
              </w:rPr>
              <w:t>c</w:t>
            </w:r>
          </w:p>
        </w:tc>
        <w:tc>
          <w:tcPr>
            <w:tcW w:w="682" w:type="pct"/>
            <w:tcBorders>
              <w:top w:val="nil"/>
              <w:left w:val="nil"/>
              <w:bottom w:val="single" w:sz="4" w:space="0" w:color="231F20"/>
              <w:right w:val="single" w:sz="4" w:space="0" w:color="231F20"/>
            </w:tcBorders>
            <w:hideMark/>
          </w:tcPr>
          <w:p w14:paraId="6A96E228" w14:textId="77777777" w:rsidR="000F69E4" w:rsidRPr="00A91218" w:rsidRDefault="000F69E4" w:rsidP="000F69E4">
            <w:pPr>
              <w:jc w:val="center"/>
              <w:rPr>
                <w:sz w:val="16"/>
                <w:szCs w:val="16"/>
              </w:rPr>
            </w:pPr>
            <w:r w:rsidRPr="00A91218">
              <w:rPr>
                <w:color w:val="231F20"/>
                <w:sz w:val="16"/>
                <w:szCs w:val="16"/>
              </w:rPr>
              <w:t>c</w:t>
            </w:r>
          </w:p>
        </w:tc>
        <w:tc>
          <w:tcPr>
            <w:tcW w:w="630" w:type="pct"/>
            <w:tcBorders>
              <w:top w:val="nil"/>
              <w:left w:val="nil"/>
              <w:bottom w:val="single" w:sz="4" w:space="0" w:color="231F20"/>
              <w:right w:val="single" w:sz="4" w:space="0" w:color="231F20"/>
            </w:tcBorders>
            <w:hideMark/>
          </w:tcPr>
          <w:p w14:paraId="396F0926" w14:textId="77777777" w:rsidR="000F69E4" w:rsidRPr="00A91218" w:rsidRDefault="000F69E4" w:rsidP="000F69E4">
            <w:pPr>
              <w:jc w:val="center"/>
              <w:rPr>
                <w:sz w:val="16"/>
                <w:szCs w:val="16"/>
              </w:rPr>
            </w:pPr>
            <w:r w:rsidRPr="00A91218">
              <w:rPr>
                <w:color w:val="231F20"/>
                <w:sz w:val="16"/>
                <w:szCs w:val="16"/>
              </w:rPr>
              <w:t>c</w:t>
            </w:r>
          </w:p>
        </w:tc>
        <w:tc>
          <w:tcPr>
            <w:tcW w:w="699" w:type="pct"/>
            <w:tcBorders>
              <w:top w:val="nil"/>
              <w:left w:val="nil"/>
              <w:bottom w:val="single" w:sz="4" w:space="0" w:color="231F20"/>
              <w:right w:val="single" w:sz="4" w:space="0" w:color="231F20"/>
            </w:tcBorders>
            <w:hideMark/>
          </w:tcPr>
          <w:p w14:paraId="73BED0DE" w14:textId="77777777" w:rsidR="000F69E4" w:rsidRPr="00A91218" w:rsidRDefault="000F69E4" w:rsidP="000F69E4">
            <w:pPr>
              <w:jc w:val="center"/>
              <w:rPr>
                <w:sz w:val="20"/>
                <w:szCs w:val="20"/>
              </w:rPr>
            </w:pPr>
            <w:r w:rsidRPr="00A91218">
              <w:rPr>
                <w:color w:val="231F20"/>
                <w:sz w:val="20"/>
                <w:szCs w:val="20"/>
              </w:rPr>
              <w:t>35 200 000</w:t>
            </w:r>
          </w:p>
        </w:tc>
        <w:tc>
          <w:tcPr>
            <w:tcW w:w="682" w:type="pct"/>
            <w:tcBorders>
              <w:top w:val="nil"/>
              <w:left w:val="nil"/>
              <w:bottom w:val="single" w:sz="4" w:space="0" w:color="231F20"/>
              <w:right w:val="single" w:sz="4" w:space="0" w:color="231F20"/>
            </w:tcBorders>
            <w:hideMark/>
          </w:tcPr>
          <w:p w14:paraId="7A5FBB39" w14:textId="77777777" w:rsidR="000F69E4" w:rsidRPr="00A91218" w:rsidRDefault="000F69E4" w:rsidP="000F69E4">
            <w:pPr>
              <w:jc w:val="center"/>
              <w:rPr>
                <w:sz w:val="20"/>
                <w:szCs w:val="20"/>
              </w:rPr>
            </w:pPr>
            <w:r w:rsidRPr="00A91218">
              <w:rPr>
                <w:color w:val="231F20"/>
                <w:sz w:val="20"/>
                <w:szCs w:val="20"/>
              </w:rPr>
              <w:t>8 320 000</w:t>
            </w:r>
          </w:p>
        </w:tc>
        <w:tc>
          <w:tcPr>
            <w:tcW w:w="699" w:type="pct"/>
            <w:tcBorders>
              <w:top w:val="nil"/>
              <w:left w:val="nil"/>
              <w:bottom w:val="single" w:sz="4" w:space="0" w:color="231F20"/>
              <w:right w:val="single" w:sz="4" w:space="0" w:color="231F20"/>
            </w:tcBorders>
            <w:hideMark/>
          </w:tcPr>
          <w:p w14:paraId="459E6D2C" w14:textId="77777777" w:rsidR="000F69E4" w:rsidRPr="00A91218" w:rsidRDefault="000F69E4" w:rsidP="000F69E4">
            <w:pPr>
              <w:jc w:val="center"/>
              <w:rPr>
                <w:sz w:val="20"/>
                <w:szCs w:val="20"/>
              </w:rPr>
            </w:pPr>
            <w:r w:rsidRPr="00A91218">
              <w:rPr>
                <w:color w:val="231F20"/>
                <w:sz w:val="20"/>
                <w:szCs w:val="20"/>
              </w:rPr>
              <w:t>293 000</w:t>
            </w:r>
          </w:p>
        </w:tc>
      </w:tr>
      <w:tr w:rsidR="00425F36" w:rsidRPr="00A91218" w14:paraId="2627CC93" w14:textId="77777777" w:rsidTr="00B769ED">
        <w:trPr>
          <w:trHeight w:val="2650"/>
        </w:trPr>
        <w:tc>
          <w:tcPr>
            <w:tcW w:w="5000" w:type="pct"/>
            <w:gridSpan w:val="7"/>
            <w:tcBorders>
              <w:top w:val="single" w:sz="4" w:space="0" w:color="231F20"/>
              <w:left w:val="single" w:sz="4" w:space="0" w:color="231F20"/>
              <w:bottom w:val="single" w:sz="4" w:space="0" w:color="231F20"/>
              <w:right w:val="single" w:sz="4" w:space="0" w:color="231F20"/>
            </w:tcBorders>
            <w:hideMark/>
          </w:tcPr>
          <w:p w14:paraId="2D381DC3" w14:textId="77777777" w:rsidR="00F21897" w:rsidRPr="00C042CA" w:rsidRDefault="000F69E4" w:rsidP="00F21897">
            <w:pPr>
              <w:rPr>
                <w:color w:val="231F20"/>
                <w:sz w:val="16"/>
                <w:szCs w:val="16"/>
              </w:rPr>
            </w:pPr>
            <w:r w:rsidRPr="00C042CA">
              <w:rPr>
                <w:color w:val="231F20"/>
                <w:sz w:val="16"/>
                <w:szCs w:val="16"/>
                <w:vertAlign w:val="superscript"/>
              </w:rPr>
              <w:t xml:space="preserve">a         </w:t>
            </w:r>
            <w:r w:rsidRPr="00C042CA">
              <w:rPr>
                <w:color w:val="231F20"/>
                <w:sz w:val="16"/>
                <w:szCs w:val="16"/>
              </w:rPr>
              <w:t>All concentrations in the table are cumulative, e.g. for ISO Class 5, the 10 200 particles shown at 0,3 µm include all</w:t>
            </w:r>
            <w:r w:rsidR="001D130B" w:rsidRPr="00C042CA">
              <w:rPr>
                <w:color w:val="231F20"/>
                <w:sz w:val="16"/>
                <w:szCs w:val="16"/>
              </w:rPr>
              <w:t xml:space="preserve"> </w:t>
            </w:r>
            <w:r w:rsidRPr="00C042CA">
              <w:rPr>
                <w:color w:val="231F20"/>
                <w:sz w:val="16"/>
                <w:szCs w:val="16"/>
              </w:rPr>
              <w:t>particles equal to and greater than this size.</w:t>
            </w:r>
          </w:p>
          <w:p w14:paraId="3A971CEE" w14:textId="77777777" w:rsidR="00F21897" w:rsidRPr="00C042CA" w:rsidRDefault="000F69E4" w:rsidP="00F21897">
            <w:pPr>
              <w:rPr>
                <w:color w:val="231F20"/>
                <w:sz w:val="16"/>
                <w:szCs w:val="16"/>
              </w:rPr>
            </w:pPr>
            <w:r w:rsidRPr="00C042CA">
              <w:rPr>
                <w:color w:val="231F20"/>
                <w:sz w:val="16"/>
                <w:szCs w:val="16"/>
                <w:vertAlign w:val="superscript"/>
              </w:rPr>
              <w:t xml:space="preserve">b        </w:t>
            </w:r>
            <w:r w:rsidRPr="00C042CA">
              <w:rPr>
                <w:color w:val="231F20"/>
                <w:sz w:val="16"/>
                <w:szCs w:val="16"/>
              </w:rPr>
              <w:t>These concentrations will lead to large air sample volumes for classification. Sequential sampling procedure may be</w:t>
            </w:r>
            <w:r w:rsidR="001D130B" w:rsidRPr="00C042CA">
              <w:rPr>
                <w:color w:val="231F20"/>
                <w:sz w:val="16"/>
                <w:szCs w:val="16"/>
              </w:rPr>
              <w:t xml:space="preserve"> </w:t>
            </w:r>
            <w:r w:rsidRPr="00C042CA">
              <w:rPr>
                <w:color w:val="231F20"/>
                <w:sz w:val="16"/>
                <w:szCs w:val="16"/>
              </w:rPr>
              <w:t>applied; see ISO 1</w:t>
            </w:r>
            <w:r w:rsidR="00F1484B" w:rsidRPr="00C042CA">
              <w:rPr>
                <w:color w:val="231F20"/>
                <w:sz w:val="16"/>
                <w:szCs w:val="16"/>
              </w:rPr>
              <w:t>4</w:t>
            </w:r>
            <w:r w:rsidRPr="00C042CA">
              <w:rPr>
                <w:color w:val="231F20"/>
                <w:sz w:val="16"/>
                <w:szCs w:val="16"/>
              </w:rPr>
              <w:t>644:1 Annex D</w:t>
            </w:r>
          </w:p>
          <w:p w14:paraId="7918036A" w14:textId="77777777" w:rsidR="00F21897" w:rsidRPr="00C042CA" w:rsidRDefault="000F69E4" w:rsidP="00F21897">
            <w:pPr>
              <w:rPr>
                <w:color w:val="231F20"/>
                <w:sz w:val="16"/>
                <w:szCs w:val="16"/>
              </w:rPr>
            </w:pPr>
            <w:r w:rsidRPr="00C042CA">
              <w:rPr>
                <w:color w:val="231F20"/>
                <w:sz w:val="16"/>
                <w:szCs w:val="16"/>
                <w:vertAlign w:val="superscript"/>
              </w:rPr>
              <w:t xml:space="preserve">c         </w:t>
            </w:r>
            <w:r w:rsidRPr="00C042CA">
              <w:rPr>
                <w:color w:val="231F20"/>
                <w:sz w:val="16"/>
                <w:szCs w:val="16"/>
              </w:rPr>
              <w:t>Concentration limits are not applicable in this region of the table due to very high particle concentration.</w:t>
            </w:r>
          </w:p>
          <w:p w14:paraId="1C2FC6D5" w14:textId="77777777" w:rsidR="00F21897" w:rsidRPr="00C042CA" w:rsidRDefault="000F69E4" w:rsidP="00F21897">
            <w:pPr>
              <w:rPr>
                <w:color w:val="231F20"/>
                <w:sz w:val="16"/>
                <w:szCs w:val="16"/>
              </w:rPr>
            </w:pPr>
            <w:r w:rsidRPr="00C042CA">
              <w:rPr>
                <w:color w:val="231F20"/>
                <w:sz w:val="16"/>
                <w:szCs w:val="16"/>
                <w:vertAlign w:val="superscript"/>
              </w:rPr>
              <w:t xml:space="preserve">d        </w:t>
            </w:r>
            <w:r w:rsidRPr="00C042CA">
              <w:rPr>
                <w:color w:val="231F20"/>
                <w:sz w:val="16"/>
                <w:szCs w:val="16"/>
              </w:rPr>
              <w:t>Sampling and statistical limitations for particles in low concentrations make classification inappropriate.</w:t>
            </w:r>
          </w:p>
          <w:p w14:paraId="67493FCF" w14:textId="77777777" w:rsidR="00F21897" w:rsidRPr="00C042CA" w:rsidRDefault="000F69E4" w:rsidP="00F21897">
            <w:pPr>
              <w:rPr>
                <w:color w:val="231F20"/>
                <w:sz w:val="16"/>
                <w:szCs w:val="16"/>
              </w:rPr>
            </w:pPr>
            <w:r w:rsidRPr="00C042CA">
              <w:rPr>
                <w:color w:val="231F20"/>
                <w:sz w:val="16"/>
                <w:szCs w:val="16"/>
                <w:vertAlign w:val="superscript"/>
              </w:rPr>
              <w:t xml:space="preserve">e         </w:t>
            </w:r>
            <w:r w:rsidRPr="00C042CA">
              <w:rPr>
                <w:color w:val="231F20"/>
                <w:sz w:val="16"/>
                <w:szCs w:val="16"/>
              </w:rPr>
              <w:t>Sample collection limitations for both particles in low concentrations and sizes greater than 1 μm make classification at this particle size inappropriate, due to potential particle losses in the sampling system.</w:t>
            </w:r>
          </w:p>
          <w:p w14:paraId="4C01A570" w14:textId="77777777" w:rsidR="00F21897" w:rsidRPr="00C042CA" w:rsidRDefault="000F69E4" w:rsidP="00F21897">
            <w:pPr>
              <w:rPr>
                <w:color w:val="231F20"/>
                <w:sz w:val="16"/>
                <w:szCs w:val="16"/>
              </w:rPr>
            </w:pPr>
            <w:r w:rsidRPr="00C042CA">
              <w:rPr>
                <w:color w:val="231F20"/>
                <w:sz w:val="16"/>
                <w:szCs w:val="16"/>
                <w:vertAlign w:val="superscript"/>
              </w:rPr>
              <w:t xml:space="preserve">f          </w:t>
            </w:r>
            <w:r w:rsidRPr="00C042CA">
              <w:rPr>
                <w:color w:val="231F20"/>
                <w:sz w:val="16"/>
                <w:szCs w:val="16"/>
              </w:rPr>
              <w:t>In order to specify this particle size in association with ISO Class 5, the macroparticle descriptor M may be adapted and used in conjunction with at least one other particle size. (See ISO 1</w:t>
            </w:r>
            <w:r w:rsidR="00F1484B" w:rsidRPr="00C042CA">
              <w:rPr>
                <w:color w:val="231F20"/>
                <w:sz w:val="16"/>
                <w:szCs w:val="16"/>
              </w:rPr>
              <w:t>4</w:t>
            </w:r>
            <w:r w:rsidRPr="00C042CA">
              <w:rPr>
                <w:color w:val="231F20"/>
                <w:sz w:val="16"/>
                <w:szCs w:val="16"/>
              </w:rPr>
              <w:t>644:1 C.7.)</w:t>
            </w:r>
          </w:p>
          <w:p w14:paraId="465AD846" w14:textId="09FE988C" w:rsidR="000F69E4" w:rsidRPr="00B769ED" w:rsidRDefault="000F69E4" w:rsidP="00F21897">
            <w:pPr>
              <w:rPr>
                <w:color w:val="231F20"/>
                <w:sz w:val="16"/>
                <w:szCs w:val="16"/>
              </w:rPr>
            </w:pPr>
            <w:r w:rsidRPr="00C042CA">
              <w:rPr>
                <w:color w:val="231F20"/>
                <w:sz w:val="16"/>
                <w:szCs w:val="16"/>
                <w:vertAlign w:val="superscript"/>
              </w:rPr>
              <w:t xml:space="preserve">g         </w:t>
            </w:r>
            <w:r w:rsidRPr="00C042CA">
              <w:rPr>
                <w:color w:val="231F20"/>
                <w:sz w:val="16"/>
                <w:szCs w:val="16"/>
              </w:rPr>
              <w:t>This class is only applicable for the in-operation state.</w:t>
            </w:r>
          </w:p>
        </w:tc>
      </w:tr>
    </w:tbl>
    <w:p w14:paraId="141B418B" w14:textId="15BD347D" w:rsidR="001974F7" w:rsidRDefault="001974F7" w:rsidP="001974F7">
      <w:pPr>
        <w:pStyle w:val="Heading4"/>
        <w:spacing w:after="60"/>
      </w:pPr>
      <w:bookmarkStart w:id="447" w:name="_Toc179348534"/>
      <w:bookmarkStart w:id="448" w:name="_Ref166073739"/>
      <w:bookmarkEnd w:id="446"/>
      <w:r w:rsidRPr="00A91218">
        <w:lastRenderedPageBreak/>
        <w:t>Monitoring of cleanroom air</w:t>
      </w:r>
      <w:bookmarkStart w:id="449" w:name="ECSS_Q_ST_70_01_1650220"/>
      <w:bookmarkEnd w:id="447"/>
      <w:bookmarkEnd w:id="448"/>
      <w:bookmarkEnd w:id="449"/>
    </w:p>
    <w:p w14:paraId="16936F36" w14:textId="311E2F41" w:rsidR="0073054F" w:rsidRPr="0073054F" w:rsidRDefault="0073054F" w:rsidP="00C042CA">
      <w:pPr>
        <w:pStyle w:val="ECSSIEPUID"/>
        <w:spacing w:before="240"/>
      </w:pPr>
      <w:bookmarkStart w:id="450" w:name="iepuid_ECSS_Q_ST_70_01_1650087"/>
      <w:r>
        <w:t>ECSS-Q-ST-70-01_1650087</w:t>
      </w:r>
      <w:bookmarkEnd w:id="450"/>
    </w:p>
    <w:p w14:paraId="5926269C" w14:textId="6E0792C6" w:rsidR="00E73A99" w:rsidRDefault="001974F7" w:rsidP="00FA2305">
      <w:pPr>
        <w:pStyle w:val="requirelevel1"/>
      </w:pPr>
      <w:r w:rsidRPr="00A91218">
        <w:t>The cleanroom air shall be monitored with dust counters.</w:t>
      </w:r>
    </w:p>
    <w:p w14:paraId="33969EAE" w14:textId="34525081" w:rsidR="0073054F" w:rsidRDefault="0073054F" w:rsidP="0073054F">
      <w:pPr>
        <w:pStyle w:val="ECSSIEPUID"/>
      </w:pPr>
      <w:bookmarkStart w:id="451" w:name="iepuid_ECSS_Q_ST_70_01_1650088"/>
      <w:r>
        <w:t>ECSS-Q-ST-70-01_1650088</w:t>
      </w:r>
      <w:bookmarkEnd w:id="451"/>
    </w:p>
    <w:p w14:paraId="5B7CD489" w14:textId="54E72FCA" w:rsidR="001974F7" w:rsidRDefault="00E73A99" w:rsidP="00FA2305">
      <w:pPr>
        <w:pStyle w:val="requirelevel1"/>
      </w:pPr>
      <w:r w:rsidRPr="00A91218">
        <w:t>Accuracy and repeatability of instrumentation shall be demonstrated</w:t>
      </w:r>
      <w:r w:rsidR="004C629D" w:rsidRPr="00A91218">
        <w:t>.</w:t>
      </w:r>
    </w:p>
    <w:p w14:paraId="44214ACC" w14:textId="4C3F5BF6" w:rsidR="0073054F" w:rsidRDefault="0073054F" w:rsidP="0073054F">
      <w:pPr>
        <w:pStyle w:val="ECSSIEPUID"/>
      </w:pPr>
      <w:bookmarkStart w:id="452" w:name="iepuid_ECSS_Q_ST_70_01_1650089"/>
      <w:r>
        <w:t>ECSS-Q-ST-70-01_1650089</w:t>
      </w:r>
      <w:bookmarkEnd w:id="452"/>
    </w:p>
    <w:p w14:paraId="168108B5" w14:textId="35B7BCC4" w:rsidR="001974F7" w:rsidRDefault="001974F7" w:rsidP="00FA2305">
      <w:pPr>
        <w:pStyle w:val="requirelevel1"/>
      </w:pPr>
      <w:r w:rsidRPr="00A91218">
        <w:t>Particle counts shall be acquired continuously for the monitoring of the cleanroom it</w:t>
      </w:r>
      <w:r w:rsidR="004C629D" w:rsidRPr="00A91218">
        <w:t>self.</w:t>
      </w:r>
    </w:p>
    <w:p w14:paraId="64D18138" w14:textId="54572F43" w:rsidR="0073054F" w:rsidRDefault="0073054F" w:rsidP="0073054F">
      <w:pPr>
        <w:pStyle w:val="ECSSIEPUID"/>
      </w:pPr>
      <w:bookmarkStart w:id="453" w:name="iepuid_ECSS_Q_ST_70_01_1650090"/>
      <w:r>
        <w:t>ECSS-Q-ST-70-01_1650090</w:t>
      </w:r>
      <w:bookmarkEnd w:id="453"/>
    </w:p>
    <w:p w14:paraId="4747A16B" w14:textId="77777777" w:rsidR="00CB0EE8" w:rsidRPr="00A91218" w:rsidRDefault="001974F7" w:rsidP="00FA2305">
      <w:pPr>
        <w:pStyle w:val="requirelevel1"/>
      </w:pPr>
      <w:r w:rsidRPr="00A91218">
        <w:t>A minimum of two particles counters shall be installed, one close to the air inlet and one or more according to the surface extent of the cleanroom by using the following law:</w:t>
      </w:r>
    </w:p>
    <w:p w14:paraId="22085539" w14:textId="77777777" w:rsidR="00CB0EE8" w:rsidRPr="00A91218" w:rsidRDefault="001974F7" w:rsidP="00CB0EE8">
      <w:pPr>
        <w:pStyle w:val="indentpara1"/>
      </w:pPr>
      <w:r w:rsidRPr="00A91218">
        <w:t>N = log</w:t>
      </w:r>
      <w:r w:rsidRPr="00A91218">
        <w:rPr>
          <w:vertAlign w:val="subscript"/>
        </w:rPr>
        <w:t>10</w:t>
      </w:r>
      <w:r w:rsidRPr="00A91218">
        <w:t xml:space="preserve"> (S)</w:t>
      </w:r>
    </w:p>
    <w:p w14:paraId="34BA2CE5" w14:textId="77777777" w:rsidR="001974F7" w:rsidRPr="00A91218" w:rsidRDefault="001974F7" w:rsidP="00CB0EE8">
      <w:pPr>
        <w:pStyle w:val="indentpara1"/>
      </w:pPr>
      <w:r w:rsidRPr="00A91218">
        <w:t>where N is the number of particle counters and S is the surface of the cleanroom in m².</w:t>
      </w:r>
    </w:p>
    <w:p w14:paraId="65592814" w14:textId="2FBD0917" w:rsidR="001974F7" w:rsidRDefault="001974F7" w:rsidP="0046348B">
      <w:pPr>
        <w:pStyle w:val="NOTE"/>
      </w:pPr>
      <w:r w:rsidRPr="00A91218">
        <w:t>The purpose of the location close to the air inlet is to check the quality of the in-coming air.</w:t>
      </w:r>
    </w:p>
    <w:p w14:paraId="0212727A" w14:textId="18BE71DD" w:rsidR="0073054F" w:rsidRDefault="0073054F" w:rsidP="0073054F">
      <w:pPr>
        <w:pStyle w:val="ECSSIEPUID"/>
      </w:pPr>
      <w:bookmarkStart w:id="454" w:name="iepuid_ECSS_Q_ST_70_01_1650091"/>
      <w:r>
        <w:t>ECSS-Q-ST-70-01_1650091</w:t>
      </w:r>
      <w:bookmarkEnd w:id="454"/>
    </w:p>
    <w:p w14:paraId="0976E4A1" w14:textId="5D22DFF6" w:rsidR="001974F7" w:rsidRDefault="001974F7" w:rsidP="00FA2305">
      <w:pPr>
        <w:pStyle w:val="requirelevel1"/>
      </w:pPr>
      <w:r w:rsidRPr="00A91218">
        <w:t xml:space="preserve">For any </w:t>
      </w:r>
      <w:r w:rsidR="00926C9E">
        <w:t xml:space="preserve">contamination </w:t>
      </w:r>
      <w:r w:rsidRPr="00A91218">
        <w:t>sensitive hardware</w:t>
      </w:r>
      <w:r w:rsidR="00926C9E">
        <w:t xml:space="preserve"> and contamination critical operation</w:t>
      </w:r>
      <w:r w:rsidRPr="00A91218">
        <w:t xml:space="preserve">, sampling frequency and locations shall be defined in the </w:t>
      </w:r>
      <w:r w:rsidR="005B0157">
        <w:t>C&amp;CCP</w:t>
      </w:r>
      <w:r w:rsidRPr="00A91218">
        <w:t xml:space="preserve">. </w:t>
      </w:r>
    </w:p>
    <w:p w14:paraId="1DF6C573" w14:textId="1F018187" w:rsidR="0073054F" w:rsidRDefault="0073054F" w:rsidP="0073054F">
      <w:pPr>
        <w:pStyle w:val="ECSSIEPUID"/>
      </w:pPr>
      <w:bookmarkStart w:id="455" w:name="iepuid_ECSS_Q_ST_70_01_1650092"/>
      <w:r>
        <w:t>ECSS-Q-ST-70-01_1650092</w:t>
      </w:r>
      <w:bookmarkEnd w:id="455"/>
    </w:p>
    <w:p w14:paraId="3E9D2B65" w14:textId="17D2ED17" w:rsidR="001974F7" w:rsidRDefault="001974F7" w:rsidP="00FA2305">
      <w:pPr>
        <w:pStyle w:val="requirelevel1"/>
      </w:pPr>
      <w:r w:rsidRPr="00A91218">
        <w:t xml:space="preserve">Monitoring techniques and routines shall be established to meet the requirements of a specific category of cleanroom or clean </w:t>
      </w:r>
      <w:r w:rsidR="00C870E7" w:rsidRPr="00A91218">
        <w:t>workstation</w:t>
      </w:r>
      <w:r w:rsidRPr="00A91218">
        <w:t>.</w:t>
      </w:r>
    </w:p>
    <w:p w14:paraId="11DE450E" w14:textId="170BD852" w:rsidR="0073054F" w:rsidRDefault="0073054F" w:rsidP="0073054F">
      <w:pPr>
        <w:pStyle w:val="ECSSIEPUID"/>
      </w:pPr>
      <w:bookmarkStart w:id="456" w:name="iepuid_ECSS_Q_ST_70_01_1650093"/>
      <w:r>
        <w:t>ECSS-Q-ST-70-01_1650093</w:t>
      </w:r>
      <w:bookmarkEnd w:id="456"/>
    </w:p>
    <w:p w14:paraId="6388DA30" w14:textId="3C76780A" w:rsidR="001974F7" w:rsidRDefault="001974F7" w:rsidP="00FA2305">
      <w:pPr>
        <w:pStyle w:val="requirelevel1"/>
      </w:pPr>
      <w:r w:rsidRPr="00A91218">
        <w:t>Sampling air volume for the cleanroom classification shall be established on the basis of the ISO 14644-1</w:t>
      </w:r>
      <w:r w:rsidR="00195D95" w:rsidRPr="00A91218">
        <w:t>:2015</w:t>
      </w:r>
      <w:r w:rsidRPr="00A91218">
        <w:t>, Annex B.</w:t>
      </w:r>
    </w:p>
    <w:p w14:paraId="27E7DE97" w14:textId="05532139" w:rsidR="0073054F" w:rsidRDefault="0073054F" w:rsidP="0073054F">
      <w:pPr>
        <w:pStyle w:val="ECSSIEPUID"/>
      </w:pPr>
      <w:bookmarkStart w:id="457" w:name="iepuid_ECSS_Q_ST_70_01_1650094"/>
      <w:r>
        <w:t>ECSS-Q-ST-70-01_1650094</w:t>
      </w:r>
      <w:bookmarkEnd w:id="457"/>
    </w:p>
    <w:p w14:paraId="42E7A1A0" w14:textId="612E3D6E" w:rsidR="001974F7" w:rsidRDefault="001974F7" w:rsidP="00FA2305">
      <w:pPr>
        <w:pStyle w:val="requirelevel1"/>
      </w:pPr>
      <w:r w:rsidRPr="00A91218">
        <w:t>Compliance with particles concentration limits shall be done with a frequency as specified per ISO 14644-2</w:t>
      </w:r>
      <w:r w:rsidR="007062AF" w:rsidRPr="00A91218">
        <w:t>:2015</w:t>
      </w:r>
      <w:r w:rsidRPr="00A91218">
        <w:t>, Clause 4.2.1.</w:t>
      </w:r>
    </w:p>
    <w:p w14:paraId="45F787DE" w14:textId="4424207F" w:rsidR="0073054F" w:rsidRDefault="0073054F" w:rsidP="0073054F">
      <w:pPr>
        <w:pStyle w:val="ECSSIEPUID"/>
      </w:pPr>
      <w:bookmarkStart w:id="458" w:name="iepuid_ECSS_Q_ST_70_01_1650095"/>
      <w:r>
        <w:t>ECSS-Q-ST-70-01_1650095</w:t>
      </w:r>
      <w:bookmarkEnd w:id="458"/>
    </w:p>
    <w:p w14:paraId="17CFC335" w14:textId="77777777" w:rsidR="001974F7" w:rsidRPr="00A91218" w:rsidRDefault="001974F7" w:rsidP="00FA2305">
      <w:pPr>
        <w:pStyle w:val="requirelevel1"/>
      </w:pPr>
      <w:r w:rsidRPr="00A91218">
        <w:t xml:space="preserve">Determining the extent to which particles are deposited on surfaces shall be achieved. </w:t>
      </w:r>
    </w:p>
    <w:p w14:paraId="188081F4" w14:textId="38FF819A" w:rsidR="001974F7" w:rsidRDefault="001974F7" w:rsidP="0046348B">
      <w:pPr>
        <w:pStyle w:val="NOTE"/>
      </w:pPr>
      <w:r w:rsidRPr="00A91218">
        <w:t xml:space="preserve">This can be done through the exposure of test surfaces or samples to </w:t>
      </w:r>
      <w:r w:rsidR="00B13410" w:rsidRPr="00A91218">
        <w:t>an environmentally controlled area</w:t>
      </w:r>
      <w:r w:rsidRPr="00A91218">
        <w:t xml:space="preserve"> and counting the settled particles by appropriate methods.</w:t>
      </w:r>
    </w:p>
    <w:p w14:paraId="3D1BC624" w14:textId="6D8D1AB5" w:rsidR="0073054F" w:rsidRDefault="0073054F" w:rsidP="0073054F">
      <w:pPr>
        <w:pStyle w:val="ECSSIEPUID"/>
      </w:pPr>
      <w:bookmarkStart w:id="459" w:name="iepuid_ECSS_Q_ST_70_01_1650096"/>
      <w:r>
        <w:lastRenderedPageBreak/>
        <w:t>ECSS-Q-ST-70-01_1650096</w:t>
      </w:r>
      <w:bookmarkEnd w:id="459"/>
    </w:p>
    <w:p w14:paraId="266816A0" w14:textId="59468478" w:rsidR="001974F7" w:rsidRDefault="001974F7" w:rsidP="00FA2305">
      <w:pPr>
        <w:pStyle w:val="requirelevel1"/>
      </w:pPr>
      <w:r w:rsidRPr="00A91218">
        <w:t>Air monitoring of class ISO 8 or better shall be achieved by means of light scattering equipment.</w:t>
      </w:r>
    </w:p>
    <w:p w14:paraId="0154CD09" w14:textId="2D4A72CA" w:rsidR="0073054F" w:rsidRDefault="0073054F" w:rsidP="0073054F">
      <w:pPr>
        <w:pStyle w:val="ECSSIEPUID"/>
      </w:pPr>
      <w:bookmarkStart w:id="460" w:name="iepuid_ECSS_Q_ST_70_01_1650097"/>
      <w:r>
        <w:t>ECSS-Q-ST-70-01_1650097</w:t>
      </w:r>
      <w:bookmarkEnd w:id="460"/>
    </w:p>
    <w:p w14:paraId="560762FE" w14:textId="77777777" w:rsidR="001974F7" w:rsidRPr="00A91218" w:rsidRDefault="001974F7" w:rsidP="00FA2305">
      <w:pPr>
        <w:pStyle w:val="requirelevel1"/>
      </w:pPr>
      <w:r w:rsidRPr="00A91218">
        <w:t>Tests shall be performed to determine if leaks exceed the specified limits, according to the filter characteristics:</w:t>
      </w:r>
    </w:p>
    <w:p w14:paraId="746D865C" w14:textId="77777777" w:rsidR="001974F7" w:rsidRPr="00A91218" w:rsidRDefault="001974F7" w:rsidP="001974F7">
      <w:pPr>
        <w:pStyle w:val="requirelevel2"/>
        <w:spacing w:before="60" w:after="60"/>
      </w:pPr>
      <w:r w:rsidRPr="00A91218">
        <w:t>in the filter media themselves,</w:t>
      </w:r>
    </w:p>
    <w:p w14:paraId="28C87155" w14:textId="77777777" w:rsidR="001974F7" w:rsidRPr="00A91218" w:rsidRDefault="001974F7" w:rsidP="001974F7">
      <w:pPr>
        <w:pStyle w:val="requirelevel2"/>
        <w:spacing w:before="60" w:after="60"/>
      </w:pPr>
      <w:r w:rsidRPr="00A91218">
        <w:t>in the bond between filter media and the interior of the filter frame,</w:t>
      </w:r>
    </w:p>
    <w:p w14:paraId="2CB091BD" w14:textId="77777777" w:rsidR="001974F7" w:rsidRPr="00A91218" w:rsidRDefault="001974F7" w:rsidP="001974F7">
      <w:pPr>
        <w:pStyle w:val="requirelevel2"/>
        <w:spacing w:before="60" w:after="60"/>
      </w:pPr>
      <w:r w:rsidRPr="00A91218">
        <w:t>between filter frame gasket and filter bank supporting frames</w:t>
      </w:r>
      <w:r w:rsidR="00622524" w:rsidRPr="00A91218">
        <w:t>,</w:t>
      </w:r>
    </w:p>
    <w:p w14:paraId="0CD3BA8F" w14:textId="1C2282C8" w:rsidR="001974F7" w:rsidRDefault="001974F7" w:rsidP="001974F7">
      <w:pPr>
        <w:pStyle w:val="requirelevel2"/>
        <w:spacing w:before="60" w:after="60"/>
      </w:pPr>
      <w:r w:rsidRPr="00A91218">
        <w:t>between supporting frames and walls or ceilings.</w:t>
      </w:r>
    </w:p>
    <w:p w14:paraId="72FFF800" w14:textId="60DA092D" w:rsidR="0073054F" w:rsidRDefault="0073054F" w:rsidP="0073054F">
      <w:pPr>
        <w:pStyle w:val="ECSSIEPUID"/>
      </w:pPr>
      <w:bookmarkStart w:id="461" w:name="iepuid_ECSS_Q_ST_70_01_1650098"/>
      <w:r>
        <w:t>ECSS-Q-ST-70-01_1650098</w:t>
      </w:r>
      <w:bookmarkEnd w:id="461"/>
    </w:p>
    <w:p w14:paraId="2EA4FD88" w14:textId="279EFE75" w:rsidR="001974F7" w:rsidRDefault="001974F7" w:rsidP="00FA2305">
      <w:pPr>
        <w:pStyle w:val="requirelevel1"/>
      </w:pPr>
      <w:r w:rsidRPr="00A91218">
        <w:t>The cleanrooms shall have a monitoring function of the contamination levels and the environmental parameters.</w:t>
      </w:r>
    </w:p>
    <w:p w14:paraId="199492B1" w14:textId="73CC4F03" w:rsidR="0073054F" w:rsidRDefault="0073054F" w:rsidP="0073054F">
      <w:pPr>
        <w:pStyle w:val="ECSSIEPUID"/>
      </w:pPr>
      <w:bookmarkStart w:id="462" w:name="iepuid_ECSS_Q_ST_70_01_1650099"/>
      <w:r>
        <w:t>ECSS-Q-ST-70-01_1650099</w:t>
      </w:r>
      <w:bookmarkEnd w:id="462"/>
    </w:p>
    <w:p w14:paraId="144FECCE" w14:textId="77777777" w:rsidR="001974F7" w:rsidRPr="00A91218" w:rsidRDefault="001974F7" w:rsidP="00FA2305">
      <w:pPr>
        <w:pStyle w:val="requirelevel1"/>
      </w:pPr>
      <w:r w:rsidRPr="00A91218">
        <w:t xml:space="preserve">The cleanroom shall have an alarm function activated when </w:t>
      </w:r>
      <w:r w:rsidR="00E73A99" w:rsidRPr="00A91218">
        <w:t xml:space="preserve">warning </w:t>
      </w:r>
      <w:r w:rsidR="002A36B1" w:rsidRPr="00A91218">
        <w:t>levels are exceeded.</w:t>
      </w:r>
    </w:p>
    <w:p w14:paraId="593C6025" w14:textId="355E631F" w:rsidR="001974F7" w:rsidRPr="00A91218" w:rsidRDefault="001974F7" w:rsidP="001974F7">
      <w:pPr>
        <w:pStyle w:val="NOTEnumbered"/>
        <w:rPr>
          <w:lang w:val="en-GB"/>
        </w:rPr>
      </w:pPr>
      <w:r w:rsidRPr="00A91218">
        <w:rPr>
          <w:lang w:val="en-GB"/>
        </w:rPr>
        <w:t>1</w:t>
      </w:r>
      <w:r w:rsidRPr="00A91218">
        <w:rPr>
          <w:lang w:val="en-GB"/>
        </w:rPr>
        <w:tab/>
        <w:t xml:space="preserve">Those </w:t>
      </w:r>
      <w:r w:rsidR="00E73A99" w:rsidRPr="00A91218">
        <w:rPr>
          <w:lang w:val="en-GB"/>
        </w:rPr>
        <w:t xml:space="preserve">warning </w:t>
      </w:r>
      <w:r w:rsidRPr="00A91218">
        <w:rPr>
          <w:lang w:val="en-GB"/>
        </w:rPr>
        <w:t xml:space="preserve">levels are usually defined well below the out of specification limits in order to prevent their </w:t>
      </w:r>
      <w:r w:rsidR="009D3200" w:rsidRPr="00A91218">
        <w:rPr>
          <w:lang w:val="en-GB"/>
        </w:rPr>
        <w:t>exceedance</w:t>
      </w:r>
      <w:r w:rsidR="002A36B1" w:rsidRPr="00A91218">
        <w:rPr>
          <w:lang w:val="en-GB"/>
        </w:rPr>
        <w:t>.</w:t>
      </w:r>
    </w:p>
    <w:p w14:paraId="7C4145F4" w14:textId="00002792" w:rsidR="001974F7" w:rsidRDefault="001974F7" w:rsidP="001974F7">
      <w:pPr>
        <w:pStyle w:val="NOTEnumbered"/>
        <w:rPr>
          <w:lang w:val="en-GB"/>
        </w:rPr>
      </w:pPr>
      <w:r w:rsidRPr="00A91218">
        <w:rPr>
          <w:lang w:val="en-GB"/>
        </w:rPr>
        <w:t>2</w:t>
      </w:r>
      <w:r w:rsidRPr="00A91218">
        <w:rPr>
          <w:lang w:val="en-GB"/>
        </w:rPr>
        <w:tab/>
        <w:t>Environmental parameters are temperature, relative humidity and differential pressure.</w:t>
      </w:r>
    </w:p>
    <w:p w14:paraId="20FABAB9" w14:textId="4DDA04E7" w:rsidR="0073054F" w:rsidRDefault="0073054F" w:rsidP="0073054F">
      <w:pPr>
        <w:pStyle w:val="ECSSIEPUID"/>
      </w:pPr>
      <w:bookmarkStart w:id="463" w:name="iepuid_ECSS_Q_ST_70_01_1650100"/>
      <w:r>
        <w:t>ECSS-Q-ST-70-01_1650100</w:t>
      </w:r>
      <w:bookmarkEnd w:id="463"/>
    </w:p>
    <w:p w14:paraId="0E6BD380" w14:textId="77777777" w:rsidR="001974F7" w:rsidRPr="00A91218" w:rsidRDefault="001974F7" w:rsidP="00FA2305">
      <w:pPr>
        <w:pStyle w:val="requirelevel1"/>
      </w:pPr>
      <w:r w:rsidRPr="00A91218">
        <w:t>Planned corrective actions shall be initiated to re­establish the nominal conditions in the shortest possible time and to prevent recurrence.</w:t>
      </w:r>
    </w:p>
    <w:p w14:paraId="599D87C7" w14:textId="3FFAF44D" w:rsidR="001974F7" w:rsidRDefault="001974F7" w:rsidP="001974F7">
      <w:pPr>
        <w:pStyle w:val="Heading4"/>
        <w:spacing w:after="60"/>
      </w:pPr>
      <w:bookmarkStart w:id="464" w:name="_Toc179348535"/>
      <w:r w:rsidRPr="00A91218">
        <w:t>Surface particulate levels</w:t>
      </w:r>
      <w:bookmarkStart w:id="465" w:name="ECSS_Q_ST_70_01_1650221"/>
      <w:bookmarkEnd w:id="464"/>
      <w:bookmarkEnd w:id="465"/>
    </w:p>
    <w:p w14:paraId="197AF468" w14:textId="1CFF09BB" w:rsidR="0073054F" w:rsidRPr="0073054F" w:rsidRDefault="0073054F" w:rsidP="0073054F">
      <w:pPr>
        <w:pStyle w:val="ECSSIEPUID"/>
      </w:pPr>
      <w:bookmarkStart w:id="466" w:name="iepuid_ECSS_Q_ST_70_01_1650101"/>
      <w:r>
        <w:t>ECSS-Q-ST-70-01_1650101</w:t>
      </w:r>
      <w:bookmarkEnd w:id="466"/>
    </w:p>
    <w:p w14:paraId="30C50CEA" w14:textId="7E767B4F" w:rsidR="001974F7" w:rsidRPr="00A91218" w:rsidRDefault="000975DF" w:rsidP="00FA2305">
      <w:pPr>
        <w:pStyle w:val="requirelevel1"/>
      </w:pPr>
      <w:bookmarkStart w:id="467" w:name="_Ref134534122"/>
      <w:r w:rsidRPr="00A91218">
        <w:t xml:space="preserve">Predictions shall assume particulate contamination deposition in cleanroom environments based on the correlation between airborne particles and PFO as established </w:t>
      </w:r>
      <w:r w:rsidR="00FD1042" w:rsidRPr="00A91218">
        <w:t xml:space="preserve">at rest values </w:t>
      </w:r>
      <w:r w:rsidRPr="00A91218">
        <w:t xml:space="preserve">in </w:t>
      </w:r>
      <w:r w:rsidR="00196CE6" w:rsidRPr="00A91218">
        <w:fldChar w:fldCharType="begin"/>
      </w:r>
      <w:r w:rsidR="00196CE6" w:rsidRPr="00A91218">
        <w:instrText xml:space="preserve"> REF _Ref211831214 \h </w:instrText>
      </w:r>
      <w:r w:rsidR="00A91218">
        <w:instrText xml:space="preserve"> \* MERGEFORMAT </w:instrText>
      </w:r>
      <w:r w:rsidR="00196CE6" w:rsidRPr="00A91218">
        <w:fldChar w:fldCharType="separate"/>
      </w:r>
      <w:r w:rsidR="0037723D" w:rsidRPr="00A91218">
        <w:t xml:space="preserve">Table </w:t>
      </w:r>
      <w:r w:rsidR="0037723D">
        <w:rPr>
          <w:noProof/>
        </w:rPr>
        <w:t>5</w:t>
      </w:r>
      <w:r w:rsidR="0037723D" w:rsidRPr="00A91218">
        <w:rPr>
          <w:noProof/>
        </w:rPr>
        <w:noBreakHyphen/>
      </w:r>
      <w:r w:rsidR="0037723D">
        <w:rPr>
          <w:noProof/>
        </w:rPr>
        <w:t>5</w:t>
      </w:r>
      <w:r w:rsidR="00196CE6" w:rsidRPr="00A91218">
        <w:fldChar w:fldCharType="end"/>
      </w:r>
      <w:r w:rsidRPr="00A91218">
        <w:t>, until actual PFO measurements</w:t>
      </w:r>
      <w:r w:rsidR="0059703D" w:rsidRPr="00A91218">
        <w:t xml:space="preserve"> are available</w:t>
      </w:r>
      <w:r w:rsidR="00216BFB" w:rsidRPr="00A91218">
        <w:t>.</w:t>
      </w:r>
      <w:bookmarkEnd w:id="467"/>
    </w:p>
    <w:p w14:paraId="73F4A833" w14:textId="5C133B0C" w:rsidR="002F2A37" w:rsidRPr="00A91218" w:rsidRDefault="002F2A37">
      <w:pPr>
        <w:pStyle w:val="NOTEnumbered"/>
        <w:rPr>
          <w:lang w:val="en-GB"/>
        </w:rPr>
      </w:pPr>
      <w:r w:rsidRPr="00A91218">
        <w:rPr>
          <w:lang w:val="en-GB"/>
        </w:rPr>
        <w:t>1</w:t>
      </w:r>
      <w:r w:rsidRPr="00A91218">
        <w:rPr>
          <w:lang w:val="en-GB"/>
        </w:rPr>
        <w:tab/>
        <w:t xml:space="preserve">PFO calculation from </w:t>
      </w:r>
      <w:r w:rsidR="00504080" w:rsidRPr="00A91218">
        <w:rPr>
          <w:lang w:val="en-GB"/>
        </w:rPr>
        <w:fldChar w:fldCharType="begin"/>
      </w:r>
      <w:r w:rsidR="00504080" w:rsidRPr="00A91218">
        <w:rPr>
          <w:lang w:val="en-GB"/>
        </w:rPr>
        <w:instrText xml:space="preserve"> REF _Ref211831214 \h </w:instrText>
      </w:r>
      <w:r w:rsidR="00504080">
        <w:rPr>
          <w:lang w:val="en-GB"/>
        </w:rPr>
        <w:instrText xml:space="preserve"> \* MERGEFORMAT </w:instrText>
      </w:r>
      <w:r w:rsidR="00504080" w:rsidRPr="00A91218">
        <w:rPr>
          <w:lang w:val="en-GB"/>
        </w:rPr>
      </w:r>
      <w:r w:rsidR="00504080" w:rsidRPr="00A91218">
        <w:rPr>
          <w:lang w:val="en-GB"/>
        </w:rPr>
        <w:fldChar w:fldCharType="separate"/>
      </w:r>
      <w:r w:rsidR="0037723D" w:rsidRPr="0037723D">
        <w:rPr>
          <w:lang w:val="en-GB"/>
        </w:rPr>
        <w:t xml:space="preserve">Table </w:t>
      </w:r>
      <w:r w:rsidR="0037723D" w:rsidRPr="0037723D">
        <w:rPr>
          <w:noProof/>
          <w:lang w:val="en-GB"/>
        </w:rPr>
        <w:t>5</w:t>
      </w:r>
      <w:r w:rsidR="0037723D" w:rsidRPr="0037723D">
        <w:rPr>
          <w:noProof/>
          <w:lang w:val="en-GB"/>
        </w:rPr>
        <w:noBreakHyphen/>
        <w:t>5</w:t>
      </w:r>
      <w:r w:rsidR="00504080" w:rsidRPr="00A91218">
        <w:rPr>
          <w:lang w:val="en-GB"/>
        </w:rPr>
        <w:fldChar w:fldCharType="end"/>
      </w:r>
      <w:r w:rsidR="00504080">
        <w:rPr>
          <w:lang w:val="en-GB"/>
        </w:rPr>
        <w:t xml:space="preserve"> </w:t>
      </w:r>
      <w:r w:rsidRPr="00A91218">
        <w:rPr>
          <w:lang w:val="en-GB"/>
        </w:rPr>
        <w:t xml:space="preserve">is not a conservative calculation and for this reason confirmation by PFO measurements </w:t>
      </w:r>
      <w:r w:rsidR="0069249B" w:rsidRPr="00A91218">
        <w:rPr>
          <w:lang w:val="en-GB"/>
        </w:rPr>
        <w:t>as per this requirement is</w:t>
      </w:r>
      <w:r w:rsidRPr="00A91218">
        <w:rPr>
          <w:lang w:val="en-GB"/>
        </w:rPr>
        <w:t xml:space="preserve"> need</w:t>
      </w:r>
      <w:r w:rsidR="00753BE6" w:rsidRPr="00A91218">
        <w:rPr>
          <w:lang w:val="en-GB"/>
        </w:rPr>
        <w:t>ed</w:t>
      </w:r>
      <w:r w:rsidRPr="00A91218">
        <w:rPr>
          <w:lang w:val="en-GB"/>
        </w:rPr>
        <w:t>.</w:t>
      </w:r>
    </w:p>
    <w:p w14:paraId="07E2D22D" w14:textId="5DDE0523" w:rsidR="002F2A37" w:rsidRPr="00A91218" w:rsidRDefault="002F2A37">
      <w:pPr>
        <w:pStyle w:val="NOTEnumbered"/>
        <w:rPr>
          <w:lang w:val="en-GB"/>
        </w:rPr>
      </w:pPr>
      <w:r w:rsidRPr="00A91218">
        <w:rPr>
          <w:lang w:val="en-GB"/>
        </w:rPr>
        <w:t>2</w:t>
      </w:r>
      <w:r w:rsidR="00E3300C" w:rsidRPr="00A91218">
        <w:rPr>
          <w:lang w:val="en-GB"/>
        </w:rPr>
        <w:tab/>
      </w:r>
      <w:r w:rsidRPr="00A91218">
        <w:rPr>
          <w:lang w:val="en-GB"/>
        </w:rPr>
        <w:t xml:space="preserve">The PFO calculation in </w:t>
      </w:r>
      <w:r w:rsidR="00504080" w:rsidRPr="00A91218">
        <w:rPr>
          <w:lang w:val="en-GB"/>
        </w:rPr>
        <w:fldChar w:fldCharType="begin"/>
      </w:r>
      <w:r w:rsidR="00504080" w:rsidRPr="00A91218">
        <w:rPr>
          <w:lang w:val="en-GB"/>
        </w:rPr>
        <w:instrText xml:space="preserve"> REF _Ref211831214 \h </w:instrText>
      </w:r>
      <w:r w:rsidR="00504080">
        <w:rPr>
          <w:lang w:val="en-GB"/>
        </w:rPr>
        <w:instrText xml:space="preserve"> \* MERGEFORMAT </w:instrText>
      </w:r>
      <w:r w:rsidR="00504080" w:rsidRPr="00A91218">
        <w:rPr>
          <w:lang w:val="en-GB"/>
        </w:rPr>
      </w:r>
      <w:r w:rsidR="00504080" w:rsidRPr="00A91218">
        <w:rPr>
          <w:lang w:val="en-GB"/>
        </w:rPr>
        <w:fldChar w:fldCharType="separate"/>
      </w:r>
      <w:r w:rsidR="0037723D" w:rsidRPr="0037723D">
        <w:rPr>
          <w:lang w:val="en-GB"/>
        </w:rPr>
        <w:t xml:space="preserve">Table </w:t>
      </w:r>
      <w:r w:rsidR="0037723D" w:rsidRPr="0037723D">
        <w:rPr>
          <w:noProof/>
          <w:lang w:val="en-GB"/>
        </w:rPr>
        <w:t>5</w:t>
      </w:r>
      <w:r w:rsidR="0037723D" w:rsidRPr="0037723D">
        <w:rPr>
          <w:noProof/>
          <w:lang w:val="en-GB"/>
        </w:rPr>
        <w:noBreakHyphen/>
        <w:t>5</w:t>
      </w:r>
      <w:r w:rsidR="00504080" w:rsidRPr="00A91218">
        <w:rPr>
          <w:lang w:val="en-GB"/>
        </w:rPr>
        <w:fldChar w:fldCharType="end"/>
      </w:r>
      <w:r w:rsidRPr="00A91218">
        <w:rPr>
          <w:lang w:val="en-GB"/>
        </w:rPr>
        <w:t xml:space="preserve"> is based on the particle size distribution as defined for the cleanroom classes in the ISO 14644</w:t>
      </w:r>
      <w:r w:rsidR="00B00E2C" w:rsidRPr="00A91218">
        <w:rPr>
          <w:lang w:val="en-GB"/>
        </w:rPr>
        <w:t>-1:2015</w:t>
      </w:r>
      <w:r w:rsidRPr="00A91218">
        <w:rPr>
          <w:lang w:val="en-GB"/>
        </w:rPr>
        <w:t xml:space="preserve"> and does not consider bigger particles or </w:t>
      </w:r>
      <w:r w:rsidR="00007EF7" w:rsidRPr="00A91218">
        <w:rPr>
          <w:lang w:val="en-GB"/>
        </w:rPr>
        <w:t>fibres</w:t>
      </w:r>
      <w:r w:rsidRPr="00A91218">
        <w:rPr>
          <w:lang w:val="en-GB"/>
        </w:rPr>
        <w:t>.</w:t>
      </w:r>
    </w:p>
    <w:p w14:paraId="31CC334F" w14:textId="7F251D80" w:rsidR="00FD1042" w:rsidRDefault="003B1B67">
      <w:pPr>
        <w:pStyle w:val="NOTEnumbered"/>
        <w:rPr>
          <w:lang w:val="en-GB"/>
        </w:rPr>
      </w:pPr>
      <w:r w:rsidRPr="00A91218">
        <w:rPr>
          <w:lang w:val="en-GB"/>
        </w:rPr>
        <w:t>3</w:t>
      </w:r>
      <w:r w:rsidRPr="00A91218">
        <w:rPr>
          <w:lang w:val="en-GB"/>
        </w:rPr>
        <w:tab/>
        <w:t xml:space="preserve">At-rest values </w:t>
      </w:r>
      <w:r w:rsidR="00007EF7" w:rsidRPr="00A91218">
        <w:rPr>
          <w:lang w:val="en-GB"/>
        </w:rPr>
        <w:t>need</w:t>
      </w:r>
      <w:r w:rsidRPr="00A91218">
        <w:rPr>
          <w:lang w:val="en-GB"/>
        </w:rPr>
        <w:t xml:space="preserve"> to be adjusted with the predicted in-operation durations of the mission.</w:t>
      </w:r>
    </w:p>
    <w:p w14:paraId="4DE9BE25" w14:textId="1B307B05" w:rsidR="0073054F" w:rsidRDefault="0073054F" w:rsidP="0073054F">
      <w:pPr>
        <w:pStyle w:val="ECSSIEPUID"/>
      </w:pPr>
      <w:bookmarkStart w:id="468" w:name="iepuid_ECSS_Q_ST_70_01_1650102"/>
      <w:r>
        <w:lastRenderedPageBreak/>
        <w:t>ECSS-Q-ST-70-01_1650102</w:t>
      </w:r>
      <w:bookmarkEnd w:id="468"/>
    </w:p>
    <w:p w14:paraId="4E4042E5" w14:textId="2DEC1FAC" w:rsidR="001974F7" w:rsidRDefault="001974F7" w:rsidP="00FA2305">
      <w:pPr>
        <w:pStyle w:val="requirelevel1"/>
      </w:pPr>
      <w:r w:rsidRPr="00A91218">
        <w:t>The budget, during the different project phases, shall be consolidated with in-situ measurements.</w:t>
      </w:r>
    </w:p>
    <w:p w14:paraId="5687CD71" w14:textId="32E15E97" w:rsidR="0073054F" w:rsidRDefault="0073054F" w:rsidP="00C042CA">
      <w:pPr>
        <w:pStyle w:val="ECSSIEPUID"/>
        <w:spacing w:before="240"/>
      </w:pPr>
      <w:bookmarkStart w:id="469" w:name="iepuid_ECSS_Q_ST_70_01_1650103"/>
      <w:r>
        <w:t>ECSS-Q-ST-70-01_1650103</w:t>
      </w:r>
      <w:bookmarkEnd w:id="469"/>
    </w:p>
    <w:p w14:paraId="411889B2" w14:textId="0AF687F9" w:rsidR="00F61758" w:rsidRDefault="00A07D32" w:rsidP="00FA2305">
      <w:pPr>
        <w:pStyle w:val="requirelevel1"/>
      </w:pPr>
      <w:r w:rsidRPr="00A91218">
        <w:t>PFO</w:t>
      </w:r>
      <w:r w:rsidR="00F61758" w:rsidRPr="00A91218">
        <w:t xml:space="preserve"> shall be monitored by witness plate</w:t>
      </w:r>
      <w:r w:rsidR="00CA4150">
        <w:t xml:space="preserve"> </w:t>
      </w:r>
      <w:r w:rsidR="006140E2" w:rsidRPr="00A91218">
        <w:t>exposure</w:t>
      </w:r>
      <w:r w:rsidR="00B13410">
        <w:t xml:space="preserve"> in </w:t>
      </w:r>
      <w:r w:rsidR="00B13410" w:rsidRPr="00A91218">
        <w:t>an environmentally controlled area and</w:t>
      </w:r>
      <w:r w:rsidR="00F61758" w:rsidRPr="00A91218">
        <w:t xml:space="preserve"> measured according to ECSS-Q-ST-70-50.</w:t>
      </w:r>
    </w:p>
    <w:p w14:paraId="2ECB0904" w14:textId="3E25A2B7" w:rsidR="0073054F" w:rsidRDefault="0073054F" w:rsidP="0073054F">
      <w:pPr>
        <w:pStyle w:val="ECSSIEPUID"/>
      </w:pPr>
      <w:bookmarkStart w:id="470" w:name="iepuid_ECSS_Q_ST_70_01_1650104"/>
      <w:r>
        <w:t>ECSS-Q-ST-70-01_1650104</w:t>
      </w:r>
      <w:bookmarkEnd w:id="470"/>
    </w:p>
    <w:p w14:paraId="65675B16" w14:textId="44E00C2A" w:rsidR="00F61758" w:rsidRDefault="00A07D32" w:rsidP="00FA2305">
      <w:pPr>
        <w:pStyle w:val="requirelevel1"/>
      </w:pPr>
      <w:r w:rsidRPr="00A91218">
        <w:t>PFO</w:t>
      </w:r>
      <w:r w:rsidR="00F61758" w:rsidRPr="00A91218">
        <w:t xml:space="preserve"> levels shall be measured </w:t>
      </w:r>
      <w:r w:rsidR="00430336" w:rsidRPr="00A91218">
        <w:t>during</w:t>
      </w:r>
      <w:r w:rsidR="00F61758" w:rsidRPr="00A91218">
        <w:t xml:space="preserve"> </w:t>
      </w:r>
      <w:r w:rsidRPr="00A91218">
        <w:t>a</w:t>
      </w:r>
      <w:r w:rsidR="00F61758" w:rsidRPr="00A91218">
        <w:t xml:space="preserve"> cleanroom acceptance, or after rework.</w:t>
      </w:r>
    </w:p>
    <w:p w14:paraId="623F7E3F" w14:textId="38DB32AB" w:rsidR="0073054F" w:rsidRDefault="0073054F" w:rsidP="00C042CA">
      <w:pPr>
        <w:pStyle w:val="ECSSIEPUID"/>
        <w:spacing w:before="240"/>
      </w:pPr>
      <w:bookmarkStart w:id="471" w:name="iepuid_ECSS_Q_ST_70_01_1650105"/>
      <w:r>
        <w:t>ECSS-Q-ST-70-01_1650105</w:t>
      </w:r>
      <w:bookmarkEnd w:id="471"/>
    </w:p>
    <w:p w14:paraId="491E4AA3" w14:textId="4C33A6A8" w:rsidR="00F61758" w:rsidRDefault="00F61758" w:rsidP="00FA2305">
      <w:pPr>
        <w:pStyle w:val="requirelevel1"/>
      </w:pPr>
      <w:r w:rsidRPr="00A91218">
        <w:t xml:space="preserve">Exposition duration shall be sufficient to ensure that </w:t>
      </w:r>
      <w:r w:rsidR="00990730" w:rsidRPr="00A91218">
        <w:t>the measured</w:t>
      </w:r>
      <w:r w:rsidRPr="00A91218">
        <w:t xml:space="preserve"> values are </w:t>
      </w:r>
      <w:r w:rsidR="00990730" w:rsidRPr="00A91218">
        <w:t>exceeding the</w:t>
      </w:r>
      <w:r w:rsidRPr="00A91218">
        <w:t xml:space="preserve"> method uncertainties</w:t>
      </w:r>
      <w:r w:rsidR="004D3CCC" w:rsidRPr="00A91218">
        <w:t>.</w:t>
      </w:r>
    </w:p>
    <w:p w14:paraId="748D6161" w14:textId="6EDDCB15" w:rsidR="0073054F" w:rsidRDefault="0073054F" w:rsidP="0073054F">
      <w:pPr>
        <w:pStyle w:val="ECSSIEPUID"/>
      </w:pPr>
      <w:bookmarkStart w:id="472" w:name="iepuid_ECSS_Q_ST_70_01_1650106"/>
      <w:r>
        <w:t>ECSS-Q-ST-70-01_1650106</w:t>
      </w:r>
      <w:bookmarkEnd w:id="472"/>
    </w:p>
    <w:p w14:paraId="2A221B6B" w14:textId="2F6F9CF7" w:rsidR="00F61758" w:rsidRDefault="00F61758" w:rsidP="00FA2305">
      <w:pPr>
        <w:pStyle w:val="requirelevel1"/>
      </w:pPr>
      <w:r w:rsidRPr="00A91218">
        <w:t xml:space="preserve">Measured </w:t>
      </w:r>
      <w:r w:rsidR="004F59D7" w:rsidRPr="00A91218">
        <w:t xml:space="preserve">PFO </w:t>
      </w:r>
      <w:r w:rsidRPr="00A91218">
        <w:t>rates of a</w:t>
      </w:r>
      <w:r w:rsidR="004F60DF" w:rsidRPr="00A91218">
        <w:t xml:space="preserve"> </w:t>
      </w:r>
      <w:r w:rsidRPr="00A91218">
        <w:t xml:space="preserve">cleanroom </w:t>
      </w:r>
      <w:r w:rsidR="004F60DF" w:rsidRPr="00A91218">
        <w:t xml:space="preserve">at-rest </w:t>
      </w:r>
      <w:r w:rsidRPr="00A91218">
        <w:t>shall be compliant with</w:t>
      </w:r>
      <w:r w:rsidR="00CA4150">
        <w:t xml:space="preserve"> </w:t>
      </w:r>
      <w:r w:rsidR="00504080" w:rsidRPr="00A91218">
        <w:fldChar w:fldCharType="begin"/>
      </w:r>
      <w:r w:rsidR="00504080" w:rsidRPr="00A91218">
        <w:instrText xml:space="preserve"> REF _Ref211831214 \h </w:instrText>
      </w:r>
      <w:r w:rsidR="00504080">
        <w:instrText xml:space="preserve"> \* MERGEFORMAT </w:instrText>
      </w:r>
      <w:r w:rsidR="00504080" w:rsidRPr="00A91218">
        <w:fldChar w:fldCharType="separate"/>
      </w:r>
      <w:r w:rsidR="0037723D" w:rsidRPr="00A91218">
        <w:t xml:space="preserve">Table </w:t>
      </w:r>
      <w:r w:rsidR="0037723D">
        <w:rPr>
          <w:noProof/>
        </w:rPr>
        <w:t>5</w:t>
      </w:r>
      <w:r w:rsidR="0037723D" w:rsidRPr="00A91218">
        <w:rPr>
          <w:noProof/>
        </w:rPr>
        <w:noBreakHyphen/>
      </w:r>
      <w:r w:rsidR="0037723D">
        <w:rPr>
          <w:noProof/>
        </w:rPr>
        <w:t>5</w:t>
      </w:r>
      <w:r w:rsidR="00504080" w:rsidRPr="00A91218">
        <w:fldChar w:fldCharType="end"/>
      </w:r>
      <w:r w:rsidRPr="00A91218">
        <w:t>.</w:t>
      </w:r>
    </w:p>
    <w:p w14:paraId="15D64DC4" w14:textId="59721A24" w:rsidR="0073054F" w:rsidRDefault="0073054F" w:rsidP="00C042CA">
      <w:pPr>
        <w:pStyle w:val="ECSSIEPUID"/>
        <w:spacing w:before="240"/>
      </w:pPr>
      <w:bookmarkStart w:id="473" w:name="iepuid_ECSS_Q_ST_70_01_1650107"/>
      <w:r>
        <w:t>ECSS-Q-ST-70-01_1650107</w:t>
      </w:r>
      <w:bookmarkEnd w:id="473"/>
    </w:p>
    <w:p w14:paraId="7982A74B" w14:textId="0961AAED" w:rsidR="00F61758" w:rsidRDefault="00F61758" w:rsidP="00FA2305">
      <w:pPr>
        <w:pStyle w:val="requirelevel1"/>
      </w:pPr>
      <w:r w:rsidRPr="00A91218">
        <w:t xml:space="preserve">Location </w:t>
      </w:r>
      <w:r w:rsidR="00982F1C" w:rsidRPr="00A91218">
        <w:t xml:space="preserve">and number </w:t>
      </w:r>
      <w:r w:rsidRPr="00A91218">
        <w:t>of witness plates shall be selected in order to measure particles in significant points of the environment.</w:t>
      </w:r>
    </w:p>
    <w:p w14:paraId="02E70365" w14:textId="7379DD21" w:rsidR="0073054F" w:rsidRDefault="0073054F" w:rsidP="0073054F">
      <w:pPr>
        <w:pStyle w:val="ECSSIEPUID"/>
      </w:pPr>
      <w:bookmarkStart w:id="474" w:name="iepuid_ECSS_Q_ST_70_01_1650108"/>
      <w:r>
        <w:t>ECSS-Q-ST-70-01_1650108</w:t>
      </w:r>
      <w:bookmarkEnd w:id="474"/>
    </w:p>
    <w:p w14:paraId="2458D6C4" w14:textId="687FFE61" w:rsidR="00F61758" w:rsidRPr="00A91218" w:rsidRDefault="00F61758" w:rsidP="00FA2305">
      <w:pPr>
        <w:pStyle w:val="requirelevel1"/>
      </w:pPr>
      <w:r w:rsidRPr="00A91218">
        <w:t>When MAIT activities are ongoing, local particulate contamination monitoring shall be implemented as per clause</w:t>
      </w:r>
      <w:r w:rsidR="00BF4240" w:rsidRPr="00A91218">
        <w:fldChar w:fldCharType="begin"/>
      </w:r>
      <w:r w:rsidR="00BF4240" w:rsidRPr="00A91218">
        <w:instrText xml:space="preserve"> REF _Ref176427071 \w \h </w:instrText>
      </w:r>
      <w:r w:rsidR="00BF4240">
        <w:instrText xml:space="preserve"> \* MERGEFORMAT </w:instrText>
      </w:r>
      <w:r w:rsidR="00BF4240" w:rsidRPr="00A91218">
        <w:fldChar w:fldCharType="separate"/>
      </w:r>
      <w:r w:rsidR="0037723D">
        <w:t>5.4.2.2</w:t>
      </w:r>
      <w:r w:rsidR="00BF4240" w:rsidRPr="00A91218">
        <w:fldChar w:fldCharType="end"/>
      </w:r>
      <w:r w:rsidRPr="00A91218">
        <w:t xml:space="preserve"> and adapted to hardware configuration and sensitivity.</w:t>
      </w:r>
    </w:p>
    <w:p w14:paraId="7F33F40B" w14:textId="11EA1536" w:rsidR="00F61758" w:rsidRPr="00A91218" w:rsidRDefault="00F61758" w:rsidP="00F202EB">
      <w:pPr>
        <w:pStyle w:val="NOTEnumbered"/>
      </w:pPr>
      <w:r w:rsidRPr="00A91218">
        <w:rPr>
          <w:lang w:val="en-GB"/>
        </w:rPr>
        <w:t>1</w:t>
      </w:r>
      <w:r w:rsidRPr="00A91218">
        <w:rPr>
          <w:lang w:val="en-GB"/>
        </w:rPr>
        <w:tab/>
        <w:t xml:space="preserve">Particulate </w:t>
      </w:r>
      <w:r w:rsidR="00C62513" w:rsidRPr="00A91218">
        <w:rPr>
          <w:lang w:val="en-GB"/>
        </w:rPr>
        <w:t>deposit</w:t>
      </w:r>
      <w:r w:rsidRPr="00A91218">
        <w:rPr>
          <w:lang w:val="en-GB"/>
        </w:rPr>
        <w:t xml:space="preserve"> are strongly correlated to the level and type of activities in close vicinity, and therefore localized effects are expected </w:t>
      </w:r>
    </w:p>
    <w:p w14:paraId="5A554DE7" w14:textId="12574ED4" w:rsidR="00F61758" w:rsidRPr="0073054F" w:rsidRDefault="00F61758" w:rsidP="00F202EB">
      <w:pPr>
        <w:pStyle w:val="NOTEnumbered"/>
      </w:pPr>
      <w:r w:rsidRPr="00A91218">
        <w:rPr>
          <w:lang w:val="en-GB"/>
        </w:rPr>
        <w:t>2</w:t>
      </w:r>
      <w:r w:rsidRPr="00A91218">
        <w:rPr>
          <w:lang w:val="en-GB"/>
        </w:rPr>
        <w:tab/>
        <w:t>The ISO class of the cleanroom is guaranteed through airborne particle measurements (see clause</w:t>
      </w:r>
      <w:r w:rsidR="00504080">
        <w:rPr>
          <w:lang w:val="en-GB"/>
        </w:rPr>
        <w:t xml:space="preserve"> </w:t>
      </w:r>
      <w:r w:rsidR="00504080" w:rsidRPr="007B5AA9">
        <w:rPr>
          <w:lang w:val="en-GB"/>
        </w:rPr>
        <w:fldChar w:fldCharType="begin"/>
      </w:r>
      <w:r w:rsidR="00504080" w:rsidRPr="00A91218">
        <w:rPr>
          <w:lang w:val="en-GB"/>
        </w:rPr>
        <w:instrText xml:space="preserve"> REF _Ref166073739 \w \h  \* MERGEFORMAT </w:instrText>
      </w:r>
      <w:r w:rsidR="00504080" w:rsidRPr="007B5AA9">
        <w:rPr>
          <w:lang w:val="en-GB"/>
        </w:rPr>
      </w:r>
      <w:r w:rsidR="00504080" w:rsidRPr="007B5AA9">
        <w:rPr>
          <w:lang w:val="en-GB"/>
        </w:rPr>
        <w:fldChar w:fldCharType="separate"/>
      </w:r>
      <w:r w:rsidR="0037723D">
        <w:rPr>
          <w:lang w:val="en-GB"/>
        </w:rPr>
        <w:t>5.3.1.5</w:t>
      </w:r>
      <w:r w:rsidR="00504080" w:rsidRPr="007B5AA9">
        <w:rPr>
          <w:lang w:val="en-GB"/>
        </w:rPr>
        <w:fldChar w:fldCharType="end"/>
      </w:r>
      <w:r w:rsidRPr="00A91218">
        <w:rPr>
          <w:lang w:val="en-GB"/>
        </w:rPr>
        <w:t>).</w:t>
      </w:r>
    </w:p>
    <w:p w14:paraId="1FE114F7" w14:textId="18EE027A" w:rsidR="0073054F" w:rsidRPr="00A91218" w:rsidRDefault="0073054F" w:rsidP="00C042CA">
      <w:pPr>
        <w:pStyle w:val="ECSSIEPUID"/>
        <w:spacing w:before="240"/>
      </w:pPr>
      <w:bookmarkStart w:id="475" w:name="iepuid_ECSS_Q_ST_70_01_1650109"/>
      <w:r>
        <w:t>ECSS-Q-ST-70-01_1650109</w:t>
      </w:r>
      <w:bookmarkEnd w:id="475"/>
    </w:p>
    <w:p w14:paraId="1C168631" w14:textId="03B83CB9" w:rsidR="001974F7" w:rsidRPr="00A91218" w:rsidRDefault="001974F7" w:rsidP="00C042CA">
      <w:pPr>
        <w:pStyle w:val="CaptionTable"/>
        <w:spacing w:before="0"/>
      </w:pPr>
      <w:bookmarkStart w:id="476" w:name="_Ref178954736"/>
      <w:bookmarkStart w:id="477" w:name="_Ref211831214"/>
      <w:bookmarkStart w:id="478" w:name="_Ref191802127"/>
      <w:bookmarkStart w:id="479" w:name="_Toc196117492"/>
      <w:bookmarkStart w:id="480" w:name="_Toc198531757"/>
      <w:bookmarkStart w:id="481" w:name="_Toc211674011"/>
      <w:bookmarkStart w:id="482" w:name="_Toc212730679"/>
      <w:r w:rsidRPr="00A91218">
        <w:t xml:space="preserve">Table </w:t>
      </w:r>
      <w:r w:rsidR="0068378F">
        <w:fldChar w:fldCharType="begin"/>
      </w:r>
      <w:r w:rsidR="0068378F">
        <w:instrText xml:space="preserve"> STYLEREF 1 \s </w:instrText>
      </w:r>
      <w:r w:rsidR="0068378F">
        <w:fldChar w:fldCharType="separate"/>
      </w:r>
      <w:r w:rsidR="0037723D">
        <w:rPr>
          <w:noProof/>
        </w:rPr>
        <w:t>5</w:t>
      </w:r>
      <w:r w:rsidR="0068378F">
        <w:rPr>
          <w:noProof/>
        </w:rPr>
        <w:fldChar w:fldCharType="end"/>
      </w:r>
      <w:r w:rsidR="00697401" w:rsidRPr="00A91218">
        <w:noBreakHyphen/>
      </w:r>
      <w:r w:rsidR="0068378F">
        <w:fldChar w:fldCharType="begin"/>
      </w:r>
      <w:r w:rsidR="0068378F">
        <w:instrText xml:space="preserve"> SEQ Table \* ARABIC \s 1 </w:instrText>
      </w:r>
      <w:r w:rsidR="0068378F">
        <w:fldChar w:fldCharType="separate"/>
      </w:r>
      <w:r w:rsidR="0037723D">
        <w:rPr>
          <w:noProof/>
        </w:rPr>
        <w:t>5</w:t>
      </w:r>
      <w:r w:rsidR="0068378F">
        <w:rPr>
          <w:noProof/>
        </w:rPr>
        <w:fldChar w:fldCharType="end"/>
      </w:r>
      <w:bookmarkEnd w:id="476"/>
      <w:bookmarkEnd w:id="477"/>
      <w:r w:rsidR="006E50A1" w:rsidRPr="00A91218">
        <w:t>:</w:t>
      </w:r>
      <w:r w:rsidRPr="00A91218">
        <w:t xml:space="preserve"> Correlation airborne </w:t>
      </w:r>
      <w:r w:rsidR="00DD26CF">
        <w:t xml:space="preserve">particles </w:t>
      </w:r>
      <w:r w:rsidRPr="00A91218">
        <w:t>and PFO for cleanrooms</w:t>
      </w:r>
      <w:bookmarkEnd w:id="478"/>
      <w:bookmarkEnd w:id="479"/>
      <w:bookmarkEnd w:id="480"/>
      <w:bookmarkEnd w:id="481"/>
      <w:bookmarkEnd w:id="482"/>
    </w:p>
    <w:tbl>
      <w:tblPr>
        <w:tblW w:w="0" w:type="auto"/>
        <w:tblInd w:w="27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0" w:type="dxa"/>
          <w:right w:w="60" w:type="dxa"/>
        </w:tblCellMar>
        <w:tblLook w:val="0000" w:firstRow="0" w:lastRow="0" w:firstColumn="0" w:lastColumn="0" w:noHBand="0" w:noVBand="0"/>
      </w:tblPr>
      <w:tblGrid>
        <w:gridCol w:w="3042"/>
        <w:gridCol w:w="2898"/>
      </w:tblGrid>
      <w:tr w:rsidR="001974F7" w:rsidRPr="00A91218" w14:paraId="03DFDF25" w14:textId="77777777" w:rsidTr="001974F7">
        <w:tc>
          <w:tcPr>
            <w:tcW w:w="3042" w:type="dxa"/>
            <w:vAlign w:val="center"/>
          </w:tcPr>
          <w:p w14:paraId="2726C125" w14:textId="77777777" w:rsidR="001974F7" w:rsidRPr="00A91218" w:rsidRDefault="001974F7" w:rsidP="00622524">
            <w:pPr>
              <w:pStyle w:val="TableHeaderCENTER"/>
              <w:keepNext/>
              <w:keepLines/>
            </w:pPr>
            <w:r w:rsidRPr="00A91218">
              <w:t>ISO class</w:t>
            </w:r>
          </w:p>
        </w:tc>
        <w:tc>
          <w:tcPr>
            <w:tcW w:w="2898" w:type="dxa"/>
            <w:vAlign w:val="center"/>
          </w:tcPr>
          <w:p w14:paraId="14CC7CE3" w14:textId="77777777" w:rsidR="001974F7" w:rsidRPr="00A91218" w:rsidRDefault="001974F7" w:rsidP="00622524">
            <w:pPr>
              <w:pStyle w:val="TableHeaderCENTER"/>
              <w:keepNext/>
              <w:keepLines/>
            </w:pPr>
            <w:r w:rsidRPr="00A91218">
              <w:t>PFO</w:t>
            </w:r>
            <w:r w:rsidRPr="00A91218">
              <w:br/>
            </w:r>
            <w:r w:rsidRPr="00C042CA">
              <w:rPr>
                <w:b w:val="0"/>
                <w:bCs/>
              </w:rPr>
              <w:t>(mm</w:t>
            </w:r>
            <w:r w:rsidRPr="00C042CA">
              <w:rPr>
                <w:b w:val="0"/>
                <w:bCs/>
                <w:vertAlign w:val="superscript"/>
              </w:rPr>
              <w:t>2</w:t>
            </w:r>
            <w:r w:rsidRPr="00C042CA">
              <w:rPr>
                <w:b w:val="0"/>
                <w:bCs/>
              </w:rPr>
              <w:t>/m</w:t>
            </w:r>
            <w:r w:rsidRPr="00C042CA">
              <w:rPr>
                <w:b w:val="0"/>
                <w:bCs/>
                <w:vertAlign w:val="superscript"/>
              </w:rPr>
              <w:t>2</w:t>
            </w:r>
            <w:r w:rsidRPr="00C042CA">
              <w:rPr>
                <w:b w:val="0"/>
                <w:bCs/>
              </w:rPr>
              <w:t>/24 h)</w:t>
            </w:r>
          </w:p>
        </w:tc>
      </w:tr>
      <w:tr w:rsidR="001974F7" w:rsidRPr="00A91218" w14:paraId="337910EA" w14:textId="77777777" w:rsidTr="001974F7">
        <w:tc>
          <w:tcPr>
            <w:tcW w:w="3042" w:type="dxa"/>
            <w:vAlign w:val="center"/>
          </w:tcPr>
          <w:p w14:paraId="3E803747" w14:textId="77777777" w:rsidR="001974F7" w:rsidRPr="00A91218" w:rsidRDefault="001974F7" w:rsidP="00622524">
            <w:pPr>
              <w:pStyle w:val="TablecellCENTER"/>
              <w:keepNext/>
              <w:keepLines/>
            </w:pPr>
            <w:r w:rsidRPr="00A91218">
              <w:t>5</w:t>
            </w:r>
          </w:p>
        </w:tc>
        <w:tc>
          <w:tcPr>
            <w:tcW w:w="2898" w:type="dxa"/>
            <w:vAlign w:val="center"/>
          </w:tcPr>
          <w:p w14:paraId="57D57868" w14:textId="77777777" w:rsidR="001974F7" w:rsidRPr="00A91218" w:rsidRDefault="001974F7" w:rsidP="00622524">
            <w:pPr>
              <w:pStyle w:val="TablecellCENTER"/>
              <w:keepNext/>
              <w:keepLines/>
            </w:pPr>
            <w:r w:rsidRPr="00A91218">
              <w:t>2,0</w:t>
            </w:r>
          </w:p>
        </w:tc>
      </w:tr>
      <w:tr w:rsidR="001974F7" w:rsidRPr="00A91218" w14:paraId="3A8272D9" w14:textId="77777777" w:rsidTr="001974F7">
        <w:tc>
          <w:tcPr>
            <w:tcW w:w="3042" w:type="dxa"/>
            <w:vAlign w:val="center"/>
          </w:tcPr>
          <w:p w14:paraId="468AA066" w14:textId="77777777" w:rsidR="001974F7" w:rsidRPr="00A91218" w:rsidRDefault="001974F7" w:rsidP="00622524">
            <w:pPr>
              <w:pStyle w:val="TablecellCENTER"/>
              <w:keepNext/>
              <w:keepLines/>
            </w:pPr>
            <w:r w:rsidRPr="00A91218">
              <w:t>6</w:t>
            </w:r>
          </w:p>
        </w:tc>
        <w:tc>
          <w:tcPr>
            <w:tcW w:w="2898" w:type="dxa"/>
            <w:vAlign w:val="center"/>
          </w:tcPr>
          <w:p w14:paraId="4F383628" w14:textId="77777777" w:rsidR="001974F7" w:rsidRPr="00A91218" w:rsidRDefault="001974F7" w:rsidP="00622524">
            <w:pPr>
              <w:pStyle w:val="TablecellCENTER"/>
              <w:keepNext/>
              <w:keepLines/>
            </w:pPr>
            <w:r w:rsidRPr="00A91218">
              <w:t>10</w:t>
            </w:r>
          </w:p>
        </w:tc>
      </w:tr>
      <w:tr w:rsidR="001974F7" w:rsidRPr="00A91218" w14:paraId="507E09ED" w14:textId="77777777" w:rsidTr="001974F7">
        <w:tc>
          <w:tcPr>
            <w:tcW w:w="3042" w:type="dxa"/>
            <w:vAlign w:val="center"/>
          </w:tcPr>
          <w:p w14:paraId="397CD243" w14:textId="77777777" w:rsidR="001974F7" w:rsidRPr="00A91218" w:rsidRDefault="001974F7" w:rsidP="00622524">
            <w:pPr>
              <w:pStyle w:val="TablecellCENTER"/>
              <w:keepNext/>
              <w:keepLines/>
            </w:pPr>
            <w:r w:rsidRPr="00A91218">
              <w:t>7</w:t>
            </w:r>
          </w:p>
        </w:tc>
        <w:tc>
          <w:tcPr>
            <w:tcW w:w="2898" w:type="dxa"/>
            <w:vAlign w:val="center"/>
          </w:tcPr>
          <w:p w14:paraId="049B2F9B" w14:textId="77777777" w:rsidR="001974F7" w:rsidRPr="00A91218" w:rsidRDefault="001974F7" w:rsidP="00622524">
            <w:pPr>
              <w:pStyle w:val="TablecellCENTER"/>
              <w:keepNext/>
              <w:keepLines/>
            </w:pPr>
            <w:r w:rsidRPr="00A91218">
              <w:t>52</w:t>
            </w:r>
          </w:p>
        </w:tc>
      </w:tr>
      <w:tr w:rsidR="001974F7" w:rsidRPr="00A91218" w14:paraId="7D498043" w14:textId="77777777" w:rsidTr="001974F7">
        <w:tc>
          <w:tcPr>
            <w:tcW w:w="3042" w:type="dxa"/>
            <w:vAlign w:val="center"/>
          </w:tcPr>
          <w:p w14:paraId="0E4FA0EB" w14:textId="77777777" w:rsidR="001974F7" w:rsidRPr="00A91218" w:rsidRDefault="001974F7" w:rsidP="00622524">
            <w:pPr>
              <w:pStyle w:val="TablecellCENTER"/>
              <w:keepNext/>
              <w:keepLines/>
            </w:pPr>
            <w:r w:rsidRPr="00A91218">
              <w:t>8</w:t>
            </w:r>
          </w:p>
        </w:tc>
        <w:tc>
          <w:tcPr>
            <w:tcW w:w="2898" w:type="dxa"/>
            <w:vAlign w:val="center"/>
          </w:tcPr>
          <w:p w14:paraId="1FDD065A" w14:textId="77777777" w:rsidR="001974F7" w:rsidRPr="00A91218" w:rsidRDefault="001974F7" w:rsidP="00622524">
            <w:pPr>
              <w:pStyle w:val="TablecellCENTER"/>
              <w:keepNext/>
              <w:keepLines/>
            </w:pPr>
            <w:r w:rsidRPr="00A91218">
              <w:t>275</w:t>
            </w:r>
          </w:p>
        </w:tc>
      </w:tr>
      <w:tr w:rsidR="00AD53B7" w:rsidRPr="00A91218" w14:paraId="7CF02DBE" w14:textId="77777777" w:rsidTr="008F77F9">
        <w:tc>
          <w:tcPr>
            <w:tcW w:w="5940" w:type="dxa"/>
            <w:gridSpan w:val="2"/>
          </w:tcPr>
          <w:p w14:paraId="07CA74D1" w14:textId="77777777" w:rsidR="00AD53B7" w:rsidRPr="00A91218" w:rsidRDefault="00AD53B7" w:rsidP="00AD53B7">
            <w:pPr>
              <w:pStyle w:val="TableNote"/>
            </w:pPr>
            <w:r w:rsidRPr="00A91218">
              <w:t>NOTE</w:t>
            </w:r>
            <w:r w:rsidRPr="00A91218">
              <w:tab/>
              <w:t>The data contained in this table are based on several measurements performed in different cleanrooms.</w:t>
            </w:r>
            <w:r w:rsidRPr="00A91218">
              <w:br/>
              <w:t xml:space="preserve">They are represented by this approximate law: </w:t>
            </w:r>
            <w:r w:rsidRPr="00A91218">
              <w:br/>
              <w:t>PFO = 0,069 10</w:t>
            </w:r>
            <w:r w:rsidRPr="00A91218">
              <w:rPr>
                <w:vertAlign w:val="superscript"/>
              </w:rPr>
              <w:t>(0,72M</w:t>
            </w:r>
            <w:r w:rsidRPr="00A91218">
              <w:rPr>
                <w:vertAlign w:val="superscript"/>
              </w:rPr>
              <w:noBreakHyphen/>
              <w:t xml:space="preserve">2.16) </w:t>
            </w:r>
            <w:r w:rsidRPr="00A91218">
              <w:rPr>
                <w:vertAlign w:val="superscript"/>
              </w:rPr>
              <w:br/>
            </w:r>
            <w:r w:rsidRPr="00A91218">
              <w:t>where</w:t>
            </w:r>
            <w:r w:rsidR="00CB0EE8" w:rsidRPr="00A91218">
              <w:t xml:space="preserve"> </w:t>
            </w:r>
            <w:r w:rsidRPr="00A91218">
              <w:t xml:space="preserve">M is the ISO </w:t>
            </w:r>
            <w:r w:rsidR="00E915D1" w:rsidRPr="00A91218">
              <w:t xml:space="preserve">class </w:t>
            </w:r>
            <w:r w:rsidRPr="00A91218">
              <w:t>(e.g. ISO class 5)</w:t>
            </w:r>
          </w:p>
        </w:tc>
      </w:tr>
    </w:tbl>
    <w:p w14:paraId="2517DE97" w14:textId="7DE1C561" w:rsidR="001974F7" w:rsidRDefault="001974F7" w:rsidP="001974F7">
      <w:pPr>
        <w:pStyle w:val="Heading4"/>
        <w:spacing w:after="60"/>
      </w:pPr>
      <w:bookmarkStart w:id="483" w:name="_Ref201331152"/>
      <w:r w:rsidRPr="00A91218">
        <w:lastRenderedPageBreak/>
        <w:t>Surface molecular levels</w:t>
      </w:r>
      <w:bookmarkStart w:id="484" w:name="ECSS_Q_ST_70_01_1650222"/>
      <w:bookmarkEnd w:id="483"/>
      <w:bookmarkEnd w:id="484"/>
    </w:p>
    <w:p w14:paraId="595E09E1" w14:textId="07ADEF4F" w:rsidR="0073054F" w:rsidRPr="0073054F" w:rsidRDefault="0073054F" w:rsidP="00C042CA">
      <w:pPr>
        <w:pStyle w:val="ECSSIEPUID"/>
        <w:spacing w:before="120"/>
      </w:pPr>
      <w:bookmarkStart w:id="485" w:name="iepuid_ECSS_Q_ST_70_01_1650110"/>
      <w:r>
        <w:t>ECSS-Q-ST-70-01_1650110</w:t>
      </w:r>
      <w:bookmarkEnd w:id="485"/>
    </w:p>
    <w:p w14:paraId="3FF651E6" w14:textId="5491AFBE" w:rsidR="00220A5E" w:rsidRPr="00F202EB" w:rsidRDefault="00E84DA9" w:rsidP="00FA2305">
      <w:pPr>
        <w:pStyle w:val="requirelevel1"/>
        <w:rPr>
          <w:spacing w:val="-2"/>
        </w:rPr>
      </w:pPr>
      <w:r w:rsidRPr="00F202EB">
        <w:rPr>
          <w:spacing w:val="-2"/>
        </w:rPr>
        <w:t>Predictions shall assume a molecular contamination deposition of 0</w:t>
      </w:r>
      <w:r w:rsidR="00BF4240" w:rsidRPr="00F202EB">
        <w:rPr>
          <w:spacing w:val="-2"/>
        </w:rPr>
        <w:t>,</w:t>
      </w:r>
      <w:r w:rsidRPr="00F202EB">
        <w:rPr>
          <w:spacing w:val="-2"/>
        </w:rPr>
        <w:t>5 × 10</w:t>
      </w:r>
      <w:r w:rsidRPr="00F202EB">
        <w:rPr>
          <w:spacing w:val="-2"/>
          <w:vertAlign w:val="superscript"/>
        </w:rPr>
        <w:t>‐7</w:t>
      </w:r>
      <w:r w:rsidRPr="00F202EB">
        <w:rPr>
          <w:spacing w:val="-2"/>
        </w:rPr>
        <w:t xml:space="preserve"> g/cm² in cleanroom environments over a continuous one-week period, until actual MOC measurements are available.</w:t>
      </w:r>
    </w:p>
    <w:p w14:paraId="729FA265" w14:textId="36C252C3" w:rsidR="00485098" w:rsidRDefault="000C0BF1">
      <w:pPr>
        <w:pStyle w:val="NOTE"/>
      </w:pPr>
      <w:r w:rsidRPr="00A91218">
        <w:t xml:space="preserve">Predictions can </w:t>
      </w:r>
      <w:r w:rsidR="00396E2D" w:rsidRPr="00A91218">
        <w:t xml:space="preserve">also </w:t>
      </w:r>
      <w:r w:rsidRPr="00A91218">
        <w:t xml:space="preserve">be based on </w:t>
      </w:r>
      <w:r w:rsidR="00C66BEE" w:rsidRPr="00A91218">
        <w:t>reliable</w:t>
      </w:r>
      <w:r w:rsidR="00240FBF" w:rsidRPr="00A91218">
        <w:t xml:space="preserve"> </w:t>
      </w:r>
      <w:r w:rsidRPr="00A91218">
        <w:t xml:space="preserve">historical </w:t>
      </w:r>
      <w:r w:rsidR="00614D1C" w:rsidRPr="00A91218">
        <w:t>molecular contamination deposition</w:t>
      </w:r>
      <w:r w:rsidRPr="00A91218">
        <w:t xml:space="preserve"> records and proven trends for a given environment</w:t>
      </w:r>
      <w:r w:rsidR="00614D1C" w:rsidRPr="00A91218">
        <w:t>.</w:t>
      </w:r>
    </w:p>
    <w:p w14:paraId="57EDCAFF" w14:textId="58916F67" w:rsidR="0073054F" w:rsidRDefault="0073054F" w:rsidP="00C042CA">
      <w:pPr>
        <w:pStyle w:val="ECSSIEPUID"/>
        <w:spacing w:before="240"/>
      </w:pPr>
      <w:bookmarkStart w:id="486" w:name="iepuid_ECSS_Q_ST_70_01_1650111"/>
      <w:r>
        <w:t>ECSS-Q-ST-70-01_1650111</w:t>
      </w:r>
      <w:bookmarkEnd w:id="486"/>
    </w:p>
    <w:p w14:paraId="1A65AE60" w14:textId="41B6B4E3" w:rsidR="001974F7" w:rsidRPr="00A91218" w:rsidRDefault="001974F7" w:rsidP="00FA2305">
      <w:pPr>
        <w:pStyle w:val="requirelevel1"/>
      </w:pPr>
      <w:r w:rsidRPr="00A91218">
        <w:t xml:space="preserve">Molecular </w:t>
      </w:r>
      <w:r w:rsidR="00CB4E90" w:rsidRPr="00A91218">
        <w:t xml:space="preserve">contamination </w:t>
      </w:r>
      <w:r w:rsidR="000B171C" w:rsidRPr="00A91218">
        <w:t xml:space="preserve">in controlled environments shall not exceed </w:t>
      </w:r>
      <w:r w:rsidR="00CB4E90" w:rsidRPr="00A91218">
        <w:t>2</w:t>
      </w:r>
      <w:r w:rsidR="00582AA8" w:rsidRPr="00A91218">
        <w:rPr>
          <w:rStyle w:val="NOTEChar"/>
        </w:rPr>
        <w:t> </w:t>
      </w:r>
      <w:r w:rsidR="00582AA8" w:rsidRPr="00A91218">
        <w:rPr>
          <w:rFonts w:ascii="Symbol" w:eastAsia="Symbol" w:hAnsi="Symbol" w:cs="Symbol"/>
        </w:rPr>
        <w:t></w:t>
      </w:r>
      <w:r w:rsidR="00582AA8" w:rsidRPr="00A91218">
        <w:rPr>
          <w:rStyle w:val="NOTEChar"/>
        </w:rPr>
        <w:t> </w:t>
      </w:r>
      <w:r w:rsidR="005838CF" w:rsidRPr="00A91218">
        <w:t>10</w:t>
      </w:r>
      <w:r w:rsidR="00582AA8" w:rsidRPr="00A91218">
        <w:rPr>
          <w:vertAlign w:val="superscript"/>
        </w:rPr>
        <w:noBreakHyphen/>
      </w:r>
      <w:r w:rsidR="005838CF" w:rsidRPr="00F202EB">
        <w:rPr>
          <w:vertAlign w:val="superscript"/>
        </w:rPr>
        <w:t>7</w:t>
      </w:r>
      <w:r w:rsidR="00582AA8" w:rsidRPr="00A91218">
        <w:t> </w:t>
      </w:r>
      <w:r w:rsidR="005838CF" w:rsidRPr="00A91218">
        <w:t>g/cm</w:t>
      </w:r>
      <w:r w:rsidR="005838CF" w:rsidRPr="00F202EB">
        <w:rPr>
          <w:vertAlign w:val="superscript"/>
        </w:rPr>
        <w:t>2</w:t>
      </w:r>
      <w:r w:rsidR="000B171C" w:rsidRPr="00A91218">
        <w:t xml:space="preserve"> </w:t>
      </w:r>
      <w:r w:rsidR="001951E4" w:rsidRPr="00A91218">
        <w:t>during a continuous period of one month</w:t>
      </w:r>
      <w:r w:rsidR="009B56CB" w:rsidRPr="00A91218">
        <w:t>, independently of the cleanroom classes</w:t>
      </w:r>
      <w:r w:rsidRPr="00A91218">
        <w:t>.</w:t>
      </w:r>
    </w:p>
    <w:p w14:paraId="2C36A1E0" w14:textId="6AF3F134" w:rsidR="005A1831" w:rsidRPr="007B5AA9" w:rsidRDefault="001D7315" w:rsidP="005A1831">
      <w:pPr>
        <w:pStyle w:val="NOTEnumbered"/>
      </w:pPr>
      <w:r w:rsidRPr="00A91218">
        <w:t>1</w:t>
      </w:r>
      <w:r w:rsidRPr="00A91218">
        <w:tab/>
      </w:r>
      <w:r w:rsidRPr="00A91218">
        <w:rPr>
          <w:lang w:val="en-GB"/>
        </w:rPr>
        <w:t xml:space="preserve">In case of contamination sensitive equipment, a lower level can be </w:t>
      </w:r>
      <w:r w:rsidR="00E274F2" w:rsidRPr="00A91218">
        <w:rPr>
          <w:lang w:val="en-GB"/>
        </w:rPr>
        <w:t>required,</w:t>
      </w:r>
      <w:r w:rsidR="008E374D" w:rsidRPr="00A91218">
        <w:rPr>
          <w:lang w:val="en-GB"/>
        </w:rPr>
        <w:t xml:space="preserve"> and more stringent requirements can be set in agreement with the customer </w:t>
      </w:r>
      <w:r w:rsidRPr="00A91218">
        <w:rPr>
          <w:lang w:val="en-GB"/>
        </w:rPr>
        <w:t>based on the contamination budget including exposure time.</w:t>
      </w:r>
    </w:p>
    <w:p w14:paraId="5072DDBB" w14:textId="5E6BA94B" w:rsidR="001D7315" w:rsidRDefault="001D7315">
      <w:pPr>
        <w:pStyle w:val="NOTEnumbered"/>
      </w:pPr>
      <w:r w:rsidRPr="00A91218">
        <w:t>2</w:t>
      </w:r>
      <w:r w:rsidRPr="00A91218">
        <w:tab/>
      </w:r>
      <w:r w:rsidR="005276DE" w:rsidRPr="00A91218">
        <w:t xml:space="preserve">Cleanliness verification frequency can be adjusted depending on the </w:t>
      </w:r>
      <w:r w:rsidR="005F5173" w:rsidRPr="00A91218">
        <w:t>customer needs</w:t>
      </w:r>
      <w:r w:rsidR="001E2595" w:rsidRPr="00A91218">
        <w:t>.</w:t>
      </w:r>
    </w:p>
    <w:p w14:paraId="634A8B25" w14:textId="3DC8EFAC" w:rsidR="0073054F" w:rsidRDefault="0073054F" w:rsidP="0073054F">
      <w:pPr>
        <w:pStyle w:val="ECSSIEPUID"/>
      </w:pPr>
      <w:bookmarkStart w:id="487" w:name="iepuid_ECSS_Q_ST_70_01_1650112"/>
      <w:r>
        <w:t>ECSS-Q-ST-70-01_1650112</w:t>
      </w:r>
      <w:bookmarkEnd w:id="487"/>
    </w:p>
    <w:p w14:paraId="184715F0" w14:textId="029C4FCE" w:rsidR="001974F7" w:rsidRPr="00A91218" w:rsidRDefault="000173BA" w:rsidP="00FA2305">
      <w:pPr>
        <w:pStyle w:val="requirelevel1"/>
      </w:pPr>
      <w:r w:rsidRPr="00A91218">
        <w:t>Molecular contamination measurements shall be monitored, measured, and reported according to ECSS-Q-ST-70-05, using at least two sets of witness plates</w:t>
      </w:r>
      <w:r w:rsidR="00156E06" w:rsidRPr="00A91218">
        <w:t xml:space="preserve">, </w:t>
      </w:r>
      <w:r w:rsidRPr="00A91218">
        <w:t>each set comprising two plates</w:t>
      </w:r>
      <w:r w:rsidR="00156E06" w:rsidRPr="00A91218">
        <w:t>, and minimum</w:t>
      </w:r>
      <w:r w:rsidRPr="00A91218">
        <w:t xml:space="preserve"> in two different locations</w:t>
      </w:r>
      <w:r w:rsidR="001974F7" w:rsidRPr="00A91218">
        <w:t>.</w:t>
      </w:r>
    </w:p>
    <w:p w14:paraId="764BCE7E" w14:textId="11E1C94F" w:rsidR="001C06C9" w:rsidRDefault="006B13EA" w:rsidP="006B13EA">
      <w:pPr>
        <w:pStyle w:val="NOTEnumbered"/>
      </w:pPr>
      <w:r>
        <w:t>1</w:t>
      </w:r>
      <w:r>
        <w:tab/>
      </w:r>
      <w:r w:rsidR="00B95D98" w:rsidRPr="00A91218">
        <w:t>T</w:t>
      </w:r>
      <w:r w:rsidR="001C06C9" w:rsidRPr="00A91218">
        <w:t xml:space="preserve">he </w:t>
      </w:r>
      <w:proofErr w:type="gramStart"/>
      <w:r w:rsidR="001C06C9" w:rsidRPr="00A91218">
        <w:t>number of sets</w:t>
      </w:r>
      <w:proofErr w:type="gramEnd"/>
      <w:r w:rsidR="001C06C9" w:rsidRPr="00A91218">
        <w:t xml:space="preserve"> of witnesses can be increased depending on the size of the cleanroom</w:t>
      </w:r>
      <w:r w:rsidR="00B95D98" w:rsidRPr="00A91218">
        <w:t>.</w:t>
      </w:r>
    </w:p>
    <w:p w14:paraId="1FBE2F79" w14:textId="609F5C2B" w:rsidR="006B13EA" w:rsidRPr="0073054F" w:rsidRDefault="006B13EA" w:rsidP="00F202EB">
      <w:pPr>
        <w:pStyle w:val="NOTEnumbered"/>
      </w:pPr>
      <w:r>
        <w:t>2</w:t>
      </w:r>
      <w:r>
        <w:tab/>
      </w:r>
      <w:r w:rsidRPr="006B13EA">
        <w:rPr>
          <w:lang w:val="en-GB"/>
        </w:rPr>
        <w:t xml:space="preserve">A technical justification supported by actual measurements </w:t>
      </w:r>
      <w:r>
        <w:rPr>
          <w:lang w:val="en-GB"/>
        </w:rPr>
        <w:t>can</w:t>
      </w:r>
      <w:r w:rsidRPr="006B13EA">
        <w:rPr>
          <w:lang w:val="en-GB"/>
        </w:rPr>
        <w:t xml:space="preserve"> be used</w:t>
      </w:r>
      <w:r>
        <w:rPr>
          <w:lang w:val="en-GB"/>
        </w:rPr>
        <w:t xml:space="preserve"> </w:t>
      </w:r>
      <w:r w:rsidRPr="006B13EA">
        <w:rPr>
          <w:lang w:val="en-GB"/>
        </w:rPr>
        <w:t>to reduce the number of exposed witness samples within the specific cleanroom configuration</w:t>
      </w:r>
      <w:r>
        <w:rPr>
          <w:lang w:val="en-GB"/>
        </w:rPr>
        <w:t xml:space="preserve"> </w:t>
      </w:r>
      <w:r w:rsidRPr="006B13EA">
        <w:rPr>
          <w:lang w:val="en-GB"/>
        </w:rPr>
        <w:t>in agreement with the customer.</w:t>
      </w:r>
    </w:p>
    <w:p w14:paraId="5C9FD0C9" w14:textId="7A198FD3" w:rsidR="0073054F" w:rsidRPr="0049528F" w:rsidRDefault="0073054F" w:rsidP="00C042CA">
      <w:pPr>
        <w:pStyle w:val="ECSSIEPUID"/>
        <w:spacing w:before="120"/>
      </w:pPr>
      <w:bookmarkStart w:id="488" w:name="iepuid_ECSS_Q_ST_70_01_1650113"/>
      <w:r>
        <w:t>ECSS-Q-ST-70-01_1650113</w:t>
      </w:r>
      <w:bookmarkEnd w:id="488"/>
    </w:p>
    <w:p w14:paraId="6A778965" w14:textId="3F7AFFB3" w:rsidR="001974F7" w:rsidRPr="00A91218" w:rsidRDefault="00F40AA7" w:rsidP="00FA2305">
      <w:pPr>
        <w:pStyle w:val="requirelevel1"/>
      </w:pPr>
      <w:r w:rsidRPr="00A91218">
        <w:t>O</w:t>
      </w:r>
      <w:r w:rsidR="001974F7" w:rsidRPr="00A91218">
        <w:t xml:space="preserve">ne of the two </w:t>
      </w:r>
      <w:r w:rsidR="007C158E" w:rsidRPr="00A91218">
        <w:t>witness</w:t>
      </w:r>
      <w:r w:rsidR="001974F7" w:rsidRPr="00A91218" w:rsidDel="004E4A86">
        <w:t xml:space="preserve"> </w:t>
      </w:r>
      <w:r w:rsidR="006E6CD3" w:rsidRPr="00A91218">
        <w:t>of each set</w:t>
      </w:r>
      <w:r w:rsidR="00690049" w:rsidRPr="00A91218">
        <w:t>, namely step witness plate,</w:t>
      </w:r>
      <w:r w:rsidR="001974F7" w:rsidRPr="00A91218">
        <w:t xml:space="preserve"> shall b</w:t>
      </w:r>
      <w:r w:rsidR="002A36B1" w:rsidRPr="00A91218">
        <w:t xml:space="preserve">e </w:t>
      </w:r>
      <w:r w:rsidR="00F92271" w:rsidRPr="00A91218">
        <w:t>analysed</w:t>
      </w:r>
      <w:r w:rsidR="002A36B1" w:rsidRPr="00A91218">
        <w:t xml:space="preserve"> at least once </w:t>
      </w:r>
      <w:r w:rsidR="00853420" w:rsidRPr="00A91218">
        <w:t xml:space="preserve">per </w:t>
      </w:r>
      <w:r w:rsidR="002A36B1" w:rsidRPr="00A91218">
        <w:t>month.</w:t>
      </w:r>
    </w:p>
    <w:p w14:paraId="6E99D661" w14:textId="41AF8591" w:rsidR="00E171D3" w:rsidRDefault="00B97019">
      <w:pPr>
        <w:pStyle w:val="NOTE"/>
      </w:pPr>
      <w:r w:rsidRPr="00A91218">
        <w:t xml:space="preserve">Measurement frequency can be adjusted depending on the </w:t>
      </w:r>
      <w:r w:rsidR="005F5173" w:rsidRPr="00A91218">
        <w:t>customer needs.</w:t>
      </w:r>
    </w:p>
    <w:p w14:paraId="05A3E585" w14:textId="7BA8CA9F" w:rsidR="0073054F" w:rsidRDefault="0073054F" w:rsidP="00C042CA">
      <w:pPr>
        <w:pStyle w:val="ECSSIEPUID"/>
        <w:spacing w:before="240"/>
      </w:pPr>
      <w:bookmarkStart w:id="489" w:name="iepuid_ECSS_Q_ST_70_01_1650114"/>
      <w:r>
        <w:t>ECSS-Q-ST-70-01_1650114</w:t>
      </w:r>
      <w:bookmarkEnd w:id="489"/>
    </w:p>
    <w:p w14:paraId="0C60DFBD" w14:textId="251AD49F" w:rsidR="00656A07" w:rsidRPr="00A91218" w:rsidRDefault="001974F7" w:rsidP="00FA2305">
      <w:pPr>
        <w:pStyle w:val="requirelevel1"/>
      </w:pPr>
      <w:r w:rsidRPr="00A91218">
        <w:t xml:space="preserve">The </w:t>
      </w:r>
      <w:r w:rsidR="00186928" w:rsidRPr="00A91218">
        <w:t xml:space="preserve">second </w:t>
      </w:r>
      <w:r w:rsidRPr="00A91218">
        <w:t>witness plate</w:t>
      </w:r>
      <w:r w:rsidR="00024F0D" w:rsidRPr="00A91218">
        <w:t xml:space="preserve"> of each set</w:t>
      </w:r>
      <w:r w:rsidR="00690049" w:rsidRPr="00A91218">
        <w:t>, namely cumulative witness plate,</w:t>
      </w:r>
      <w:r w:rsidRPr="00A91218">
        <w:t xml:space="preserve"> shall be anal</w:t>
      </w:r>
      <w:r w:rsidR="002A36B1" w:rsidRPr="00A91218">
        <w:t>yzed</w:t>
      </w:r>
      <w:r w:rsidR="00024F0D" w:rsidRPr="00A91218">
        <w:t>:</w:t>
      </w:r>
    </w:p>
    <w:p w14:paraId="2B76C749" w14:textId="45263D5B" w:rsidR="001974F7" w:rsidRPr="00A91218" w:rsidRDefault="00024F0D" w:rsidP="00C042CA">
      <w:pPr>
        <w:pStyle w:val="requirelevel2"/>
        <w:spacing w:before="60"/>
      </w:pPr>
      <w:r w:rsidRPr="00A91218">
        <w:t>n</w:t>
      </w:r>
      <w:r w:rsidR="005671D7" w:rsidRPr="00A91218">
        <w:t xml:space="preserve">ot </w:t>
      </w:r>
      <w:r w:rsidR="00160D8A" w:rsidRPr="00A91218">
        <w:t>longer</w:t>
      </w:r>
      <w:r w:rsidR="005671D7" w:rsidRPr="00A91218">
        <w:t xml:space="preserve"> than 6 months</w:t>
      </w:r>
      <w:r w:rsidR="0012645E" w:rsidRPr="00A91218">
        <w:t xml:space="preserve"> after the previous</w:t>
      </w:r>
      <w:r w:rsidR="00D04047" w:rsidRPr="00A91218">
        <w:t xml:space="preserve"> cumulative witness</w:t>
      </w:r>
      <w:r w:rsidR="0012645E" w:rsidRPr="00A91218">
        <w:t xml:space="preserve"> measurement</w:t>
      </w:r>
      <w:r w:rsidR="00740E83" w:rsidRPr="00A91218">
        <w:t>, and</w:t>
      </w:r>
    </w:p>
    <w:p w14:paraId="17E5F00D" w14:textId="22F05C78" w:rsidR="00F24CB7" w:rsidRPr="00A91218" w:rsidRDefault="00F45B75" w:rsidP="00C042CA">
      <w:pPr>
        <w:pStyle w:val="requirelevel2"/>
        <w:spacing w:before="60"/>
      </w:pPr>
      <w:r w:rsidRPr="00A91218">
        <w:t xml:space="preserve">prior to </w:t>
      </w:r>
      <w:r w:rsidR="00C038A0" w:rsidRPr="00A91218">
        <w:t>cleanroom maintenance, cleaning and rework</w:t>
      </w:r>
      <w:r w:rsidR="00C63E45" w:rsidRPr="00A91218">
        <w:t xml:space="preserve"> or other major activities performed in the cleanroom.</w:t>
      </w:r>
    </w:p>
    <w:p w14:paraId="7821253D" w14:textId="15723584" w:rsidR="00C038A0" w:rsidRDefault="00ED551A" w:rsidP="00F202EB">
      <w:pPr>
        <w:pStyle w:val="NOTE"/>
      </w:pPr>
      <w:r>
        <w:t xml:space="preserve">to item 1: </w:t>
      </w:r>
      <w:r w:rsidR="005E4F2F" w:rsidRPr="00A91218">
        <w:t>Measurement frequency can be adjusted depending on the customer needs.</w:t>
      </w:r>
    </w:p>
    <w:p w14:paraId="597BD741" w14:textId="7EFDAB55" w:rsidR="0073054F" w:rsidRDefault="0073054F" w:rsidP="0073054F">
      <w:pPr>
        <w:pStyle w:val="ECSSIEPUID"/>
      </w:pPr>
      <w:bookmarkStart w:id="490" w:name="iepuid_ECSS_Q_ST_70_01_1650115"/>
      <w:r>
        <w:lastRenderedPageBreak/>
        <w:t>ECSS-Q-ST-70-01_1650115</w:t>
      </w:r>
      <w:bookmarkEnd w:id="490"/>
    </w:p>
    <w:p w14:paraId="4316910B" w14:textId="080CA711" w:rsidR="001974F7" w:rsidRPr="00A91218" w:rsidRDefault="004C750F" w:rsidP="00FA2305">
      <w:pPr>
        <w:pStyle w:val="requirelevel1"/>
      </w:pPr>
      <w:r w:rsidRPr="00A91218">
        <w:t>MOC meas</w:t>
      </w:r>
      <w:r w:rsidR="0023327C" w:rsidRPr="00A91218">
        <w:t>urement</w:t>
      </w:r>
      <w:r w:rsidRPr="00A91218">
        <w:t xml:space="preserve"> </w:t>
      </w:r>
      <w:r w:rsidR="001974F7" w:rsidRPr="00A91218">
        <w:t xml:space="preserve">locations shall be selected to measure </w:t>
      </w:r>
      <w:r w:rsidR="00567AA7" w:rsidRPr="00A91218">
        <w:t xml:space="preserve">molecular contamination </w:t>
      </w:r>
      <w:r w:rsidR="001974F7" w:rsidRPr="00A91218">
        <w:t xml:space="preserve">in significant points of the environment with at least one representative of the </w:t>
      </w:r>
      <w:r w:rsidR="00567AA7" w:rsidRPr="00A91218">
        <w:t>cleanroom at rest</w:t>
      </w:r>
      <w:r w:rsidR="001974F7" w:rsidRPr="00A91218">
        <w:t>.</w:t>
      </w:r>
    </w:p>
    <w:p w14:paraId="0561BD54" w14:textId="64A2CA19" w:rsidR="001974F7" w:rsidRDefault="001974F7" w:rsidP="001974F7">
      <w:pPr>
        <w:pStyle w:val="Heading4"/>
        <w:spacing w:after="60"/>
      </w:pPr>
      <w:bookmarkStart w:id="491" w:name="_Toc179348536"/>
      <w:bookmarkStart w:id="492" w:name="_Ref191786145"/>
      <w:r w:rsidRPr="00A91218">
        <w:t>Temperature control</w:t>
      </w:r>
      <w:bookmarkStart w:id="493" w:name="ECSS_Q_ST_70_01_1650223"/>
      <w:bookmarkEnd w:id="491"/>
      <w:bookmarkEnd w:id="492"/>
      <w:bookmarkEnd w:id="493"/>
    </w:p>
    <w:p w14:paraId="5430026A" w14:textId="50D97479" w:rsidR="0073054F" w:rsidRPr="0073054F" w:rsidRDefault="0073054F" w:rsidP="0073054F">
      <w:pPr>
        <w:pStyle w:val="ECSSIEPUID"/>
      </w:pPr>
      <w:bookmarkStart w:id="494" w:name="iepuid_ECSS_Q_ST_70_01_1650116"/>
      <w:r>
        <w:t>ECSS-Q-ST-70-01_1650116</w:t>
      </w:r>
      <w:bookmarkEnd w:id="494"/>
    </w:p>
    <w:p w14:paraId="1700A8A9" w14:textId="455EEDE3" w:rsidR="001974F7" w:rsidRPr="00A91218" w:rsidRDefault="001974F7" w:rsidP="00FA2305">
      <w:pPr>
        <w:pStyle w:val="requirelevel1"/>
      </w:pPr>
      <w:r w:rsidRPr="00A91218">
        <w:t xml:space="preserve">Cleanroom temperature shall be maintained </w:t>
      </w:r>
      <w:r w:rsidR="004C5E68" w:rsidRPr="00A91218">
        <w:t xml:space="preserve">and continuously monitored </w:t>
      </w:r>
      <w:r w:rsidRPr="00A91218">
        <w:t>at nominally 22 </w:t>
      </w:r>
      <w:r w:rsidRPr="00A91218">
        <w:rPr>
          <w:rFonts w:ascii="Symbol" w:eastAsia="Symbol" w:hAnsi="Symbol" w:cs="Symbol"/>
        </w:rPr>
        <w:t></w:t>
      </w:r>
      <w:r w:rsidRPr="00A91218">
        <w:t>C </w:t>
      </w:r>
      <w:r w:rsidRPr="00A91218">
        <w:rPr>
          <w:rFonts w:ascii="Symbol" w:eastAsia="Symbol" w:hAnsi="Symbol" w:cs="Symbol"/>
        </w:rPr>
        <w:t></w:t>
      </w:r>
      <w:r w:rsidRPr="00A91218">
        <w:t> 3 </w:t>
      </w:r>
      <w:r w:rsidRPr="00A91218">
        <w:rPr>
          <w:rFonts w:ascii="Symbol" w:eastAsia="Symbol" w:hAnsi="Symbol" w:cs="Symbol"/>
        </w:rPr>
        <w:t></w:t>
      </w:r>
      <w:proofErr w:type="gramStart"/>
      <w:r w:rsidRPr="00A91218">
        <w:t xml:space="preserve">C </w:t>
      </w:r>
      <w:r w:rsidR="002A36B1" w:rsidRPr="00A91218">
        <w:t>.</w:t>
      </w:r>
      <w:proofErr w:type="gramEnd"/>
    </w:p>
    <w:p w14:paraId="0F530894" w14:textId="4156293D" w:rsidR="001974F7" w:rsidRDefault="00C22898" w:rsidP="0046348B">
      <w:pPr>
        <w:pStyle w:val="NOTE"/>
      </w:pPr>
      <w:r w:rsidRPr="00A91218">
        <w:t>M</w:t>
      </w:r>
      <w:r w:rsidR="00B7187C" w:rsidRPr="00A91218">
        <w:t xml:space="preserve">ore stringent </w:t>
      </w:r>
      <w:r w:rsidRPr="00A91218">
        <w:t xml:space="preserve">temperature variations </w:t>
      </w:r>
      <w:r w:rsidR="001974F7" w:rsidRPr="00A91218">
        <w:t>conditions can be imposed in case of critical operations.</w:t>
      </w:r>
    </w:p>
    <w:p w14:paraId="2178D67D" w14:textId="33C93E45" w:rsidR="0073054F" w:rsidRDefault="0073054F" w:rsidP="0073054F">
      <w:pPr>
        <w:pStyle w:val="ECSSIEPUID"/>
      </w:pPr>
      <w:bookmarkStart w:id="495" w:name="iepuid_ECSS_Q_ST_70_01_1650117"/>
      <w:r>
        <w:t>ECSS-Q-ST-70-01_1650117</w:t>
      </w:r>
      <w:bookmarkEnd w:id="495"/>
    </w:p>
    <w:p w14:paraId="744C1E25" w14:textId="77777777" w:rsidR="001974F7" w:rsidRPr="00A91218" w:rsidRDefault="001974F7" w:rsidP="00FA2305">
      <w:pPr>
        <w:pStyle w:val="requirelevel1"/>
      </w:pPr>
      <w:r w:rsidRPr="00A91218">
        <w:t>The temperature distribution inside a cleanroom shall be controlled</w:t>
      </w:r>
      <w:r w:rsidR="00E73A99" w:rsidRPr="00A91218">
        <w:t xml:space="preserve"> at representative locations for the hardware items</w:t>
      </w:r>
      <w:r w:rsidR="002A36B1" w:rsidRPr="00A91218">
        <w:t>.</w:t>
      </w:r>
    </w:p>
    <w:p w14:paraId="272D6D00" w14:textId="77777777" w:rsidR="001974F7" w:rsidRPr="00A91218" w:rsidRDefault="001974F7" w:rsidP="001974F7">
      <w:pPr>
        <w:pStyle w:val="NOTEnumbered"/>
        <w:rPr>
          <w:lang w:val="en-GB"/>
        </w:rPr>
      </w:pPr>
      <w:r w:rsidRPr="00A91218">
        <w:rPr>
          <w:lang w:val="en-GB"/>
        </w:rPr>
        <w:t>1</w:t>
      </w:r>
      <w:r w:rsidRPr="00A91218">
        <w:rPr>
          <w:lang w:val="en-GB"/>
        </w:rPr>
        <w:tab/>
        <w:t>In order to ensure that a nominal temperature is achieved throughout the room. Automatic devices can be used for temperature monitoring.</w:t>
      </w:r>
    </w:p>
    <w:p w14:paraId="14BB60B6" w14:textId="77777777" w:rsidR="001974F7" w:rsidRPr="00A91218" w:rsidRDefault="001974F7" w:rsidP="001974F7">
      <w:pPr>
        <w:pStyle w:val="NOTEnumbered"/>
        <w:rPr>
          <w:lang w:val="en-GB"/>
        </w:rPr>
      </w:pPr>
      <w:r w:rsidRPr="00A91218">
        <w:rPr>
          <w:lang w:val="en-GB"/>
        </w:rPr>
        <w:t>2</w:t>
      </w:r>
      <w:r w:rsidRPr="00A91218">
        <w:rPr>
          <w:lang w:val="en-GB"/>
        </w:rPr>
        <w:tab/>
        <w:t>If items being worked on are extremely sensitive to temperature changes, automatic devices with a warning system that comes into operation when a temperature change occurs can be used.</w:t>
      </w:r>
    </w:p>
    <w:p w14:paraId="7379D312" w14:textId="4A66B422" w:rsidR="001974F7" w:rsidRDefault="001974F7" w:rsidP="001974F7">
      <w:pPr>
        <w:pStyle w:val="Heading4"/>
        <w:spacing w:after="60"/>
      </w:pPr>
      <w:bookmarkStart w:id="496" w:name="_Ref191786172"/>
      <w:r w:rsidRPr="00A91218">
        <w:t>Pressure control</w:t>
      </w:r>
      <w:bookmarkEnd w:id="496"/>
      <w:r w:rsidRPr="00A91218">
        <w:t xml:space="preserve"> </w:t>
      </w:r>
      <w:bookmarkStart w:id="497" w:name="ECSS_Q_ST_70_01_1650224"/>
      <w:bookmarkEnd w:id="497"/>
    </w:p>
    <w:p w14:paraId="611958BD" w14:textId="246E2314" w:rsidR="0073054F" w:rsidRPr="0073054F" w:rsidRDefault="0073054F" w:rsidP="0073054F">
      <w:pPr>
        <w:pStyle w:val="ECSSIEPUID"/>
      </w:pPr>
      <w:bookmarkStart w:id="498" w:name="iepuid_ECSS_Q_ST_70_01_1650118"/>
      <w:r>
        <w:t>ECSS-Q-ST-70-01_1650118</w:t>
      </w:r>
      <w:bookmarkEnd w:id="498"/>
    </w:p>
    <w:p w14:paraId="54295AD0" w14:textId="304476A1" w:rsidR="00433EAE" w:rsidRDefault="00433EAE" w:rsidP="00433EAE">
      <w:pPr>
        <w:pStyle w:val="requirelevel1"/>
      </w:pPr>
      <w:r w:rsidRPr="00F202EB">
        <w:t xml:space="preserve">Segregation </w:t>
      </w:r>
      <w:r w:rsidRPr="00975279">
        <w:t>of the controlled environment shall be specified according to ISO 14644-4:2022 Section B.2.2 Segregation.</w:t>
      </w:r>
    </w:p>
    <w:p w14:paraId="4D87D973" w14:textId="6FADFE3F" w:rsidR="0073054F" w:rsidRDefault="0073054F" w:rsidP="0073054F">
      <w:pPr>
        <w:pStyle w:val="ECSSIEPUID"/>
      </w:pPr>
      <w:bookmarkStart w:id="499" w:name="iepuid_ECSS_Q_ST_70_01_1650119"/>
      <w:r>
        <w:t>ECSS-Q-ST-70-01_1650119</w:t>
      </w:r>
      <w:bookmarkEnd w:id="499"/>
    </w:p>
    <w:p w14:paraId="1E401B64" w14:textId="3F78B458" w:rsidR="00F2724B" w:rsidRPr="00F202EB" w:rsidRDefault="00F2724B" w:rsidP="00975279">
      <w:pPr>
        <w:pStyle w:val="requirelevel1"/>
      </w:pPr>
      <w:r w:rsidRPr="00975279">
        <w:t xml:space="preserve">In case a physical barrier segregation is specified the pressure differential between adjacent areas shall </w:t>
      </w:r>
      <w:r w:rsidR="00F1415C" w:rsidRPr="00975279">
        <w:t xml:space="preserve">at least be </w:t>
      </w:r>
      <w:r w:rsidRPr="00975279">
        <w:t>5 Pa</w:t>
      </w:r>
      <w:r w:rsidR="00E94139" w:rsidRPr="00975279">
        <w:t xml:space="preserve">, </w:t>
      </w:r>
      <w:proofErr w:type="gramStart"/>
      <w:r w:rsidR="005627A0" w:rsidRPr="00975279">
        <w:t>where</w:t>
      </w:r>
      <w:proofErr w:type="gramEnd"/>
    </w:p>
    <w:p w14:paraId="64FA2DD0" w14:textId="67588DA8" w:rsidR="00433EAE" w:rsidRPr="00975279" w:rsidRDefault="00433EAE">
      <w:pPr>
        <w:pStyle w:val="requirelevel2"/>
      </w:pPr>
      <w:r w:rsidRPr="00975279">
        <w:t>a positive pressure differential is maintained between the cleanroom and the personnel lock, and</w:t>
      </w:r>
    </w:p>
    <w:p w14:paraId="4C9FA0CE" w14:textId="00FF9F31" w:rsidR="001974F7" w:rsidRDefault="00433EAE">
      <w:pPr>
        <w:pStyle w:val="requirelevel2"/>
      </w:pPr>
      <w:r w:rsidRPr="00975279">
        <w:t xml:space="preserve">the pressure decreases successively between the </w:t>
      </w:r>
      <w:proofErr w:type="gramStart"/>
      <w:r w:rsidRPr="00975279">
        <w:t>cleanr</w:t>
      </w:r>
      <w:r w:rsidR="00504ABA" w:rsidRPr="00975279">
        <w:t>o</w:t>
      </w:r>
      <w:r w:rsidRPr="00975279">
        <w:t>om,</w:t>
      </w:r>
      <w:proofErr w:type="gramEnd"/>
      <w:r w:rsidRPr="00975279">
        <w:t xml:space="preserve"> personnel lock and the surroundings.</w:t>
      </w:r>
    </w:p>
    <w:p w14:paraId="698AC848" w14:textId="0C3255D1" w:rsidR="0073054F" w:rsidRDefault="0073054F" w:rsidP="0073054F">
      <w:pPr>
        <w:pStyle w:val="ECSSIEPUID"/>
      </w:pPr>
      <w:bookmarkStart w:id="500" w:name="iepuid_ECSS_Q_ST_70_01_1650120"/>
      <w:r>
        <w:t>ECSS-Q-ST-70-01_1650120</w:t>
      </w:r>
      <w:bookmarkEnd w:id="500"/>
    </w:p>
    <w:p w14:paraId="4E5433CA" w14:textId="5EF89BC5" w:rsidR="008B70DF" w:rsidRPr="00A91218" w:rsidRDefault="002F6810" w:rsidP="00FA2305">
      <w:pPr>
        <w:pStyle w:val="requirelevel1"/>
      </w:pPr>
      <w:r w:rsidRPr="00A91218">
        <w:t xml:space="preserve">The effectiveness of the utilised segregation concept shall be demonstrated as per </w:t>
      </w:r>
      <w:r w:rsidR="00703ED8" w:rsidRPr="00A91218">
        <w:t>utilised</w:t>
      </w:r>
      <w:r w:rsidRPr="00A91218">
        <w:t xml:space="preserve"> methodology defined in the ISO 14644-3:2019.</w:t>
      </w:r>
    </w:p>
    <w:p w14:paraId="76E04099" w14:textId="681C2585" w:rsidR="00B95388" w:rsidRPr="00A91218" w:rsidRDefault="00B95388" w:rsidP="00B95388">
      <w:pPr>
        <w:pStyle w:val="NOTEnumbered"/>
        <w:rPr>
          <w:lang w:val="en-GB"/>
        </w:rPr>
      </w:pPr>
      <w:r w:rsidRPr="00A91218">
        <w:rPr>
          <w:lang w:val="en-GB"/>
        </w:rPr>
        <w:t>1</w:t>
      </w:r>
      <w:r w:rsidRPr="00A91218">
        <w:rPr>
          <w:lang w:val="en-GB"/>
        </w:rPr>
        <w:tab/>
      </w:r>
      <w:r w:rsidR="00017ADE" w:rsidRPr="00A91218">
        <w:rPr>
          <w:lang w:val="en-GB"/>
        </w:rPr>
        <w:t>The effectiveness of the physical barrier concept can be demonstrated by undertaking a containment leak test and experimental airflow visualization as described in ISO 14644-3:2019.</w:t>
      </w:r>
    </w:p>
    <w:p w14:paraId="0F958D81" w14:textId="267D921C" w:rsidR="00765B8B" w:rsidRPr="00A91218" w:rsidRDefault="00647D45" w:rsidP="00B95388">
      <w:pPr>
        <w:pStyle w:val="NOTEnumbered"/>
        <w:rPr>
          <w:lang w:val="en-GB"/>
        </w:rPr>
      </w:pPr>
      <w:r w:rsidRPr="00A91218">
        <w:rPr>
          <w:lang w:val="en-GB"/>
        </w:rPr>
        <w:lastRenderedPageBreak/>
        <w:t>2</w:t>
      </w:r>
      <w:r w:rsidR="00765B8B" w:rsidRPr="00A91218">
        <w:rPr>
          <w:lang w:val="en-GB"/>
        </w:rPr>
        <w:tab/>
        <w:t xml:space="preserve">Operational limitations that affect segregation </w:t>
      </w:r>
      <w:r w:rsidR="008475FD" w:rsidRPr="00A91218">
        <w:rPr>
          <w:lang w:val="en-GB"/>
        </w:rPr>
        <w:t>can</w:t>
      </w:r>
      <w:r w:rsidR="00765B8B" w:rsidRPr="00A91218">
        <w:rPr>
          <w:lang w:val="en-GB"/>
        </w:rPr>
        <w:t xml:space="preserve"> occur during certain activities, such as logistics in and out of the airlock. All impacted cleanroom users need to be informed in advance to implement appropriate contamination protection measures.</w:t>
      </w:r>
    </w:p>
    <w:p w14:paraId="40EC8BB7" w14:textId="0212E1D6" w:rsidR="00B95388" w:rsidRPr="0073054F" w:rsidRDefault="00647D45" w:rsidP="00E07B7D">
      <w:pPr>
        <w:pStyle w:val="NOTEnumbered"/>
      </w:pPr>
      <w:r w:rsidRPr="00A91218">
        <w:rPr>
          <w:lang w:val="en-GB"/>
        </w:rPr>
        <w:t>3</w:t>
      </w:r>
      <w:r w:rsidR="00F11145" w:rsidRPr="00A91218">
        <w:rPr>
          <w:lang w:val="en-GB"/>
        </w:rPr>
        <w:tab/>
        <w:t>The effectiveness can be reassessed with an agreement to the customer.</w:t>
      </w:r>
    </w:p>
    <w:p w14:paraId="296E76FB" w14:textId="0DD7436C" w:rsidR="0073054F" w:rsidRPr="0049528F" w:rsidRDefault="0073054F" w:rsidP="0073054F">
      <w:pPr>
        <w:pStyle w:val="ECSSIEPUID"/>
      </w:pPr>
      <w:bookmarkStart w:id="501" w:name="iepuid_ECSS_Q_ST_70_01_1650121"/>
      <w:r>
        <w:t>ECSS-Q-ST-70-01_1650121</w:t>
      </w:r>
      <w:bookmarkEnd w:id="501"/>
    </w:p>
    <w:p w14:paraId="03527873" w14:textId="74DD9C65" w:rsidR="001974F7" w:rsidRPr="00A91218" w:rsidRDefault="001974F7" w:rsidP="00FA2305">
      <w:pPr>
        <w:pStyle w:val="requirelevel1"/>
      </w:pPr>
      <w:r w:rsidRPr="00A91218">
        <w:t>Pressure in all areas shall be monitored continuously</w:t>
      </w:r>
      <w:r w:rsidR="004F0AB2" w:rsidRPr="00A91218">
        <w:t>.</w:t>
      </w:r>
    </w:p>
    <w:p w14:paraId="0DE37832" w14:textId="54601C5E" w:rsidR="001974F7" w:rsidRPr="00A91218" w:rsidRDefault="001974F7" w:rsidP="00433EAE">
      <w:pPr>
        <w:pStyle w:val="NOTE"/>
      </w:pPr>
      <w:r w:rsidRPr="00A91218">
        <w:t>In order to take timely corrective actions in case of a pressure drop.</w:t>
      </w:r>
    </w:p>
    <w:p w14:paraId="6A86D448" w14:textId="16422E40" w:rsidR="001974F7" w:rsidRDefault="001974F7" w:rsidP="001974F7">
      <w:pPr>
        <w:pStyle w:val="Heading4"/>
        <w:spacing w:after="60"/>
      </w:pPr>
      <w:bookmarkStart w:id="502" w:name="_Ref191786198"/>
      <w:r w:rsidRPr="00A91218">
        <w:t>Humidity control</w:t>
      </w:r>
      <w:bookmarkEnd w:id="502"/>
      <w:r w:rsidRPr="00A91218">
        <w:t xml:space="preserve"> </w:t>
      </w:r>
      <w:bookmarkStart w:id="503" w:name="ECSS_Q_ST_70_01_1650225"/>
      <w:bookmarkEnd w:id="503"/>
    </w:p>
    <w:p w14:paraId="03F50094" w14:textId="6923F180" w:rsidR="0073054F" w:rsidRPr="0073054F" w:rsidRDefault="0073054F" w:rsidP="0073054F">
      <w:pPr>
        <w:pStyle w:val="ECSSIEPUID"/>
      </w:pPr>
      <w:bookmarkStart w:id="504" w:name="iepuid_ECSS_Q_ST_70_01_1650122"/>
      <w:r>
        <w:t>ECSS-Q-ST-70-01_1650122</w:t>
      </w:r>
      <w:bookmarkEnd w:id="504"/>
    </w:p>
    <w:p w14:paraId="50642769" w14:textId="2B5F289B" w:rsidR="001974F7" w:rsidRPr="00A91218" w:rsidRDefault="001974F7" w:rsidP="00FA2305">
      <w:pPr>
        <w:pStyle w:val="requirelevel1"/>
      </w:pPr>
      <w:r w:rsidRPr="00A91218">
        <w:t xml:space="preserve">The relative humidity shall be maintained at </w:t>
      </w:r>
      <w:r w:rsidR="00FB0FB9" w:rsidRPr="00A91218">
        <w:t>(</w:t>
      </w:r>
      <w:r w:rsidRPr="00A91218">
        <w:t xml:space="preserve">55 </w:t>
      </w:r>
      <w:r w:rsidRPr="00A91218">
        <w:rPr>
          <w:rFonts w:ascii="Symbol" w:eastAsia="Symbol" w:hAnsi="Symbol" w:cs="Symbol"/>
        </w:rPr>
        <w:t></w:t>
      </w:r>
      <w:r w:rsidRPr="00A91218">
        <w:t xml:space="preserve"> 10</w:t>
      </w:r>
      <w:r w:rsidR="00FB0FB9" w:rsidRPr="00A91218">
        <w:t>)</w:t>
      </w:r>
      <w:r w:rsidRPr="00A91218">
        <w:t xml:space="preserve"> % for general applications and be monitored continuously.</w:t>
      </w:r>
    </w:p>
    <w:p w14:paraId="649A3EE9" w14:textId="21AF6425" w:rsidR="003278F9" w:rsidRPr="00A91218" w:rsidRDefault="00E07F50" w:rsidP="007C12C6">
      <w:pPr>
        <w:pStyle w:val="NOTE"/>
      </w:pPr>
      <w:r w:rsidRPr="00A91218">
        <w:t>R</w:t>
      </w:r>
      <w:r w:rsidR="003278F9" w:rsidRPr="00A91218">
        <w:t xml:space="preserve">elative humidity </w:t>
      </w:r>
      <w:r w:rsidRPr="00A91218">
        <w:t>environments</w:t>
      </w:r>
      <w:r w:rsidR="003278F9" w:rsidRPr="00A91218">
        <w:t xml:space="preserve"> can be adjusted due to specific hardware constraints</w:t>
      </w:r>
      <w:r w:rsidR="005D061A" w:rsidRPr="00A91218">
        <w:t xml:space="preserve"> (see </w:t>
      </w:r>
      <w:r w:rsidR="005D061A" w:rsidRPr="00A91218">
        <w:fldChar w:fldCharType="begin"/>
      </w:r>
      <w:r w:rsidR="005D061A" w:rsidRPr="00A91218">
        <w:instrText xml:space="preserve"> REF _Ref191800253 \r \h </w:instrText>
      </w:r>
      <w:r w:rsidR="007C12C6" w:rsidRPr="00A91218">
        <w:instrText xml:space="preserve"> \* MERGEFORMAT </w:instrText>
      </w:r>
      <w:r w:rsidR="005D061A" w:rsidRPr="00A91218">
        <w:fldChar w:fldCharType="separate"/>
      </w:r>
      <w:r w:rsidR="0037723D">
        <w:t>Annex J</w:t>
      </w:r>
      <w:r w:rsidR="005D061A" w:rsidRPr="00A91218">
        <w:fldChar w:fldCharType="end"/>
      </w:r>
      <w:r w:rsidR="005D061A" w:rsidRPr="00A91218">
        <w:t>)</w:t>
      </w:r>
      <w:r w:rsidR="003278F9" w:rsidRPr="00A91218">
        <w:t>.</w:t>
      </w:r>
    </w:p>
    <w:p w14:paraId="01CCAE5D" w14:textId="22F49D22" w:rsidR="001974F7" w:rsidRDefault="001974F7" w:rsidP="001974F7">
      <w:pPr>
        <w:pStyle w:val="Heading4"/>
        <w:spacing w:after="60"/>
      </w:pPr>
      <w:bookmarkStart w:id="505" w:name="_Toc179348537"/>
      <w:bookmarkStart w:id="506" w:name="_Ref204182065"/>
      <w:r w:rsidRPr="00A91218">
        <w:t>Maintenance and cleaning</w:t>
      </w:r>
      <w:bookmarkStart w:id="507" w:name="ECSS_Q_ST_70_01_1650226"/>
      <w:bookmarkEnd w:id="505"/>
      <w:bookmarkEnd w:id="506"/>
      <w:bookmarkEnd w:id="507"/>
    </w:p>
    <w:p w14:paraId="1D3CEED4" w14:textId="45A30DD0" w:rsidR="0073054F" w:rsidRPr="0073054F" w:rsidRDefault="0073054F" w:rsidP="0073054F">
      <w:pPr>
        <w:pStyle w:val="ECSSIEPUID"/>
      </w:pPr>
      <w:bookmarkStart w:id="508" w:name="iepuid_ECSS_Q_ST_70_01_1650123"/>
      <w:r>
        <w:t>ECSS-Q-ST-70-01_1650123</w:t>
      </w:r>
      <w:bookmarkEnd w:id="508"/>
    </w:p>
    <w:p w14:paraId="3E072933" w14:textId="1B55B364" w:rsidR="001974F7" w:rsidRDefault="001974F7" w:rsidP="00FA2305">
      <w:pPr>
        <w:pStyle w:val="requirelevel1"/>
      </w:pPr>
      <w:r w:rsidRPr="00A91218">
        <w:t>All maintenance and cleaning activities shall be reported in a logbook.</w:t>
      </w:r>
    </w:p>
    <w:p w14:paraId="41CFBA1A" w14:textId="592348D1" w:rsidR="0073054F" w:rsidRDefault="0073054F" w:rsidP="0073054F">
      <w:pPr>
        <w:pStyle w:val="ECSSIEPUID"/>
      </w:pPr>
      <w:bookmarkStart w:id="509" w:name="iepuid_ECSS_Q_ST_70_01_1650124"/>
      <w:r>
        <w:t>ECSS-Q-ST-70-01_1650124</w:t>
      </w:r>
      <w:bookmarkEnd w:id="509"/>
    </w:p>
    <w:p w14:paraId="0E47B44B" w14:textId="39AD5DCE" w:rsidR="001974F7" w:rsidRDefault="001974F7" w:rsidP="00FA2305">
      <w:pPr>
        <w:pStyle w:val="requirelevel1"/>
      </w:pPr>
      <w:r w:rsidRPr="00A91218">
        <w:t>A maintenance and cleaning procedure or document shall be available, along with a planning.</w:t>
      </w:r>
    </w:p>
    <w:p w14:paraId="4AF4868C" w14:textId="21DA731E" w:rsidR="0073054F" w:rsidRDefault="0073054F" w:rsidP="0073054F">
      <w:pPr>
        <w:pStyle w:val="ECSSIEPUID"/>
      </w:pPr>
      <w:bookmarkStart w:id="510" w:name="iepuid_ECSS_Q_ST_70_01_1650125"/>
      <w:r>
        <w:t>ECSS-Q-ST-70-01_1650125</w:t>
      </w:r>
      <w:bookmarkEnd w:id="510"/>
    </w:p>
    <w:p w14:paraId="71A29AC6" w14:textId="547EF999" w:rsidR="001974F7" w:rsidRDefault="001974F7" w:rsidP="00FA2305">
      <w:pPr>
        <w:pStyle w:val="requirelevel1"/>
      </w:pPr>
      <w:r w:rsidRPr="00A91218">
        <w:t>Maintenance shall comprise regular inspections of the cleanroom, its control facilities and its operating equipment, including calibration of all inspection and monitoring devices as specified in ECSS</w:t>
      </w:r>
      <w:r w:rsidR="0021513F" w:rsidRPr="00A91218">
        <w:t>-</w:t>
      </w:r>
      <w:r w:rsidRPr="00A91218">
        <w:t>Q</w:t>
      </w:r>
      <w:r w:rsidR="0021513F" w:rsidRPr="00A91218">
        <w:t>-</w:t>
      </w:r>
      <w:r w:rsidR="00367583" w:rsidRPr="00A91218">
        <w:t>ST-</w:t>
      </w:r>
      <w:r w:rsidRPr="00A91218">
        <w:t>20.</w:t>
      </w:r>
    </w:p>
    <w:p w14:paraId="263A4929" w14:textId="251576EC" w:rsidR="0073054F" w:rsidRDefault="0073054F" w:rsidP="0073054F">
      <w:pPr>
        <w:pStyle w:val="ECSSIEPUID"/>
      </w:pPr>
      <w:bookmarkStart w:id="511" w:name="iepuid_ECSS_Q_ST_70_01_1650126"/>
      <w:r>
        <w:t>ECSS-Q-ST-70-01_1650126</w:t>
      </w:r>
      <w:bookmarkEnd w:id="511"/>
    </w:p>
    <w:p w14:paraId="78BF585F" w14:textId="77777777" w:rsidR="001974F7" w:rsidRPr="00A91218" w:rsidRDefault="001974F7" w:rsidP="00FA2305">
      <w:pPr>
        <w:pStyle w:val="requirelevel1"/>
      </w:pPr>
      <w:r w:rsidRPr="00A91218">
        <w:t>Inspections of the cleanroom shall be performed at specified frequency, depending on the ISO class.</w:t>
      </w:r>
    </w:p>
    <w:p w14:paraId="5FAE3670" w14:textId="43800B15" w:rsidR="001974F7" w:rsidRDefault="001974F7" w:rsidP="0046348B">
      <w:pPr>
        <w:pStyle w:val="NOTE"/>
      </w:pPr>
      <w:r w:rsidRPr="00A91218">
        <w:t>Those inspections assess the quality of the clean facility and describe any contamination production or events that are detrimental to the cleanroom cleanliness (e.g. repairs, system modifications, replacements, filter resistance measurements, leak checks or air speed measurements).</w:t>
      </w:r>
    </w:p>
    <w:p w14:paraId="22360C2F" w14:textId="0E7E1B9A" w:rsidR="0073054F" w:rsidRDefault="0073054F" w:rsidP="0073054F">
      <w:pPr>
        <w:pStyle w:val="ECSSIEPUID"/>
      </w:pPr>
      <w:bookmarkStart w:id="512" w:name="iepuid_ECSS_Q_ST_70_01_1650127"/>
      <w:r>
        <w:lastRenderedPageBreak/>
        <w:t>ECSS-Q-ST-70-01_1650127</w:t>
      </w:r>
      <w:bookmarkEnd w:id="512"/>
    </w:p>
    <w:p w14:paraId="62694EC8" w14:textId="77777777" w:rsidR="001974F7" w:rsidRPr="00A91218" w:rsidRDefault="001974F7" w:rsidP="00FA2305">
      <w:pPr>
        <w:pStyle w:val="requirelevel1"/>
      </w:pPr>
      <w:r w:rsidRPr="00A91218">
        <w:t>The frequency of inspections and cleaning processes for a cleanroom shall be optimize</w:t>
      </w:r>
      <w:r w:rsidR="002A36B1" w:rsidRPr="00A91218">
        <w:t>d.</w:t>
      </w:r>
    </w:p>
    <w:p w14:paraId="7D00439E" w14:textId="16F5A316" w:rsidR="001974F7" w:rsidRDefault="001974F7" w:rsidP="0046348B">
      <w:pPr>
        <w:pStyle w:val="NOTE"/>
      </w:pPr>
      <w:r w:rsidRPr="00A91218">
        <w:t>The inspections and cleaning can themselves be the source of contamination.</w:t>
      </w:r>
    </w:p>
    <w:p w14:paraId="687E490C" w14:textId="4FC54B31" w:rsidR="0073054F" w:rsidRDefault="0073054F" w:rsidP="0073054F">
      <w:pPr>
        <w:pStyle w:val="ECSSIEPUID"/>
      </w:pPr>
      <w:bookmarkStart w:id="513" w:name="iepuid_ECSS_Q_ST_70_01_1650128"/>
      <w:r>
        <w:t>ECSS-Q-ST-70-01_1650128</w:t>
      </w:r>
      <w:bookmarkEnd w:id="513"/>
    </w:p>
    <w:p w14:paraId="3A2CD802" w14:textId="5EE27DFA" w:rsidR="001974F7" w:rsidRDefault="001974F7" w:rsidP="00FA2305">
      <w:pPr>
        <w:pStyle w:val="requirelevel1"/>
      </w:pPr>
      <w:r w:rsidRPr="00A91218">
        <w:t>Data shall be recorded in a logbook.</w:t>
      </w:r>
    </w:p>
    <w:p w14:paraId="3207BE3B" w14:textId="6E19B22D" w:rsidR="0073054F" w:rsidRDefault="0073054F" w:rsidP="0073054F">
      <w:pPr>
        <w:pStyle w:val="ECSSIEPUID"/>
      </w:pPr>
      <w:bookmarkStart w:id="514" w:name="iepuid_ECSS_Q_ST_70_01_1650129"/>
      <w:r>
        <w:t>ECSS-Q-ST-70-01_1650129</w:t>
      </w:r>
      <w:bookmarkEnd w:id="514"/>
    </w:p>
    <w:p w14:paraId="549102F5" w14:textId="6AD552E5" w:rsidR="001974F7" w:rsidRDefault="001974F7" w:rsidP="00FA2305">
      <w:pPr>
        <w:pStyle w:val="requirelevel1"/>
      </w:pPr>
      <w:r w:rsidRPr="00A91218">
        <w:t>Regular cleaning shall be performed depending on the ISO class.</w:t>
      </w:r>
    </w:p>
    <w:p w14:paraId="14DA0046" w14:textId="0A493242" w:rsidR="0073054F" w:rsidRDefault="0073054F" w:rsidP="0073054F">
      <w:pPr>
        <w:pStyle w:val="ECSSIEPUID"/>
      </w:pPr>
      <w:bookmarkStart w:id="515" w:name="iepuid_ECSS_Q_ST_70_01_1650130"/>
      <w:r>
        <w:t>ECSS-Q-ST-70-01_1650130</w:t>
      </w:r>
      <w:bookmarkEnd w:id="515"/>
    </w:p>
    <w:p w14:paraId="4B10E490" w14:textId="3519C3A0" w:rsidR="001974F7" w:rsidRDefault="001974F7" w:rsidP="00FA2305">
      <w:pPr>
        <w:pStyle w:val="requirelevel1"/>
      </w:pPr>
      <w:r w:rsidRPr="00A91218">
        <w:t>Procedures shall cover the cleaning of the cleanroom including personnel air lock; equipment air lock, walls, floors, furniture, crane lifting devices and GSE.</w:t>
      </w:r>
    </w:p>
    <w:p w14:paraId="3872AD10" w14:textId="226613C9" w:rsidR="0073054F" w:rsidRDefault="0073054F" w:rsidP="0073054F">
      <w:pPr>
        <w:pStyle w:val="ECSSIEPUID"/>
      </w:pPr>
      <w:bookmarkStart w:id="516" w:name="iepuid_ECSS_Q_ST_70_01_1650131"/>
      <w:r>
        <w:t>ECSS-Q-ST-70-01_1650131</w:t>
      </w:r>
      <w:bookmarkEnd w:id="516"/>
    </w:p>
    <w:p w14:paraId="15D3571D" w14:textId="4111B8BF" w:rsidR="001974F7" w:rsidRDefault="001974F7" w:rsidP="00FA2305">
      <w:pPr>
        <w:pStyle w:val="requirelevel1"/>
      </w:pPr>
      <w:r w:rsidRPr="00A91218">
        <w:t>The cleanliness after the cleaning operations shall be verified by inspection</w:t>
      </w:r>
      <w:r w:rsidR="00EF4193" w:rsidRPr="00A91218">
        <w:t xml:space="preserve"> by means of UV or high intensity white light.</w:t>
      </w:r>
    </w:p>
    <w:p w14:paraId="5FE9501A" w14:textId="14B2D1AF" w:rsidR="0073054F" w:rsidRDefault="0073054F" w:rsidP="0073054F">
      <w:pPr>
        <w:pStyle w:val="ECSSIEPUID"/>
      </w:pPr>
      <w:bookmarkStart w:id="517" w:name="iepuid_ECSS_Q_ST_70_01_1650132"/>
      <w:r>
        <w:t>ECSS-Q-ST-70-01_1650132</w:t>
      </w:r>
      <w:bookmarkEnd w:id="517"/>
    </w:p>
    <w:p w14:paraId="0B285027" w14:textId="2B22F10E" w:rsidR="001974F7" w:rsidRDefault="001974F7" w:rsidP="00FA2305">
      <w:pPr>
        <w:pStyle w:val="requirelevel1"/>
      </w:pPr>
      <w:r w:rsidRPr="00A91218">
        <w:t>Any personnel involved in cleaning operations shall be trained and informed about the criticality of a cleaning operation within a cleanroom.</w:t>
      </w:r>
    </w:p>
    <w:p w14:paraId="76866EB0" w14:textId="1E515684" w:rsidR="0073054F" w:rsidRDefault="0073054F" w:rsidP="0073054F">
      <w:pPr>
        <w:pStyle w:val="ECSSIEPUID"/>
      </w:pPr>
      <w:bookmarkStart w:id="518" w:name="iepuid_ECSS_Q_ST_70_01_1650133"/>
      <w:r>
        <w:t>ECSS-Q-ST-70-01_1650133</w:t>
      </w:r>
      <w:bookmarkEnd w:id="518"/>
    </w:p>
    <w:p w14:paraId="6903E60C" w14:textId="77777777" w:rsidR="001974F7" w:rsidRPr="00A91218" w:rsidRDefault="001974F7" w:rsidP="00FA2305">
      <w:pPr>
        <w:pStyle w:val="requirelevel1"/>
      </w:pPr>
      <w:r w:rsidRPr="00A91218">
        <w:t>Cleaning tools, solvents and gases that are used for cleaning purposes shall be chosen not to have a detrimental effect on the hardware within the clean</w:t>
      </w:r>
      <w:r w:rsidR="002A36B1" w:rsidRPr="00A91218">
        <w:t>room.</w:t>
      </w:r>
    </w:p>
    <w:p w14:paraId="559D570A" w14:textId="3170D41B" w:rsidR="001974F7" w:rsidRDefault="001974F7" w:rsidP="0046348B">
      <w:pPr>
        <w:pStyle w:val="NOTE"/>
      </w:pPr>
      <w:r w:rsidRPr="00A91218">
        <w:t>Cleanroom air of better than class ISO 8 is transported in a close loop. Since only a limited percentage of fresh air is fed to the loop, excessive use of solvents offgassing into the air, even if not flammable or toxic, can cause health problems.</w:t>
      </w:r>
    </w:p>
    <w:p w14:paraId="5085D498" w14:textId="39399B51" w:rsidR="0073054F" w:rsidRDefault="0073054F" w:rsidP="0073054F">
      <w:pPr>
        <w:pStyle w:val="ECSSIEPUID"/>
      </w:pPr>
      <w:bookmarkStart w:id="519" w:name="iepuid_ECSS_Q_ST_70_01_1650134"/>
      <w:r>
        <w:t>ECSS-Q-ST-70-01_1650134</w:t>
      </w:r>
      <w:bookmarkEnd w:id="519"/>
    </w:p>
    <w:p w14:paraId="5CBF8713" w14:textId="77777777" w:rsidR="001974F7" w:rsidRPr="00A91218" w:rsidRDefault="001974F7" w:rsidP="00FA2305">
      <w:pPr>
        <w:pStyle w:val="requirelevel1"/>
      </w:pPr>
      <w:r w:rsidRPr="00A91218">
        <w:t>When the level of contamination exceeds the cleanliness requirements specification, correc</w:t>
      </w:r>
      <w:r w:rsidR="002A36B1" w:rsidRPr="00A91218">
        <w:t>tive actions shall be taken.</w:t>
      </w:r>
    </w:p>
    <w:p w14:paraId="3AADC6E2" w14:textId="77777777" w:rsidR="001974F7" w:rsidRPr="00A91218" w:rsidRDefault="001974F7" w:rsidP="0046348B">
      <w:pPr>
        <w:pStyle w:val="NOTE"/>
      </w:pPr>
      <w:r w:rsidRPr="00A91218">
        <w:t>The decision as to whether or not to clean depends on the integration flow of the unit within the cleanroom.</w:t>
      </w:r>
    </w:p>
    <w:p w14:paraId="37B3A3EB" w14:textId="720852EE" w:rsidR="001974F7" w:rsidRDefault="001974F7" w:rsidP="00200C06">
      <w:pPr>
        <w:pStyle w:val="Heading4"/>
        <w:pageBreakBefore/>
        <w:spacing w:after="60"/>
      </w:pPr>
      <w:bookmarkStart w:id="520" w:name="_Toc179348538"/>
      <w:r w:rsidRPr="00A91218">
        <w:lastRenderedPageBreak/>
        <w:t>Access control requirements</w:t>
      </w:r>
      <w:bookmarkStart w:id="521" w:name="ECSS_Q_ST_70_01_1650227"/>
      <w:bookmarkEnd w:id="520"/>
      <w:bookmarkEnd w:id="521"/>
    </w:p>
    <w:p w14:paraId="446272DD" w14:textId="0FDD729D" w:rsidR="0073054F" w:rsidRPr="0073054F" w:rsidRDefault="0073054F" w:rsidP="00200C06">
      <w:pPr>
        <w:pStyle w:val="ECSSIEPUID"/>
        <w:spacing w:before="240"/>
      </w:pPr>
      <w:bookmarkStart w:id="522" w:name="iepuid_ECSS_Q_ST_70_01_1650135"/>
      <w:r>
        <w:t>ECSS-Q-ST-70-01_1650135</w:t>
      </w:r>
      <w:bookmarkEnd w:id="522"/>
    </w:p>
    <w:p w14:paraId="15C6990D" w14:textId="3D829AD8" w:rsidR="001974F7" w:rsidRDefault="001974F7" w:rsidP="00FA2305">
      <w:pPr>
        <w:pStyle w:val="requirelevel1"/>
      </w:pPr>
      <w:r w:rsidRPr="00A91218">
        <w:t>An access control system shall be available independently for cleanrooms, storage area and equipment airlock.</w:t>
      </w:r>
    </w:p>
    <w:p w14:paraId="567B37F2" w14:textId="501E12D5" w:rsidR="0073054F" w:rsidRDefault="0073054F" w:rsidP="0073054F">
      <w:pPr>
        <w:pStyle w:val="ECSSIEPUID"/>
      </w:pPr>
      <w:bookmarkStart w:id="523" w:name="iepuid_ECSS_Q_ST_70_01_1650136"/>
      <w:r>
        <w:t>ECSS-Q-ST-70-01_1650136</w:t>
      </w:r>
      <w:bookmarkEnd w:id="523"/>
    </w:p>
    <w:p w14:paraId="7D6C13FD" w14:textId="2CC56001" w:rsidR="001974F7" w:rsidRDefault="001974F7" w:rsidP="00FA2305">
      <w:pPr>
        <w:pStyle w:val="requirelevel1"/>
      </w:pPr>
      <w:r w:rsidRPr="00A91218">
        <w:t xml:space="preserve">The access to the areas shall be controlled by a permanently operating access control </w:t>
      </w:r>
      <w:r w:rsidR="002A36B1" w:rsidRPr="00A91218">
        <w:t>or door lock system.</w:t>
      </w:r>
    </w:p>
    <w:p w14:paraId="2B00CC0C" w14:textId="58A0BF5A" w:rsidR="0073054F" w:rsidRDefault="0073054F" w:rsidP="0073054F">
      <w:pPr>
        <w:pStyle w:val="ECSSIEPUID"/>
      </w:pPr>
      <w:bookmarkStart w:id="524" w:name="iepuid_ECSS_Q_ST_70_01_1650137"/>
      <w:r>
        <w:t>ECSS-Q-ST-70-01_1650137</w:t>
      </w:r>
      <w:bookmarkEnd w:id="524"/>
    </w:p>
    <w:p w14:paraId="7970B6D6" w14:textId="77777777" w:rsidR="001974F7" w:rsidRPr="00A91218" w:rsidRDefault="001974F7" w:rsidP="00FA2305">
      <w:pPr>
        <w:pStyle w:val="requirelevel1"/>
      </w:pPr>
      <w:r w:rsidRPr="00A91218">
        <w:t>Only authorized personnel sha</w:t>
      </w:r>
      <w:r w:rsidR="002A36B1" w:rsidRPr="00A91218">
        <w:t>ll have access to the cleanroom.</w:t>
      </w:r>
    </w:p>
    <w:p w14:paraId="74231830" w14:textId="29D9B51E" w:rsidR="001974F7" w:rsidRDefault="001974F7" w:rsidP="0046348B">
      <w:pPr>
        <w:pStyle w:val="NOTE"/>
      </w:pPr>
      <w:r w:rsidRPr="00A91218">
        <w:t>Access control areas have a security lock at the entrance.</w:t>
      </w:r>
    </w:p>
    <w:p w14:paraId="2005F613" w14:textId="1FBDF6E5" w:rsidR="0073054F" w:rsidRDefault="0073054F" w:rsidP="00200C06">
      <w:pPr>
        <w:pStyle w:val="ECSSIEPUID"/>
        <w:spacing w:before="240"/>
      </w:pPr>
      <w:bookmarkStart w:id="525" w:name="iepuid_ECSS_Q_ST_70_01_1650138"/>
      <w:r>
        <w:t>ECSS-Q-ST-70-01_1650138</w:t>
      </w:r>
      <w:bookmarkEnd w:id="525"/>
    </w:p>
    <w:p w14:paraId="723D7C5B" w14:textId="55B56750" w:rsidR="001974F7" w:rsidRDefault="001974F7" w:rsidP="00FA2305">
      <w:pPr>
        <w:pStyle w:val="requirelevel1"/>
      </w:pPr>
      <w:r w:rsidRPr="00A91218">
        <w:t>Vi</w:t>
      </w:r>
      <w:r w:rsidR="002A36B1" w:rsidRPr="00A91218">
        <w:t xml:space="preserve">sitors and personnel without a </w:t>
      </w:r>
      <w:r w:rsidRPr="00A91218">
        <w:t>work order shall not be allowed to enter the cleanroom.</w:t>
      </w:r>
    </w:p>
    <w:p w14:paraId="2B4943C7" w14:textId="34B9E95C" w:rsidR="0073054F" w:rsidRDefault="0073054F" w:rsidP="00200C06">
      <w:pPr>
        <w:pStyle w:val="ECSSIEPUID"/>
        <w:spacing w:before="240"/>
      </w:pPr>
      <w:bookmarkStart w:id="526" w:name="iepuid_ECSS_Q_ST_70_01_1650139"/>
      <w:r>
        <w:t>ECSS-Q-ST-70-01_1650139</w:t>
      </w:r>
      <w:bookmarkEnd w:id="526"/>
    </w:p>
    <w:p w14:paraId="004D3723" w14:textId="77777777" w:rsidR="001974F7" w:rsidRPr="00A91218" w:rsidRDefault="001974F7" w:rsidP="00FA2305">
      <w:pPr>
        <w:pStyle w:val="requirelevel1"/>
      </w:pPr>
      <w:r w:rsidRPr="00A91218">
        <w:t xml:space="preserve">Visitors working in the cleanroom, shall: </w:t>
      </w:r>
    </w:p>
    <w:p w14:paraId="2D48E1BA" w14:textId="761C9E91" w:rsidR="001974F7" w:rsidRPr="00A91218" w:rsidRDefault="001974F7" w:rsidP="001974F7">
      <w:pPr>
        <w:pStyle w:val="requirelevel2"/>
        <w:spacing w:before="60" w:after="60"/>
      </w:pPr>
      <w:r w:rsidRPr="00A91218">
        <w:t xml:space="preserve">wear </w:t>
      </w:r>
      <w:r w:rsidR="00464189" w:rsidRPr="00A91218">
        <w:t>specified cleanroom</w:t>
      </w:r>
      <w:r w:rsidRPr="00A91218">
        <w:t xml:space="preserve"> clothing,</w:t>
      </w:r>
    </w:p>
    <w:p w14:paraId="60087642" w14:textId="77777777" w:rsidR="001974F7" w:rsidRPr="00A91218" w:rsidRDefault="001974F7" w:rsidP="001974F7">
      <w:pPr>
        <w:pStyle w:val="requirelevel2"/>
        <w:spacing w:before="60" w:after="60"/>
      </w:pPr>
      <w:r w:rsidRPr="00A91218">
        <w:t>be identifiable,</w:t>
      </w:r>
    </w:p>
    <w:p w14:paraId="3FADBA76" w14:textId="5B3A2D83" w:rsidR="001974F7" w:rsidRDefault="001974F7" w:rsidP="001974F7">
      <w:pPr>
        <w:pStyle w:val="requirelevel2"/>
        <w:spacing w:before="60" w:after="60"/>
      </w:pPr>
      <w:r w:rsidRPr="00A91218">
        <w:t>be instructed about the behaviour in a cleanroom.</w:t>
      </w:r>
    </w:p>
    <w:p w14:paraId="61F0D22E" w14:textId="6EBC1583" w:rsidR="0073054F" w:rsidRDefault="0073054F" w:rsidP="0073054F">
      <w:pPr>
        <w:pStyle w:val="ECSSIEPUID"/>
      </w:pPr>
      <w:bookmarkStart w:id="527" w:name="iepuid_ECSS_Q_ST_70_01_1650140"/>
      <w:r>
        <w:t>ECSS-Q-ST-70-01_1650140</w:t>
      </w:r>
      <w:bookmarkEnd w:id="527"/>
    </w:p>
    <w:p w14:paraId="059B5E42" w14:textId="40922485" w:rsidR="001974F7" w:rsidRDefault="001974F7" w:rsidP="00FA2305">
      <w:pPr>
        <w:pStyle w:val="requirelevel1"/>
      </w:pPr>
      <w:r w:rsidRPr="00A91218">
        <w:t>Racks or cabinets for street clothing shall be separated from those used for cleanroom clothing.</w:t>
      </w:r>
    </w:p>
    <w:p w14:paraId="418FEBBE" w14:textId="4953A14E" w:rsidR="0073054F" w:rsidRDefault="0073054F" w:rsidP="0073054F">
      <w:pPr>
        <w:pStyle w:val="ECSSIEPUID"/>
      </w:pPr>
      <w:bookmarkStart w:id="528" w:name="iepuid_ECSS_Q_ST_70_01_1650141"/>
      <w:r>
        <w:t>ECSS-Q-ST-70-01_1650141</w:t>
      </w:r>
      <w:bookmarkEnd w:id="528"/>
    </w:p>
    <w:p w14:paraId="0859B140" w14:textId="77777777" w:rsidR="001974F7" w:rsidRPr="00A91218" w:rsidRDefault="001974F7" w:rsidP="00FA2305">
      <w:pPr>
        <w:pStyle w:val="requirelevel1"/>
      </w:pPr>
      <w:r w:rsidRPr="00A91218">
        <w:t>Barriers or similar means separating clean and not clean zones inside the airlock shall be placed.</w:t>
      </w:r>
    </w:p>
    <w:p w14:paraId="73F19639" w14:textId="285FF98A" w:rsidR="001974F7" w:rsidRDefault="001974F7" w:rsidP="0046348B">
      <w:pPr>
        <w:pStyle w:val="NOTE"/>
      </w:pPr>
      <w:r w:rsidRPr="00A91218">
        <w:t>Similar means can be tacky mats.</w:t>
      </w:r>
    </w:p>
    <w:p w14:paraId="04F4F290" w14:textId="440A201B" w:rsidR="0073054F" w:rsidRDefault="0073054F" w:rsidP="0073054F">
      <w:pPr>
        <w:pStyle w:val="ECSSIEPUID"/>
      </w:pPr>
      <w:bookmarkStart w:id="529" w:name="iepuid_ECSS_Q_ST_70_01_1650142"/>
      <w:r>
        <w:t>ECSS-Q-ST-70-01_1650142</w:t>
      </w:r>
      <w:bookmarkEnd w:id="529"/>
    </w:p>
    <w:p w14:paraId="73CEBA3F" w14:textId="537E8293" w:rsidR="001974F7" w:rsidRDefault="001974F7" w:rsidP="00FA2305">
      <w:pPr>
        <w:pStyle w:val="requirelevel1"/>
      </w:pPr>
      <w:r w:rsidRPr="00A91218">
        <w:t>Lint­free clothing shall be available and worn by all personnel within cleanroom area.</w:t>
      </w:r>
    </w:p>
    <w:p w14:paraId="37642848" w14:textId="186A14B2" w:rsidR="0073054F" w:rsidRDefault="0073054F" w:rsidP="0073054F">
      <w:pPr>
        <w:pStyle w:val="ECSSIEPUID"/>
      </w:pPr>
      <w:bookmarkStart w:id="530" w:name="iepuid_ECSS_Q_ST_70_01_1650143"/>
      <w:r>
        <w:t>ECSS-Q-ST-70-01_1650143</w:t>
      </w:r>
      <w:bookmarkEnd w:id="530"/>
    </w:p>
    <w:p w14:paraId="18D9041A" w14:textId="38A8AF88" w:rsidR="001974F7" w:rsidRDefault="001974F7" w:rsidP="00FA2305">
      <w:pPr>
        <w:pStyle w:val="requirelevel1"/>
      </w:pPr>
      <w:r w:rsidRPr="00A91218">
        <w:t>Head covers or other garments shall be used as required to trap loose particles of hair</w:t>
      </w:r>
      <w:r w:rsidR="005512EB" w:rsidRPr="00A91218">
        <w:t xml:space="preserve">, </w:t>
      </w:r>
      <w:r w:rsidR="00AF6832" w:rsidRPr="00A91218">
        <w:t xml:space="preserve">including but not only </w:t>
      </w:r>
      <w:r w:rsidR="001F2A2B" w:rsidRPr="00A91218">
        <w:t>beard, moustache</w:t>
      </w:r>
      <w:r w:rsidRPr="00A91218">
        <w:t xml:space="preserve"> or skin flakes.</w:t>
      </w:r>
    </w:p>
    <w:p w14:paraId="3A62B718" w14:textId="7816E084" w:rsidR="0073054F" w:rsidRDefault="0073054F" w:rsidP="0073054F">
      <w:pPr>
        <w:pStyle w:val="ECSSIEPUID"/>
      </w:pPr>
      <w:bookmarkStart w:id="531" w:name="iepuid_ECSS_Q_ST_70_01_1650144"/>
      <w:r>
        <w:t>ECSS-Q-ST-70-01_1650144</w:t>
      </w:r>
      <w:bookmarkEnd w:id="531"/>
    </w:p>
    <w:p w14:paraId="218378D8" w14:textId="77777777" w:rsidR="001974F7" w:rsidRPr="00A91218" w:rsidRDefault="001974F7" w:rsidP="00FA2305">
      <w:pPr>
        <w:pStyle w:val="requirelevel1"/>
      </w:pPr>
      <w:r w:rsidRPr="00A91218">
        <w:t>Gloves, approved finger cots, tweezers or clean handling methods and equipment shall be used while working w</w:t>
      </w:r>
      <w:r w:rsidR="002A36B1" w:rsidRPr="00A91218">
        <w:t>ith or handling sensitive parts.</w:t>
      </w:r>
    </w:p>
    <w:p w14:paraId="4BBFA96B" w14:textId="20B02F20" w:rsidR="001974F7" w:rsidRDefault="001974F7" w:rsidP="0046348B">
      <w:pPr>
        <w:pStyle w:val="NOTE"/>
      </w:pPr>
      <w:r w:rsidRPr="00A91218">
        <w:t>This is to avoid contamination of those parts by loose skin or natural skin oils.</w:t>
      </w:r>
    </w:p>
    <w:p w14:paraId="220CAC2E" w14:textId="5B36141C" w:rsidR="0073054F" w:rsidRDefault="0073054F" w:rsidP="0073054F">
      <w:pPr>
        <w:pStyle w:val="ECSSIEPUID"/>
      </w:pPr>
      <w:bookmarkStart w:id="532" w:name="iepuid_ECSS_Q_ST_70_01_1650145"/>
      <w:r>
        <w:lastRenderedPageBreak/>
        <w:t>ECSS-Q-ST-70-01_1650145</w:t>
      </w:r>
      <w:bookmarkEnd w:id="532"/>
    </w:p>
    <w:p w14:paraId="5169C0A5" w14:textId="44AE673D" w:rsidR="001974F7" w:rsidRDefault="001974F7" w:rsidP="00FA2305">
      <w:pPr>
        <w:pStyle w:val="requirelevel1"/>
      </w:pPr>
      <w:r w:rsidRPr="00A91218">
        <w:t>All equipment shall be cleaned by dusting, vacuum suction, washing, or other means suited to the equipment involved before being brought into the area.</w:t>
      </w:r>
    </w:p>
    <w:p w14:paraId="71BB6CAB" w14:textId="3E44D056" w:rsidR="0073054F" w:rsidRDefault="0073054F" w:rsidP="0073054F">
      <w:pPr>
        <w:pStyle w:val="ECSSIEPUID"/>
      </w:pPr>
      <w:bookmarkStart w:id="533" w:name="iepuid_ECSS_Q_ST_70_01_1650146"/>
      <w:r>
        <w:t>ECSS-Q-ST-70-01_1650146</w:t>
      </w:r>
      <w:bookmarkEnd w:id="533"/>
    </w:p>
    <w:p w14:paraId="4E0887AF" w14:textId="70F94297" w:rsidR="001974F7" w:rsidRDefault="001974F7" w:rsidP="00FA2305">
      <w:pPr>
        <w:pStyle w:val="requirelevel1"/>
      </w:pPr>
      <w:r w:rsidRPr="00A91218">
        <w:t>Exhaust systems for grinding, welding or soldering, machining or related operations shall be installed.</w:t>
      </w:r>
    </w:p>
    <w:p w14:paraId="257C8269" w14:textId="34A3AAAC" w:rsidR="0073054F" w:rsidRDefault="0073054F" w:rsidP="0073054F">
      <w:pPr>
        <w:pStyle w:val="ECSSIEPUID"/>
      </w:pPr>
      <w:bookmarkStart w:id="534" w:name="iepuid_ECSS_Q_ST_70_01_1650147"/>
      <w:r>
        <w:t>ECSS-Q-ST-70-01_1650147</w:t>
      </w:r>
      <w:bookmarkEnd w:id="534"/>
    </w:p>
    <w:p w14:paraId="10C7FFCD" w14:textId="42FC1258" w:rsidR="001974F7" w:rsidRPr="00A91218" w:rsidRDefault="001974F7" w:rsidP="00FA2305">
      <w:pPr>
        <w:pStyle w:val="requirelevel1"/>
      </w:pPr>
      <w:r w:rsidRPr="00A91218">
        <w:t xml:space="preserve">Actions related to </w:t>
      </w:r>
      <w:r w:rsidR="00CE3C5B" w:rsidRPr="00A91218">
        <w:t>equipment</w:t>
      </w:r>
      <w:r w:rsidRPr="00A91218">
        <w:t xml:space="preserve"> items with cooling fans shall be identified and mitigated in order to avoid contamination of critical hardware.</w:t>
      </w:r>
    </w:p>
    <w:p w14:paraId="63AD11CB" w14:textId="05D748A0" w:rsidR="001974F7" w:rsidRDefault="00CE3C5B" w:rsidP="0046348B">
      <w:pPr>
        <w:pStyle w:val="NOTE"/>
      </w:pPr>
      <w:r w:rsidRPr="00A91218">
        <w:t>Equipment</w:t>
      </w:r>
      <w:r w:rsidR="001974F7" w:rsidRPr="00A91218">
        <w:t xml:space="preserve"> items with cooling fans are potential contamina</w:t>
      </w:r>
      <w:r w:rsidR="002A36B1" w:rsidRPr="00A91218">
        <w:t>tion sources.</w:t>
      </w:r>
    </w:p>
    <w:p w14:paraId="2F09E82F" w14:textId="2A1D268C" w:rsidR="0073054F" w:rsidRDefault="0073054F" w:rsidP="0073054F">
      <w:pPr>
        <w:pStyle w:val="ECSSIEPUID"/>
      </w:pPr>
      <w:bookmarkStart w:id="535" w:name="iepuid_ECSS_Q_ST_70_01_1650148"/>
      <w:r>
        <w:t>ECSS-Q-ST-70-01_1650148</w:t>
      </w:r>
      <w:bookmarkEnd w:id="535"/>
    </w:p>
    <w:p w14:paraId="217F6884" w14:textId="3B5C89AC" w:rsidR="001974F7" w:rsidRDefault="001974F7" w:rsidP="00FA2305">
      <w:pPr>
        <w:pStyle w:val="requirelevel1"/>
      </w:pPr>
      <w:r w:rsidRPr="00A91218">
        <w:t>Personnel shall be instructed about the behaviour in</w:t>
      </w:r>
      <w:r w:rsidR="002A36B1" w:rsidRPr="00A91218">
        <w:t xml:space="preserve"> a cleanroom.</w:t>
      </w:r>
    </w:p>
    <w:p w14:paraId="681A69E4" w14:textId="585D4AEF" w:rsidR="0073054F" w:rsidRDefault="0073054F" w:rsidP="0073054F">
      <w:pPr>
        <w:pStyle w:val="ECSSIEPUID"/>
      </w:pPr>
      <w:bookmarkStart w:id="536" w:name="iepuid_ECSS_Q_ST_70_01_1650149"/>
      <w:r>
        <w:t>ECSS-Q-ST-70-01_1650149</w:t>
      </w:r>
      <w:bookmarkEnd w:id="536"/>
    </w:p>
    <w:p w14:paraId="3D614B9C" w14:textId="0E109D60" w:rsidR="001974F7" w:rsidRDefault="001974F7" w:rsidP="00FA2305">
      <w:pPr>
        <w:pStyle w:val="requirelevel1"/>
      </w:pPr>
      <w:r w:rsidRPr="00A91218">
        <w:t>Personnel movements to and from the cleanroom shall be kept to a minimum.</w:t>
      </w:r>
    </w:p>
    <w:p w14:paraId="2E722A97" w14:textId="6CD8BDF7" w:rsidR="0073054F" w:rsidRDefault="0073054F" w:rsidP="0073054F">
      <w:pPr>
        <w:pStyle w:val="ECSSIEPUID"/>
      </w:pPr>
      <w:bookmarkStart w:id="537" w:name="iepuid_ECSS_Q_ST_70_01_1650150"/>
      <w:r>
        <w:t>ECSS-Q-ST-70-01_1650150</w:t>
      </w:r>
      <w:bookmarkEnd w:id="537"/>
    </w:p>
    <w:p w14:paraId="506AF206" w14:textId="51FCA823" w:rsidR="001974F7" w:rsidRDefault="001974F7" w:rsidP="00FA2305">
      <w:pPr>
        <w:pStyle w:val="requirelevel1"/>
      </w:pPr>
      <w:r w:rsidRPr="00A91218">
        <w:t>Smoking, eating and drinking shall not be permitted in the cleanroom, including the entering areas and air locks.</w:t>
      </w:r>
    </w:p>
    <w:p w14:paraId="64CB26D9" w14:textId="609E2E65" w:rsidR="0073054F" w:rsidRDefault="0073054F" w:rsidP="0073054F">
      <w:pPr>
        <w:pStyle w:val="ECSSIEPUID"/>
      </w:pPr>
      <w:bookmarkStart w:id="538" w:name="iepuid_ECSS_Q_ST_70_01_1650151"/>
      <w:r>
        <w:t>ECSS-Q-ST-70-01_1650151</w:t>
      </w:r>
      <w:bookmarkEnd w:id="538"/>
    </w:p>
    <w:p w14:paraId="22113DC3" w14:textId="2F66B12F" w:rsidR="001974F7" w:rsidRDefault="001974F7" w:rsidP="00FA2305">
      <w:pPr>
        <w:pStyle w:val="requirelevel1"/>
      </w:pPr>
      <w:r w:rsidRPr="00A91218">
        <w:t xml:space="preserve">Local cleanroom instructions shall specify the amount of protective clothing to be worn </w:t>
      </w:r>
      <w:r w:rsidR="00BC1A83">
        <w:t xml:space="preserve">to </w:t>
      </w:r>
      <w:r w:rsidRPr="00A91218">
        <w:t>reduce the contaminant transfer.</w:t>
      </w:r>
    </w:p>
    <w:p w14:paraId="11A81F69" w14:textId="79C9AF9F" w:rsidR="0073054F" w:rsidRDefault="0073054F" w:rsidP="0073054F">
      <w:pPr>
        <w:pStyle w:val="ECSSIEPUID"/>
      </w:pPr>
      <w:bookmarkStart w:id="539" w:name="iepuid_ECSS_Q_ST_70_01_1650152"/>
      <w:r>
        <w:t>ECSS-Q-ST-70-01_1650152</w:t>
      </w:r>
      <w:bookmarkEnd w:id="539"/>
    </w:p>
    <w:p w14:paraId="345717C3" w14:textId="4963549B" w:rsidR="001974F7" w:rsidRDefault="001974F7" w:rsidP="00FA2305">
      <w:pPr>
        <w:pStyle w:val="requirelevel1"/>
      </w:pPr>
      <w:r w:rsidRPr="00A91218">
        <w:t>If air showers are used, only suitably clothed personnel shall be allowed to enter.</w:t>
      </w:r>
    </w:p>
    <w:p w14:paraId="02B1A317" w14:textId="73CA6898" w:rsidR="0073054F" w:rsidRDefault="0073054F" w:rsidP="0073054F">
      <w:pPr>
        <w:pStyle w:val="ECSSIEPUID"/>
      </w:pPr>
      <w:bookmarkStart w:id="540" w:name="iepuid_ECSS_Q_ST_70_01_1650153"/>
      <w:r>
        <w:t>ECSS-Q-ST-70-01_1650153</w:t>
      </w:r>
      <w:bookmarkEnd w:id="540"/>
    </w:p>
    <w:p w14:paraId="46ADEFEA" w14:textId="371B74C0" w:rsidR="001974F7" w:rsidRDefault="001974F7" w:rsidP="00FA2305">
      <w:pPr>
        <w:pStyle w:val="requirelevel1"/>
      </w:pPr>
      <w:r w:rsidRPr="00A91218">
        <w:t>Paper, pencils or erasers shall be kept outside the clean facilities</w:t>
      </w:r>
      <w:r w:rsidR="00326456">
        <w:t xml:space="preserve"> and only</w:t>
      </w:r>
      <w:r w:rsidRPr="00A91218">
        <w:t xml:space="preserve"> special non­shedding papers and ball­points be used.</w:t>
      </w:r>
    </w:p>
    <w:p w14:paraId="335AB8F3" w14:textId="3A761BE4" w:rsidR="0073054F" w:rsidRDefault="0073054F" w:rsidP="0073054F">
      <w:pPr>
        <w:pStyle w:val="ECSSIEPUID"/>
      </w:pPr>
      <w:bookmarkStart w:id="541" w:name="iepuid_ECSS_Q_ST_70_01_1650154"/>
      <w:r>
        <w:t>ECSS-Q-ST-70-01_1650154</w:t>
      </w:r>
      <w:bookmarkEnd w:id="541"/>
    </w:p>
    <w:p w14:paraId="538E25E5" w14:textId="77777777" w:rsidR="001974F7" w:rsidRPr="00A91218" w:rsidRDefault="001974F7" w:rsidP="00FA2305">
      <w:pPr>
        <w:pStyle w:val="requirelevel1"/>
      </w:pPr>
      <w:bookmarkStart w:id="542" w:name="_Ref202189821"/>
      <w:r w:rsidRPr="00A91218">
        <w:t>Cosmetics and medicaments that can produce contamination shal</w:t>
      </w:r>
      <w:r w:rsidR="002A36B1" w:rsidRPr="00A91218">
        <w:t>l not be used by any personnel.</w:t>
      </w:r>
      <w:bookmarkEnd w:id="542"/>
    </w:p>
    <w:p w14:paraId="0F50B79B" w14:textId="6018DCF5" w:rsidR="001974F7" w:rsidRDefault="001974F7" w:rsidP="0046348B">
      <w:pPr>
        <w:pStyle w:val="NOTE"/>
      </w:pPr>
      <w:r w:rsidRPr="00A91218">
        <w:t>In particular, eye make­up, ro</w:t>
      </w:r>
      <w:r w:rsidR="002A36B1" w:rsidRPr="00A91218">
        <w:t>uge, face powder</w:t>
      </w:r>
      <w:r w:rsidR="00966590">
        <w:t xml:space="preserve">, </w:t>
      </w:r>
      <w:r w:rsidR="002A36B1" w:rsidRPr="00A91218">
        <w:t>hair spray</w:t>
      </w:r>
      <w:r w:rsidR="00966590">
        <w:t xml:space="preserve"> and </w:t>
      </w:r>
      <w:r w:rsidR="00CC67A7" w:rsidRPr="00966590">
        <w:t>f</w:t>
      </w:r>
      <w:r w:rsidR="00966590" w:rsidRPr="00966590">
        <w:t>ingernail polish</w:t>
      </w:r>
      <w:r w:rsidR="002A36B1" w:rsidRPr="00A91218">
        <w:t>.</w:t>
      </w:r>
    </w:p>
    <w:p w14:paraId="34E188C2" w14:textId="4B484794" w:rsidR="0073054F" w:rsidRDefault="0073054F" w:rsidP="0073054F">
      <w:pPr>
        <w:pStyle w:val="ECSSIEPUID"/>
      </w:pPr>
      <w:bookmarkStart w:id="543" w:name="iepuid_ECSS_Q_ST_70_01_1650155"/>
      <w:r>
        <w:t>ECSS-Q-ST-70-01_1650155</w:t>
      </w:r>
      <w:bookmarkEnd w:id="543"/>
    </w:p>
    <w:p w14:paraId="76812EEB" w14:textId="2EEECF16" w:rsidR="001974F7" w:rsidRDefault="001974F7" w:rsidP="00FA2305">
      <w:pPr>
        <w:pStyle w:val="requirelevel1"/>
      </w:pPr>
      <w:r w:rsidRPr="00A91218">
        <w:t>Fingernail polish shall not be permitted in the area.</w:t>
      </w:r>
    </w:p>
    <w:p w14:paraId="1A8B3C10" w14:textId="6A8BE6B6" w:rsidR="0073054F" w:rsidRDefault="0073054F" w:rsidP="0073054F">
      <w:pPr>
        <w:pStyle w:val="ECSSIEPUID"/>
      </w:pPr>
      <w:bookmarkStart w:id="544" w:name="iepuid_ECSS_Q_ST_70_01_1650156"/>
      <w:r>
        <w:lastRenderedPageBreak/>
        <w:t>ECSS-Q-ST-70-01_1650156</w:t>
      </w:r>
      <w:bookmarkEnd w:id="544"/>
    </w:p>
    <w:p w14:paraId="5C208105" w14:textId="141EB71A" w:rsidR="001974F7" w:rsidRDefault="000B47C0" w:rsidP="00FA2305">
      <w:pPr>
        <w:pStyle w:val="requirelevel1"/>
      </w:pPr>
      <w:r w:rsidRPr="00A91218">
        <w:t>Before entering a cleanroom, h</w:t>
      </w:r>
      <w:r w:rsidR="001974F7" w:rsidRPr="00A91218">
        <w:t>and lotions, creams or soap containing lanolin to tighten skin particles shall be used.</w:t>
      </w:r>
    </w:p>
    <w:p w14:paraId="796311E5" w14:textId="68B279E5" w:rsidR="0073054F" w:rsidRDefault="0073054F" w:rsidP="0073054F">
      <w:pPr>
        <w:pStyle w:val="ECSSIEPUID"/>
      </w:pPr>
      <w:bookmarkStart w:id="545" w:name="iepuid_ECSS_Q_ST_70_01_1650157"/>
      <w:r>
        <w:t>ECSS-Q-ST-70-01_1650157</w:t>
      </w:r>
      <w:bookmarkEnd w:id="545"/>
    </w:p>
    <w:p w14:paraId="0774FDDF" w14:textId="77777777" w:rsidR="001974F7" w:rsidRPr="00A91218" w:rsidRDefault="001974F7" w:rsidP="00FA2305">
      <w:pPr>
        <w:pStyle w:val="requirelevel1"/>
      </w:pPr>
      <w:r w:rsidRPr="00A91218">
        <w:t>Contact of hands with solvents shall be avoided.</w:t>
      </w:r>
    </w:p>
    <w:p w14:paraId="2E3C05C4" w14:textId="77777777" w:rsidR="001974F7" w:rsidRPr="00A91218" w:rsidRDefault="001974F7" w:rsidP="00EB7991">
      <w:pPr>
        <w:pStyle w:val="NOTE"/>
      </w:pPr>
      <w:r w:rsidRPr="00A91218">
        <w:t>Many solvents remove natural oils and cause excessive skin peeling or flaking.</w:t>
      </w:r>
    </w:p>
    <w:p w14:paraId="4FB5FB0E" w14:textId="21FB4233" w:rsidR="001974F7" w:rsidRDefault="00622524" w:rsidP="001974F7">
      <w:pPr>
        <w:pStyle w:val="Heading3"/>
        <w:spacing w:after="60"/>
      </w:pPr>
      <w:bookmarkStart w:id="546" w:name="_Toc179348539"/>
      <w:bookmarkStart w:id="547" w:name="_Toc196276787"/>
      <w:bookmarkStart w:id="548" w:name="_Toc198531819"/>
      <w:bookmarkStart w:id="549" w:name="_Toc211864512"/>
      <w:r w:rsidRPr="00A91218">
        <w:t>Vacuum f</w:t>
      </w:r>
      <w:r w:rsidR="001974F7" w:rsidRPr="00A91218">
        <w:t>acilities</w:t>
      </w:r>
      <w:bookmarkStart w:id="550" w:name="ECSS_Q_ST_70_01_1650228"/>
      <w:bookmarkEnd w:id="546"/>
      <w:bookmarkEnd w:id="547"/>
      <w:bookmarkEnd w:id="548"/>
      <w:bookmarkEnd w:id="550"/>
      <w:bookmarkEnd w:id="549"/>
    </w:p>
    <w:p w14:paraId="3F27699B" w14:textId="660B394C" w:rsidR="0073054F" w:rsidRPr="0073054F" w:rsidRDefault="0073054F" w:rsidP="0073054F">
      <w:pPr>
        <w:pStyle w:val="ECSSIEPUID"/>
      </w:pPr>
      <w:bookmarkStart w:id="551" w:name="iepuid_ECSS_Q_ST_70_01_1650158"/>
      <w:r>
        <w:t>ECSS-Q-ST-70-01_1650158</w:t>
      </w:r>
      <w:bookmarkEnd w:id="551"/>
    </w:p>
    <w:p w14:paraId="5F5ED460" w14:textId="77777777" w:rsidR="001974F7" w:rsidRPr="00A91218" w:rsidRDefault="001974F7" w:rsidP="00FA2305">
      <w:pPr>
        <w:pStyle w:val="requirelevel1"/>
      </w:pPr>
      <w:r w:rsidRPr="00A91218">
        <w:t>Procedures shall be available</w:t>
      </w:r>
      <w:r w:rsidR="00CB0EE8" w:rsidRPr="00A91218">
        <w:t xml:space="preserve"> for</w:t>
      </w:r>
      <w:r w:rsidRPr="00A91218">
        <w:t>:</w:t>
      </w:r>
    </w:p>
    <w:p w14:paraId="54065D43" w14:textId="77777777" w:rsidR="001974F7" w:rsidRPr="00A91218" w:rsidRDefault="00CB0EE8" w:rsidP="001974F7">
      <w:pPr>
        <w:pStyle w:val="requirelevel2"/>
        <w:spacing w:before="60" w:after="60"/>
      </w:pPr>
      <w:r w:rsidRPr="00A91218">
        <w:t>T</w:t>
      </w:r>
      <w:r w:rsidR="001974F7" w:rsidRPr="00A91218">
        <w:t xml:space="preserve">he </w:t>
      </w:r>
      <w:r w:rsidRPr="00A91218">
        <w:t>cleaning of the test facilities.</w:t>
      </w:r>
    </w:p>
    <w:p w14:paraId="66D90FE6" w14:textId="77777777" w:rsidR="001974F7" w:rsidRPr="00A91218" w:rsidRDefault="00CB0EE8" w:rsidP="001974F7">
      <w:pPr>
        <w:pStyle w:val="requirelevel2"/>
        <w:spacing w:before="60" w:after="60"/>
      </w:pPr>
      <w:r w:rsidRPr="00A91218">
        <w:t>T</w:t>
      </w:r>
      <w:r w:rsidR="001974F7" w:rsidRPr="00A91218">
        <w:t>he pump­down and recovery sequences with respect to contamination redis</w:t>
      </w:r>
      <w:r w:rsidRPr="00A91218">
        <w:t>tribution.</w:t>
      </w:r>
    </w:p>
    <w:p w14:paraId="35394CB0" w14:textId="77777777" w:rsidR="001974F7" w:rsidRPr="00A91218" w:rsidRDefault="00CB0EE8" w:rsidP="001974F7">
      <w:pPr>
        <w:pStyle w:val="requirelevel2"/>
        <w:spacing w:before="60" w:after="60"/>
      </w:pPr>
      <w:r w:rsidRPr="00A91218">
        <w:t>T</w:t>
      </w:r>
      <w:r w:rsidR="001974F7" w:rsidRPr="00A91218">
        <w:t>he</w:t>
      </w:r>
      <w:r w:rsidRPr="00A91218">
        <w:t xml:space="preserve"> regeneration of sorption pumps.</w:t>
      </w:r>
    </w:p>
    <w:p w14:paraId="15F904F8" w14:textId="4EC9FA93" w:rsidR="001974F7" w:rsidRPr="00A91218" w:rsidRDefault="00CB0EE8" w:rsidP="001974F7">
      <w:pPr>
        <w:pStyle w:val="requirelevel2"/>
        <w:spacing w:before="60" w:after="60"/>
      </w:pPr>
      <w:r w:rsidRPr="00A91218">
        <w:t>T</w:t>
      </w:r>
      <w:r w:rsidR="001974F7" w:rsidRPr="00A91218">
        <w:t>he cleaning of cold trap</w:t>
      </w:r>
      <w:r w:rsidR="003114BC" w:rsidRPr="00A91218">
        <w:t>s</w:t>
      </w:r>
      <w:r w:rsidR="001974F7" w:rsidRPr="00A91218">
        <w:t>.</w:t>
      </w:r>
    </w:p>
    <w:p w14:paraId="5F211548" w14:textId="4D2EF47F" w:rsidR="00696C91" w:rsidRPr="00A91218" w:rsidRDefault="002B47C3" w:rsidP="001974F7">
      <w:pPr>
        <w:pStyle w:val="requirelevel2"/>
        <w:spacing w:before="60" w:after="60"/>
      </w:pPr>
      <w:r w:rsidRPr="00A91218">
        <w:t>Verifying the cleanliness of the cold trap</w:t>
      </w:r>
      <w:r w:rsidR="001F60C2" w:rsidRPr="00A91218">
        <w:t>s</w:t>
      </w:r>
      <w:r w:rsidRPr="00A91218">
        <w:t>.</w:t>
      </w:r>
    </w:p>
    <w:p w14:paraId="32C43B66" w14:textId="02994B1D" w:rsidR="000A27AC" w:rsidRPr="00A91218" w:rsidRDefault="000A27AC" w:rsidP="001974F7">
      <w:pPr>
        <w:pStyle w:val="requirelevel2"/>
        <w:spacing w:before="60" w:after="60"/>
      </w:pPr>
      <w:r w:rsidRPr="00A91218">
        <w:t>Contamination monitoring strategy</w:t>
      </w:r>
      <w:r w:rsidR="00A54074" w:rsidRPr="00A91218">
        <w:t>:</w:t>
      </w:r>
    </w:p>
    <w:p w14:paraId="6AEE057F" w14:textId="710BCC6A" w:rsidR="00A54074" w:rsidRPr="00A91218" w:rsidRDefault="00A54074" w:rsidP="00A54074">
      <w:pPr>
        <w:pStyle w:val="requirelevel3"/>
        <w:spacing w:before="60" w:after="60"/>
      </w:pPr>
      <w:r w:rsidRPr="00A91218">
        <w:t xml:space="preserve">QCM </w:t>
      </w:r>
      <w:r w:rsidR="00F15FF4" w:rsidRPr="00A91218">
        <w:t>locations</w:t>
      </w:r>
      <w:r w:rsidR="00A94378" w:rsidRPr="00A91218">
        <w:t xml:space="preserve"> </w:t>
      </w:r>
      <w:r w:rsidR="00930375" w:rsidRPr="00A91218">
        <w:t>in the facility</w:t>
      </w:r>
      <w:r w:rsidR="00F15FF4" w:rsidRPr="00A91218">
        <w:t xml:space="preserve"> and </w:t>
      </w:r>
      <w:r w:rsidRPr="00A91218">
        <w:t>operating procedure</w:t>
      </w:r>
      <w:r w:rsidR="00F15FF4" w:rsidRPr="00A91218">
        <w:t>s</w:t>
      </w:r>
      <w:r w:rsidR="00B61E96" w:rsidRPr="00A91218">
        <w:t>,</w:t>
      </w:r>
    </w:p>
    <w:p w14:paraId="2DE2605E" w14:textId="10DA2B26" w:rsidR="00F15FF4" w:rsidRPr="00A91218" w:rsidRDefault="00F15FF4" w:rsidP="00A54074">
      <w:pPr>
        <w:pStyle w:val="requirelevel3"/>
        <w:spacing w:before="60" w:after="60"/>
      </w:pPr>
      <w:r w:rsidRPr="00A91218">
        <w:t>MOC</w:t>
      </w:r>
      <w:r w:rsidR="00B61E96" w:rsidRPr="00A91218">
        <w:t xml:space="preserve"> </w:t>
      </w:r>
      <w:r w:rsidRPr="00A91218">
        <w:t>witness location</w:t>
      </w:r>
      <w:r w:rsidR="00B61E96" w:rsidRPr="00A91218">
        <w:t xml:space="preserve">s </w:t>
      </w:r>
      <w:r w:rsidR="00930375" w:rsidRPr="00A91218">
        <w:t xml:space="preserve">in the facility </w:t>
      </w:r>
      <w:r w:rsidRPr="00A91218">
        <w:t xml:space="preserve">and </w:t>
      </w:r>
      <w:r w:rsidR="00FE4C86" w:rsidRPr="00A91218">
        <w:t>operating procedures</w:t>
      </w:r>
      <w:r w:rsidR="00B61E96" w:rsidRPr="00A91218">
        <w:t>,</w:t>
      </w:r>
    </w:p>
    <w:p w14:paraId="319F846A" w14:textId="50C7C7D6" w:rsidR="00F15FF4" w:rsidRPr="00A91218" w:rsidRDefault="00F15FF4" w:rsidP="00F202EB">
      <w:pPr>
        <w:pStyle w:val="requirelevel3"/>
        <w:spacing w:before="60" w:after="60"/>
      </w:pPr>
      <w:r w:rsidRPr="00A91218">
        <w:t xml:space="preserve">PFO witness </w:t>
      </w:r>
      <w:r w:rsidR="00B61E96" w:rsidRPr="00A91218">
        <w:t xml:space="preserve">locations in the facility and </w:t>
      </w:r>
      <w:r w:rsidR="00FE4C86" w:rsidRPr="00A91218">
        <w:t>operating procedures</w:t>
      </w:r>
      <w:r w:rsidR="00B61E96" w:rsidRPr="00A91218">
        <w:t>.</w:t>
      </w:r>
    </w:p>
    <w:p w14:paraId="61844809" w14:textId="20F9EA0A" w:rsidR="25621C4E" w:rsidRPr="00A91218" w:rsidRDefault="004655BB" w:rsidP="004655BB">
      <w:pPr>
        <w:pStyle w:val="NOTEnumbered"/>
      </w:pPr>
      <w:r w:rsidRPr="00A91218">
        <w:t>1</w:t>
      </w:r>
      <w:r w:rsidRPr="00A91218">
        <w:tab/>
        <w:t>to item 1: Handling of solvents and running a bakeout.</w:t>
      </w:r>
    </w:p>
    <w:p w14:paraId="01FCB689" w14:textId="77777777" w:rsidR="004655BB" w:rsidRPr="00A91218" w:rsidRDefault="004655BB" w:rsidP="00F202EB">
      <w:pPr>
        <w:pStyle w:val="NOTEnumbered"/>
      </w:pPr>
      <w:r w:rsidRPr="00A91218">
        <w:t>2</w:t>
      </w:r>
      <w:r w:rsidRPr="00A91218">
        <w:tab/>
        <w:t>to item 2: A good solution, for chamber repressurization, is to add an HEPA filter to the repressurization piping and to collect the air for repressurization in a clean area (preferably ISO class 5).</w:t>
      </w:r>
    </w:p>
    <w:p w14:paraId="2DDA3FE8" w14:textId="57A1F837" w:rsidR="004655BB" w:rsidRDefault="004655BB" w:rsidP="004655BB">
      <w:pPr>
        <w:pStyle w:val="NOTEnumbered"/>
      </w:pPr>
      <w:r w:rsidRPr="00A91218">
        <w:t>3</w:t>
      </w:r>
      <w:r w:rsidRPr="00A91218">
        <w:tab/>
      </w:r>
      <w:r w:rsidR="00BF7ED1" w:rsidRPr="00A91218">
        <w:t>to item 3: Sorption pumps can be e.g. cryopumps, zeolites, or charcoal.</w:t>
      </w:r>
    </w:p>
    <w:p w14:paraId="7BBC4D7D" w14:textId="01F5A9C1" w:rsidR="0073054F" w:rsidRDefault="0073054F" w:rsidP="0073054F">
      <w:pPr>
        <w:pStyle w:val="ECSSIEPUID"/>
      </w:pPr>
      <w:bookmarkStart w:id="552" w:name="iepuid_ECSS_Q_ST_70_01_1650159"/>
      <w:r>
        <w:t>ECSS-Q-ST-70-01_1650159</w:t>
      </w:r>
      <w:bookmarkEnd w:id="552"/>
    </w:p>
    <w:p w14:paraId="777AA03A" w14:textId="131FCD1B" w:rsidR="001974F7" w:rsidRPr="00F202EB" w:rsidRDefault="004904DE" w:rsidP="00FA2305">
      <w:pPr>
        <w:pStyle w:val="requirelevel1"/>
      </w:pPr>
      <w:bookmarkStart w:id="553" w:name="_Ref201569236"/>
      <w:r w:rsidRPr="00A91218">
        <w:t xml:space="preserve">During testing in a vacuum facility, the test </w:t>
      </w:r>
      <w:r w:rsidR="000C3DD9" w:rsidRPr="00A91218">
        <w:t xml:space="preserve">item </w:t>
      </w:r>
      <w:r w:rsidR="007D4027" w:rsidRPr="00A91218">
        <w:t xml:space="preserve">shall not </w:t>
      </w:r>
      <w:r w:rsidRPr="00A91218">
        <w:t>exceed the contamination limits specified by the test facility</w:t>
      </w:r>
      <w:r w:rsidR="008A798C">
        <w:t xml:space="preserve"> including the following:</w:t>
      </w:r>
      <w:bookmarkEnd w:id="553"/>
    </w:p>
    <w:p w14:paraId="6B991301" w14:textId="28B18525" w:rsidR="00480EDD" w:rsidRPr="00F202EB" w:rsidRDefault="00566BE8" w:rsidP="00480EDD">
      <w:pPr>
        <w:pStyle w:val="requirelevel2"/>
      </w:pPr>
      <w:r w:rsidRPr="00F202EB">
        <w:t>Threshold</w:t>
      </w:r>
      <w:r w:rsidR="00A9741E" w:rsidRPr="00F202EB">
        <w:t xml:space="preserve"> </w:t>
      </w:r>
      <w:r w:rsidR="00DD2FF9" w:rsidRPr="00F202EB">
        <w:t>PFO values defined by the test facility in agreement with the customer</w:t>
      </w:r>
      <w:r w:rsidR="00E975CA" w:rsidRPr="00F202EB">
        <w:t>.</w:t>
      </w:r>
    </w:p>
    <w:p w14:paraId="6FBD7244" w14:textId="487DEF76" w:rsidR="00DD2FF9" w:rsidRDefault="00566BE8" w:rsidP="00480EDD">
      <w:pPr>
        <w:pStyle w:val="requirelevel2"/>
      </w:pPr>
      <w:r w:rsidRPr="00F202EB">
        <w:t xml:space="preserve">Threshold </w:t>
      </w:r>
      <w:r w:rsidR="00DD2FF9" w:rsidRPr="00F202EB">
        <w:t>MOC values and measurement techniques</w:t>
      </w:r>
      <w:r w:rsidR="00696DE6" w:rsidRPr="00F202EB">
        <w:t xml:space="preserve"> defined by the test facility in agreement with the customer. </w:t>
      </w:r>
    </w:p>
    <w:p w14:paraId="22584B00" w14:textId="30421445" w:rsidR="0073054F" w:rsidRDefault="0073054F" w:rsidP="0073054F">
      <w:pPr>
        <w:pStyle w:val="ECSSIEPUID"/>
      </w:pPr>
      <w:bookmarkStart w:id="554" w:name="iepuid_ECSS_Q_ST_70_01_1650160"/>
      <w:r>
        <w:lastRenderedPageBreak/>
        <w:t>ECSS-Q-ST-70-01_1650160</w:t>
      </w:r>
      <w:bookmarkEnd w:id="554"/>
    </w:p>
    <w:p w14:paraId="45C099F7" w14:textId="721069AA" w:rsidR="00DF6F8F" w:rsidRDefault="002B30D8" w:rsidP="00FA2305">
      <w:pPr>
        <w:pStyle w:val="requirelevel1"/>
      </w:pPr>
      <w:r w:rsidRPr="00A91218">
        <w:t xml:space="preserve">A minimum vacuum level of </w:t>
      </w:r>
      <w:r w:rsidR="00692F1D">
        <w:t>1</w:t>
      </w:r>
      <w:r w:rsidR="00235FB1" w:rsidRPr="00A91218">
        <w:rPr>
          <w:rStyle w:val="NOTEChar"/>
        </w:rPr>
        <w:t> </w:t>
      </w:r>
      <w:r w:rsidR="00235FB1" w:rsidRPr="00A91218">
        <w:rPr>
          <w:rFonts w:ascii="Symbol" w:eastAsia="Symbol" w:hAnsi="Symbol" w:cs="Symbol"/>
        </w:rPr>
        <w:t></w:t>
      </w:r>
      <w:r w:rsidR="00235FB1" w:rsidRPr="00A91218">
        <w:rPr>
          <w:rStyle w:val="NOTEChar"/>
        </w:rPr>
        <w:t> </w:t>
      </w:r>
      <w:r w:rsidRPr="00A91218">
        <w:t>10</w:t>
      </w:r>
      <w:r w:rsidRPr="00F202EB">
        <w:rPr>
          <w:vertAlign w:val="superscript"/>
        </w:rPr>
        <w:t>-</w:t>
      </w:r>
      <w:r w:rsidR="000F2D38">
        <w:rPr>
          <w:vertAlign w:val="superscript"/>
        </w:rPr>
        <w:t>5</w:t>
      </w:r>
      <w:r w:rsidRPr="00A91218">
        <w:t xml:space="preserve"> </w:t>
      </w:r>
      <w:r w:rsidR="000F2D38">
        <w:t>h</w:t>
      </w:r>
      <w:r w:rsidR="009E4950" w:rsidRPr="00A91218">
        <w:t>Pa</w:t>
      </w:r>
      <w:r w:rsidRPr="00A91218">
        <w:t xml:space="preserve"> shall be reached for TVAC testing.</w:t>
      </w:r>
    </w:p>
    <w:p w14:paraId="7AB28D59" w14:textId="2EE5936F" w:rsidR="0073054F" w:rsidRDefault="0073054F" w:rsidP="0073054F">
      <w:pPr>
        <w:pStyle w:val="ECSSIEPUID"/>
      </w:pPr>
      <w:bookmarkStart w:id="555" w:name="iepuid_ECSS_Q_ST_70_01_1650161"/>
      <w:r>
        <w:t>ECSS-Q-ST-70-01_1650161</w:t>
      </w:r>
      <w:bookmarkEnd w:id="555"/>
    </w:p>
    <w:p w14:paraId="5E4DA2B7" w14:textId="77777777" w:rsidR="001974F7" w:rsidRPr="00A91218" w:rsidRDefault="001974F7" w:rsidP="00FA2305">
      <w:pPr>
        <w:pStyle w:val="requirelevel1"/>
      </w:pPr>
      <w:r w:rsidRPr="00A91218">
        <w:t>An approved declared material list (DML) of the hardware under test, including the test adapter and all connections shall be provided.</w:t>
      </w:r>
    </w:p>
    <w:p w14:paraId="63682749" w14:textId="3855C5CB" w:rsidR="00CB0EE8" w:rsidRDefault="00CB0EE8" w:rsidP="0046348B">
      <w:pPr>
        <w:pStyle w:val="NOTE"/>
      </w:pPr>
      <w:r w:rsidRPr="00A91218">
        <w:t>Including, for example mechanical and electrical connexions.</w:t>
      </w:r>
    </w:p>
    <w:p w14:paraId="4D91C6A0" w14:textId="6C7DC5B5" w:rsidR="0073054F" w:rsidRDefault="0073054F" w:rsidP="0073054F">
      <w:pPr>
        <w:pStyle w:val="ECSSIEPUID"/>
      </w:pPr>
      <w:bookmarkStart w:id="556" w:name="iepuid_ECSS_Q_ST_70_01_1650162"/>
      <w:r>
        <w:t>ECSS-Q-ST-70-01_1650162</w:t>
      </w:r>
      <w:bookmarkEnd w:id="556"/>
    </w:p>
    <w:p w14:paraId="13A9185B" w14:textId="77777777" w:rsidR="009A4A5F" w:rsidRDefault="0040742C" w:rsidP="000D2701">
      <w:pPr>
        <w:pStyle w:val="requirelevel1"/>
        <w:rPr>
          <w:rStyle w:val="NOTEChar"/>
          <w:spacing w:val="0"/>
        </w:rPr>
      </w:pPr>
      <w:r w:rsidRPr="00F202EB">
        <w:rPr>
          <w:rStyle w:val="NOTEChar"/>
          <w:spacing w:val="0"/>
        </w:rPr>
        <w:t>The cleanliness verification of the blank TVAC chamber shall be demonstrated</w:t>
      </w:r>
      <w:r w:rsidR="009A4A5F">
        <w:rPr>
          <w:rStyle w:val="NOTEChar"/>
          <w:spacing w:val="0"/>
        </w:rPr>
        <w:t xml:space="preserve"> by either:</w:t>
      </w:r>
    </w:p>
    <w:p w14:paraId="2BD2E767" w14:textId="359B9E95" w:rsidR="009A4A5F" w:rsidRDefault="009A4A5F" w:rsidP="009A4A5F">
      <w:pPr>
        <w:pStyle w:val="requirelevel2"/>
        <w:rPr>
          <w:rStyle w:val="NOTEChar"/>
          <w:spacing w:val="0"/>
        </w:rPr>
      </w:pPr>
      <w:r>
        <w:rPr>
          <w:rStyle w:val="NOTEChar"/>
          <w:spacing w:val="0"/>
        </w:rPr>
        <w:t>a</w:t>
      </w:r>
      <w:r w:rsidRPr="009A4A5F">
        <w:rPr>
          <w:rStyle w:val="NOTEChar"/>
          <w:spacing w:val="0"/>
        </w:rPr>
        <w:t xml:space="preserve"> pre-TV to prove the cleanliness of the facility with a representative temperature and a duration of a single cycle of the TVAC test not less than 24 hours, after reaching the required in vacuum temperature and pressure for the item under test</w:t>
      </w:r>
      <w:r>
        <w:rPr>
          <w:rStyle w:val="NOTEChar"/>
          <w:spacing w:val="0"/>
        </w:rPr>
        <w:t>, or</w:t>
      </w:r>
    </w:p>
    <w:p w14:paraId="3828EC05" w14:textId="3016ABF0" w:rsidR="009A4A5F" w:rsidRDefault="009A4A5F" w:rsidP="009A4A5F">
      <w:pPr>
        <w:pStyle w:val="requirelevel2"/>
        <w:rPr>
          <w:rStyle w:val="NOTEChar"/>
          <w:spacing w:val="0"/>
        </w:rPr>
      </w:pPr>
      <w:r>
        <w:rPr>
          <w:rStyle w:val="NOTEChar"/>
          <w:spacing w:val="0"/>
        </w:rPr>
        <w:t>a</w:t>
      </w:r>
      <w:r w:rsidRPr="009A4A5F">
        <w:rPr>
          <w:rStyle w:val="NOTEChar"/>
          <w:spacing w:val="0"/>
        </w:rPr>
        <w:t>s an alternative to performing a dedicated pre-TV, and subject to customer approval, using documented test results obtained immediately prior to the TVAC test, provided these tests meet or exceed the TVAC test in terms of temperature, duration, sequence, and contamination sensitivity.</w:t>
      </w:r>
    </w:p>
    <w:p w14:paraId="70CEE157" w14:textId="4BA7A790" w:rsidR="0073054F" w:rsidRDefault="0073054F" w:rsidP="0073054F">
      <w:pPr>
        <w:pStyle w:val="ECSSIEPUID"/>
        <w:rPr>
          <w:rStyle w:val="NOTEChar"/>
          <w:spacing w:val="0"/>
        </w:rPr>
      </w:pPr>
      <w:bookmarkStart w:id="557" w:name="iepuid_ECSS_Q_ST_70_01_1650163"/>
      <w:r>
        <w:rPr>
          <w:rStyle w:val="NOTEChar"/>
          <w:spacing w:val="0"/>
        </w:rPr>
        <w:t>ECSS-Q-ST-70-01_1650163</w:t>
      </w:r>
      <w:bookmarkEnd w:id="557"/>
    </w:p>
    <w:p w14:paraId="3CDFF735" w14:textId="79D41ACC" w:rsidR="00AB5FB8" w:rsidRDefault="00AB5FB8" w:rsidP="00FA2305">
      <w:pPr>
        <w:pStyle w:val="requirelevel1"/>
      </w:pPr>
      <w:r w:rsidRPr="00A91218">
        <w:t xml:space="preserve">During the </w:t>
      </w:r>
      <w:r w:rsidR="006B13EA">
        <w:t>pre-TV</w:t>
      </w:r>
      <w:r w:rsidR="006B13EA" w:rsidRPr="00A91218" w:rsidDel="006B13EA">
        <w:t xml:space="preserve"> </w:t>
      </w:r>
      <w:r w:rsidR="006B13EA">
        <w:t>test</w:t>
      </w:r>
      <w:r w:rsidRPr="00A91218">
        <w:t xml:space="preserve">, pump down and repressurization sequences shall be </w:t>
      </w:r>
      <w:r w:rsidR="000C4139">
        <w:t>the same</w:t>
      </w:r>
      <w:r w:rsidRPr="00A91218">
        <w:t xml:space="preserve"> to the actual test.  </w:t>
      </w:r>
    </w:p>
    <w:p w14:paraId="5914FBFE" w14:textId="15143118" w:rsidR="0073054F" w:rsidRDefault="0073054F" w:rsidP="0073054F">
      <w:pPr>
        <w:pStyle w:val="ECSSIEPUID"/>
      </w:pPr>
      <w:bookmarkStart w:id="558" w:name="iepuid_ECSS_Q_ST_70_01_1650164"/>
      <w:r>
        <w:t>ECSS-Q-ST-70-01_1650164</w:t>
      </w:r>
      <w:bookmarkEnd w:id="558"/>
    </w:p>
    <w:p w14:paraId="701DA003" w14:textId="42AC15D3" w:rsidR="00625C01" w:rsidRPr="0073054F" w:rsidRDefault="00CB1103" w:rsidP="00FA2305">
      <w:pPr>
        <w:pStyle w:val="requirelevel1"/>
        <w:rPr>
          <w:spacing w:val="-2"/>
        </w:rPr>
      </w:pPr>
      <w:r w:rsidRPr="00A91218">
        <w:t xml:space="preserve">During the </w:t>
      </w:r>
      <w:r w:rsidR="006B13EA">
        <w:t>pre-TV</w:t>
      </w:r>
      <w:r w:rsidR="006B13EA" w:rsidRPr="00A91218" w:rsidDel="006B13EA">
        <w:t xml:space="preserve"> </w:t>
      </w:r>
      <w:r w:rsidR="006B13EA">
        <w:t>test</w:t>
      </w:r>
      <w:r w:rsidRPr="00A91218">
        <w:t>, test equipment, support equipment and cabling shall be included in the facility</w:t>
      </w:r>
      <w:r>
        <w:t>.</w:t>
      </w:r>
    </w:p>
    <w:p w14:paraId="5ECE0AA7" w14:textId="217BA20E" w:rsidR="0073054F" w:rsidRPr="0049528F" w:rsidRDefault="0073054F" w:rsidP="0073054F">
      <w:pPr>
        <w:pStyle w:val="ECSSIEPUID"/>
      </w:pPr>
      <w:bookmarkStart w:id="559" w:name="iepuid_ECSS_Q_ST_70_01_1650165"/>
      <w:r>
        <w:t>ECSS-Q-ST-70-01_1650165</w:t>
      </w:r>
      <w:bookmarkEnd w:id="559"/>
    </w:p>
    <w:p w14:paraId="2764E791" w14:textId="36E02DEF" w:rsidR="004C4197" w:rsidRPr="00F202EB" w:rsidRDefault="004C4197" w:rsidP="005B1BF5">
      <w:pPr>
        <w:pStyle w:val="requirelevel1"/>
        <w:rPr>
          <w:rStyle w:val="NOTEChar"/>
          <w:spacing w:val="0"/>
        </w:rPr>
      </w:pPr>
      <w:bookmarkStart w:id="560" w:name="_Ref201570451"/>
      <w:r w:rsidRPr="00F202EB">
        <w:rPr>
          <w:rStyle w:val="NOTEChar"/>
          <w:spacing w:val="0"/>
        </w:rPr>
        <w:t xml:space="preserve">Thermal vacuum test facilities shall demonstrate meeting </w:t>
      </w:r>
      <w:r w:rsidR="00377A93" w:rsidRPr="00F202EB">
        <w:rPr>
          <w:rStyle w:val="NOTEChar"/>
          <w:spacing w:val="0"/>
        </w:rPr>
        <w:t xml:space="preserve">requirement for a total </w:t>
      </w:r>
      <w:r w:rsidRPr="00F202EB">
        <w:rPr>
          <w:rStyle w:val="NOTEChar"/>
          <w:spacing w:val="0"/>
        </w:rPr>
        <w:t>molecular contamination</w:t>
      </w:r>
      <w:r w:rsidR="00552A25" w:rsidRPr="00F202EB">
        <w:rPr>
          <w:rStyle w:val="NOTEChar"/>
          <w:spacing w:val="0"/>
        </w:rPr>
        <w:t xml:space="preserve"> below </w:t>
      </w:r>
      <w:r w:rsidRPr="00F202EB">
        <w:rPr>
          <w:rStyle w:val="NOTEChar"/>
          <w:spacing w:val="0"/>
        </w:rPr>
        <w:t>1,0</w:t>
      </w:r>
      <w:r w:rsidR="00235FB1" w:rsidRPr="00F202EB">
        <w:rPr>
          <w:rStyle w:val="NOTEChar"/>
          <w:spacing w:val="0"/>
        </w:rPr>
        <w:t> </w:t>
      </w:r>
      <w:r w:rsidR="00DA0728" w:rsidRPr="005B1BF5">
        <w:rPr>
          <w:rStyle w:val="NOTEChar"/>
          <w:spacing w:val="0"/>
        </w:rPr>
        <w:t>x</w:t>
      </w:r>
      <w:r w:rsidR="00235FB1" w:rsidRPr="00F202EB">
        <w:rPr>
          <w:rStyle w:val="NOTEChar"/>
          <w:spacing w:val="0"/>
        </w:rPr>
        <w:t> </w:t>
      </w:r>
      <w:r w:rsidRPr="00F202EB">
        <w:rPr>
          <w:rStyle w:val="NOTEChar"/>
          <w:spacing w:val="0"/>
        </w:rPr>
        <w:t>10-7 g/cm² per vacuum cycle</w:t>
      </w:r>
      <w:r w:rsidR="00E75E08">
        <w:rPr>
          <w:rStyle w:val="NOTEChar"/>
          <w:spacing w:val="0"/>
        </w:rPr>
        <w:t xml:space="preserve"> during </w:t>
      </w:r>
      <w:r w:rsidR="006B13EA">
        <w:t>pre-TV test</w:t>
      </w:r>
      <w:r w:rsidRPr="00F202EB">
        <w:rPr>
          <w:rStyle w:val="NOTEChar"/>
          <w:spacing w:val="0"/>
        </w:rPr>
        <w:t xml:space="preserve">. </w:t>
      </w:r>
      <w:bookmarkEnd w:id="560"/>
    </w:p>
    <w:p w14:paraId="02A7A578" w14:textId="4E2E28EE" w:rsidR="0008491B" w:rsidRPr="00F202EB" w:rsidRDefault="001C21DA" w:rsidP="001C21DA">
      <w:pPr>
        <w:pStyle w:val="NOTEnumbered"/>
        <w:rPr>
          <w:spacing w:val="-2"/>
        </w:rPr>
      </w:pPr>
      <w:r>
        <w:rPr>
          <w:lang w:val="en-GB"/>
        </w:rPr>
        <w:t>1</w:t>
      </w:r>
      <w:r>
        <w:rPr>
          <w:lang w:val="en-GB"/>
        </w:rPr>
        <w:tab/>
      </w:r>
      <w:r w:rsidR="00B95F18" w:rsidRPr="00A91218">
        <w:rPr>
          <w:lang w:val="en-GB"/>
        </w:rPr>
        <w:t xml:space="preserve">More stringent </w:t>
      </w:r>
      <w:proofErr w:type="gramStart"/>
      <w:r w:rsidR="00B95F18" w:rsidRPr="00A91218">
        <w:rPr>
          <w:lang w:val="en-GB"/>
        </w:rPr>
        <w:t>requirements</w:t>
      </w:r>
      <w:proofErr w:type="gramEnd"/>
      <w:r w:rsidR="00B95F18" w:rsidRPr="00A91218">
        <w:rPr>
          <w:lang w:val="en-GB"/>
        </w:rPr>
        <w:t xml:space="preserve"> can be defined on the specific project needs.</w:t>
      </w:r>
    </w:p>
    <w:p w14:paraId="33DEDCD8" w14:textId="1F04B074" w:rsidR="001C21DA" w:rsidRPr="0073054F" w:rsidRDefault="001C21DA" w:rsidP="00F202EB">
      <w:pPr>
        <w:pStyle w:val="NOTEnumbered"/>
        <w:rPr>
          <w:spacing w:val="-2"/>
        </w:rPr>
      </w:pPr>
      <w:r>
        <w:rPr>
          <w:lang w:val="en-GB"/>
        </w:rPr>
        <w:t>2</w:t>
      </w:r>
      <w:r>
        <w:rPr>
          <w:lang w:val="en-GB"/>
        </w:rPr>
        <w:tab/>
        <w:t>Less stringent requirement can be defined for non-contamination sensitive missions e.g. some telecommunication missions in agreement with the customer.</w:t>
      </w:r>
    </w:p>
    <w:p w14:paraId="11F222EB" w14:textId="11323D82" w:rsidR="0073054F" w:rsidRPr="0049528F" w:rsidRDefault="0073054F" w:rsidP="0073054F">
      <w:pPr>
        <w:pStyle w:val="ECSSIEPUID"/>
      </w:pPr>
      <w:bookmarkStart w:id="561" w:name="iepuid_ECSS_Q_ST_70_01_1650166"/>
      <w:r>
        <w:t>ECSS-Q-ST-70-01_1650166</w:t>
      </w:r>
      <w:bookmarkEnd w:id="561"/>
    </w:p>
    <w:p w14:paraId="5C16D786" w14:textId="4F6E572D" w:rsidR="004C4197" w:rsidRDefault="004C4197" w:rsidP="0049514C">
      <w:pPr>
        <w:pStyle w:val="requirelevel1"/>
        <w:rPr>
          <w:rStyle w:val="NOTEChar"/>
          <w:spacing w:val="0"/>
        </w:rPr>
      </w:pPr>
      <w:r w:rsidRPr="00F202EB">
        <w:rPr>
          <w:rStyle w:val="NOTEChar"/>
          <w:spacing w:val="0"/>
        </w:rPr>
        <w:t xml:space="preserve">The temperature and location of the witness sample shall be representative for the most contamination sensitive hardware in the vacuum chamber during the </w:t>
      </w:r>
      <w:r w:rsidR="006B13EA">
        <w:t>pre-TV</w:t>
      </w:r>
      <w:r w:rsidR="006B13EA" w:rsidRPr="006B13EA" w:rsidDel="006B13EA">
        <w:rPr>
          <w:rStyle w:val="NOTEChar"/>
          <w:spacing w:val="0"/>
        </w:rPr>
        <w:t xml:space="preserve"> </w:t>
      </w:r>
      <w:r w:rsidR="006B13EA">
        <w:rPr>
          <w:rStyle w:val="NOTEChar"/>
          <w:spacing w:val="0"/>
        </w:rPr>
        <w:t>test</w:t>
      </w:r>
      <w:r w:rsidR="00D0239E" w:rsidRPr="00F202EB">
        <w:rPr>
          <w:rStyle w:val="NOTEChar"/>
          <w:spacing w:val="0"/>
        </w:rPr>
        <w:t xml:space="preserve"> and actual </w:t>
      </w:r>
      <w:r w:rsidRPr="00F202EB">
        <w:rPr>
          <w:rStyle w:val="NOTEChar"/>
          <w:spacing w:val="0"/>
        </w:rPr>
        <w:t xml:space="preserve">TVAC testing. </w:t>
      </w:r>
    </w:p>
    <w:p w14:paraId="571346F7" w14:textId="199667F8" w:rsidR="0073054F" w:rsidRDefault="0073054F" w:rsidP="0073054F">
      <w:pPr>
        <w:pStyle w:val="ECSSIEPUID"/>
        <w:rPr>
          <w:rStyle w:val="NOTEChar"/>
          <w:spacing w:val="0"/>
        </w:rPr>
      </w:pPr>
      <w:bookmarkStart w:id="562" w:name="iepuid_ECSS_Q_ST_70_01_1650167"/>
      <w:r>
        <w:rPr>
          <w:rStyle w:val="NOTEChar"/>
          <w:spacing w:val="0"/>
        </w:rPr>
        <w:lastRenderedPageBreak/>
        <w:t>ECSS-Q-ST-70-01_1650167</w:t>
      </w:r>
      <w:bookmarkEnd w:id="562"/>
    </w:p>
    <w:p w14:paraId="71DB7FEE" w14:textId="3D443F85" w:rsidR="00BE3178" w:rsidRPr="00F202EB" w:rsidRDefault="006D1062" w:rsidP="0049514C">
      <w:pPr>
        <w:pStyle w:val="requirelevel1"/>
        <w:rPr>
          <w:rStyle w:val="NOTEChar"/>
          <w:spacing w:val="0"/>
        </w:rPr>
      </w:pPr>
      <w:r w:rsidRPr="00F202EB">
        <w:rPr>
          <w:rStyle w:val="NOTEChar"/>
          <w:spacing w:val="0"/>
        </w:rPr>
        <w:t>S</w:t>
      </w:r>
      <w:r w:rsidR="00FD74E0" w:rsidRPr="00F202EB">
        <w:rPr>
          <w:rStyle w:val="NOTEChar"/>
          <w:spacing w:val="0"/>
        </w:rPr>
        <w:t xml:space="preserve">urface particle </w:t>
      </w:r>
      <w:r w:rsidR="000A43BB" w:rsidRPr="00F202EB">
        <w:rPr>
          <w:rStyle w:val="NOTEChar"/>
          <w:spacing w:val="0"/>
        </w:rPr>
        <w:t xml:space="preserve">contamination </w:t>
      </w:r>
      <w:r w:rsidR="00FD74E0" w:rsidRPr="00F202EB">
        <w:rPr>
          <w:rStyle w:val="NOTEChar"/>
          <w:spacing w:val="0"/>
        </w:rPr>
        <w:t xml:space="preserve">deposition levels </w:t>
      </w:r>
      <w:r w:rsidR="00B154D7">
        <w:rPr>
          <w:rStyle w:val="NOTEChar"/>
          <w:spacing w:val="0"/>
        </w:rPr>
        <w:t>per</w:t>
      </w:r>
      <w:r w:rsidR="00FD74E0" w:rsidRPr="00F202EB">
        <w:rPr>
          <w:rStyle w:val="NOTEChar"/>
          <w:spacing w:val="0"/>
        </w:rPr>
        <w:t xml:space="preserve"> </w:t>
      </w:r>
      <w:r w:rsidR="009C2011" w:rsidRPr="00F202EB">
        <w:rPr>
          <w:rStyle w:val="NOTEChar"/>
          <w:spacing w:val="0"/>
        </w:rPr>
        <w:t xml:space="preserve">TVAC cycles </w:t>
      </w:r>
      <w:r w:rsidR="00FD74E0" w:rsidRPr="00F202EB">
        <w:rPr>
          <w:rStyle w:val="NOTEChar"/>
          <w:spacing w:val="0"/>
        </w:rPr>
        <w:t xml:space="preserve">shall </w:t>
      </w:r>
      <w:r w:rsidR="00370681" w:rsidRPr="00F202EB">
        <w:rPr>
          <w:rStyle w:val="NOTEChar"/>
          <w:spacing w:val="0"/>
        </w:rPr>
        <w:t>be</w:t>
      </w:r>
    </w:p>
    <w:p w14:paraId="6DDDF9C8" w14:textId="799A4045" w:rsidR="00370681" w:rsidRPr="00F202EB" w:rsidRDefault="005954EB" w:rsidP="005B1BF5">
      <w:pPr>
        <w:pStyle w:val="requirelevel2"/>
        <w:rPr>
          <w:rStyle w:val="NOTEChar"/>
          <w:spacing w:val="0"/>
        </w:rPr>
      </w:pPr>
      <w:r w:rsidRPr="00F202EB">
        <w:rPr>
          <w:rStyle w:val="NOTEChar"/>
          <w:spacing w:val="0"/>
        </w:rPr>
        <w:t>c</w:t>
      </w:r>
      <w:r w:rsidR="00370681" w:rsidRPr="00F202EB">
        <w:rPr>
          <w:rStyle w:val="NOTEChar"/>
          <w:spacing w:val="0"/>
        </w:rPr>
        <w:t xml:space="preserve">ompatible with customer </w:t>
      </w:r>
      <w:r w:rsidR="00CA09FA" w:rsidRPr="00F202EB">
        <w:rPr>
          <w:rStyle w:val="NOTEChar"/>
          <w:spacing w:val="0"/>
        </w:rPr>
        <w:t xml:space="preserve">TVAC cycle </w:t>
      </w:r>
      <w:r w:rsidR="00370681" w:rsidRPr="00F202EB">
        <w:rPr>
          <w:rStyle w:val="NOTEChar"/>
          <w:spacing w:val="0"/>
        </w:rPr>
        <w:t xml:space="preserve">budget </w:t>
      </w:r>
      <w:proofErr w:type="gramStart"/>
      <w:r w:rsidR="00370681" w:rsidRPr="00F202EB">
        <w:rPr>
          <w:rStyle w:val="NOTEChar"/>
          <w:spacing w:val="0"/>
        </w:rPr>
        <w:t>allocations</w:t>
      </w:r>
      <w:r w:rsidR="006D1062" w:rsidRPr="00F202EB">
        <w:rPr>
          <w:rStyle w:val="NOTEChar"/>
          <w:spacing w:val="0"/>
        </w:rPr>
        <w:t>;</w:t>
      </w:r>
      <w:proofErr w:type="gramEnd"/>
    </w:p>
    <w:p w14:paraId="7F27844A" w14:textId="49B5AE7A" w:rsidR="009065D4" w:rsidRPr="00F202EB" w:rsidRDefault="006F0E1D" w:rsidP="005B1BF5">
      <w:pPr>
        <w:pStyle w:val="requirelevel2"/>
        <w:rPr>
          <w:rStyle w:val="NOTEChar"/>
          <w:spacing w:val="0"/>
        </w:rPr>
      </w:pPr>
      <w:r w:rsidRPr="00F202EB">
        <w:rPr>
          <w:rStyle w:val="NOTEChar"/>
          <w:spacing w:val="0"/>
        </w:rPr>
        <w:t xml:space="preserve">verified and demonstrated </w:t>
      </w:r>
      <w:r w:rsidR="00B25E7F" w:rsidRPr="00F202EB">
        <w:rPr>
          <w:rStyle w:val="NOTEChar"/>
          <w:spacing w:val="0"/>
        </w:rPr>
        <w:t xml:space="preserve">to be </w:t>
      </w:r>
      <w:r w:rsidR="005954EB" w:rsidRPr="00F202EB">
        <w:rPr>
          <w:rStyle w:val="NOTEChar"/>
          <w:spacing w:val="0"/>
        </w:rPr>
        <w:t xml:space="preserve">compatible </w:t>
      </w:r>
      <w:r w:rsidR="000F5F7A" w:rsidRPr="00F202EB">
        <w:rPr>
          <w:rStyle w:val="NOTEChar"/>
          <w:spacing w:val="0"/>
        </w:rPr>
        <w:t>against the PFO values specified in</w:t>
      </w:r>
      <w:r w:rsidR="003D6B88">
        <w:rPr>
          <w:rStyle w:val="NOTEChar"/>
          <w:spacing w:val="0"/>
        </w:rPr>
        <w:t xml:space="preserve"> </w:t>
      </w:r>
      <w:r w:rsidR="003D6B88">
        <w:rPr>
          <w:rStyle w:val="NOTEChar"/>
          <w:spacing w:val="0"/>
        </w:rPr>
        <w:fldChar w:fldCharType="begin"/>
      </w:r>
      <w:r w:rsidR="003D6B88">
        <w:rPr>
          <w:rStyle w:val="NOTEChar"/>
          <w:spacing w:val="0"/>
        </w:rPr>
        <w:instrText xml:space="preserve"> REF _Ref199753238 \h </w:instrText>
      </w:r>
      <w:r w:rsidR="003D6B88">
        <w:rPr>
          <w:rStyle w:val="NOTEChar"/>
          <w:spacing w:val="0"/>
        </w:rPr>
      </w:r>
      <w:r w:rsidR="003D6B88">
        <w:rPr>
          <w:rStyle w:val="NOTEChar"/>
          <w:spacing w:val="0"/>
        </w:rPr>
        <w:fldChar w:fldCharType="separate"/>
      </w:r>
      <w:r w:rsidR="0037723D">
        <w:t>Table 5-</w:t>
      </w:r>
      <w:r w:rsidR="0037723D">
        <w:rPr>
          <w:noProof/>
        </w:rPr>
        <w:t>6</w:t>
      </w:r>
      <w:r w:rsidR="003D6B88">
        <w:rPr>
          <w:rStyle w:val="NOTEChar"/>
          <w:spacing w:val="0"/>
        </w:rPr>
        <w:fldChar w:fldCharType="end"/>
      </w:r>
      <w:r w:rsidR="00E60668" w:rsidRPr="00F202EB">
        <w:rPr>
          <w:rStyle w:val="NOTEChar"/>
          <w:spacing w:val="0"/>
        </w:rPr>
        <w:t>.</w:t>
      </w:r>
    </w:p>
    <w:p w14:paraId="7D957D69" w14:textId="3A1F60B2" w:rsidR="000B2228" w:rsidRDefault="000B2228" w:rsidP="006D1062">
      <w:pPr>
        <w:pStyle w:val="NOTE"/>
        <w:rPr>
          <w:rStyle w:val="NOTEChar"/>
        </w:rPr>
      </w:pPr>
      <w:r w:rsidRPr="00A91218">
        <w:rPr>
          <w:rStyle w:val="NOTEChar"/>
        </w:rPr>
        <w:t xml:space="preserve">More stringent </w:t>
      </w:r>
      <w:r w:rsidR="00190389" w:rsidRPr="00A91218">
        <w:rPr>
          <w:rStyle w:val="NOTEChar"/>
        </w:rPr>
        <w:t>requirement</w:t>
      </w:r>
      <w:r w:rsidRPr="00A91218">
        <w:rPr>
          <w:rStyle w:val="NOTEChar"/>
        </w:rPr>
        <w:t xml:space="preserve"> </w:t>
      </w:r>
      <w:r w:rsidR="00BA7DD7">
        <w:rPr>
          <w:rStyle w:val="NOTEChar"/>
        </w:rPr>
        <w:t>can</w:t>
      </w:r>
      <w:r w:rsidRPr="00A91218">
        <w:rPr>
          <w:rStyle w:val="NOTEChar"/>
        </w:rPr>
        <w:t xml:space="preserve"> be specified due to mission/hardware constraints.</w:t>
      </w:r>
    </w:p>
    <w:p w14:paraId="60CD7111" w14:textId="4477824D" w:rsidR="0073054F" w:rsidRDefault="0073054F" w:rsidP="0073054F">
      <w:pPr>
        <w:pStyle w:val="ECSSIEPUID"/>
        <w:rPr>
          <w:rStyle w:val="NOTEChar"/>
        </w:rPr>
      </w:pPr>
      <w:bookmarkStart w:id="563" w:name="iepuid_ECSS_Q_ST_70_01_1650168"/>
      <w:r>
        <w:rPr>
          <w:rStyle w:val="NOTEChar"/>
        </w:rPr>
        <w:t>ECSS-Q-ST-70-01_1650168</w:t>
      </w:r>
      <w:bookmarkEnd w:id="563"/>
    </w:p>
    <w:p w14:paraId="5D749398" w14:textId="37CE97BE" w:rsidR="00BA4C91" w:rsidRDefault="00ED4DC1">
      <w:pPr>
        <w:pStyle w:val="requirelevel1"/>
        <w:rPr>
          <w:rStyle w:val="NOTEChar"/>
          <w:spacing w:val="0"/>
        </w:rPr>
      </w:pPr>
      <w:r w:rsidRPr="007C0C75">
        <w:rPr>
          <w:rStyle w:val="NOTEChar"/>
          <w:spacing w:val="0"/>
        </w:rPr>
        <w:t>The locations and temperatures of QCMs during TVAC cycles shall be assessed if TVAC is used as the verification activity for the in-flight molecular contamination model.</w:t>
      </w:r>
    </w:p>
    <w:p w14:paraId="0BA030B7" w14:textId="1B79840C" w:rsidR="0073054F" w:rsidRDefault="0073054F" w:rsidP="0073054F">
      <w:pPr>
        <w:pStyle w:val="ECSSIEPUID"/>
        <w:rPr>
          <w:rStyle w:val="NOTEChar"/>
          <w:spacing w:val="0"/>
        </w:rPr>
      </w:pPr>
      <w:bookmarkStart w:id="564" w:name="iepuid_ECSS_Q_ST_70_01_1650169"/>
      <w:r>
        <w:rPr>
          <w:rStyle w:val="NOTEChar"/>
          <w:spacing w:val="0"/>
        </w:rPr>
        <w:t>ECSS-Q-ST-70-01_1650169</w:t>
      </w:r>
      <w:bookmarkEnd w:id="564"/>
    </w:p>
    <w:p w14:paraId="3C85A045" w14:textId="69EF5ED1" w:rsidR="00B154D7" w:rsidRDefault="00B154D7" w:rsidP="0073054F">
      <w:pPr>
        <w:pStyle w:val="CaptionTable"/>
        <w:spacing w:before="0"/>
      </w:pPr>
      <w:bookmarkStart w:id="565" w:name="_Ref199753238"/>
      <w:bookmarkStart w:id="566" w:name="_Toc212730680"/>
      <w:r>
        <w:t>Table 5-</w:t>
      </w:r>
      <w:r w:rsidR="0068378F">
        <w:fldChar w:fldCharType="begin"/>
      </w:r>
      <w:r w:rsidR="0068378F">
        <w:instrText xml:space="preserve"> SEQ Table \* ARABIC </w:instrText>
      </w:r>
      <w:r w:rsidR="0068378F">
        <w:fldChar w:fldCharType="separate"/>
      </w:r>
      <w:r w:rsidR="0037723D">
        <w:rPr>
          <w:noProof/>
        </w:rPr>
        <w:t>6</w:t>
      </w:r>
      <w:r w:rsidR="0068378F">
        <w:rPr>
          <w:noProof/>
        </w:rPr>
        <w:fldChar w:fldCharType="end"/>
      </w:r>
      <w:bookmarkEnd w:id="565"/>
      <w:r w:rsidR="00ED012B">
        <w:t xml:space="preserve">: </w:t>
      </w:r>
      <w:r w:rsidRPr="00B154D7">
        <w:t xml:space="preserve">Correlation airborne particles and PFO for </w:t>
      </w:r>
      <w:r w:rsidR="00ED012B">
        <w:t>TV</w:t>
      </w:r>
      <w:r w:rsidR="00F966AA">
        <w:t>AC</w:t>
      </w:r>
      <w:r w:rsidR="00ED012B">
        <w:t xml:space="preserve"> facilities</w:t>
      </w:r>
      <w:bookmarkEnd w:id="566"/>
    </w:p>
    <w:tbl>
      <w:tblPr>
        <w:tblW w:w="0" w:type="auto"/>
        <w:tblInd w:w="27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0" w:type="dxa"/>
          <w:right w:w="60" w:type="dxa"/>
        </w:tblCellMar>
        <w:tblLook w:val="0000" w:firstRow="0" w:lastRow="0" w:firstColumn="0" w:lastColumn="0" w:noHBand="0" w:noVBand="0"/>
      </w:tblPr>
      <w:tblGrid>
        <w:gridCol w:w="3042"/>
        <w:gridCol w:w="2898"/>
      </w:tblGrid>
      <w:tr w:rsidR="00B154D7" w:rsidRPr="00A91218" w14:paraId="1F124A76" w14:textId="77777777" w:rsidTr="0007337F">
        <w:tc>
          <w:tcPr>
            <w:tcW w:w="3042" w:type="dxa"/>
            <w:vAlign w:val="center"/>
          </w:tcPr>
          <w:p w14:paraId="2C06B6B1" w14:textId="77777777" w:rsidR="00B154D7" w:rsidRPr="00A91218" w:rsidRDefault="00B154D7" w:rsidP="0007337F">
            <w:pPr>
              <w:pStyle w:val="TableHeaderCENTER"/>
              <w:keepNext/>
              <w:keepLines/>
            </w:pPr>
            <w:r w:rsidRPr="00A91218">
              <w:t>ISO class</w:t>
            </w:r>
          </w:p>
        </w:tc>
        <w:tc>
          <w:tcPr>
            <w:tcW w:w="2898" w:type="dxa"/>
            <w:vAlign w:val="center"/>
          </w:tcPr>
          <w:p w14:paraId="189B7633" w14:textId="01C51DC7" w:rsidR="00B154D7" w:rsidRPr="00A91218" w:rsidRDefault="00B154D7" w:rsidP="0007337F">
            <w:pPr>
              <w:pStyle w:val="TableHeaderCENTER"/>
              <w:keepNext/>
              <w:keepLines/>
            </w:pPr>
            <w:r w:rsidRPr="00A91218">
              <w:t>PFO</w:t>
            </w:r>
            <w:r w:rsidRPr="00A91218">
              <w:br/>
              <w:t>(mm</w:t>
            </w:r>
            <w:r w:rsidRPr="00A91218">
              <w:rPr>
                <w:vertAlign w:val="superscript"/>
              </w:rPr>
              <w:t>2</w:t>
            </w:r>
            <w:r w:rsidRPr="00A91218">
              <w:t>/m</w:t>
            </w:r>
            <w:r w:rsidRPr="00A91218">
              <w:rPr>
                <w:vertAlign w:val="superscript"/>
              </w:rPr>
              <w:t>2</w:t>
            </w:r>
            <w:r w:rsidRPr="00A91218">
              <w:t>/</w:t>
            </w:r>
            <w:r>
              <w:t>per cycle</w:t>
            </w:r>
            <w:r w:rsidRPr="00A91218">
              <w:t>)</w:t>
            </w:r>
          </w:p>
        </w:tc>
      </w:tr>
      <w:tr w:rsidR="00B154D7" w:rsidRPr="00A91218" w14:paraId="3EED98FA" w14:textId="77777777" w:rsidTr="0007337F">
        <w:tc>
          <w:tcPr>
            <w:tcW w:w="3042" w:type="dxa"/>
            <w:vAlign w:val="center"/>
          </w:tcPr>
          <w:p w14:paraId="1BBF52BB" w14:textId="77777777" w:rsidR="00B154D7" w:rsidRPr="00A91218" w:rsidRDefault="00B154D7" w:rsidP="0007337F">
            <w:pPr>
              <w:pStyle w:val="TablecellCENTER"/>
              <w:keepNext/>
              <w:keepLines/>
            </w:pPr>
            <w:r w:rsidRPr="00A91218">
              <w:t>5</w:t>
            </w:r>
          </w:p>
        </w:tc>
        <w:tc>
          <w:tcPr>
            <w:tcW w:w="2898" w:type="dxa"/>
            <w:vAlign w:val="center"/>
          </w:tcPr>
          <w:p w14:paraId="15D59CD0" w14:textId="77777777" w:rsidR="00B154D7" w:rsidRPr="00A91218" w:rsidRDefault="00B154D7" w:rsidP="0007337F">
            <w:pPr>
              <w:pStyle w:val="TablecellCENTER"/>
              <w:keepNext/>
              <w:keepLines/>
            </w:pPr>
            <w:r w:rsidRPr="00A91218">
              <w:t>2,0</w:t>
            </w:r>
          </w:p>
        </w:tc>
      </w:tr>
      <w:tr w:rsidR="00B154D7" w:rsidRPr="00A91218" w14:paraId="1C210883" w14:textId="77777777" w:rsidTr="0007337F">
        <w:tc>
          <w:tcPr>
            <w:tcW w:w="3042" w:type="dxa"/>
            <w:vAlign w:val="center"/>
          </w:tcPr>
          <w:p w14:paraId="3C127840" w14:textId="77777777" w:rsidR="00B154D7" w:rsidRPr="00A91218" w:rsidRDefault="00B154D7" w:rsidP="0007337F">
            <w:pPr>
              <w:pStyle w:val="TablecellCENTER"/>
              <w:keepNext/>
              <w:keepLines/>
            </w:pPr>
            <w:r w:rsidRPr="00A91218">
              <w:t>6</w:t>
            </w:r>
          </w:p>
        </w:tc>
        <w:tc>
          <w:tcPr>
            <w:tcW w:w="2898" w:type="dxa"/>
            <w:vAlign w:val="center"/>
          </w:tcPr>
          <w:p w14:paraId="2B9C0964" w14:textId="77777777" w:rsidR="00B154D7" w:rsidRPr="00A91218" w:rsidRDefault="00B154D7" w:rsidP="0007337F">
            <w:pPr>
              <w:pStyle w:val="TablecellCENTER"/>
              <w:keepNext/>
              <w:keepLines/>
            </w:pPr>
            <w:r w:rsidRPr="00A91218">
              <w:t>10</w:t>
            </w:r>
          </w:p>
        </w:tc>
      </w:tr>
      <w:tr w:rsidR="00B154D7" w:rsidRPr="00A91218" w14:paraId="734358F3" w14:textId="77777777" w:rsidTr="0007337F">
        <w:tc>
          <w:tcPr>
            <w:tcW w:w="3042" w:type="dxa"/>
            <w:vAlign w:val="center"/>
          </w:tcPr>
          <w:p w14:paraId="3A50527F" w14:textId="77777777" w:rsidR="00B154D7" w:rsidRPr="00A91218" w:rsidRDefault="00B154D7" w:rsidP="0007337F">
            <w:pPr>
              <w:pStyle w:val="TablecellCENTER"/>
              <w:keepNext/>
              <w:keepLines/>
            </w:pPr>
            <w:r w:rsidRPr="00A91218">
              <w:t>7</w:t>
            </w:r>
          </w:p>
        </w:tc>
        <w:tc>
          <w:tcPr>
            <w:tcW w:w="2898" w:type="dxa"/>
            <w:vAlign w:val="center"/>
          </w:tcPr>
          <w:p w14:paraId="3679A1DD" w14:textId="77777777" w:rsidR="00B154D7" w:rsidRPr="00A91218" w:rsidRDefault="00B154D7" w:rsidP="0007337F">
            <w:pPr>
              <w:pStyle w:val="TablecellCENTER"/>
              <w:keepNext/>
              <w:keepLines/>
            </w:pPr>
            <w:r w:rsidRPr="00A91218">
              <w:t>52</w:t>
            </w:r>
          </w:p>
        </w:tc>
      </w:tr>
      <w:tr w:rsidR="00B154D7" w:rsidRPr="00A91218" w14:paraId="7B4F78CC" w14:textId="77777777" w:rsidTr="0007337F">
        <w:tc>
          <w:tcPr>
            <w:tcW w:w="3042" w:type="dxa"/>
            <w:vAlign w:val="center"/>
          </w:tcPr>
          <w:p w14:paraId="79B84EEC" w14:textId="77777777" w:rsidR="00B154D7" w:rsidRPr="00A91218" w:rsidRDefault="00B154D7" w:rsidP="0007337F">
            <w:pPr>
              <w:pStyle w:val="TablecellCENTER"/>
              <w:keepNext/>
              <w:keepLines/>
            </w:pPr>
            <w:r w:rsidRPr="00A91218">
              <w:t>8</w:t>
            </w:r>
          </w:p>
        </w:tc>
        <w:tc>
          <w:tcPr>
            <w:tcW w:w="2898" w:type="dxa"/>
            <w:vAlign w:val="center"/>
          </w:tcPr>
          <w:p w14:paraId="2EB89C43" w14:textId="77777777" w:rsidR="00B154D7" w:rsidRPr="00A91218" w:rsidRDefault="00B154D7" w:rsidP="0007337F">
            <w:pPr>
              <w:pStyle w:val="TablecellCENTER"/>
              <w:keepNext/>
              <w:keepLines/>
            </w:pPr>
            <w:r w:rsidRPr="00A91218">
              <w:t>275</w:t>
            </w:r>
          </w:p>
        </w:tc>
      </w:tr>
      <w:tr w:rsidR="00B154D7" w:rsidRPr="00A91218" w14:paraId="773FA940" w14:textId="77777777" w:rsidTr="0007337F">
        <w:tc>
          <w:tcPr>
            <w:tcW w:w="5940" w:type="dxa"/>
            <w:gridSpan w:val="2"/>
          </w:tcPr>
          <w:p w14:paraId="32DA2EBC" w14:textId="77777777" w:rsidR="00B154D7" w:rsidRPr="00A91218" w:rsidRDefault="00B154D7" w:rsidP="0007337F">
            <w:pPr>
              <w:pStyle w:val="TableNote"/>
            </w:pPr>
            <w:r w:rsidRPr="00A91218">
              <w:t>NOTE</w:t>
            </w:r>
            <w:r w:rsidRPr="00A91218">
              <w:tab/>
              <w:t>The data contained in this table are based on several measurements performed in different cleanrooms.</w:t>
            </w:r>
            <w:r w:rsidRPr="00A91218">
              <w:br/>
              <w:t xml:space="preserve">They are represented by this approximate law: </w:t>
            </w:r>
            <w:r w:rsidRPr="00A91218">
              <w:br/>
              <w:t>PFO = 0,069 10</w:t>
            </w:r>
            <w:r w:rsidRPr="00A91218">
              <w:rPr>
                <w:vertAlign w:val="superscript"/>
              </w:rPr>
              <w:t>(0,72M</w:t>
            </w:r>
            <w:r w:rsidRPr="00A91218">
              <w:rPr>
                <w:vertAlign w:val="superscript"/>
              </w:rPr>
              <w:noBreakHyphen/>
              <w:t xml:space="preserve">2.16) </w:t>
            </w:r>
            <w:r w:rsidRPr="00A91218">
              <w:rPr>
                <w:vertAlign w:val="superscript"/>
              </w:rPr>
              <w:br/>
            </w:r>
            <w:r w:rsidRPr="00A91218">
              <w:t>where M is the ISO class (e.g. ISO class 5)</w:t>
            </w:r>
          </w:p>
        </w:tc>
      </w:tr>
    </w:tbl>
    <w:p w14:paraId="40570CF4" w14:textId="1FCB703E" w:rsidR="001974F7" w:rsidRDefault="001974F7" w:rsidP="001974F7">
      <w:pPr>
        <w:pStyle w:val="Heading3"/>
        <w:spacing w:after="60"/>
      </w:pPr>
      <w:bookmarkStart w:id="567" w:name="_Toc181983277"/>
      <w:bookmarkStart w:id="568" w:name="_Toc179348540"/>
      <w:bookmarkStart w:id="569" w:name="_Toc196276788"/>
      <w:bookmarkStart w:id="570" w:name="_Toc198531820"/>
      <w:bookmarkStart w:id="571" w:name="_Toc211864513"/>
      <w:bookmarkEnd w:id="567"/>
      <w:r w:rsidRPr="00A91218">
        <w:t>Other facilities</w:t>
      </w:r>
      <w:bookmarkStart w:id="572" w:name="ECSS_Q_ST_70_01_1650229"/>
      <w:bookmarkEnd w:id="568"/>
      <w:bookmarkEnd w:id="569"/>
      <w:bookmarkEnd w:id="570"/>
      <w:bookmarkEnd w:id="572"/>
      <w:bookmarkEnd w:id="571"/>
    </w:p>
    <w:p w14:paraId="5A9DB09F" w14:textId="6E8DA325" w:rsidR="0073054F" w:rsidRPr="0073054F" w:rsidRDefault="0073054F" w:rsidP="0073054F">
      <w:pPr>
        <w:pStyle w:val="ECSSIEPUID"/>
      </w:pPr>
      <w:bookmarkStart w:id="573" w:name="iepuid_ECSS_Q_ST_70_01_1650170"/>
      <w:r>
        <w:t>ECSS-Q-ST-70-01_1650170</w:t>
      </w:r>
      <w:bookmarkEnd w:id="573"/>
    </w:p>
    <w:p w14:paraId="0F4ADF9E" w14:textId="113455E2" w:rsidR="001974F7" w:rsidRPr="00A91218" w:rsidRDefault="001974F7" w:rsidP="00FA2305">
      <w:pPr>
        <w:pStyle w:val="requirelevel1"/>
      </w:pPr>
      <w:r w:rsidRPr="00A91218">
        <w:t xml:space="preserve">The CRS and the </w:t>
      </w:r>
      <w:r w:rsidR="005B0157">
        <w:t>C&amp;CCP</w:t>
      </w:r>
      <w:r w:rsidRPr="00A91218">
        <w:t xml:space="preserve"> shall address the cleanliness and contamination control policy for any other </w:t>
      </w:r>
      <w:r w:rsidR="00DB7A03" w:rsidRPr="00A91218">
        <w:t xml:space="preserve">facility </w:t>
      </w:r>
      <w:r w:rsidRPr="00A91218">
        <w:t>such a</w:t>
      </w:r>
      <w:r w:rsidR="002A36B1" w:rsidRPr="00A91218">
        <w:t xml:space="preserve">s </w:t>
      </w:r>
      <w:r w:rsidR="009622B0" w:rsidRPr="00A91218">
        <w:t xml:space="preserve">acoustic chamber, </w:t>
      </w:r>
      <w:r w:rsidR="007F0C08" w:rsidRPr="00A91218">
        <w:t xml:space="preserve">vibration facilities, </w:t>
      </w:r>
      <w:r w:rsidR="002A36B1" w:rsidRPr="00A91218">
        <w:t xml:space="preserve">anechoic chamber, </w:t>
      </w:r>
      <w:r w:rsidR="007F0C08" w:rsidRPr="00A91218">
        <w:t xml:space="preserve">and </w:t>
      </w:r>
      <w:r w:rsidR="002A36B1" w:rsidRPr="00A91218">
        <w:t>EMC chamber.</w:t>
      </w:r>
    </w:p>
    <w:p w14:paraId="467159FC" w14:textId="77777777" w:rsidR="001974F7" w:rsidRPr="00A91218" w:rsidRDefault="001974F7" w:rsidP="001974F7">
      <w:pPr>
        <w:pStyle w:val="Heading2"/>
        <w:spacing w:after="120"/>
      </w:pPr>
      <w:bookmarkStart w:id="574" w:name="_Toc179348541"/>
      <w:bookmarkStart w:id="575" w:name="_Toc196276789"/>
      <w:bookmarkStart w:id="576" w:name="_Toc198531821"/>
      <w:bookmarkStart w:id="577" w:name="_Toc211864514"/>
      <w:r w:rsidRPr="00A91218">
        <w:lastRenderedPageBreak/>
        <w:t>Activities</w:t>
      </w:r>
      <w:bookmarkStart w:id="578" w:name="ECSS_Q_ST_70_01_1650230"/>
      <w:bookmarkEnd w:id="574"/>
      <w:bookmarkEnd w:id="575"/>
      <w:bookmarkEnd w:id="576"/>
      <w:bookmarkEnd w:id="578"/>
      <w:bookmarkEnd w:id="577"/>
    </w:p>
    <w:p w14:paraId="0595EB1F" w14:textId="77777777" w:rsidR="001974F7" w:rsidRPr="00A91218" w:rsidRDefault="001974F7" w:rsidP="001974F7">
      <w:pPr>
        <w:pStyle w:val="Heading3"/>
        <w:spacing w:after="60"/>
      </w:pPr>
      <w:bookmarkStart w:id="579" w:name="_Toc179348542"/>
      <w:bookmarkStart w:id="580" w:name="_Toc196276790"/>
      <w:bookmarkStart w:id="581" w:name="_Toc198531822"/>
      <w:bookmarkStart w:id="582" w:name="_Toc211864515"/>
      <w:r w:rsidRPr="00A91218">
        <w:t>Cleaning of hardware</w:t>
      </w:r>
      <w:bookmarkEnd w:id="579"/>
      <w:bookmarkEnd w:id="580"/>
      <w:bookmarkEnd w:id="581"/>
      <w:bookmarkEnd w:id="582"/>
      <w:r w:rsidRPr="00A91218">
        <w:t xml:space="preserve"> </w:t>
      </w:r>
      <w:bookmarkStart w:id="583" w:name="ECSS_Q_ST_70_01_1650231"/>
      <w:bookmarkEnd w:id="583"/>
    </w:p>
    <w:p w14:paraId="6369BE2E" w14:textId="4AB8A50C" w:rsidR="001974F7" w:rsidRDefault="001974F7" w:rsidP="001974F7">
      <w:pPr>
        <w:pStyle w:val="Heading4"/>
        <w:spacing w:after="60"/>
      </w:pPr>
      <w:bookmarkStart w:id="584" w:name="_Toc179348543"/>
      <w:r w:rsidRPr="00A91218">
        <w:t>General aspects</w:t>
      </w:r>
      <w:bookmarkStart w:id="585" w:name="ECSS_Q_ST_70_01_1650232"/>
      <w:bookmarkEnd w:id="584"/>
      <w:bookmarkEnd w:id="585"/>
    </w:p>
    <w:p w14:paraId="28A098B3" w14:textId="340ECE9D" w:rsidR="0073054F" w:rsidRPr="0073054F" w:rsidRDefault="0073054F" w:rsidP="0073054F">
      <w:pPr>
        <w:pStyle w:val="ECSSIEPUID"/>
      </w:pPr>
      <w:bookmarkStart w:id="586" w:name="iepuid_ECSS_Q_ST_70_01_1650171"/>
      <w:r>
        <w:t>ECSS-Q-ST-70-01_1650171</w:t>
      </w:r>
      <w:bookmarkEnd w:id="586"/>
    </w:p>
    <w:p w14:paraId="4326EBDE" w14:textId="77777777" w:rsidR="001974F7" w:rsidRPr="00A91218" w:rsidRDefault="001974F7" w:rsidP="00FA2305">
      <w:pPr>
        <w:pStyle w:val="requirelevel1"/>
      </w:pPr>
      <w:r w:rsidRPr="00A91218">
        <w:t>Cleaning shall be performed in order to ensure that the required cleanliness levels, expected in the contamination budget, and the final product cleanliness level are achieved.</w:t>
      </w:r>
    </w:p>
    <w:p w14:paraId="47336BBB" w14:textId="371930BB" w:rsidR="001974F7" w:rsidRDefault="001974F7" w:rsidP="0046348B">
      <w:pPr>
        <w:pStyle w:val="NOTE"/>
      </w:pPr>
      <w:r w:rsidRPr="00A91218">
        <w:t>In order to meet the BOL requirements, a final cleaning of external surfaces can take place just before the entry of the space system into the fairing, or even just before closing the fairing.</w:t>
      </w:r>
    </w:p>
    <w:p w14:paraId="5C6F4BA6" w14:textId="34B617B7" w:rsidR="0073054F" w:rsidRDefault="0073054F" w:rsidP="0073054F">
      <w:pPr>
        <w:pStyle w:val="ECSSIEPUID"/>
      </w:pPr>
      <w:bookmarkStart w:id="587" w:name="iepuid_ECSS_Q_ST_70_01_1650172"/>
      <w:r>
        <w:t>ECSS-Q-ST-70-01_1650172</w:t>
      </w:r>
      <w:bookmarkEnd w:id="587"/>
    </w:p>
    <w:p w14:paraId="3AFA54EF" w14:textId="51CBE56C" w:rsidR="001974F7" w:rsidRPr="00A91218" w:rsidRDefault="001974F7" w:rsidP="00FA2305">
      <w:pPr>
        <w:pStyle w:val="requirelevel1"/>
      </w:pPr>
      <w:r w:rsidRPr="00A91218">
        <w:t xml:space="preserve">The choice of the cleaning method shall be determined by the following criteria: </w:t>
      </w:r>
    </w:p>
    <w:p w14:paraId="309916FD" w14:textId="77777777" w:rsidR="001974F7" w:rsidRPr="00A91218" w:rsidRDefault="006B2981" w:rsidP="001974F7">
      <w:pPr>
        <w:pStyle w:val="requirelevel2"/>
        <w:spacing w:before="60" w:after="60"/>
      </w:pPr>
      <w:r w:rsidRPr="00A91218">
        <w:t>T</w:t>
      </w:r>
      <w:r w:rsidR="001974F7" w:rsidRPr="00A91218">
        <w:t>he typ</w:t>
      </w:r>
      <w:r w:rsidRPr="00A91218">
        <w:t>e of contaminants to be removed.</w:t>
      </w:r>
    </w:p>
    <w:p w14:paraId="7C13AA4B" w14:textId="77777777" w:rsidR="001974F7" w:rsidRPr="00A91218" w:rsidRDefault="006B2981" w:rsidP="001974F7">
      <w:pPr>
        <w:pStyle w:val="requirelevel2"/>
        <w:spacing w:before="60" w:after="60"/>
      </w:pPr>
      <w:r w:rsidRPr="00A91218">
        <w:t>T</w:t>
      </w:r>
      <w:r w:rsidR="001974F7" w:rsidRPr="00A91218">
        <w:t>he physical or chemical n</w:t>
      </w:r>
      <w:r w:rsidRPr="00A91218">
        <w:t>ature of the item to be cleaned.</w:t>
      </w:r>
    </w:p>
    <w:p w14:paraId="1978FCE7" w14:textId="3A5B2342" w:rsidR="001974F7" w:rsidRPr="00A91218" w:rsidRDefault="006B2981" w:rsidP="001974F7">
      <w:pPr>
        <w:pStyle w:val="requirelevel2"/>
        <w:spacing w:before="60" w:after="60"/>
      </w:pPr>
      <w:r w:rsidRPr="00A91218">
        <w:t>T</w:t>
      </w:r>
      <w:r w:rsidR="002A36B1" w:rsidRPr="00A91218">
        <w:t>he actual on ground phase.</w:t>
      </w:r>
    </w:p>
    <w:p w14:paraId="518AF4EC" w14:textId="66CC371A" w:rsidR="001974F7" w:rsidRPr="00A91218" w:rsidRDefault="001974F7" w:rsidP="001974F7">
      <w:pPr>
        <w:pStyle w:val="NOTEnumbered"/>
        <w:rPr>
          <w:lang w:val="en-GB"/>
        </w:rPr>
      </w:pPr>
      <w:r w:rsidRPr="00A91218">
        <w:rPr>
          <w:lang w:val="en-GB"/>
        </w:rPr>
        <w:t>1</w:t>
      </w:r>
      <w:r w:rsidRPr="00A91218">
        <w:rPr>
          <w:lang w:val="en-GB"/>
        </w:rPr>
        <w:tab/>
      </w:r>
      <w:r w:rsidR="00BF0FC7">
        <w:rPr>
          <w:lang w:val="en-GB"/>
        </w:rPr>
        <w:t>Some e</w:t>
      </w:r>
      <w:r w:rsidRPr="00A91218">
        <w:rPr>
          <w:lang w:val="en-GB"/>
        </w:rPr>
        <w:t xml:space="preserve">xamples are provided in </w:t>
      </w:r>
      <w:r w:rsidR="00246429" w:rsidRPr="00A91218">
        <w:rPr>
          <w:lang w:val="en-GB"/>
        </w:rPr>
        <w:fldChar w:fldCharType="begin"/>
      </w:r>
      <w:r w:rsidR="00246429" w:rsidRPr="00A91218">
        <w:rPr>
          <w:lang w:val="en-GB"/>
        </w:rPr>
        <w:instrText xml:space="preserve"> REF _Ref214358926 \r \h </w:instrText>
      </w:r>
      <w:r w:rsidR="00246429">
        <w:rPr>
          <w:lang w:val="en-GB"/>
        </w:rPr>
        <w:instrText xml:space="preserve"> \* MERGEFORMAT </w:instrText>
      </w:r>
      <w:r w:rsidR="00246429" w:rsidRPr="00A91218">
        <w:rPr>
          <w:lang w:val="en-GB"/>
        </w:rPr>
      </w:r>
      <w:r w:rsidR="00246429" w:rsidRPr="00A91218">
        <w:rPr>
          <w:lang w:val="en-GB"/>
        </w:rPr>
        <w:fldChar w:fldCharType="separate"/>
      </w:r>
      <w:r w:rsidR="0037723D">
        <w:rPr>
          <w:lang w:val="en-GB"/>
        </w:rPr>
        <w:t>Annex K</w:t>
      </w:r>
      <w:r w:rsidR="00246429" w:rsidRPr="00A91218">
        <w:rPr>
          <w:lang w:val="en-GB"/>
        </w:rPr>
        <w:fldChar w:fldCharType="end"/>
      </w:r>
      <w:r w:rsidR="00FE1D8D">
        <w:rPr>
          <w:lang w:val="en-GB"/>
        </w:rPr>
        <w:t xml:space="preserve"> </w:t>
      </w:r>
      <w:r w:rsidRPr="00A91218">
        <w:rPr>
          <w:lang w:val="en-GB"/>
        </w:rPr>
        <w:t>for removal of both particulate and molecular contamination.</w:t>
      </w:r>
    </w:p>
    <w:p w14:paraId="5AE2D4C1" w14:textId="77777777" w:rsidR="001974F7" w:rsidRPr="00A91218" w:rsidRDefault="001974F7" w:rsidP="001974F7">
      <w:pPr>
        <w:pStyle w:val="NOTEnumbered"/>
        <w:rPr>
          <w:lang w:val="en-GB"/>
        </w:rPr>
      </w:pPr>
      <w:r w:rsidRPr="00A91218">
        <w:rPr>
          <w:lang w:val="en-GB"/>
        </w:rPr>
        <w:t>2</w:t>
      </w:r>
      <w:r w:rsidRPr="00A91218">
        <w:rPr>
          <w:lang w:val="en-GB"/>
        </w:rPr>
        <w:tab/>
        <w:t>The cleaning of some parts is particularly important during the course of manufacture or before processing (e.g. prior to bonding, painting, vacuum, coating, welding and soldering).</w:t>
      </w:r>
    </w:p>
    <w:p w14:paraId="4B08D3D8" w14:textId="77777777" w:rsidR="001974F7" w:rsidRPr="00A91218" w:rsidRDefault="001974F7" w:rsidP="001974F7">
      <w:pPr>
        <w:pStyle w:val="NOTEnumbered"/>
        <w:rPr>
          <w:lang w:val="en-GB"/>
        </w:rPr>
      </w:pPr>
      <w:r w:rsidRPr="00A91218">
        <w:rPr>
          <w:lang w:val="en-GB"/>
        </w:rPr>
        <w:t>3</w:t>
      </w:r>
      <w:r w:rsidRPr="00A91218">
        <w:rPr>
          <w:lang w:val="en-GB"/>
        </w:rPr>
        <w:tab/>
        <w:t>Any detrimental effect of cleaning is evaluated as well as the order of the defined cleaning methods.</w:t>
      </w:r>
    </w:p>
    <w:p w14:paraId="2CB3D63E" w14:textId="77777777" w:rsidR="001974F7" w:rsidRDefault="001974F7" w:rsidP="001974F7">
      <w:pPr>
        <w:pStyle w:val="NOTEnumbered"/>
        <w:rPr>
          <w:lang w:val="en-GB"/>
        </w:rPr>
      </w:pPr>
      <w:r w:rsidRPr="00A91218">
        <w:rPr>
          <w:lang w:val="en-GB"/>
        </w:rPr>
        <w:t>4</w:t>
      </w:r>
      <w:r w:rsidRPr="00A91218">
        <w:rPr>
          <w:lang w:val="en-GB"/>
        </w:rPr>
        <w:tab/>
        <w:t>For those items that are too delicate to withstand cleaning, preventive contamination control is of the utmost importance.</w:t>
      </w:r>
    </w:p>
    <w:p w14:paraId="621F356A" w14:textId="48B89D59" w:rsidR="00467893" w:rsidRDefault="00467893" w:rsidP="001974F7">
      <w:pPr>
        <w:pStyle w:val="NOTEnumbered"/>
        <w:rPr>
          <w:lang w:val="en-GB"/>
        </w:rPr>
      </w:pPr>
      <w:r>
        <w:rPr>
          <w:lang w:val="en-GB"/>
        </w:rPr>
        <w:t>5</w:t>
      </w:r>
      <w:r>
        <w:rPr>
          <w:lang w:val="en-GB"/>
        </w:rPr>
        <w:tab/>
        <w:t>See also ECSS-Q-ST-70-54 “Ultracleaning of flight hardware”.</w:t>
      </w:r>
    </w:p>
    <w:p w14:paraId="6D793F50" w14:textId="5F7ED40D" w:rsidR="0073054F" w:rsidRDefault="0073054F" w:rsidP="0073054F">
      <w:pPr>
        <w:pStyle w:val="ECSSIEPUID"/>
      </w:pPr>
      <w:bookmarkStart w:id="588" w:name="iepuid_ECSS_Q_ST_70_01_1650173"/>
      <w:r>
        <w:t>ECSS-Q-ST-70-01_1650173</w:t>
      </w:r>
      <w:bookmarkEnd w:id="588"/>
    </w:p>
    <w:p w14:paraId="42952822" w14:textId="1F99D775" w:rsidR="001974F7" w:rsidRDefault="001974F7" w:rsidP="00FA2305">
      <w:pPr>
        <w:pStyle w:val="requirelevel1"/>
      </w:pPr>
      <w:r w:rsidRPr="00A91218">
        <w:t>The cleaning procedures shall be mentioned in the process specification.</w:t>
      </w:r>
    </w:p>
    <w:p w14:paraId="6BEB6A16" w14:textId="4151ABE1" w:rsidR="0073054F" w:rsidRDefault="0073054F" w:rsidP="0073054F">
      <w:pPr>
        <w:pStyle w:val="ECSSIEPUID"/>
      </w:pPr>
      <w:bookmarkStart w:id="589" w:name="iepuid_ECSS_Q_ST_70_01_1650174"/>
      <w:r>
        <w:t>ECSS-Q-ST-70-01_1650174</w:t>
      </w:r>
      <w:bookmarkEnd w:id="589"/>
    </w:p>
    <w:p w14:paraId="55609B8B" w14:textId="77777777" w:rsidR="001974F7" w:rsidRPr="00A91218" w:rsidRDefault="001974F7" w:rsidP="00FA2305">
      <w:pPr>
        <w:pStyle w:val="requirelevel1"/>
      </w:pPr>
      <w:r w:rsidRPr="00A91218">
        <w:t>The cleaning procedures shall be validated by tests on representative samples, or by experience from previous and similar projects, in which they were validated.</w:t>
      </w:r>
    </w:p>
    <w:p w14:paraId="763C159C" w14:textId="77777777" w:rsidR="001974F7" w:rsidRPr="00A91218" w:rsidRDefault="001974F7" w:rsidP="001974F7">
      <w:pPr>
        <w:pStyle w:val="Heading4"/>
        <w:spacing w:after="60"/>
      </w:pPr>
      <w:bookmarkStart w:id="590" w:name="_Toc179348544"/>
      <w:r w:rsidRPr="00A91218">
        <w:lastRenderedPageBreak/>
        <w:t>Cleaning tools</w:t>
      </w:r>
      <w:bookmarkStart w:id="591" w:name="ECSS_Q_ST_70_01_1650233"/>
      <w:bookmarkEnd w:id="590"/>
      <w:bookmarkEnd w:id="591"/>
    </w:p>
    <w:p w14:paraId="7A15F402" w14:textId="753BA124" w:rsidR="001974F7" w:rsidRDefault="001974F7" w:rsidP="001974F7">
      <w:pPr>
        <w:pStyle w:val="Heading5"/>
        <w:spacing w:after="60"/>
      </w:pPr>
      <w:r w:rsidRPr="00A91218">
        <w:t>Cleaning aids</w:t>
      </w:r>
      <w:bookmarkStart w:id="592" w:name="ECSS_Q_ST_70_01_1650234"/>
      <w:bookmarkEnd w:id="592"/>
    </w:p>
    <w:p w14:paraId="0BA1CA15" w14:textId="58D23F99" w:rsidR="0073054F" w:rsidRPr="0073054F" w:rsidRDefault="0073054F" w:rsidP="0073054F">
      <w:pPr>
        <w:pStyle w:val="ECSSIEPUID"/>
      </w:pPr>
      <w:bookmarkStart w:id="593" w:name="iepuid_ECSS_Q_ST_70_01_1650175"/>
      <w:r>
        <w:t>ECSS-Q-ST-70-01_1650175</w:t>
      </w:r>
      <w:bookmarkEnd w:id="593"/>
    </w:p>
    <w:p w14:paraId="05C19FCC" w14:textId="14DEC4B9" w:rsidR="001974F7" w:rsidRDefault="001974F7" w:rsidP="00FA2305">
      <w:pPr>
        <w:pStyle w:val="requirelevel1"/>
      </w:pPr>
      <w:r w:rsidRPr="00A91218">
        <w:t>Cleaning aids shall not increase the contaminant levels of the items to be cleaned.</w:t>
      </w:r>
    </w:p>
    <w:p w14:paraId="412DB583" w14:textId="1199474C" w:rsidR="0073054F" w:rsidRDefault="0073054F" w:rsidP="0073054F">
      <w:pPr>
        <w:pStyle w:val="ECSSIEPUID"/>
      </w:pPr>
      <w:bookmarkStart w:id="594" w:name="iepuid_ECSS_Q_ST_70_01_1650176"/>
      <w:r>
        <w:t>ECSS-Q-ST-70-01_1650176</w:t>
      </w:r>
      <w:bookmarkEnd w:id="594"/>
    </w:p>
    <w:p w14:paraId="7DB05D9A" w14:textId="4050E6E1" w:rsidR="001974F7" w:rsidRDefault="001974F7" w:rsidP="00FA2305">
      <w:pPr>
        <w:pStyle w:val="requirelevel1"/>
      </w:pPr>
      <w:r w:rsidRPr="00A91218">
        <w:t>Aids, such as wipe tissues, papers, cloths, brushes and foams shall be non­</w:t>
      </w:r>
      <w:r w:rsidR="009855C8">
        <w:t>flaking</w:t>
      </w:r>
      <w:r w:rsidRPr="00A91218">
        <w:t>, lint free and dust free.</w:t>
      </w:r>
    </w:p>
    <w:p w14:paraId="7AB62F62" w14:textId="3A44C726" w:rsidR="0073054F" w:rsidRDefault="0073054F" w:rsidP="0073054F">
      <w:pPr>
        <w:pStyle w:val="ECSSIEPUID"/>
      </w:pPr>
      <w:bookmarkStart w:id="595" w:name="iepuid_ECSS_Q_ST_70_01_1650177"/>
      <w:r>
        <w:t>ECSS-Q-ST-70-01_1650177</w:t>
      </w:r>
      <w:bookmarkEnd w:id="595"/>
    </w:p>
    <w:p w14:paraId="185097AD" w14:textId="7B98E314" w:rsidR="001974F7" w:rsidRDefault="001974F7" w:rsidP="00FA2305">
      <w:pPr>
        <w:pStyle w:val="requirelevel1"/>
      </w:pPr>
      <w:r w:rsidRPr="00A91218">
        <w:t>Damage to surfaces as scratches shall be minimal.</w:t>
      </w:r>
    </w:p>
    <w:p w14:paraId="334C7425" w14:textId="17108F47" w:rsidR="0073054F" w:rsidRDefault="0073054F" w:rsidP="0073054F">
      <w:pPr>
        <w:pStyle w:val="ECSSIEPUID"/>
      </w:pPr>
      <w:bookmarkStart w:id="596" w:name="iepuid_ECSS_Q_ST_70_01_1650178"/>
      <w:r>
        <w:t>ECSS-Q-ST-70-01_1650178</w:t>
      </w:r>
      <w:bookmarkEnd w:id="596"/>
    </w:p>
    <w:p w14:paraId="75FE95AA" w14:textId="77777777" w:rsidR="001974F7" w:rsidRPr="00A91218" w:rsidRDefault="001974F7" w:rsidP="00FA2305">
      <w:pPr>
        <w:pStyle w:val="requirelevel1"/>
      </w:pPr>
      <w:r w:rsidRPr="00A91218">
        <w:t>NVR of cleaning wipe</w:t>
      </w:r>
      <w:r w:rsidR="002A36B1" w:rsidRPr="00A91218">
        <w:t xml:space="preserve"> materials shall be less than 0,</w:t>
      </w:r>
      <w:r w:rsidRPr="00A91218">
        <w:t>01g/m</w:t>
      </w:r>
      <w:r w:rsidRPr="00A91218">
        <w:rPr>
          <w:vertAlign w:val="superscript"/>
        </w:rPr>
        <w:t>2</w:t>
      </w:r>
      <w:r w:rsidRPr="00A91218">
        <w:t xml:space="preserve"> for wiping extremely clean sur</w:t>
      </w:r>
      <w:r w:rsidR="002A36B1" w:rsidRPr="00A91218">
        <w:t>faces when extracted with IPA.</w:t>
      </w:r>
    </w:p>
    <w:p w14:paraId="42C08515" w14:textId="70EC4F04" w:rsidR="001974F7" w:rsidRDefault="001974F7" w:rsidP="0046348B">
      <w:pPr>
        <w:pStyle w:val="NOTE"/>
      </w:pPr>
      <w:r w:rsidRPr="00A91218">
        <w:t>Different examples of NVR for common tissues are given in</w:t>
      </w:r>
      <w:r w:rsidR="00D51F98">
        <w:t xml:space="preserve"> </w:t>
      </w:r>
      <w:r w:rsidR="00AD276C">
        <w:fldChar w:fldCharType="begin"/>
      </w:r>
      <w:r w:rsidR="00AD276C">
        <w:instrText xml:space="preserve"> REF _Ref198097077 \w \h </w:instrText>
      </w:r>
      <w:r w:rsidR="00AD276C">
        <w:fldChar w:fldCharType="separate"/>
      </w:r>
      <w:r w:rsidR="0037723D">
        <w:t>Annex A</w:t>
      </w:r>
      <w:r w:rsidR="00AD276C">
        <w:fldChar w:fldCharType="end"/>
      </w:r>
      <w:r w:rsidRPr="00A91218">
        <w:t>.</w:t>
      </w:r>
    </w:p>
    <w:p w14:paraId="71E395A8" w14:textId="42F13A4E" w:rsidR="0073054F" w:rsidRDefault="0073054F" w:rsidP="0073054F">
      <w:pPr>
        <w:pStyle w:val="ECSSIEPUID"/>
      </w:pPr>
      <w:bookmarkStart w:id="597" w:name="iepuid_ECSS_Q_ST_70_01_1650179"/>
      <w:r>
        <w:t>ECSS-Q-ST-70-01_1650179</w:t>
      </w:r>
      <w:bookmarkEnd w:id="597"/>
    </w:p>
    <w:p w14:paraId="14B1EDD3" w14:textId="3B5687F2" w:rsidR="001974F7" w:rsidRDefault="001974F7" w:rsidP="00FA2305">
      <w:pPr>
        <w:pStyle w:val="requirelevel1"/>
      </w:pPr>
      <w:r w:rsidRPr="00A91218">
        <w:t>When wipe materials are selected for cleaning, measurements shall be taken to determine their contaminant content.</w:t>
      </w:r>
    </w:p>
    <w:p w14:paraId="01AA1EF1" w14:textId="7671B6B9" w:rsidR="0073054F" w:rsidRDefault="0073054F" w:rsidP="0073054F">
      <w:pPr>
        <w:pStyle w:val="ECSSIEPUID"/>
      </w:pPr>
      <w:bookmarkStart w:id="598" w:name="iepuid_ECSS_Q_ST_70_01_1650180"/>
      <w:r>
        <w:t>ECSS-Q-ST-70-01_1650180</w:t>
      </w:r>
      <w:bookmarkEnd w:id="598"/>
    </w:p>
    <w:p w14:paraId="7B8833BA" w14:textId="77777777" w:rsidR="001974F7" w:rsidRPr="00A91218" w:rsidRDefault="001974F7" w:rsidP="00FA2305">
      <w:pPr>
        <w:pStyle w:val="requirelevel1"/>
      </w:pPr>
      <w:r w:rsidRPr="00A91218">
        <w:t>All wipe materials should be precleaned to achieve the specified level of cleanli</w:t>
      </w:r>
      <w:r w:rsidR="002A36B1" w:rsidRPr="00A91218">
        <w:t>ness.</w:t>
      </w:r>
    </w:p>
    <w:p w14:paraId="33356D38" w14:textId="77777777" w:rsidR="001974F7" w:rsidRPr="00A91218" w:rsidRDefault="001974F7" w:rsidP="0046348B">
      <w:pPr>
        <w:pStyle w:val="NOTE"/>
      </w:pPr>
      <w:r w:rsidRPr="00A91218">
        <w:t>Extraction by solvents is the way for precleaning the wipes ma</w:t>
      </w:r>
      <w:r w:rsidR="002A36B1" w:rsidRPr="00A91218">
        <w:t>terials.</w:t>
      </w:r>
    </w:p>
    <w:p w14:paraId="23ABC08E" w14:textId="037BD9BD" w:rsidR="001974F7" w:rsidRDefault="001974F7" w:rsidP="001974F7">
      <w:pPr>
        <w:pStyle w:val="Heading5"/>
        <w:spacing w:after="60"/>
      </w:pPr>
      <w:bookmarkStart w:id="599" w:name="_Ref201584997"/>
      <w:r w:rsidRPr="00A91218">
        <w:t>Cleaning fluids</w:t>
      </w:r>
      <w:bookmarkStart w:id="600" w:name="ECSS_Q_ST_70_01_1650235"/>
      <w:bookmarkEnd w:id="599"/>
      <w:bookmarkEnd w:id="600"/>
    </w:p>
    <w:p w14:paraId="415CD059" w14:textId="20B1B203" w:rsidR="0073054F" w:rsidRPr="0073054F" w:rsidRDefault="0073054F" w:rsidP="0073054F">
      <w:pPr>
        <w:pStyle w:val="ECSSIEPUID"/>
      </w:pPr>
      <w:bookmarkStart w:id="601" w:name="iepuid_ECSS_Q_ST_70_01_1650181"/>
      <w:r>
        <w:t>ECSS-Q-ST-70-01_1650181</w:t>
      </w:r>
      <w:bookmarkEnd w:id="601"/>
    </w:p>
    <w:p w14:paraId="159E48CC" w14:textId="1F60BD90" w:rsidR="00F07C57" w:rsidRPr="00A91218" w:rsidRDefault="001974F7" w:rsidP="00FA2305">
      <w:pPr>
        <w:pStyle w:val="requirelevel1"/>
      </w:pPr>
      <w:r w:rsidRPr="00A91218">
        <w:t xml:space="preserve">The cleaning solvent shall be selected </w:t>
      </w:r>
      <w:r w:rsidR="000C0A14" w:rsidRPr="00A91218">
        <w:t>based on</w:t>
      </w:r>
      <w:r w:rsidRPr="00A91218">
        <w:t xml:space="preserve"> its compatibility with the material or item to be cleaned and its efficiency in removing contami</w:t>
      </w:r>
      <w:r w:rsidR="002A36B1" w:rsidRPr="00A91218">
        <w:t>nants.</w:t>
      </w:r>
    </w:p>
    <w:p w14:paraId="745B8A48" w14:textId="02E36F37" w:rsidR="00F07C57" w:rsidRDefault="00F07C57" w:rsidP="0046348B">
      <w:pPr>
        <w:pStyle w:val="NOTE"/>
      </w:pPr>
      <w:r w:rsidRPr="00A91218">
        <w:t>A compatibility table between mat</w:t>
      </w:r>
      <w:r w:rsidR="00BE1806" w:rsidRPr="00A91218">
        <w:t xml:space="preserve">erials and solvents is given in </w:t>
      </w:r>
      <w:r w:rsidR="00CF5D88">
        <w:fldChar w:fldCharType="begin"/>
      </w:r>
      <w:r w:rsidR="00CF5D88">
        <w:instrText xml:space="preserve"> REF _Ref201589766 \w \h </w:instrText>
      </w:r>
      <w:r w:rsidR="00CF5D88">
        <w:fldChar w:fldCharType="separate"/>
      </w:r>
      <w:r w:rsidR="0037723D">
        <w:t>Annex H</w:t>
      </w:r>
      <w:r w:rsidR="00CF5D88">
        <w:fldChar w:fldCharType="end"/>
      </w:r>
      <w:r w:rsidR="00FA7132" w:rsidRPr="00A91218">
        <w:t>.</w:t>
      </w:r>
    </w:p>
    <w:p w14:paraId="0F1CBE17" w14:textId="5CB52623" w:rsidR="0073054F" w:rsidRDefault="0073054F" w:rsidP="0073054F">
      <w:pPr>
        <w:pStyle w:val="ECSSIEPUID"/>
      </w:pPr>
      <w:bookmarkStart w:id="602" w:name="iepuid_ECSS_Q_ST_70_01_1650182"/>
      <w:r>
        <w:t>ECSS-Q-ST-70-01_1650182</w:t>
      </w:r>
      <w:bookmarkEnd w:id="602"/>
    </w:p>
    <w:p w14:paraId="5DC7C1D8" w14:textId="2C84E5E2" w:rsidR="001974F7" w:rsidRDefault="001974F7" w:rsidP="00FA2305">
      <w:pPr>
        <w:pStyle w:val="requirelevel1"/>
      </w:pPr>
      <w:r w:rsidRPr="00A91218">
        <w:t xml:space="preserve">Toxicity and flammability of solvents shall be evaluated </w:t>
      </w:r>
      <w:r w:rsidR="00783AA8" w:rsidRPr="00A91218">
        <w:t xml:space="preserve">to demonstrate fit for use for </w:t>
      </w:r>
      <w:r w:rsidR="00D74088" w:rsidRPr="00A91218">
        <w:t xml:space="preserve">the intended environment </w:t>
      </w:r>
      <w:r w:rsidRPr="00A91218">
        <w:t>(see MIL</w:t>
      </w:r>
      <w:r w:rsidR="0021513F" w:rsidRPr="00A91218">
        <w:t>-</w:t>
      </w:r>
      <w:r w:rsidRPr="00A91218">
        <w:t>HDBK</w:t>
      </w:r>
      <w:r w:rsidR="0021513F" w:rsidRPr="00A91218">
        <w:t>-</w:t>
      </w:r>
      <w:r w:rsidRPr="00A91218">
        <w:t>406).</w:t>
      </w:r>
    </w:p>
    <w:p w14:paraId="0173C86D" w14:textId="51DCAF59" w:rsidR="0073054F" w:rsidRDefault="0073054F" w:rsidP="0073054F">
      <w:pPr>
        <w:pStyle w:val="ECSSIEPUID"/>
      </w:pPr>
      <w:bookmarkStart w:id="603" w:name="iepuid_ECSS_Q_ST_70_01_1650183"/>
      <w:r>
        <w:t>ECSS-Q-ST-70-01_1650183</w:t>
      </w:r>
      <w:bookmarkEnd w:id="603"/>
    </w:p>
    <w:p w14:paraId="4EBBA03F" w14:textId="1A3FDA8D" w:rsidR="001974F7" w:rsidRDefault="001974F7" w:rsidP="00FA2305">
      <w:pPr>
        <w:pStyle w:val="requirelevel1"/>
      </w:pPr>
      <w:r w:rsidRPr="00A91218">
        <w:t>For precision cleaning, solvents of high purity shall be used.</w:t>
      </w:r>
    </w:p>
    <w:p w14:paraId="1EB023C6" w14:textId="66592085" w:rsidR="0073054F" w:rsidRDefault="0073054F" w:rsidP="0073054F">
      <w:pPr>
        <w:pStyle w:val="ECSSIEPUID"/>
      </w:pPr>
      <w:bookmarkStart w:id="604" w:name="iepuid_ECSS_Q_ST_70_01_1650184"/>
      <w:r>
        <w:lastRenderedPageBreak/>
        <w:t>ECSS-Q-ST-70-01_1650184</w:t>
      </w:r>
      <w:bookmarkEnd w:id="604"/>
    </w:p>
    <w:p w14:paraId="252AC20F" w14:textId="04417400" w:rsidR="00D74088" w:rsidRDefault="008C1A64" w:rsidP="00FA2305">
      <w:pPr>
        <w:pStyle w:val="requirelevel1"/>
      </w:pPr>
      <w:r w:rsidRPr="00A91218">
        <w:t xml:space="preserve">Verified cleaning processes shall be </w:t>
      </w:r>
      <w:r w:rsidR="001E1EF9" w:rsidRPr="00A91218">
        <w:t>applied to clean sensitive surfaces</w:t>
      </w:r>
      <w:r w:rsidRPr="00A91218">
        <w:t>.</w:t>
      </w:r>
    </w:p>
    <w:p w14:paraId="5E0BC3C5" w14:textId="04623702" w:rsidR="0073054F" w:rsidRDefault="0073054F" w:rsidP="0073054F">
      <w:pPr>
        <w:pStyle w:val="ECSSIEPUID"/>
      </w:pPr>
      <w:bookmarkStart w:id="605" w:name="iepuid_ECSS_Q_ST_70_01_1650185"/>
      <w:r>
        <w:t>ECSS-Q-ST-70-01_1650185</w:t>
      </w:r>
      <w:bookmarkEnd w:id="605"/>
    </w:p>
    <w:p w14:paraId="32D986A4" w14:textId="10963265" w:rsidR="00733D62" w:rsidRPr="00A91218" w:rsidRDefault="001974F7" w:rsidP="00FA2305">
      <w:pPr>
        <w:pStyle w:val="requirelevel1"/>
      </w:pPr>
      <w:r w:rsidRPr="00A91218">
        <w:t>The cleaning gas shall b</w:t>
      </w:r>
      <w:r w:rsidR="005E7D7C" w:rsidRPr="004F5203">
        <w:t>e</w:t>
      </w:r>
      <w:r w:rsidR="00733D62" w:rsidRPr="00A91218">
        <w:t>:</w:t>
      </w:r>
      <w:r w:rsidRPr="00A91218">
        <w:t xml:space="preserve"> </w:t>
      </w:r>
    </w:p>
    <w:p w14:paraId="28132AF6" w14:textId="0931A0AC" w:rsidR="00444BD8" w:rsidRPr="00F202EB" w:rsidRDefault="00704AC1" w:rsidP="00733D62">
      <w:pPr>
        <w:pStyle w:val="requirelevel2"/>
      </w:pPr>
      <w:r w:rsidRPr="00F202EB">
        <w:t>v</w:t>
      </w:r>
      <w:r w:rsidR="00444BD8" w:rsidRPr="00F202EB">
        <w:t>erified clean or certified</w:t>
      </w:r>
      <w:r w:rsidRPr="00F202EB">
        <w:t>,</w:t>
      </w:r>
    </w:p>
    <w:p w14:paraId="6B982AEC" w14:textId="480A7D2A" w:rsidR="00C0730B" w:rsidRPr="00F202EB" w:rsidRDefault="005E7D7C" w:rsidP="00733D62">
      <w:pPr>
        <w:pStyle w:val="requirelevel2"/>
      </w:pPr>
      <w:r>
        <w:t>free of oil,</w:t>
      </w:r>
    </w:p>
    <w:p w14:paraId="5FF96561" w14:textId="46E5046B" w:rsidR="005E7D7C" w:rsidRDefault="005E7D7C">
      <w:pPr>
        <w:pStyle w:val="requirelevel2"/>
      </w:pPr>
      <w:r>
        <w:t>filtered to remove water contamination, molecular or particulate contamination in accordance with the mission needs.</w:t>
      </w:r>
    </w:p>
    <w:p w14:paraId="5AE75BA7" w14:textId="78B40D40" w:rsidR="0073054F" w:rsidRDefault="0073054F" w:rsidP="0073054F">
      <w:pPr>
        <w:pStyle w:val="ECSSIEPUID"/>
      </w:pPr>
      <w:bookmarkStart w:id="606" w:name="iepuid_ECSS_Q_ST_70_01_1650186"/>
      <w:r>
        <w:t>ECSS-Q-ST-70-01_1650186</w:t>
      </w:r>
      <w:bookmarkEnd w:id="606"/>
    </w:p>
    <w:p w14:paraId="5B70ED4D" w14:textId="6AB9BF24" w:rsidR="00735481" w:rsidRPr="00A91218" w:rsidRDefault="007E5D0E" w:rsidP="005E7D7C">
      <w:pPr>
        <w:pStyle w:val="requirelevel1"/>
      </w:pPr>
      <w:r w:rsidRPr="00A91218">
        <w:t>The use of chemicals shall be in line with applicable local laws.</w:t>
      </w:r>
    </w:p>
    <w:p w14:paraId="067479CC" w14:textId="637B7B9A" w:rsidR="007E5D0E" w:rsidRPr="00A91218" w:rsidRDefault="00BA01AC" w:rsidP="00F202EB">
      <w:pPr>
        <w:pStyle w:val="NOTEnumbered"/>
      </w:pPr>
      <w:r w:rsidRPr="00F202EB">
        <w:rPr>
          <w:lang w:val="en-GB"/>
        </w:rPr>
        <w:t>1</w:t>
      </w:r>
      <w:r w:rsidRPr="00F202EB">
        <w:rPr>
          <w:lang w:val="en-GB"/>
        </w:rPr>
        <w:tab/>
      </w:r>
      <w:r w:rsidR="007E5D0E" w:rsidRPr="00F202EB">
        <w:rPr>
          <w:lang w:val="en-GB"/>
        </w:rPr>
        <w:t>EU REACH, UK REACH, Swiss Chemicals Ordinance (ChemO) regulation and others ban or restrict the use of certain substances.</w:t>
      </w:r>
    </w:p>
    <w:p w14:paraId="3D71339E" w14:textId="77777777" w:rsidR="007E5D0E" w:rsidRPr="00A91218" w:rsidRDefault="007E5D0E" w:rsidP="00F202EB">
      <w:pPr>
        <w:pStyle w:val="NOTEnumbered"/>
      </w:pPr>
      <w:r w:rsidRPr="00F202EB">
        <w:rPr>
          <w:lang w:val="en-GB"/>
        </w:rPr>
        <w:t>2</w:t>
      </w:r>
      <w:r w:rsidRPr="00F202EB">
        <w:rPr>
          <w:lang w:val="en-GB"/>
        </w:rPr>
        <w:tab/>
        <w:t>Basics of chemical regulatory framework and associated obsolescence risk management is described in detail in ECSS-Q-HB-70-23A, Annex D.</w:t>
      </w:r>
    </w:p>
    <w:p w14:paraId="08BC448A" w14:textId="77777777" w:rsidR="001974F7" w:rsidRPr="00A91218" w:rsidRDefault="001974F7" w:rsidP="001974F7">
      <w:pPr>
        <w:pStyle w:val="Heading3"/>
        <w:spacing w:after="60"/>
      </w:pPr>
      <w:bookmarkStart w:id="607" w:name="_Toc179348545"/>
      <w:bookmarkStart w:id="608" w:name="_Toc196276791"/>
      <w:bookmarkStart w:id="609" w:name="_Toc198531823"/>
      <w:bookmarkStart w:id="610" w:name="_Toc211864516"/>
      <w:r w:rsidRPr="00A91218">
        <w:t>Cleanliness monitoring of space hardware</w:t>
      </w:r>
      <w:bookmarkStart w:id="611" w:name="ECSS_Q_ST_70_01_1650236"/>
      <w:bookmarkEnd w:id="607"/>
      <w:bookmarkEnd w:id="608"/>
      <w:bookmarkEnd w:id="609"/>
      <w:bookmarkEnd w:id="611"/>
      <w:bookmarkEnd w:id="610"/>
    </w:p>
    <w:p w14:paraId="399E0F77" w14:textId="2E6D4C8F" w:rsidR="00FA7132" w:rsidRDefault="00FA7132" w:rsidP="006B2981">
      <w:pPr>
        <w:pStyle w:val="Heading4"/>
        <w:spacing w:before="240"/>
      </w:pPr>
      <w:r w:rsidRPr="00A91218">
        <w:t>General</w:t>
      </w:r>
      <w:bookmarkStart w:id="612" w:name="ECSS_Q_ST_70_01_1650237"/>
      <w:bookmarkEnd w:id="612"/>
    </w:p>
    <w:p w14:paraId="321ECA9D" w14:textId="624FB982" w:rsidR="0073054F" w:rsidRPr="0073054F" w:rsidRDefault="0073054F" w:rsidP="0073054F">
      <w:pPr>
        <w:pStyle w:val="ECSSIEPUID"/>
      </w:pPr>
      <w:bookmarkStart w:id="613" w:name="iepuid_ECSS_Q_ST_70_01_1650187"/>
      <w:r>
        <w:t>ECSS-Q-ST-70-01_1650187</w:t>
      </w:r>
      <w:bookmarkEnd w:id="613"/>
    </w:p>
    <w:p w14:paraId="0A25E6ED" w14:textId="76A835A5" w:rsidR="00CD1591" w:rsidRPr="00A91218" w:rsidRDefault="001974F7" w:rsidP="00FA2305">
      <w:pPr>
        <w:pStyle w:val="requirelevel1"/>
      </w:pPr>
      <w:r w:rsidRPr="00A91218">
        <w:t>Particulate and molecular contamination shall be monitored</w:t>
      </w:r>
      <w:r w:rsidR="002E1024">
        <w:t>.</w:t>
      </w:r>
    </w:p>
    <w:p w14:paraId="46DA1C9A" w14:textId="53BFF5A0" w:rsidR="005E7D7C" w:rsidRDefault="005E7D7C" w:rsidP="00CD1591">
      <w:pPr>
        <w:pStyle w:val="requirelevel2"/>
      </w:pPr>
      <w:r>
        <w:t xml:space="preserve">during all the on-ground </w:t>
      </w:r>
      <w:proofErr w:type="gramStart"/>
      <w:r>
        <w:t>phases;</w:t>
      </w:r>
      <w:proofErr w:type="gramEnd"/>
    </w:p>
    <w:p w14:paraId="11BC127C" w14:textId="2919BBB4" w:rsidR="00CD1591" w:rsidRDefault="005E7D7C">
      <w:pPr>
        <w:pStyle w:val="requirelevel2"/>
      </w:pPr>
      <w:r w:rsidRPr="00A91218">
        <w:t>f</w:t>
      </w:r>
      <w:r w:rsidR="00CD1591" w:rsidRPr="00A91218">
        <w:t>or specific missions during launch and in space</w:t>
      </w:r>
      <w:r w:rsidR="00B23459" w:rsidRPr="00A91218">
        <w:t>.</w:t>
      </w:r>
    </w:p>
    <w:p w14:paraId="0650EBD4" w14:textId="13329278" w:rsidR="00A37E49" w:rsidRDefault="00A37E49" w:rsidP="00F202EB">
      <w:pPr>
        <w:pStyle w:val="NOTE"/>
      </w:pPr>
      <w:r w:rsidRPr="00A37E49">
        <w:t xml:space="preserve">If monitoring is not feasible, advanced modelling (e.g. outgassing via CVCMs, PAC redistribution under fairing, decontamination efficiency) </w:t>
      </w:r>
      <w:r>
        <w:t>can</w:t>
      </w:r>
      <w:r w:rsidRPr="00A37E49">
        <w:t xml:space="preserve"> be used as an alternative.</w:t>
      </w:r>
    </w:p>
    <w:p w14:paraId="236C05FE" w14:textId="25DC9EDC" w:rsidR="00116E2D" w:rsidRDefault="00116E2D">
      <w:pPr>
        <w:pStyle w:val="Heading4"/>
      </w:pPr>
      <w:bookmarkStart w:id="614" w:name="_Ref176427071"/>
      <w:r w:rsidRPr="00A91218">
        <w:t xml:space="preserve">Contamination monitoring </w:t>
      </w:r>
      <w:r w:rsidR="00FA2FA2" w:rsidRPr="00A91218">
        <w:t>in ambient</w:t>
      </w:r>
      <w:r w:rsidR="007D581F" w:rsidRPr="00A91218">
        <w:t xml:space="preserve"> environments</w:t>
      </w:r>
      <w:bookmarkStart w:id="615" w:name="ECSS_Q_ST_70_01_1650238"/>
      <w:bookmarkEnd w:id="614"/>
      <w:bookmarkEnd w:id="615"/>
    </w:p>
    <w:p w14:paraId="47139AAC" w14:textId="278C8D37" w:rsidR="001974F7" w:rsidRDefault="001974F7" w:rsidP="00F202EB">
      <w:pPr>
        <w:pStyle w:val="Heading5"/>
      </w:pPr>
      <w:bookmarkStart w:id="616" w:name="_Toc179348546"/>
      <w:bookmarkStart w:id="617" w:name="_Ref166073672"/>
      <w:r w:rsidRPr="00A91218">
        <w:t>Particulate contamination monitoring</w:t>
      </w:r>
      <w:bookmarkStart w:id="618" w:name="ECSS_Q_ST_70_01_1650239"/>
      <w:bookmarkEnd w:id="616"/>
      <w:bookmarkEnd w:id="617"/>
      <w:bookmarkEnd w:id="618"/>
    </w:p>
    <w:p w14:paraId="56123A6A" w14:textId="1457E0A2" w:rsidR="0073054F" w:rsidRPr="0073054F" w:rsidRDefault="0073054F" w:rsidP="0073054F">
      <w:pPr>
        <w:pStyle w:val="ECSSIEPUID"/>
      </w:pPr>
      <w:bookmarkStart w:id="619" w:name="iepuid_ECSS_Q_ST_70_01_1650188"/>
      <w:r>
        <w:t>ECSS-Q-ST-70-01_1650188</w:t>
      </w:r>
      <w:bookmarkEnd w:id="619"/>
    </w:p>
    <w:p w14:paraId="5E84A804" w14:textId="0A515E74" w:rsidR="001974F7" w:rsidRDefault="001974F7" w:rsidP="00FA2305">
      <w:pPr>
        <w:pStyle w:val="requirelevel1"/>
      </w:pPr>
      <w:r w:rsidRPr="00A91218">
        <w:t xml:space="preserve">Particulate contamination shall be monitored through visual inspection and </w:t>
      </w:r>
      <w:r w:rsidR="00F07C57" w:rsidRPr="00A91218">
        <w:t xml:space="preserve">be quantified through </w:t>
      </w:r>
      <w:r w:rsidRPr="00A91218">
        <w:t>optical monitoring of surfaces</w:t>
      </w:r>
      <w:r w:rsidR="00D43F8D" w:rsidRPr="00A91218">
        <w:t xml:space="preserve"> as per ECSS</w:t>
      </w:r>
      <w:r w:rsidR="00C23327" w:rsidRPr="00A91218">
        <w:t>-</w:t>
      </w:r>
      <w:r w:rsidR="00D43F8D" w:rsidRPr="00A91218">
        <w:t>Q</w:t>
      </w:r>
      <w:r w:rsidR="00C23327" w:rsidRPr="00A91218">
        <w:t>-</w:t>
      </w:r>
      <w:r w:rsidR="00D43F8D" w:rsidRPr="00A91218">
        <w:t>ST</w:t>
      </w:r>
      <w:r w:rsidR="00C23327" w:rsidRPr="00A91218">
        <w:t>-</w:t>
      </w:r>
      <w:r w:rsidR="00D43F8D" w:rsidRPr="00A91218">
        <w:t>70</w:t>
      </w:r>
      <w:r w:rsidR="00C23327" w:rsidRPr="00A91218">
        <w:t>-</w:t>
      </w:r>
      <w:r w:rsidR="00D43F8D" w:rsidRPr="00A91218">
        <w:t>50</w:t>
      </w:r>
      <w:r w:rsidRPr="00A91218">
        <w:t>.</w:t>
      </w:r>
    </w:p>
    <w:p w14:paraId="6EA13312" w14:textId="39313CD0" w:rsidR="0073054F" w:rsidRDefault="0073054F" w:rsidP="0073054F">
      <w:pPr>
        <w:pStyle w:val="ECSSIEPUID"/>
      </w:pPr>
      <w:bookmarkStart w:id="620" w:name="iepuid_ECSS_Q_ST_70_01_1650189"/>
      <w:r>
        <w:lastRenderedPageBreak/>
        <w:t>ECSS-Q-ST-70-01_1650189</w:t>
      </w:r>
      <w:bookmarkEnd w:id="620"/>
    </w:p>
    <w:p w14:paraId="6E92A304" w14:textId="4090921F" w:rsidR="00A53332" w:rsidRPr="00A91218" w:rsidRDefault="00A53332" w:rsidP="00200C06">
      <w:pPr>
        <w:pStyle w:val="requirelevel1"/>
        <w:keepNext/>
      </w:pPr>
      <w:r w:rsidRPr="00A91218">
        <w:t xml:space="preserve">Surfaces </w:t>
      </w:r>
      <w:r w:rsidR="003A600C" w:rsidRPr="00A91218">
        <w:t>shall</w:t>
      </w:r>
      <w:r w:rsidRPr="00A91218">
        <w:t xml:space="preserve"> be </w:t>
      </w:r>
      <w:r w:rsidR="00A879E2" w:rsidRPr="00A91218">
        <w:t xml:space="preserve">examined </w:t>
      </w:r>
      <w:r w:rsidR="00987A63" w:rsidRPr="00A91218">
        <w:t xml:space="preserve">using a suitable methodology and inspection sensitivity as outlined in </w:t>
      </w:r>
      <w:r w:rsidR="001F089F" w:rsidRPr="00A91218">
        <w:t>ECSS-Q-ST-70-50</w:t>
      </w:r>
      <w:r w:rsidR="00605970" w:rsidRPr="00A91218">
        <w:t>:</w:t>
      </w:r>
    </w:p>
    <w:p w14:paraId="7E70392B" w14:textId="0502635D" w:rsidR="00825C4F" w:rsidRPr="00A91218" w:rsidRDefault="00825C4F" w:rsidP="00845054">
      <w:pPr>
        <w:pStyle w:val="requirelevel2"/>
      </w:pPr>
      <w:r w:rsidRPr="00A91218">
        <w:t>visibly clean standard</w:t>
      </w:r>
      <w:r w:rsidR="00A879E2" w:rsidRPr="00A91218">
        <w:t xml:space="preserve"> </w:t>
      </w:r>
      <w:r w:rsidR="0044386C" w:rsidRPr="00A91218">
        <w:t>to</w:t>
      </w:r>
      <w:r w:rsidR="00A879E2" w:rsidRPr="00A91218">
        <w:t xml:space="preserve"> be performed</w:t>
      </w:r>
      <w:r w:rsidR="0086607F" w:rsidRPr="00A91218">
        <w:t xml:space="preserve"> </w:t>
      </w:r>
      <w:r w:rsidR="00605970" w:rsidRPr="00A91218">
        <w:t xml:space="preserve">under oblique white light of more than 540 lx and from a distance of 150 cm to 300 cm using normal </w:t>
      </w:r>
      <w:proofErr w:type="gramStart"/>
      <w:r w:rsidR="00605970" w:rsidRPr="00A91218">
        <w:t>vision</w:t>
      </w:r>
      <w:r w:rsidR="00215899">
        <w:t>;</w:t>
      </w:r>
      <w:proofErr w:type="gramEnd"/>
    </w:p>
    <w:p w14:paraId="0D698087" w14:textId="61AF4296" w:rsidR="00825C4F" w:rsidRPr="00A91218" w:rsidRDefault="00825C4F" w:rsidP="00845054">
      <w:pPr>
        <w:pStyle w:val="requirelevel2"/>
      </w:pPr>
      <w:r w:rsidRPr="00A91218">
        <w:t>visibly clean sensitive</w:t>
      </w:r>
      <w:r w:rsidR="00A879E2" w:rsidRPr="00A91218">
        <w:t xml:space="preserve"> </w:t>
      </w:r>
      <w:r w:rsidR="0044386C" w:rsidRPr="00A91218">
        <w:t>to</w:t>
      </w:r>
      <w:r w:rsidR="00A879E2" w:rsidRPr="00A91218">
        <w:t xml:space="preserve"> be performed</w:t>
      </w:r>
      <w:r w:rsidR="00237198" w:rsidRPr="00A91218">
        <w:t xml:space="preserve"> under oblique white light of more than 540 lx and from a distance of 60 cm to 120 cm using normal </w:t>
      </w:r>
      <w:proofErr w:type="gramStart"/>
      <w:r w:rsidR="00237198" w:rsidRPr="00A91218">
        <w:t>vision</w:t>
      </w:r>
      <w:r w:rsidR="00215899">
        <w:t>;</w:t>
      </w:r>
      <w:proofErr w:type="gramEnd"/>
    </w:p>
    <w:p w14:paraId="20E378FA" w14:textId="72E5F3ED" w:rsidR="00845054" w:rsidRPr="00A91218" w:rsidRDefault="00FD012B" w:rsidP="00845054">
      <w:pPr>
        <w:pStyle w:val="requirelevel2"/>
      </w:pPr>
      <w:r w:rsidRPr="00A91218">
        <w:t>visibly clean highly sensitive</w:t>
      </w:r>
      <w:r w:rsidR="00A879E2" w:rsidRPr="00A91218">
        <w:t xml:space="preserve"> </w:t>
      </w:r>
      <w:r w:rsidR="0044386C" w:rsidRPr="00A91218">
        <w:t>to</w:t>
      </w:r>
      <w:r w:rsidR="00A879E2" w:rsidRPr="00A91218">
        <w:t xml:space="preserve"> be performed</w:t>
      </w:r>
      <w:r w:rsidR="00237198" w:rsidRPr="00A91218">
        <w:t xml:space="preserve"> under oblique white light of more than 1080 lx and from a distance of 15 cm to 45 cm using normal or magnified vision</w:t>
      </w:r>
      <w:r w:rsidR="003E0C9F" w:rsidRPr="00A91218">
        <w:t>.</w:t>
      </w:r>
    </w:p>
    <w:p w14:paraId="0A84C306" w14:textId="77777777" w:rsidR="001974F7" w:rsidRPr="00A91218" w:rsidRDefault="001974F7" w:rsidP="001974F7">
      <w:pPr>
        <w:pStyle w:val="NOTEnumbered"/>
        <w:rPr>
          <w:lang w:val="en-GB"/>
        </w:rPr>
      </w:pPr>
      <w:r w:rsidRPr="00A91218">
        <w:rPr>
          <w:lang w:val="en-GB"/>
        </w:rPr>
        <w:t>1</w:t>
      </w:r>
      <w:r w:rsidRPr="00A91218">
        <w:rPr>
          <w:lang w:val="en-GB"/>
        </w:rPr>
        <w:tab/>
        <w:t>Different kinds of lights can be used: portable diving light or “white light” is often used for standard inspection. In addition, ultra­violet lamp or “black light” (365 nm) can be used for inspection of organic residues and dust particles as</w:t>
      </w:r>
      <w:r w:rsidR="00362CF3" w:rsidRPr="00A91218">
        <w:rPr>
          <w:lang w:val="en-GB"/>
        </w:rPr>
        <w:t xml:space="preserve"> it increases their visibility.</w:t>
      </w:r>
    </w:p>
    <w:p w14:paraId="223A6651" w14:textId="77777777" w:rsidR="001974F7" w:rsidRPr="00A91218" w:rsidRDefault="001974F7" w:rsidP="00215899">
      <w:pPr>
        <w:pStyle w:val="NOTEnumbered"/>
        <w:rPr>
          <w:lang w:val="en-GB"/>
        </w:rPr>
      </w:pPr>
      <w:r w:rsidRPr="00A91218">
        <w:rPr>
          <w:lang w:val="en-GB"/>
        </w:rPr>
        <w:t>2</w:t>
      </w:r>
      <w:r w:rsidRPr="00A91218">
        <w:rPr>
          <w:lang w:val="en-GB"/>
        </w:rPr>
        <w:tab/>
        <w:t>Typical methods are the measurement of transmission or reflection loss and nephelometry (i.e. scattering of light). These methods can be used for all types of contaminants, both organic and inorganic. Photographic determination of dust particles on surfaces is also possible, as is automatic counting.</w:t>
      </w:r>
    </w:p>
    <w:p w14:paraId="1CA972E7" w14:textId="66E3E004" w:rsidR="001974F7" w:rsidRPr="00A91218" w:rsidRDefault="00215899" w:rsidP="00F202EB">
      <w:pPr>
        <w:pStyle w:val="NOTEnumbered"/>
        <w:rPr>
          <w:lang w:eastAsia="en-US"/>
        </w:rPr>
      </w:pPr>
      <w:r>
        <w:t>3</w:t>
      </w:r>
      <w:r w:rsidR="00957DD1" w:rsidRPr="00A91218">
        <w:tab/>
      </w:r>
      <w:r w:rsidR="001974F7" w:rsidRPr="00A91218">
        <w:t>Extraction methods can be performed by:</w:t>
      </w:r>
    </w:p>
    <w:p w14:paraId="2BA9C6EF" w14:textId="4F15E281" w:rsidR="001974F7" w:rsidRPr="00A91218" w:rsidRDefault="001974F7" w:rsidP="007C70F8">
      <w:pPr>
        <w:pStyle w:val="NOTEbul"/>
        <w:rPr>
          <w:lang w:eastAsia="en-US"/>
        </w:rPr>
      </w:pPr>
      <w:r w:rsidRPr="00A91218">
        <w:t>tape lift, using sticky tapes (according to ECSS-Q-</w:t>
      </w:r>
      <w:r w:rsidR="007C70F8" w:rsidRPr="00A91218">
        <w:t>ST-</w:t>
      </w:r>
      <w:r w:rsidRPr="00A91218">
        <w:t>70-50</w:t>
      </w:r>
      <w:proofErr w:type="gramStart"/>
      <w:r w:rsidRPr="00A91218">
        <w:t>)</w:t>
      </w:r>
      <w:r w:rsidR="004A00F0" w:rsidRPr="00A91218">
        <w:t>;</w:t>
      </w:r>
      <w:proofErr w:type="gramEnd"/>
    </w:p>
    <w:p w14:paraId="2B418F73" w14:textId="77777777" w:rsidR="001974F7" w:rsidRPr="00A91218" w:rsidRDefault="001974F7" w:rsidP="007C70F8">
      <w:pPr>
        <w:pStyle w:val="NOTEbul"/>
        <w:rPr>
          <w:lang w:eastAsia="en-US"/>
        </w:rPr>
      </w:pPr>
      <w:r w:rsidRPr="00A91218">
        <w:t xml:space="preserve">blowing and suction of </w:t>
      </w:r>
      <w:proofErr w:type="gramStart"/>
      <w:r w:rsidRPr="00A91218">
        <w:t>air;</w:t>
      </w:r>
      <w:proofErr w:type="gramEnd"/>
    </w:p>
    <w:p w14:paraId="0D28F357" w14:textId="77777777" w:rsidR="001974F7" w:rsidRPr="00A91218" w:rsidRDefault="001974F7" w:rsidP="007C70F8">
      <w:pPr>
        <w:pStyle w:val="NOTEbul"/>
      </w:pPr>
      <w:r w:rsidRPr="00A91218">
        <w:t>washing of the surface of interest and counting the particles in the washing fluid either directly using a commercial instrument, or on a filter after filtration of the liquid.</w:t>
      </w:r>
    </w:p>
    <w:p w14:paraId="770C0BCC" w14:textId="30F6DA65" w:rsidR="001974F7" w:rsidRDefault="00215899" w:rsidP="001974F7">
      <w:pPr>
        <w:pStyle w:val="NOTEnumbered"/>
        <w:rPr>
          <w:lang w:val="en-GB"/>
        </w:rPr>
      </w:pPr>
      <w:r>
        <w:rPr>
          <w:lang w:val="en-GB"/>
        </w:rPr>
        <w:t>4</w:t>
      </w:r>
      <w:r w:rsidR="00957DD1" w:rsidRPr="00A91218">
        <w:rPr>
          <w:lang w:val="en-GB"/>
        </w:rPr>
        <w:tab/>
      </w:r>
      <w:r w:rsidR="00100D0C" w:rsidRPr="00A91218">
        <w:rPr>
          <w:lang w:val="en-GB"/>
        </w:rPr>
        <w:t xml:space="preserve">Visible </w:t>
      </w:r>
      <w:proofErr w:type="gramStart"/>
      <w:r w:rsidR="00100D0C" w:rsidRPr="00A91218">
        <w:rPr>
          <w:lang w:val="en-GB"/>
        </w:rPr>
        <w:t>inspection</w:t>
      </w:r>
      <w:proofErr w:type="gramEnd"/>
      <w:r w:rsidR="00100D0C" w:rsidRPr="00A91218">
        <w:rPr>
          <w:lang w:val="en-GB"/>
        </w:rPr>
        <w:t xml:space="preserve"> cannot be used to quantify surface cleanliness levels, it</w:t>
      </w:r>
      <w:r w:rsidR="005674E8" w:rsidRPr="00F202EB">
        <w:rPr>
          <w:lang w:val="en-GB"/>
        </w:rPr>
        <w:t xml:space="preserve"> is only a </w:t>
      </w:r>
      <w:r w:rsidR="00100D0C" w:rsidRPr="00A91218">
        <w:rPr>
          <w:lang w:val="en-GB"/>
        </w:rPr>
        <w:t xml:space="preserve">qualitative method </w:t>
      </w:r>
      <w:r w:rsidRPr="00A91218">
        <w:rPr>
          <w:lang w:val="en-GB"/>
        </w:rPr>
        <w:t>as per ECSS</w:t>
      </w:r>
      <w:r>
        <w:rPr>
          <w:lang w:val="en-GB"/>
        </w:rPr>
        <w:t>-</w:t>
      </w:r>
      <w:r w:rsidRPr="00A91218">
        <w:rPr>
          <w:lang w:val="en-GB"/>
        </w:rPr>
        <w:t>Q</w:t>
      </w:r>
      <w:r>
        <w:rPr>
          <w:lang w:val="en-GB"/>
        </w:rPr>
        <w:t>-</w:t>
      </w:r>
      <w:r w:rsidRPr="00A91218">
        <w:rPr>
          <w:lang w:val="en-GB"/>
        </w:rPr>
        <w:t>ST</w:t>
      </w:r>
      <w:r>
        <w:rPr>
          <w:lang w:val="en-GB"/>
        </w:rPr>
        <w:t>-</w:t>
      </w:r>
      <w:r w:rsidRPr="00A91218">
        <w:rPr>
          <w:lang w:val="en-GB"/>
        </w:rPr>
        <w:t>70</w:t>
      </w:r>
      <w:r>
        <w:rPr>
          <w:lang w:val="en-GB"/>
        </w:rPr>
        <w:t>-</w:t>
      </w:r>
      <w:r w:rsidRPr="00A91218">
        <w:rPr>
          <w:lang w:val="en-GB"/>
        </w:rPr>
        <w:t>50.</w:t>
      </w:r>
    </w:p>
    <w:p w14:paraId="09251E93" w14:textId="7012A49F" w:rsidR="0073054F" w:rsidRDefault="0073054F" w:rsidP="0073054F">
      <w:pPr>
        <w:pStyle w:val="ECSSIEPUID"/>
      </w:pPr>
      <w:bookmarkStart w:id="621" w:name="iepuid_ECSS_Q_ST_70_01_1650190"/>
      <w:r>
        <w:t>ECSS-Q-ST-70-01_1650190</w:t>
      </w:r>
      <w:bookmarkEnd w:id="621"/>
    </w:p>
    <w:p w14:paraId="0046DD2E" w14:textId="77777777" w:rsidR="001974F7" w:rsidRPr="00A91218" w:rsidRDefault="001974F7" w:rsidP="00FA2305">
      <w:pPr>
        <w:pStyle w:val="requirelevel1"/>
      </w:pPr>
      <w:r w:rsidRPr="00A91218">
        <w:t>When using ultra­violet or “black light” (365 nm) lamps for inspection of organic residues, the induced thermal and health effects shall be assessed.</w:t>
      </w:r>
    </w:p>
    <w:p w14:paraId="399FDCC4" w14:textId="164262F2" w:rsidR="001974F7" w:rsidRDefault="001974F7" w:rsidP="00F202EB">
      <w:pPr>
        <w:pStyle w:val="Heading5"/>
      </w:pPr>
      <w:bookmarkStart w:id="622" w:name="_Toc179348547"/>
      <w:bookmarkStart w:id="623" w:name="_Ref213733488"/>
      <w:bookmarkStart w:id="624" w:name="_Ref213733491"/>
      <w:r w:rsidRPr="00A91218">
        <w:lastRenderedPageBreak/>
        <w:t>Molecular contamination monitoring</w:t>
      </w:r>
      <w:bookmarkStart w:id="625" w:name="ECSS_Q_ST_70_01_1650240"/>
      <w:bookmarkEnd w:id="622"/>
      <w:bookmarkEnd w:id="623"/>
      <w:bookmarkEnd w:id="624"/>
      <w:bookmarkEnd w:id="625"/>
    </w:p>
    <w:p w14:paraId="0BDAA912" w14:textId="5E94D222" w:rsidR="0073054F" w:rsidRPr="0073054F" w:rsidRDefault="0073054F" w:rsidP="0073054F">
      <w:pPr>
        <w:pStyle w:val="ECSSIEPUID"/>
      </w:pPr>
      <w:bookmarkStart w:id="626" w:name="iepuid_ECSS_Q_ST_70_01_1650191"/>
      <w:r>
        <w:t>ECSS-Q-ST-70-01_1650191</w:t>
      </w:r>
      <w:bookmarkEnd w:id="626"/>
    </w:p>
    <w:p w14:paraId="2C918417" w14:textId="4BE30F16" w:rsidR="005C3EFF" w:rsidRDefault="001974F7" w:rsidP="00200C06">
      <w:pPr>
        <w:pStyle w:val="requirelevel1"/>
        <w:keepNext/>
      </w:pPr>
      <w:bookmarkStart w:id="627" w:name="_Ref134546953"/>
      <w:r w:rsidRPr="00A91218">
        <w:t>Molecular contamination shall be monitored</w:t>
      </w:r>
      <w:r w:rsidR="00215899">
        <w:t xml:space="preserve"> as follows:</w:t>
      </w:r>
    </w:p>
    <w:p w14:paraId="394ABB1A" w14:textId="60C694DC" w:rsidR="00215899" w:rsidRDefault="00C6265E" w:rsidP="00215899">
      <w:pPr>
        <w:pStyle w:val="requirelevel2"/>
      </w:pPr>
      <w:r>
        <w:t>v</w:t>
      </w:r>
      <w:r w:rsidR="00215899">
        <w:t xml:space="preserve">isual inspection methodology used only for qualitative </w:t>
      </w:r>
      <w:proofErr w:type="gramStart"/>
      <w:r w:rsidR="00215899">
        <w:t>assessment;</w:t>
      </w:r>
      <w:proofErr w:type="gramEnd"/>
    </w:p>
    <w:p w14:paraId="083D5EF8" w14:textId="3DB60719" w:rsidR="00215899" w:rsidRDefault="00C6265E" w:rsidP="00215899">
      <w:pPr>
        <w:pStyle w:val="requirelevel2"/>
      </w:pPr>
      <w:r>
        <w:t>q</w:t>
      </w:r>
      <w:r w:rsidRPr="00C6265E">
        <w:t>uantitative methods using direct surface measurements,</w:t>
      </w:r>
      <w:r>
        <w:t xml:space="preserve"> and</w:t>
      </w:r>
      <w:r w:rsidRPr="00C6265E">
        <w:t xml:space="preserve"> witness materials, or indirect methods as described in ECSS-Q-ST-70-05</w:t>
      </w:r>
      <w:r w:rsidR="00215899" w:rsidRPr="00215899">
        <w:t>.</w:t>
      </w:r>
    </w:p>
    <w:bookmarkEnd w:id="627"/>
    <w:p w14:paraId="7DED4944" w14:textId="1773C64A" w:rsidR="00197CD2" w:rsidRPr="00A91218" w:rsidRDefault="001974F7" w:rsidP="00215899">
      <w:pPr>
        <w:pStyle w:val="NOTEnumbered"/>
      </w:pPr>
      <w:r w:rsidRPr="00A91218">
        <w:t>1</w:t>
      </w:r>
      <w:r w:rsidRPr="00A91218">
        <w:tab/>
      </w:r>
      <w:r w:rsidR="007E625F">
        <w:t xml:space="preserve">to item 1: </w:t>
      </w:r>
      <w:r w:rsidRPr="00A91218">
        <w:t>Surfaces can be examined by the same visual inspection methods as for particulate contamination</w:t>
      </w:r>
      <w:proofErr w:type="gramStart"/>
      <w:r w:rsidR="00FF513B">
        <w:t>;</w:t>
      </w:r>
      <w:r w:rsidRPr="00A91218">
        <w:t xml:space="preserve"> </w:t>
      </w:r>
      <w:r w:rsidR="007E625F">
        <w:t>A</w:t>
      </w:r>
      <w:proofErr w:type="gramEnd"/>
      <w:r w:rsidRPr="00A91218">
        <w:t xml:space="preserve"> contamination can be revealed by contrast. </w:t>
      </w:r>
    </w:p>
    <w:p w14:paraId="6B333F1F" w14:textId="697AF8BA" w:rsidR="001974F7" w:rsidRPr="00A91218" w:rsidRDefault="001974F7" w:rsidP="00215899">
      <w:pPr>
        <w:pStyle w:val="NOTEnumbered"/>
      </w:pPr>
      <w:r w:rsidRPr="00A91218">
        <w:t>2</w:t>
      </w:r>
      <w:r w:rsidRPr="00A91218">
        <w:tab/>
      </w:r>
      <w:r w:rsidR="007E625F" w:rsidRPr="007E625F">
        <w:t>to item 2: Direct measurements can be made in situ using quartz crystal microbalances (QCM).</w:t>
      </w:r>
    </w:p>
    <w:p w14:paraId="53AD89BD" w14:textId="4F141F2E" w:rsidR="00444C60" w:rsidRPr="00215899" w:rsidRDefault="007E625F" w:rsidP="00215899">
      <w:pPr>
        <w:pStyle w:val="NOTEnumbered"/>
      </w:pPr>
      <w:r>
        <w:t>3</w:t>
      </w:r>
      <w:r w:rsidR="001974F7" w:rsidRPr="00215899">
        <w:tab/>
      </w:r>
      <w:r>
        <w:t xml:space="preserve">to item 2: </w:t>
      </w:r>
      <w:r w:rsidR="001974F7" w:rsidRPr="00215899">
        <w:t>Further analyses can be performed to characterize molecular contamination (e.g. gas chromatography, mass spectrometry, SEM).</w:t>
      </w:r>
    </w:p>
    <w:p w14:paraId="32A3A9CA" w14:textId="0E4E3DD8" w:rsidR="001974F7" w:rsidRDefault="001974F7" w:rsidP="006B2981">
      <w:pPr>
        <w:pStyle w:val="Heading4"/>
        <w:spacing w:before="240" w:after="60"/>
      </w:pPr>
      <w:bookmarkStart w:id="628" w:name="_Toc179348548"/>
      <w:bookmarkStart w:id="629" w:name="_Ref181891999"/>
      <w:r w:rsidRPr="00A91218">
        <w:t>Contamination monitoring in vacuum facility</w:t>
      </w:r>
      <w:bookmarkStart w:id="630" w:name="ECSS_Q_ST_70_01_1650241"/>
      <w:bookmarkEnd w:id="628"/>
      <w:bookmarkEnd w:id="629"/>
      <w:bookmarkEnd w:id="630"/>
    </w:p>
    <w:p w14:paraId="6AA732A0" w14:textId="2B4E15F1" w:rsidR="0073054F" w:rsidRPr="0073054F" w:rsidRDefault="0073054F" w:rsidP="0073054F">
      <w:pPr>
        <w:pStyle w:val="ECSSIEPUID"/>
      </w:pPr>
      <w:bookmarkStart w:id="631" w:name="iepuid_ECSS_Q_ST_70_01_1650192"/>
      <w:r>
        <w:t>ECSS-Q-ST-70-01_1650192</w:t>
      </w:r>
      <w:bookmarkEnd w:id="631"/>
    </w:p>
    <w:p w14:paraId="75BA51A6" w14:textId="74F6E49A" w:rsidR="00490A75" w:rsidRPr="00A91218" w:rsidRDefault="001974F7" w:rsidP="00FA2305">
      <w:pPr>
        <w:pStyle w:val="requirelevel1"/>
      </w:pPr>
      <w:r w:rsidRPr="00A91218">
        <w:t>Monitoring of molecular and particulate contaminants in vacuum facilities shall be achieved using</w:t>
      </w:r>
      <w:r w:rsidR="00490A75" w:rsidRPr="00A91218">
        <w:t xml:space="preserve">: </w:t>
      </w:r>
    </w:p>
    <w:p w14:paraId="0B59AA82" w14:textId="30A9DDED" w:rsidR="001974F7" w:rsidRPr="00A91218" w:rsidRDefault="00DF1EFD" w:rsidP="00490A75">
      <w:pPr>
        <w:pStyle w:val="requirelevel2"/>
      </w:pPr>
      <w:r w:rsidRPr="00A91218">
        <w:t xml:space="preserve">for all contamination sensitive and contamination critical items </w:t>
      </w:r>
      <w:r w:rsidR="00B427B8" w:rsidRPr="00A91218">
        <w:t xml:space="preserve">the </w:t>
      </w:r>
      <w:r w:rsidR="008B5486">
        <w:t xml:space="preserve">QCM </w:t>
      </w:r>
      <w:r w:rsidR="00B427B8" w:rsidRPr="00A91218">
        <w:t>together with the witness</w:t>
      </w:r>
      <w:r w:rsidR="008B5486">
        <w:t xml:space="preserve"> method,</w:t>
      </w:r>
      <w:r w:rsidR="00086403" w:rsidRPr="00A91218">
        <w:t xml:space="preserve"> including </w:t>
      </w:r>
      <w:r w:rsidR="006E276C" w:rsidRPr="00A91218">
        <w:t>auxiliary items</w:t>
      </w:r>
      <w:r w:rsidR="00D43B9E" w:rsidRPr="00A91218">
        <w:t>,</w:t>
      </w:r>
      <w:r w:rsidRPr="00A91218">
        <w:t xml:space="preserve"> and</w:t>
      </w:r>
    </w:p>
    <w:p w14:paraId="45DD9B10" w14:textId="6DAC9504" w:rsidR="00086403" w:rsidRDefault="00DF1EFD">
      <w:pPr>
        <w:pStyle w:val="requirelevel2"/>
      </w:pPr>
      <w:r w:rsidRPr="00A91218">
        <w:t xml:space="preserve">for all non-contamination sensitive and non-contamination critical items </w:t>
      </w:r>
      <w:r w:rsidR="00424F43" w:rsidRPr="00A91218">
        <w:t xml:space="preserve">the QCM </w:t>
      </w:r>
      <w:r w:rsidR="00413BA8" w:rsidRPr="00A91218">
        <w:t xml:space="preserve">or the witness </w:t>
      </w:r>
      <w:r w:rsidR="00424F43" w:rsidRPr="00A91218">
        <w:t>method or a combination of both</w:t>
      </w:r>
      <w:r w:rsidR="001073F5" w:rsidRPr="00A91218">
        <w:t>.</w:t>
      </w:r>
    </w:p>
    <w:p w14:paraId="10DDABD3" w14:textId="23156A63" w:rsidR="0073054F" w:rsidRDefault="0073054F" w:rsidP="0073054F">
      <w:pPr>
        <w:pStyle w:val="ECSSIEPUID"/>
      </w:pPr>
      <w:bookmarkStart w:id="632" w:name="iepuid_ECSS_Q_ST_70_01_1650193"/>
      <w:r>
        <w:t>ECSS-Q-ST-70-01_1650193</w:t>
      </w:r>
      <w:bookmarkEnd w:id="632"/>
    </w:p>
    <w:p w14:paraId="2CC90FC2" w14:textId="4EA5C894" w:rsidR="001974F7" w:rsidRPr="00A91218" w:rsidRDefault="001974F7" w:rsidP="00FA2305">
      <w:pPr>
        <w:pStyle w:val="requirelevel1"/>
      </w:pPr>
      <w:r w:rsidRPr="00A91218">
        <w:t>When using the witness method the temperature and location of witnesses shall be representative of the item.</w:t>
      </w:r>
    </w:p>
    <w:p w14:paraId="386E3FB2" w14:textId="77777777" w:rsidR="001974F7" w:rsidRPr="00A91218" w:rsidRDefault="001974F7" w:rsidP="001974F7">
      <w:pPr>
        <w:pStyle w:val="NOTEnumbered"/>
        <w:rPr>
          <w:lang w:val="en-GB"/>
        </w:rPr>
      </w:pPr>
      <w:r w:rsidRPr="00A91218">
        <w:rPr>
          <w:lang w:val="en-GB"/>
        </w:rPr>
        <w:t>1</w:t>
      </w:r>
      <w:r w:rsidRPr="00A91218">
        <w:rPr>
          <w:lang w:val="en-GB"/>
        </w:rPr>
        <w:tab/>
        <w:t>Witnesses (for both molecular and particulate contamination) can be placed on or near suspect places for a specified time and then subjected to one of the standard analyses.</w:t>
      </w:r>
    </w:p>
    <w:p w14:paraId="788E6EAC" w14:textId="77777777" w:rsidR="001974F7" w:rsidRPr="00A91218" w:rsidRDefault="001974F7" w:rsidP="001974F7">
      <w:pPr>
        <w:pStyle w:val="NOTEnumbered"/>
        <w:rPr>
          <w:lang w:val="en-GB"/>
        </w:rPr>
      </w:pPr>
      <w:r w:rsidRPr="00A91218">
        <w:rPr>
          <w:lang w:val="en-GB"/>
        </w:rPr>
        <w:t>2</w:t>
      </w:r>
      <w:r w:rsidRPr="00A91218">
        <w:rPr>
          <w:lang w:val="en-GB"/>
        </w:rPr>
        <w:tab/>
        <w:t>A QCM can be used to detect contamination levels down to 1 </w:t>
      </w:r>
      <w:r w:rsidRPr="00A91218">
        <w:rPr>
          <w:rFonts w:ascii="Symbol" w:hAnsi="Symbol" w:cs="Symbol"/>
          <w:lang w:val="en-GB"/>
        </w:rPr>
        <w:t></w:t>
      </w:r>
      <w:r w:rsidRPr="00A91218">
        <w:rPr>
          <w:lang w:val="en-GB"/>
        </w:rPr>
        <w:t> 10</w:t>
      </w:r>
      <w:r w:rsidRPr="00A91218">
        <w:rPr>
          <w:vertAlign w:val="superscript"/>
          <w:lang w:val="en-GB"/>
        </w:rPr>
        <w:noBreakHyphen/>
        <w:t>9</w:t>
      </w:r>
      <w:r w:rsidR="00FB0FB9" w:rsidRPr="00A91218">
        <w:rPr>
          <w:lang w:val="en-GB"/>
        </w:rPr>
        <w:t> </w:t>
      </w:r>
      <w:r w:rsidRPr="00A91218">
        <w:rPr>
          <w:lang w:val="en-GB"/>
        </w:rPr>
        <w:t>g/cm</w:t>
      </w:r>
      <w:r w:rsidRPr="00A91218">
        <w:rPr>
          <w:vertAlign w:val="superscript"/>
          <w:lang w:val="en-GB"/>
        </w:rPr>
        <w:t>2</w:t>
      </w:r>
      <w:r w:rsidRPr="00A91218">
        <w:rPr>
          <w:lang w:val="en-GB"/>
        </w:rPr>
        <w:t>, and to measure condensation rates. Such QCMs can operate down t</w:t>
      </w:r>
      <w:r w:rsidR="00362CF3" w:rsidRPr="00A91218">
        <w:rPr>
          <w:lang w:val="en-GB"/>
        </w:rPr>
        <w:t>o liquid nitrogen temperatures.</w:t>
      </w:r>
    </w:p>
    <w:p w14:paraId="0B38A29D" w14:textId="77777777" w:rsidR="001974F7" w:rsidRPr="00A91218" w:rsidRDefault="001974F7" w:rsidP="001974F7">
      <w:pPr>
        <w:pStyle w:val="NOTEnumbered"/>
        <w:rPr>
          <w:lang w:val="en-GB"/>
        </w:rPr>
      </w:pPr>
      <w:r w:rsidRPr="00A91218">
        <w:rPr>
          <w:lang w:val="en-GB"/>
        </w:rPr>
        <w:t>3</w:t>
      </w:r>
      <w:r w:rsidRPr="00A91218">
        <w:rPr>
          <w:lang w:val="en-GB"/>
        </w:rPr>
        <w:tab/>
        <w:t xml:space="preserve">A mass spectrometer is not </w:t>
      </w:r>
      <w:r w:rsidR="003E5A9C" w:rsidRPr="00A91218">
        <w:rPr>
          <w:lang w:val="en-GB"/>
        </w:rPr>
        <w:t xml:space="preserve">sufficient </w:t>
      </w:r>
      <w:r w:rsidRPr="00A91218">
        <w:rPr>
          <w:lang w:val="en-GB"/>
        </w:rPr>
        <w:t>to monitor the condensable contaminants but in combination with a QCM, it can help describing the different condensed species during a controlled re­evaporation from the QCM.</w:t>
      </w:r>
    </w:p>
    <w:p w14:paraId="16C32AB1" w14:textId="77777777" w:rsidR="001974F7" w:rsidRDefault="001974F7" w:rsidP="001974F7">
      <w:pPr>
        <w:pStyle w:val="NOTEnumbered"/>
        <w:rPr>
          <w:lang w:val="en-GB"/>
        </w:rPr>
      </w:pPr>
      <w:r w:rsidRPr="00A91218">
        <w:rPr>
          <w:lang w:val="en-GB"/>
        </w:rPr>
        <w:lastRenderedPageBreak/>
        <w:t>4</w:t>
      </w:r>
      <w:r w:rsidRPr="00A91218">
        <w:rPr>
          <w:lang w:val="en-GB"/>
        </w:rPr>
        <w:tab/>
        <w:t>A cryopanel can be used to collect all molecular contaminants for further analyses.</w:t>
      </w:r>
    </w:p>
    <w:p w14:paraId="6B31ED08" w14:textId="2504204F" w:rsidR="004022DB" w:rsidRDefault="004022DB" w:rsidP="001974F7">
      <w:pPr>
        <w:pStyle w:val="NOTEnumbered"/>
        <w:rPr>
          <w:lang w:val="en-GB"/>
        </w:rPr>
      </w:pPr>
      <w:r>
        <w:rPr>
          <w:lang w:val="en-GB"/>
        </w:rPr>
        <w:t>5</w:t>
      </w:r>
      <w:r>
        <w:rPr>
          <w:lang w:val="en-GB"/>
        </w:rPr>
        <w:tab/>
      </w:r>
      <w:r w:rsidRPr="004022DB">
        <w:rPr>
          <w:lang w:val="en-GB"/>
        </w:rPr>
        <w:t>Additional representative witness materials can be used to evaluate contaminant-surface interactions.</w:t>
      </w:r>
    </w:p>
    <w:p w14:paraId="471D8BCE" w14:textId="079F1C4E" w:rsidR="001974F7" w:rsidRDefault="001974F7" w:rsidP="001974F7">
      <w:pPr>
        <w:pStyle w:val="Heading4"/>
        <w:spacing w:after="60"/>
      </w:pPr>
      <w:bookmarkStart w:id="633" w:name="_Toc181983292"/>
      <w:bookmarkStart w:id="634" w:name="_Toc181983293"/>
      <w:bookmarkStart w:id="635" w:name="_Toc181983294"/>
      <w:bookmarkStart w:id="636" w:name="_Toc181983295"/>
      <w:bookmarkStart w:id="637" w:name="_Toc181983296"/>
      <w:bookmarkStart w:id="638" w:name="_Toc181983297"/>
      <w:bookmarkStart w:id="639" w:name="_Toc181983298"/>
      <w:bookmarkStart w:id="640" w:name="_Toc181983299"/>
      <w:bookmarkStart w:id="641" w:name="_Toc181983300"/>
      <w:bookmarkStart w:id="642" w:name="_Toc181983301"/>
      <w:bookmarkStart w:id="643" w:name="_Toc181983302"/>
      <w:bookmarkStart w:id="644" w:name="_Toc181983303"/>
      <w:bookmarkStart w:id="645" w:name="_Toc181983304"/>
      <w:bookmarkStart w:id="646" w:name="_Toc181983305"/>
      <w:bookmarkStart w:id="647" w:name="_Toc181983306"/>
      <w:bookmarkStart w:id="648" w:name="_Toc179348552"/>
      <w:bookmarkStart w:id="649" w:name="_Ref191374354"/>
      <w:bookmarkStart w:id="650" w:name="_Ref191374405"/>
      <w:bookmarkStart w:id="651" w:name="_Ref191374428"/>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sidRPr="00A91218">
        <w:t>Bakeout</w:t>
      </w:r>
      <w:bookmarkStart w:id="652" w:name="ECSS_Q_ST_70_01_1650242"/>
      <w:bookmarkEnd w:id="648"/>
      <w:bookmarkEnd w:id="649"/>
      <w:bookmarkEnd w:id="650"/>
      <w:bookmarkEnd w:id="651"/>
      <w:bookmarkEnd w:id="652"/>
    </w:p>
    <w:p w14:paraId="7E0D829F" w14:textId="675906FE" w:rsidR="0073054F" w:rsidRPr="0073054F" w:rsidRDefault="0073054F" w:rsidP="0073054F">
      <w:pPr>
        <w:pStyle w:val="ECSSIEPUID"/>
      </w:pPr>
      <w:bookmarkStart w:id="653" w:name="iepuid_ECSS_Q_ST_70_01_1650194"/>
      <w:r>
        <w:t>ECSS-Q-ST-70-01_1650194</w:t>
      </w:r>
      <w:bookmarkEnd w:id="653"/>
    </w:p>
    <w:p w14:paraId="515DA2B3" w14:textId="230A0341" w:rsidR="001974F7" w:rsidRPr="00A91218" w:rsidRDefault="0060556D" w:rsidP="00FA2305">
      <w:pPr>
        <w:pStyle w:val="requirelevel1"/>
      </w:pPr>
      <w:r w:rsidRPr="00A91218">
        <w:t>The supplier shall perform vacuum bakeouts to reduce the non-water contaminants outgassed in vacuum and the surface contamination collected during ground life.</w:t>
      </w:r>
    </w:p>
    <w:p w14:paraId="10379E79" w14:textId="522B9C78" w:rsidR="001974F7" w:rsidRPr="00A91218" w:rsidRDefault="001974F7" w:rsidP="001974F7">
      <w:pPr>
        <w:pStyle w:val="NOTEnumbered"/>
        <w:rPr>
          <w:lang w:val="en-GB"/>
        </w:rPr>
      </w:pPr>
      <w:r w:rsidRPr="00A91218">
        <w:rPr>
          <w:lang w:val="en-GB"/>
        </w:rPr>
        <w:t>1</w:t>
      </w:r>
      <w:r w:rsidRPr="00A91218">
        <w:rPr>
          <w:lang w:val="en-GB"/>
        </w:rPr>
        <w:tab/>
      </w:r>
      <w:r w:rsidR="00C928E7" w:rsidRPr="00A91218">
        <w:rPr>
          <w:lang w:val="en-GB"/>
        </w:rPr>
        <w:t>Bakeouts started at the lowest possible product level allow to reach highest bakeout temperatures (i.e. avoiding the temperature constraints at higher assembly level) and hence a more efficient bakeout programme.</w:t>
      </w:r>
    </w:p>
    <w:p w14:paraId="2880FDCF" w14:textId="1993073C" w:rsidR="001974F7" w:rsidRPr="00A91218" w:rsidRDefault="001974F7" w:rsidP="001974F7">
      <w:pPr>
        <w:pStyle w:val="NOTEnumbered"/>
        <w:rPr>
          <w:lang w:val="en-GB"/>
        </w:rPr>
      </w:pPr>
      <w:r w:rsidRPr="00A91218">
        <w:rPr>
          <w:lang w:val="en-GB"/>
        </w:rPr>
        <w:t>2</w:t>
      </w:r>
      <w:r w:rsidRPr="00A91218">
        <w:rPr>
          <w:lang w:val="en-GB"/>
        </w:rPr>
        <w:tab/>
      </w:r>
      <w:r w:rsidR="006B4990" w:rsidRPr="00A91218">
        <w:rPr>
          <w:lang w:val="en-GB"/>
        </w:rPr>
        <w:t>Typical m</w:t>
      </w:r>
      <w:r w:rsidRPr="00A91218">
        <w:rPr>
          <w:lang w:val="en-GB"/>
        </w:rPr>
        <w:t xml:space="preserve">aterials </w:t>
      </w:r>
      <w:r w:rsidR="006B4990" w:rsidRPr="00A91218">
        <w:rPr>
          <w:lang w:val="en-GB"/>
        </w:rPr>
        <w:t xml:space="preserve">on which bakeout </w:t>
      </w:r>
      <w:r w:rsidR="00E26086" w:rsidRPr="00A91218">
        <w:rPr>
          <w:lang w:val="en-GB"/>
        </w:rPr>
        <w:t>is</w:t>
      </w:r>
      <w:r w:rsidR="006B4990" w:rsidRPr="00A91218">
        <w:rPr>
          <w:lang w:val="en-GB"/>
        </w:rPr>
        <w:t xml:space="preserve"> applied </w:t>
      </w:r>
      <w:r w:rsidRPr="00A91218">
        <w:rPr>
          <w:lang w:val="en-GB"/>
        </w:rPr>
        <w:t>are:</w:t>
      </w:r>
    </w:p>
    <w:p w14:paraId="7795BD2C" w14:textId="4FDB5923" w:rsidR="001974F7" w:rsidRPr="00A91218" w:rsidRDefault="006B2981" w:rsidP="00803370">
      <w:pPr>
        <w:pStyle w:val="NOTEbul"/>
        <w:spacing w:before="60"/>
      </w:pPr>
      <w:r w:rsidRPr="00A91218">
        <w:t>Harness</w:t>
      </w:r>
      <w:r w:rsidR="0014706C" w:rsidRPr="00A91218">
        <w:t>,</w:t>
      </w:r>
    </w:p>
    <w:p w14:paraId="46872C0F" w14:textId="16C63B73" w:rsidR="001974F7" w:rsidRPr="00A91218" w:rsidRDefault="006B2981" w:rsidP="00803370">
      <w:pPr>
        <w:pStyle w:val="NOTEbul"/>
        <w:spacing w:before="60"/>
      </w:pPr>
      <w:r w:rsidRPr="00A91218">
        <w:t>MLI</w:t>
      </w:r>
      <w:r w:rsidR="0014706C" w:rsidRPr="00A91218">
        <w:t>,</w:t>
      </w:r>
    </w:p>
    <w:p w14:paraId="4AB204A7" w14:textId="15FAF2F8" w:rsidR="001974F7" w:rsidRPr="00A91218" w:rsidRDefault="006B2981" w:rsidP="00803370">
      <w:pPr>
        <w:pStyle w:val="NOTEbul"/>
        <w:spacing w:before="60"/>
      </w:pPr>
      <w:r w:rsidRPr="00A91218">
        <w:t>C</w:t>
      </w:r>
      <w:r w:rsidR="001974F7" w:rsidRPr="00A91218">
        <w:t>a</w:t>
      </w:r>
      <w:r w:rsidRPr="00A91218">
        <w:t>rbon and glass fibre components</w:t>
      </w:r>
      <w:r w:rsidR="0014706C" w:rsidRPr="00A91218">
        <w:t>,</w:t>
      </w:r>
    </w:p>
    <w:p w14:paraId="2A696644" w14:textId="388952AD" w:rsidR="001974F7" w:rsidRPr="00A91218" w:rsidRDefault="006B2981" w:rsidP="00803370">
      <w:pPr>
        <w:pStyle w:val="NOTEbul"/>
        <w:spacing w:before="60"/>
      </w:pPr>
      <w:r w:rsidRPr="00A91218">
        <w:t>G</w:t>
      </w:r>
      <w:r w:rsidR="001974F7" w:rsidRPr="00A91218">
        <w:t>lued, coated or potted materials</w:t>
      </w:r>
      <w:r w:rsidR="0014706C" w:rsidRPr="00A91218">
        <w:t>,</w:t>
      </w:r>
    </w:p>
    <w:p w14:paraId="71D0A140" w14:textId="58F3FF90" w:rsidR="00941F54" w:rsidRPr="00A91218" w:rsidRDefault="00901FE8" w:rsidP="00803370">
      <w:pPr>
        <w:pStyle w:val="NOTEbul"/>
        <w:spacing w:before="60"/>
      </w:pPr>
      <w:r>
        <w:t>C</w:t>
      </w:r>
      <w:r w:rsidR="005921A7" w:rsidRPr="00A91218">
        <w:t>ontamination</w:t>
      </w:r>
      <w:r w:rsidR="00DD10A3" w:rsidRPr="00A91218">
        <w:t xml:space="preserve"> critical </w:t>
      </w:r>
      <w:r w:rsidR="005921A7" w:rsidRPr="00A91218">
        <w:t>items</w:t>
      </w:r>
      <w:r w:rsidR="0014706C" w:rsidRPr="00A91218">
        <w:t>/ equipment / sub-system,</w:t>
      </w:r>
    </w:p>
    <w:p w14:paraId="0A189AF0" w14:textId="5D6E3A6E" w:rsidR="007B2638" w:rsidRDefault="00901FE8" w:rsidP="00803370">
      <w:pPr>
        <w:pStyle w:val="NOTEbul"/>
        <w:spacing w:before="60"/>
      </w:pPr>
      <w:r>
        <w:t>C</w:t>
      </w:r>
      <w:r w:rsidR="007B2638" w:rsidRPr="00A91218">
        <w:t>ontamination sensitive items</w:t>
      </w:r>
      <w:r w:rsidR="0014706C" w:rsidRPr="00A91218">
        <w:t>/ equipment / sub-system</w:t>
      </w:r>
      <w:r w:rsidR="007B2638" w:rsidRPr="00A91218">
        <w:t>.</w:t>
      </w:r>
    </w:p>
    <w:p w14:paraId="68C466F9" w14:textId="51AF5691" w:rsidR="0073054F" w:rsidRDefault="0073054F" w:rsidP="0073054F">
      <w:pPr>
        <w:pStyle w:val="ECSSIEPUID"/>
      </w:pPr>
      <w:bookmarkStart w:id="654" w:name="iepuid_ECSS_Q_ST_70_01_1650195"/>
      <w:r>
        <w:t>ECSS-Q-ST-70-01_1650195</w:t>
      </w:r>
      <w:bookmarkEnd w:id="654"/>
    </w:p>
    <w:p w14:paraId="1419E909" w14:textId="09BAC996" w:rsidR="001974F7" w:rsidRDefault="001974F7" w:rsidP="00FA2305">
      <w:pPr>
        <w:pStyle w:val="requirelevel1"/>
      </w:pPr>
      <w:r w:rsidRPr="00A91218">
        <w:t xml:space="preserve">The bakeout conditions (temperature, time, pressure) shall not have a detrimental effect on the functionality of the </w:t>
      </w:r>
      <w:r w:rsidR="00047ED9" w:rsidRPr="00A91218">
        <w:t>item / equipment / sub-</w:t>
      </w:r>
      <w:r w:rsidR="00FF513B" w:rsidRPr="00A91218">
        <w:t>system</w:t>
      </w:r>
      <w:r w:rsidR="00FF513B" w:rsidRPr="00A91218" w:rsidDel="00047ED9">
        <w:t xml:space="preserve"> </w:t>
      </w:r>
      <w:r w:rsidR="00FF513B" w:rsidRPr="00A91218">
        <w:t>under</w:t>
      </w:r>
      <w:r w:rsidRPr="00A91218">
        <w:t xml:space="preserve"> bakeout.</w:t>
      </w:r>
    </w:p>
    <w:p w14:paraId="58CAF85F" w14:textId="7DA74700" w:rsidR="0073054F" w:rsidRDefault="0073054F" w:rsidP="0073054F">
      <w:pPr>
        <w:pStyle w:val="ECSSIEPUID"/>
      </w:pPr>
      <w:bookmarkStart w:id="655" w:name="iepuid_ECSS_Q_ST_70_01_1650196"/>
      <w:r>
        <w:t>ECSS-Q-ST-70-01_1650196</w:t>
      </w:r>
      <w:bookmarkEnd w:id="655"/>
    </w:p>
    <w:p w14:paraId="2B2E3B39" w14:textId="155BB9D2" w:rsidR="006B6099" w:rsidRDefault="006216A1" w:rsidP="006B6099">
      <w:pPr>
        <w:pStyle w:val="requirelevel1"/>
      </w:pPr>
      <w:r w:rsidRPr="00A91218">
        <w:t xml:space="preserve">The </w:t>
      </w:r>
      <w:r w:rsidR="00AD587F" w:rsidRPr="00A91218">
        <w:t xml:space="preserve">bakeout chamber </w:t>
      </w:r>
      <w:r w:rsidR="0026446D" w:rsidRPr="00A91218">
        <w:t>shall i</w:t>
      </w:r>
      <w:r w:rsidR="00AD587F" w:rsidRPr="00A91218">
        <w:t>ncorporate (by design) at least one “cryo</w:t>
      </w:r>
      <w:r w:rsidRPr="00A91218">
        <w:t>-</w:t>
      </w:r>
      <w:r w:rsidR="00AD587F" w:rsidRPr="00A91218">
        <w:t>panel” (Liquid Nitrogen cooled plate - “scavenger plate” or “cold trap”) to collect and trap outgassed components evolved during the bake-out</w:t>
      </w:r>
      <w:r w:rsidR="0026446D" w:rsidRPr="00A91218">
        <w:t>.</w:t>
      </w:r>
    </w:p>
    <w:p w14:paraId="7AF479A3" w14:textId="0FEB65F1" w:rsidR="0073054F" w:rsidRDefault="0073054F" w:rsidP="0073054F">
      <w:pPr>
        <w:pStyle w:val="ECSSIEPUID"/>
      </w:pPr>
      <w:bookmarkStart w:id="656" w:name="iepuid_ECSS_Q_ST_70_01_1650197"/>
      <w:r>
        <w:t>ECSS-Q-ST-70-01_1650197</w:t>
      </w:r>
      <w:bookmarkEnd w:id="656"/>
    </w:p>
    <w:p w14:paraId="37C34E12" w14:textId="48A5EC99" w:rsidR="00B41EBF" w:rsidRPr="00A91218" w:rsidRDefault="008703EB" w:rsidP="008703EB">
      <w:pPr>
        <w:pStyle w:val="requirelevel1"/>
      </w:pPr>
      <w:r w:rsidRPr="00A91218">
        <w:t>When determining the bakeout temperature, the following aspects shall be considered:</w:t>
      </w:r>
    </w:p>
    <w:p w14:paraId="6FCBAD01" w14:textId="408107AF" w:rsidR="001A6281" w:rsidRPr="00A91218" w:rsidRDefault="003F41FB" w:rsidP="00F4105C">
      <w:pPr>
        <w:pStyle w:val="requirelevel2"/>
      </w:pPr>
      <w:r w:rsidRPr="00A91218">
        <w:t xml:space="preserve">The maximum survivable temperature of the limiting material within the item, equipment, or subsystem </w:t>
      </w:r>
      <w:r w:rsidR="007F02E5">
        <w:t>is</w:t>
      </w:r>
      <w:r w:rsidRPr="00A91218">
        <w:t xml:space="preserve"> determined, ensuring no degradation occurs.</w:t>
      </w:r>
    </w:p>
    <w:p w14:paraId="73B8E51D" w14:textId="6463A825" w:rsidR="001A6281" w:rsidRPr="00A91218" w:rsidRDefault="000759E7" w:rsidP="001A6281">
      <w:pPr>
        <w:pStyle w:val="requirelevel2"/>
      </w:pPr>
      <w:r w:rsidRPr="00A91218">
        <w:t xml:space="preserve">The maximum temperature experienced during the mission, whether in operational or non-operational mode, </w:t>
      </w:r>
      <w:r w:rsidR="007F02E5">
        <w:t>is</w:t>
      </w:r>
      <w:r w:rsidRPr="00A91218">
        <w:t xml:space="preserve"> identified.</w:t>
      </w:r>
    </w:p>
    <w:p w14:paraId="57CABC65" w14:textId="05076D64" w:rsidR="001A6281" w:rsidRDefault="00E16742">
      <w:pPr>
        <w:pStyle w:val="requirelevel2"/>
      </w:pPr>
      <w:r w:rsidRPr="00A91218">
        <w:lastRenderedPageBreak/>
        <w:t xml:space="preserve">The qualification temperature of the item, equipment, or subsystem </w:t>
      </w:r>
      <w:r w:rsidR="007F02E5">
        <w:t>does</w:t>
      </w:r>
      <w:r w:rsidRPr="00A91218">
        <w:t xml:space="preserve"> not exceed, accounting for the temperature measurement uncertainties of the facility.</w:t>
      </w:r>
    </w:p>
    <w:p w14:paraId="686CA2DF" w14:textId="3434D570" w:rsidR="00B7534D" w:rsidRPr="0073054F" w:rsidRDefault="00941F54" w:rsidP="000C4A4E">
      <w:pPr>
        <w:pStyle w:val="NOTE"/>
      </w:pPr>
      <w:r w:rsidRPr="00A91218">
        <w:t>Items</w:t>
      </w:r>
      <w:r w:rsidR="008B1FB0" w:rsidRPr="00A91218">
        <w:t xml:space="preserve"> with cavities and venting holes require an effective bakeout strategy due to potential inefficiencies during the process. Outgassed products </w:t>
      </w:r>
      <w:r w:rsidR="009B2E8A">
        <w:t>can</w:t>
      </w:r>
      <w:r w:rsidR="008B1FB0" w:rsidRPr="00A91218">
        <w:t xml:space="preserve"> take a long time to fully vent and c</w:t>
      </w:r>
      <w:r w:rsidR="00F44987">
        <w:t>an</w:t>
      </w:r>
      <w:r w:rsidR="008B1FB0" w:rsidRPr="00A91218">
        <w:t xml:space="preserve"> potentially cross-contaminate sensitive surfaces within the cavity.</w:t>
      </w:r>
    </w:p>
    <w:p w14:paraId="611042BF" w14:textId="47DD7938" w:rsidR="0073054F" w:rsidRPr="0049528F" w:rsidRDefault="0073054F" w:rsidP="0073054F">
      <w:pPr>
        <w:pStyle w:val="ECSSIEPUID"/>
      </w:pPr>
      <w:bookmarkStart w:id="657" w:name="iepuid_ECSS_Q_ST_70_01_1650198"/>
      <w:r>
        <w:t>ECSS-Q-ST-70-01_1650198</w:t>
      </w:r>
      <w:bookmarkEnd w:id="657"/>
    </w:p>
    <w:p w14:paraId="73F69A2E" w14:textId="7D5A8C08" w:rsidR="001974F7" w:rsidRPr="00A91218" w:rsidRDefault="001974F7" w:rsidP="00FA2305">
      <w:pPr>
        <w:pStyle w:val="requirelevel1"/>
      </w:pPr>
      <w:r w:rsidRPr="00A91218">
        <w:t xml:space="preserve">The effectiveness of the bakeout shall be monitored by </w:t>
      </w:r>
      <w:r w:rsidR="00337502" w:rsidRPr="00A91218">
        <w:t>using</w:t>
      </w:r>
      <w:r w:rsidR="00955723" w:rsidRPr="00A91218">
        <w:t xml:space="preserve"> a QCM considering</w:t>
      </w:r>
      <w:r w:rsidRPr="00A91218">
        <w:t>:</w:t>
      </w:r>
    </w:p>
    <w:p w14:paraId="02D340B3" w14:textId="5C400849" w:rsidR="000B5AFC" w:rsidRPr="00A91218" w:rsidRDefault="00D557E5" w:rsidP="00F202EB">
      <w:pPr>
        <w:pStyle w:val="requirelevel2"/>
      </w:pPr>
      <w:r w:rsidRPr="00A91218">
        <w:t>t</w:t>
      </w:r>
      <w:r w:rsidR="000B5AFC" w:rsidRPr="00A91218">
        <w:t xml:space="preserve">he QCM </w:t>
      </w:r>
      <w:r w:rsidR="00C338BB" w:rsidRPr="00A91218">
        <w:t>is</w:t>
      </w:r>
      <w:r w:rsidR="008F3B09" w:rsidRPr="00A91218">
        <w:t xml:space="preserve"> </w:t>
      </w:r>
      <w:r w:rsidR="000B5AFC" w:rsidRPr="00A91218">
        <w:t xml:space="preserve">properly installed and </w:t>
      </w:r>
      <w:proofErr w:type="gramStart"/>
      <w:r w:rsidR="000B5AFC" w:rsidRPr="00A91218">
        <w:t>operated</w:t>
      </w:r>
      <w:r>
        <w:t>;</w:t>
      </w:r>
      <w:proofErr w:type="gramEnd"/>
    </w:p>
    <w:p w14:paraId="7D65C347" w14:textId="146CBF5E" w:rsidR="000B5AFC" w:rsidRPr="00A91218" w:rsidRDefault="00D557E5" w:rsidP="000B5AFC">
      <w:pPr>
        <w:pStyle w:val="requirelevel2"/>
      </w:pPr>
      <w:r w:rsidRPr="00A91218">
        <w:t>t</w:t>
      </w:r>
      <w:r w:rsidR="000B5AFC" w:rsidRPr="00A91218">
        <w:t xml:space="preserve">he observed frequency change during the hardware test </w:t>
      </w:r>
      <w:r w:rsidR="00C338BB" w:rsidRPr="00A91218">
        <w:t>is</w:t>
      </w:r>
      <w:r w:rsidR="000B5AFC" w:rsidRPr="00A91218">
        <w:t xml:space="preserve"> large enough to avoid artefacts in the measurement while avoiding saturation of the </w:t>
      </w:r>
      <w:proofErr w:type="gramStart"/>
      <w:r w:rsidR="002430AE" w:rsidRPr="00A91218">
        <w:t>sensor</w:t>
      </w:r>
      <w:r w:rsidR="005A3C37">
        <w:t>;</w:t>
      </w:r>
      <w:proofErr w:type="gramEnd"/>
    </w:p>
    <w:p w14:paraId="44017A19" w14:textId="1AA62AFE" w:rsidR="000B5AFC" w:rsidRPr="00A91218" w:rsidRDefault="000B5AFC" w:rsidP="000B5AFC">
      <w:pPr>
        <w:pStyle w:val="requirelevel2"/>
      </w:pPr>
      <w:bookmarkStart w:id="658" w:name="_Ref176423467"/>
      <w:r w:rsidRPr="00A91218">
        <w:t xml:space="preserve">The bakeout </w:t>
      </w:r>
      <w:r w:rsidR="00C338BB" w:rsidRPr="00A91218">
        <w:t>is</w:t>
      </w:r>
      <w:r w:rsidRPr="00A91218">
        <w:t xml:space="preserve"> </w:t>
      </w:r>
      <w:r w:rsidR="0062744E" w:rsidRPr="00A91218">
        <w:t xml:space="preserve">performed </w:t>
      </w:r>
      <w:r w:rsidR="00967430" w:rsidRPr="00A91218">
        <w:t xml:space="preserve">when all parts </w:t>
      </w:r>
      <w:r w:rsidR="007F4752" w:rsidRPr="00A91218">
        <w:t xml:space="preserve">have reached </w:t>
      </w:r>
      <w:r w:rsidR="008F7616" w:rsidRPr="00A91218">
        <w:t>temperature within 0</w:t>
      </w:r>
      <w:r w:rsidR="00FD1B2D" w:rsidRPr="00A91218">
        <w:t>,</w:t>
      </w:r>
      <w:r w:rsidR="008F7616" w:rsidRPr="00A91218">
        <w:t xml:space="preserve">5 °C of the steady state </w:t>
      </w:r>
      <w:proofErr w:type="gramStart"/>
      <w:r w:rsidR="008F7616" w:rsidRPr="00A91218">
        <w:t>temperature</w:t>
      </w:r>
      <w:r w:rsidR="005A3C37">
        <w:t>;</w:t>
      </w:r>
      <w:bookmarkEnd w:id="658"/>
      <w:proofErr w:type="gramEnd"/>
    </w:p>
    <w:p w14:paraId="11AF8F44" w14:textId="7BA4A420" w:rsidR="009E2E6F" w:rsidRPr="00A91218" w:rsidRDefault="000B5AFC" w:rsidP="00CB0B96">
      <w:pPr>
        <w:pStyle w:val="requirelevel2"/>
      </w:pPr>
      <w:r w:rsidRPr="00A91218">
        <w:t xml:space="preserve">temperature fluctuations and temperature </w:t>
      </w:r>
      <w:r w:rsidR="003910E6" w:rsidRPr="00A91218">
        <w:t>r.m.s. variation</w:t>
      </w:r>
      <w:r w:rsidR="004D6C0F" w:rsidRPr="00A91218">
        <w:t xml:space="preserve"> </w:t>
      </w:r>
      <w:r w:rsidR="00C45343" w:rsidRPr="00A91218">
        <w:t>cannot</w:t>
      </w:r>
      <w:r w:rsidR="004D6C0F" w:rsidRPr="00A91218">
        <w:t xml:space="preserve"> be</w:t>
      </w:r>
      <w:r w:rsidR="003910E6" w:rsidRPr="00A91218">
        <w:t xml:space="preserve"> more than ±1</w:t>
      </w:r>
      <w:r w:rsidR="005F4199" w:rsidRPr="00A91218">
        <w:t>,</w:t>
      </w:r>
      <w:r w:rsidR="003910E6" w:rsidRPr="00A91218">
        <w:t>0 °C in an hour and no more than ±2</w:t>
      </w:r>
      <w:r w:rsidR="00FB475D" w:rsidRPr="00A91218">
        <w:t>,</w:t>
      </w:r>
      <w:r w:rsidR="003910E6" w:rsidRPr="00A91218">
        <w:t xml:space="preserve">0 °C in a </w:t>
      </w:r>
      <w:proofErr w:type="gramStart"/>
      <w:r w:rsidR="003910E6" w:rsidRPr="00A91218">
        <w:t>day</w:t>
      </w:r>
      <w:r w:rsidR="005A3C37">
        <w:t>;</w:t>
      </w:r>
      <w:proofErr w:type="gramEnd"/>
    </w:p>
    <w:p w14:paraId="177D86F2" w14:textId="28A4D77B" w:rsidR="006F543B" w:rsidRPr="00A91218" w:rsidRDefault="003F13E3" w:rsidP="00F202EB">
      <w:pPr>
        <w:pStyle w:val="requirelevel2"/>
      </w:pPr>
      <w:r w:rsidRPr="00A91218">
        <w:t xml:space="preserve">temperature drift </w:t>
      </w:r>
      <w:r w:rsidR="00C45343" w:rsidRPr="00A91218">
        <w:t>cannot</w:t>
      </w:r>
      <w:r w:rsidRPr="00A91218">
        <w:t xml:space="preserve"> be more than a 1</w:t>
      </w:r>
      <w:r w:rsidR="00FB475D" w:rsidRPr="00A91218">
        <w:t>,</w:t>
      </w:r>
      <w:r w:rsidRPr="00A91218">
        <w:t xml:space="preserve">0 °C change in the average temperature of consecutive </w:t>
      </w:r>
      <w:r w:rsidR="000F14FF" w:rsidRPr="00A91218">
        <w:t>24-hour</w:t>
      </w:r>
      <w:r w:rsidRPr="00A91218">
        <w:t xml:space="preserve"> </w:t>
      </w:r>
      <w:proofErr w:type="gramStart"/>
      <w:r w:rsidRPr="00A91218">
        <w:t>periods</w:t>
      </w:r>
      <w:r w:rsidR="005A3C37">
        <w:t>;</w:t>
      </w:r>
      <w:proofErr w:type="gramEnd"/>
    </w:p>
    <w:p w14:paraId="6A32E3B2" w14:textId="5940E615" w:rsidR="000B5AFC" w:rsidRDefault="000B5AFC">
      <w:pPr>
        <w:pStyle w:val="requirelevel2"/>
      </w:pPr>
      <w:r w:rsidRPr="00A91218">
        <w:t xml:space="preserve">QCM temperature </w:t>
      </w:r>
      <w:r w:rsidR="007F7C1B" w:rsidRPr="00A91218">
        <w:t xml:space="preserve">is </w:t>
      </w:r>
      <w:proofErr w:type="gramStart"/>
      <w:r w:rsidRPr="00A91218">
        <w:t>constant</w:t>
      </w:r>
      <w:r w:rsidR="005A3C37">
        <w:t>;</w:t>
      </w:r>
      <w:proofErr w:type="gramEnd"/>
    </w:p>
    <w:p w14:paraId="7DCE60FE" w14:textId="6781008F" w:rsidR="005A3C37" w:rsidRDefault="005A3C37" w:rsidP="00B37935">
      <w:pPr>
        <w:pStyle w:val="requirelevel2"/>
      </w:pPr>
      <w:r w:rsidRPr="00A91218">
        <w:t>sample temperature and facility pressure data is provided along with the QCM data.</w:t>
      </w:r>
    </w:p>
    <w:p w14:paraId="62F314EA" w14:textId="77777777" w:rsidR="005A3C37" w:rsidRPr="00A91218" w:rsidRDefault="005A3C37" w:rsidP="005A3C37">
      <w:pPr>
        <w:pStyle w:val="NOTEnumbered"/>
        <w:rPr>
          <w:lang w:val="en-GB"/>
        </w:rPr>
      </w:pPr>
      <w:r w:rsidRPr="00A91218">
        <w:t>1</w:t>
      </w:r>
      <w:r w:rsidRPr="00A91218">
        <w:tab/>
      </w:r>
      <w:r>
        <w:t xml:space="preserve">to item 2: </w:t>
      </w:r>
      <w:r w:rsidRPr="00A91218">
        <w:rPr>
          <w:lang w:val="en-GB"/>
        </w:rPr>
        <w:t xml:space="preserve">Depending on which type of </w:t>
      </w:r>
      <w:proofErr w:type="gramStart"/>
      <w:r w:rsidRPr="00A91218">
        <w:rPr>
          <w:lang w:val="en-GB"/>
        </w:rPr>
        <w:t>the QCM</w:t>
      </w:r>
      <w:proofErr w:type="gramEnd"/>
      <w:r w:rsidRPr="00A91218">
        <w:rPr>
          <w:lang w:val="en-GB"/>
        </w:rPr>
        <w:t xml:space="preserve"> is used, the dynamic range of </w:t>
      </w:r>
      <w:proofErr w:type="gramStart"/>
      <w:r w:rsidRPr="00A91218">
        <w:rPr>
          <w:lang w:val="en-GB"/>
        </w:rPr>
        <w:t>a QCM</w:t>
      </w:r>
      <w:proofErr w:type="gramEnd"/>
      <w:r w:rsidRPr="00A91218">
        <w:rPr>
          <w:lang w:val="en-GB"/>
        </w:rPr>
        <w:t xml:space="preserve"> can be anywhere from a few kHz to a few 100 kHz.</w:t>
      </w:r>
    </w:p>
    <w:p w14:paraId="22764135" w14:textId="5B27A05A" w:rsidR="005A3C37" w:rsidRPr="00A91218" w:rsidRDefault="005A3C37" w:rsidP="005A3C37">
      <w:pPr>
        <w:pStyle w:val="NOTEnumbered"/>
        <w:rPr>
          <w:lang w:val="en-GB"/>
        </w:rPr>
      </w:pPr>
      <w:r w:rsidRPr="00A91218">
        <w:rPr>
          <w:lang w:val="en-GB"/>
        </w:rPr>
        <w:t xml:space="preserve">2 </w:t>
      </w:r>
      <w:r w:rsidRPr="00A91218">
        <w:rPr>
          <w:lang w:val="en-GB"/>
        </w:rPr>
        <w:tab/>
      </w:r>
      <w:r>
        <w:rPr>
          <w:lang w:val="en-GB"/>
        </w:rPr>
        <w:t xml:space="preserve">to item 2: </w:t>
      </w:r>
      <w:r w:rsidRPr="00FE323C">
        <w:rPr>
          <w:lang w:val="en-GB"/>
        </w:rPr>
        <w:t>The actual observed frequency rate depends on the view factor (VF)</w:t>
      </w:r>
      <w:r w:rsidRPr="00A91218">
        <w:rPr>
          <w:lang w:val="en-GB"/>
        </w:rPr>
        <w:t xml:space="preserve"> </w:t>
      </w:r>
      <w:r w:rsidRPr="00FE323C">
        <w:rPr>
          <w:lang w:val="en-GB"/>
        </w:rPr>
        <w:t>of the QCM with the hardware. Ideally, the VF is such that the full</w:t>
      </w:r>
      <w:r w:rsidRPr="00A91218">
        <w:rPr>
          <w:lang w:val="en-GB"/>
        </w:rPr>
        <w:t xml:space="preserve"> </w:t>
      </w:r>
      <w:r w:rsidRPr="00FE323C">
        <w:rPr>
          <w:lang w:val="en-GB"/>
        </w:rPr>
        <w:t xml:space="preserve">range of the QCM is used. If the VF is too small, the observed frequency change </w:t>
      </w:r>
      <w:r w:rsidR="009B2E8A">
        <w:rPr>
          <w:lang w:val="en-GB"/>
        </w:rPr>
        <w:t>can</w:t>
      </w:r>
      <w:r w:rsidRPr="00A91218">
        <w:rPr>
          <w:lang w:val="en-GB"/>
        </w:rPr>
        <w:t xml:space="preserve"> </w:t>
      </w:r>
      <w:r w:rsidRPr="00FE323C">
        <w:rPr>
          <w:lang w:val="en-GB"/>
        </w:rPr>
        <w:t>contain artefacts from the temperature dependence of the sensor crystals and/or</w:t>
      </w:r>
      <w:r w:rsidRPr="00A91218">
        <w:rPr>
          <w:lang w:val="en-GB"/>
        </w:rPr>
        <w:t xml:space="preserve"> </w:t>
      </w:r>
      <w:r w:rsidRPr="00FE323C">
        <w:rPr>
          <w:lang w:val="en-GB"/>
        </w:rPr>
        <w:t>electronics. These artefacts are typically of the order of a few Hz, so a sensor signal of 10s of</w:t>
      </w:r>
      <w:r w:rsidRPr="00A91218">
        <w:rPr>
          <w:lang w:val="en-GB"/>
        </w:rPr>
        <w:t xml:space="preserve"> a few </w:t>
      </w:r>
      <w:r w:rsidRPr="00FE323C">
        <w:rPr>
          <w:lang w:val="en-GB"/>
        </w:rPr>
        <w:t>Hz is necessary to avoid that the artefacts become dominant in the analysis. On the other</w:t>
      </w:r>
      <w:r w:rsidRPr="00A91218">
        <w:rPr>
          <w:lang w:val="en-GB"/>
        </w:rPr>
        <w:t xml:space="preserve"> </w:t>
      </w:r>
      <w:r w:rsidRPr="00FE323C">
        <w:rPr>
          <w:lang w:val="en-GB"/>
        </w:rPr>
        <w:t>hand, if the VF is too large, the risk is that the sensor saturates within hours making</w:t>
      </w:r>
      <w:r w:rsidRPr="00A91218">
        <w:rPr>
          <w:lang w:val="en-GB"/>
        </w:rPr>
        <w:t xml:space="preserve"> analysis impossible.</w:t>
      </w:r>
    </w:p>
    <w:p w14:paraId="2DB04CD2" w14:textId="77777777" w:rsidR="005A3C37" w:rsidRPr="00A91218" w:rsidRDefault="005A3C37" w:rsidP="005A3C37">
      <w:pPr>
        <w:pStyle w:val="NOTEnumbered"/>
      </w:pPr>
      <w:r w:rsidRPr="00A91218">
        <w:rPr>
          <w:lang w:val="en-GB"/>
        </w:rPr>
        <w:t>3</w:t>
      </w:r>
      <w:r w:rsidRPr="00A91218">
        <w:rPr>
          <w:lang w:val="en-GB"/>
        </w:rPr>
        <w:tab/>
      </w:r>
      <w:r>
        <w:rPr>
          <w:lang w:val="en-GB"/>
        </w:rPr>
        <w:t xml:space="preserve">to item 2: </w:t>
      </w:r>
      <w:r w:rsidRPr="00A91218">
        <w:t xml:space="preserve">A saturated QCM in-situ can be cleaned by thermal evaporation of the contaminants on the sensor crystal, by temporarily setting the sensor temperature to </w:t>
      </w:r>
      <w:r w:rsidRPr="00A91218">
        <w:lastRenderedPageBreak/>
        <w:t>the maximum temperature before returning to the original (or new) set point.</w:t>
      </w:r>
    </w:p>
    <w:p w14:paraId="622EB5EC" w14:textId="77777777" w:rsidR="005A3C37" w:rsidRPr="00A91218" w:rsidRDefault="005A3C37" w:rsidP="00F202EB">
      <w:pPr>
        <w:pStyle w:val="NOTEnumbered"/>
      </w:pPr>
      <w:r>
        <w:t>4</w:t>
      </w:r>
      <w:r>
        <w:tab/>
        <w:t xml:space="preserve">to item 6: </w:t>
      </w:r>
      <w:r w:rsidRPr="00A91218">
        <w:t>In addition to the QCM, other complementary methods e.g. Residual Gas Analysis (RGA) can be used to monitor the chemical species in vacuum.</w:t>
      </w:r>
    </w:p>
    <w:p w14:paraId="35060E74" w14:textId="16803F66" w:rsidR="005A3C37" w:rsidRDefault="005A3C37" w:rsidP="00F202EB">
      <w:pPr>
        <w:pStyle w:val="NOTEnumbered"/>
      </w:pPr>
      <w:r>
        <w:t>5</w:t>
      </w:r>
      <w:r w:rsidRPr="00A91218">
        <w:tab/>
      </w:r>
      <w:r>
        <w:t xml:space="preserve">to item 6: </w:t>
      </w:r>
      <w:r w:rsidRPr="00A91218">
        <w:t>QCM sensor temperatures are typically maintained at temperatures in the range from -50 °C to 0 °C.</w:t>
      </w:r>
      <w:r w:rsidRPr="00A91218">
        <w:rPr>
          <w:rFonts w:ascii="Georgia" w:hAnsi="Georgia" w:cs="Georgia"/>
          <w:sz w:val="23"/>
          <w:szCs w:val="23"/>
        </w:rPr>
        <w:t xml:space="preserve"> </w:t>
      </w:r>
      <w:r w:rsidRPr="00F202EB">
        <w:rPr>
          <w:lang w:val="en-GB"/>
        </w:rPr>
        <w:t>Since the deposition rate on the QCM depends on the QCM temperature, with low sensor temperatures showing a higher deposition rate than high sensor temperatures,</w:t>
      </w:r>
      <w:r w:rsidRPr="00A91218">
        <w:t xml:space="preserve"> QCM sensor temperature can be used to modify the QCM signal during the bake-out. </w:t>
      </w:r>
    </w:p>
    <w:p w14:paraId="510CEEAA" w14:textId="782CDBF3" w:rsidR="0073054F" w:rsidRDefault="0073054F" w:rsidP="0073054F">
      <w:pPr>
        <w:pStyle w:val="ECSSIEPUID"/>
      </w:pPr>
      <w:bookmarkStart w:id="659" w:name="iepuid_ECSS_Q_ST_70_01_1650199"/>
      <w:r>
        <w:t>ECSS-Q-ST-70-01_1650199</w:t>
      </w:r>
      <w:bookmarkEnd w:id="659"/>
    </w:p>
    <w:p w14:paraId="6FD1C770" w14:textId="0CD6E4BE" w:rsidR="000E5EA2" w:rsidRPr="00A91218" w:rsidRDefault="00D42E42" w:rsidP="000E5EA2">
      <w:pPr>
        <w:pStyle w:val="requirelevel1"/>
      </w:pPr>
      <w:r w:rsidRPr="00A91218">
        <w:t>I</w:t>
      </w:r>
      <w:r w:rsidR="000E5EA2" w:rsidRPr="00A91218">
        <w:t xml:space="preserve">f the steady state temperature as specified in </w:t>
      </w:r>
      <w:r w:rsidR="000476CB" w:rsidRPr="00A91218">
        <w:fldChar w:fldCharType="begin"/>
      </w:r>
      <w:r w:rsidR="000476CB" w:rsidRPr="00A91218">
        <w:instrText xml:space="preserve"> REF _Ref176423467 \w \h </w:instrText>
      </w:r>
      <w:r w:rsidR="000476CB">
        <w:instrText xml:space="preserve"> \* MERGEFORMAT </w:instrText>
      </w:r>
      <w:r w:rsidR="000476CB" w:rsidRPr="00A91218">
        <w:fldChar w:fldCharType="separate"/>
      </w:r>
      <w:r w:rsidR="0037723D">
        <w:t>5.4.2.4e.3</w:t>
      </w:r>
      <w:r w:rsidR="000476CB" w:rsidRPr="00A91218">
        <w:fldChar w:fldCharType="end"/>
      </w:r>
      <w:r w:rsidR="000E5EA2" w:rsidRPr="00A91218">
        <w:t xml:space="preserve"> change</w:t>
      </w:r>
      <w:r w:rsidR="002F3ED3" w:rsidRPr="00A91218">
        <w:t>s</w:t>
      </w:r>
      <w:r w:rsidR="000E5EA2" w:rsidRPr="00A91218">
        <w:t xml:space="preserve"> during the bakeout</w:t>
      </w:r>
      <w:r w:rsidR="002F3ED3" w:rsidRPr="00A91218">
        <w:t xml:space="preserve"> the following shall be performed</w:t>
      </w:r>
      <w:r w:rsidR="000E5EA2" w:rsidRPr="00A91218">
        <w:t>:</w:t>
      </w:r>
    </w:p>
    <w:p w14:paraId="5DDD190F" w14:textId="488820E4" w:rsidR="000E5EA2" w:rsidRPr="00A91218" w:rsidRDefault="000E5EA2" w:rsidP="00F202EB">
      <w:pPr>
        <w:pStyle w:val="requirelevel2"/>
      </w:pPr>
      <w:r w:rsidRPr="00A91218">
        <w:t xml:space="preserve">a re-evaporation of the QCM, </w:t>
      </w:r>
      <w:r w:rsidR="00FE6758" w:rsidRPr="00A91218">
        <w:t>and</w:t>
      </w:r>
    </w:p>
    <w:p w14:paraId="06173A95" w14:textId="6BFF0491" w:rsidR="000E5EA2" w:rsidRDefault="00FE6758">
      <w:pPr>
        <w:pStyle w:val="requirelevel2"/>
      </w:pPr>
      <w:r w:rsidRPr="00A91218">
        <w:t xml:space="preserve">restarting of </w:t>
      </w:r>
      <w:r w:rsidR="000E5EA2" w:rsidRPr="00A91218">
        <w:t>the timer on the 48 hours of data requirement for the analysis.</w:t>
      </w:r>
    </w:p>
    <w:p w14:paraId="315F224B" w14:textId="29B35537" w:rsidR="0073054F" w:rsidRDefault="0073054F" w:rsidP="00200C06">
      <w:pPr>
        <w:pStyle w:val="ECSSIEPUID"/>
        <w:spacing w:before="240"/>
      </w:pPr>
      <w:bookmarkStart w:id="660" w:name="iepuid_ECSS_Q_ST_70_01_1650200"/>
      <w:r>
        <w:t>ECSS-Q-ST-70-01_1650200</w:t>
      </w:r>
      <w:bookmarkEnd w:id="660"/>
    </w:p>
    <w:p w14:paraId="74BFD79A" w14:textId="5FD8DAC6" w:rsidR="001974F7" w:rsidRDefault="001974F7" w:rsidP="00FA2305">
      <w:pPr>
        <w:pStyle w:val="requirelevel1"/>
      </w:pPr>
      <w:r w:rsidRPr="00A91218">
        <w:t>Independently of the chosen method, success criteria shall be established and approved before starting the bakeout.</w:t>
      </w:r>
    </w:p>
    <w:p w14:paraId="1D4DB5D3" w14:textId="4945159A" w:rsidR="0073054F" w:rsidRDefault="0073054F" w:rsidP="00200C06">
      <w:pPr>
        <w:pStyle w:val="ECSSIEPUID"/>
        <w:spacing w:before="240"/>
      </w:pPr>
      <w:bookmarkStart w:id="661" w:name="iepuid_ECSS_Q_ST_70_01_1650201"/>
      <w:r>
        <w:t>ECSS-Q-ST-70-01_1650201</w:t>
      </w:r>
      <w:bookmarkEnd w:id="661"/>
    </w:p>
    <w:p w14:paraId="69FB11FF" w14:textId="7A5A8664" w:rsidR="00B52C7D" w:rsidRDefault="00B52C7D" w:rsidP="00B52C7D">
      <w:pPr>
        <w:pStyle w:val="requirelevel1"/>
      </w:pPr>
      <w:bookmarkStart w:id="662" w:name="_Ref200033534"/>
      <w:r w:rsidRPr="00A91218">
        <w:t>Independently of any stopping and verification criteria, the minimum bakeout duration shall be 72 hours.</w:t>
      </w:r>
      <w:bookmarkEnd w:id="662"/>
    </w:p>
    <w:p w14:paraId="7DE2952C" w14:textId="7881B9EF" w:rsidR="0073054F" w:rsidRDefault="0073054F" w:rsidP="00200C06">
      <w:pPr>
        <w:pStyle w:val="ECSSIEPUID"/>
        <w:spacing w:before="240"/>
      </w:pPr>
      <w:bookmarkStart w:id="663" w:name="iepuid_ECSS_Q_ST_70_01_1650202"/>
      <w:r>
        <w:t>ECSS-Q-ST-70-01_1650202</w:t>
      </w:r>
      <w:bookmarkEnd w:id="663"/>
    </w:p>
    <w:p w14:paraId="03AF4287" w14:textId="441DE674" w:rsidR="001974F7" w:rsidRPr="00A91218" w:rsidRDefault="00BB1C53" w:rsidP="00FA2305">
      <w:pPr>
        <w:pStyle w:val="requirelevel1"/>
      </w:pPr>
      <w:r w:rsidRPr="00F202EB">
        <w:t>A bakeout "stopping criterion" of a 1</w:t>
      </w:r>
      <w:r w:rsidR="00A6239F">
        <w:t> </w:t>
      </w:r>
      <w:r w:rsidRPr="00F202EB">
        <w:t>% per hour deviation from linearity shall be used based on QCM monitoring, with a minimum bakeout duration of 72 hours</w:t>
      </w:r>
      <w:r w:rsidR="005B168E" w:rsidRPr="00A91218">
        <w:t>.</w:t>
      </w:r>
    </w:p>
    <w:p w14:paraId="7597DCD4" w14:textId="297E9689" w:rsidR="001974F7" w:rsidRDefault="00943D00" w:rsidP="00F82BC6">
      <w:pPr>
        <w:pStyle w:val="NOTEnumbered"/>
      </w:pPr>
      <w:r w:rsidRPr="00F202EB">
        <w:t>1</w:t>
      </w:r>
      <w:r w:rsidRPr="00F202EB">
        <w:tab/>
      </w:r>
      <w:r w:rsidR="00E0593C" w:rsidRPr="00F202EB">
        <w:t>This "stopping" criterion is a method to assess whether continuing the bakeout is worthwhile. For example, this criterion can be based on the change in the mass rate, specifically the second derivative of the QCM frequency.</w:t>
      </w:r>
    </w:p>
    <w:p w14:paraId="0FA55DCF" w14:textId="1A301ED1" w:rsidR="006C0C9F" w:rsidRDefault="006C0C9F" w:rsidP="006C0C9F">
      <w:pPr>
        <w:pStyle w:val="NOTEnumbered"/>
      </w:pPr>
      <w:r w:rsidRPr="00F202EB">
        <w:t>2</w:t>
      </w:r>
      <w:r w:rsidRPr="00F202EB">
        <w:tab/>
      </w:r>
      <w:r w:rsidRPr="006C0C9F">
        <w:t>T</w:t>
      </w:r>
      <w:r w:rsidRPr="00F202EB">
        <w:t>he deviation from linearity of the parameter can be optimized based on the contamination sensitivity of the item.</w:t>
      </w:r>
    </w:p>
    <w:p w14:paraId="38482C39" w14:textId="2149BEBB" w:rsidR="006C0C9F" w:rsidRDefault="006C0C9F" w:rsidP="006C0C9F">
      <w:pPr>
        <w:pStyle w:val="NOTEnumbered"/>
      </w:pPr>
      <w:r>
        <w:t>3</w:t>
      </w:r>
      <w:r>
        <w:tab/>
      </w:r>
      <w:r w:rsidRPr="006C201B">
        <w:t>If a facility that has a demonstrated QCM view factor is used for the bakeout stopping criterion can be based on deposition rate e.g. grams/hour.</w:t>
      </w:r>
    </w:p>
    <w:p w14:paraId="377E0CED" w14:textId="6B3450FB" w:rsidR="006C0C9F" w:rsidRDefault="006C0C9F" w:rsidP="006C0C9F">
      <w:pPr>
        <w:pStyle w:val="NOTEnumbered"/>
      </w:pPr>
      <w:r>
        <w:t>4</w:t>
      </w:r>
      <w:r>
        <w:tab/>
        <w:t xml:space="preserve">See </w:t>
      </w:r>
      <w:r>
        <w:fldChar w:fldCharType="begin"/>
      </w:r>
      <w:r>
        <w:instrText xml:space="preserve"> REF _Ref200098324 \w \h </w:instrText>
      </w:r>
      <w:r>
        <w:fldChar w:fldCharType="separate"/>
      </w:r>
      <w:r w:rsidR="0037723D">
        <w:t>Annex L</w:t>
      </w:r>
      <w:r>
        <w:fldChar w:fldCharType="end"/>
      </w:r>
      <w:r>
        <w:t xml:space="preserve"> for detailed information about Bakeout Analysis Methodology.</w:t>
      </w:r>
    </w:p>
    <w:p w14:paraId="22FA666A" w14:textId="7B37C553" w:rsidR="0073054F" w:rsidRDefault="0073054F" w:rsidP="0073054F">
      <w:pPr>
        <w:pStyle w:val="ECSSIEPUID"/>
      </w:pPr>
      <w:bookmarkStart w:id="664" w:name="iepuid_ECSS_Q_ST_70_01_1650203"/>
      <w:r>
        <w:lastRenderedPageBreak/>
        <w:t>ECSS-Q-ST-70-01_1650203</w:t>
      </w:r>
      <w:bookmarkEnd w:id="664"/>
    </w:p>
    <w:p w14:paraId="07B76184" w14:textId="2599F2AC" w:rsidR="001974F7" w:rsidRDefault="001974F7" w:rsidP="00FA2305">
      <w:pPr>
        <w:pStyle w:val="requirelevel1"/>
      </w:pPr>
      <w:r w:rsidRPr="00A91218">
        <w:t>The background of the baking facility shall be determined before starting the bakeout.</w:t>
      </w:r>
    </w:p>
    <w:p w14:paraId="1DFF6B28" w14:textId="6ABE999F" w:rsidR="0073054F" w:rsidRDefault="0073054F" w:rsidP="0073054F">
      <w:pPr>
        <w:pStyle w:val="ECSSIEPUID"/>
      </w:pPr>
      <w:bookmarkStart w:id="665" w:name="iepuid_ECSS_Q_ST_70_01_1650204"/>
      <w:r>
        <w:t>ECSS-Q-ST-70-01_1650204</w:t>
      </w:r>
      <w:bookmarkEnd w:id="665"/>
    </w:p>
    <w:p w14:paraId="423B7852" w14:textId="77777777" w:rsidR="002E15BB" w:rsidRPr="00A91218" w:rsidRDefault="002E15BB" w:rsidP="00FA2305">
      <w:pPr>
        <w:pStyle w:val="requirelevel1"/>
      </w:pPr>
      <w:r w:rsidRPr="00A91218">
        <w:t>Baking time shall start when the material/item under baking has reached the predefined bakeout temperature</w:t>
      </w:r>
      <w:r w:rsidR="00547878" w:rsidRPr="00A91218">
        <w:t>.</w:t>
      </w:r>
    </w:p>
    <w:p w14:paraId="7E83CBE2" w14:textId="2D185C87" w:rsidR="001974F7" w:rsidRDefault="001974F7" w:rsidP="001974F7">
      <w:pPr>
        <w:pStyle w:val="Heading4"/>
        <w:spacing w:after="60"/>
      </w:pPr>
      <w:bookmarkStart w:id="666" w:name="_Toc179348553"/>
      <w:bookmarkStart w:id="667" w:name="_Ref191374472"/>
      <w:r w:rsidRPr="00A91218">
        <w:t>Purging</w:t>
      </w:r>
      <w:bookmarkStart w:id="668" w:name="ECSS_Q_ST_70_01_1650243"/>
      <w:bookmarkEnd w:id="666"/>
      <w:bookmarkEnd w:id="667"/>
      <w:bookmarkEnd w:id="668"/>
    </w:p>
    <w:p w14:paraId="1AA272DF" w14:textId="651DA7F5" w:rsidR="0073054F" w:rsidRPr="0073054F" w:rsidRDefault="0073054F" w:rsidP="0073054F">
      <w:pPr>
        <w:pStyle w:val="ECSSIEPUID"/>
      </w:pPr>
      <w:bookmarkStart w:id="669" w:name="iepuid_ECSS_Q_ST_70_01_1650205"/>
      <w:r>
        <w:t>ECSS-Q-ST-70-01_1650205</w:t>
      </w:r>
      <w:bookmarkEnd w:id="669"/>
    </w:p>
    <w:p w14:paraId="08977DA3" w14:textId="77777777" w:rsidR="001974F7" w:rsidRPr="00A91218" w:rsidRDefault="001974F7" w:rsidP="00FA2305">
      <w:pPr>
        <w:pStyle w:val="requirelevel1"/>
      </w:pPr>
      <w:r w:rsidRPr="00A91218">
        <w:t xml:space="preserve">The purging shall be performed inside a cavity to maintain a constant exchange of the gas present in the cavity. </w:t>
      </w:r>
    </w:p>
    <w:p w14:paraId="36BB899E" w14:textId="77777777" w:rsidR="001974F7" w:rsidRPr="00A91218" w:rsidRDefault="001974F7" w:rsidP="001974F7">
      <w:pPr>
        <w:pStyle w:val="NOTEnumbered"/>
        <w:rPr>
          <w:lang w:val="en-GB"/>
        </w:rPr>
      </w:pPr>
      <w:r w:rsidRPr="00A91218">
        <w:rPr>
          <w:lang w:val="en-GB"/>
        </w:rPr>
        <w:t>1</w:t>
      </w:r>
      <w:r w:rsidRPr="00A91218">
        <w:rPr>
          <w:lang w:val="en-GB"/>
        </w:rPr>
        <w:tab/>
        <w:t>This exchange depends on the entry flow rate of the gas and the total surface leaks.</w:t>
      </w:r>
    </w:p>
    <w:p w14:paraId="539B3D1A" w14:textId="77777777" w:rsidR="001974F7" w:rsidRPr="00A91218" w:rsidRDefault="001974F7" w:rsidP="001974F7">
      <w:pPr>
        <w:pStyle w:val="NOTEnumbered"/>
        <w:rPr>
          <w:lang w:val="en-GB"/>
        </w:rPr>
      </w:pPr>
      <w:r w:rsidRPr="00A91218">
        <w:rPr>
          <w:lang w:val="en-GB"/>
        </w:rPr>
        <w:t>2</w:t>
      </w:r>
      <w:r w:rsidRPr="00A91218">
        <w:rPr>
          <w:lang w:val="en-GB"/>
        </w:rPr>
        <w:tab/>
        <w:t>The aim of the purging is not only to protect the critical hardware such as optics from contamination by injecting a non­ionized high­purity dry gas inside a cavity but also a way for decontamination (e.g. removal of water for dimensional stability of composite).</w:t>
      </w:r>
    </w:p>
    <w:p w14:paraId="0583EBF6" w14:textId="3DC13EC4" w:rsidR="001974F7" w:rsidRDefault="001974F7" w:rsidP="001974F7">
      <w:pPr>
        <w:pStyle w:val="NOTEnumbered"/>
        <w:rPr>
          <w:lang w:val="en-GB"/>
        </w:rPr>
      </w:pPr>
      <w:r w:rsidRPr="00A91218">
        <w:rPr>
          <w:lang w:val="en-GB"/>
        </w:rPr>
        <w:t>3</w:t>
      </w:r>
      <w:r w:rsidRPr="00A91218">
        <w:rPr>
          <w:lang w:val="en-GB"/>
        </w:rPr>
        <w:tab/>
        <w:t xml:space="preserve">The purging can be implemented at instrument or spacecraft level during functional and performance tests at ambient conditions, during repressurization after TB/TV and TV tests, during all the phases without activities and during storage, transport and pre-launch phases up to the final close of the fairing. (In case of an aborted launch, purging </w:t>
      </w:r>
      <w:r w:rsidR="00204FCA" w:rsidRPr="00A91218">
        <w:rPr>
          <w:lang w:val="en-GB"/>
        </w:rPr>
        <w:t>can</w:t>
      </w:r>
      <w:r w:rsidRPr="00A91218">
        <w:rPr>
          <w:lang w:val="en-GB"/>
        </w:rPr>
        <w:t xml:space="preserve"> be not re­installed).</w:t>
      </w:r>
    </w:p>
    <w:p w14:paraId="3991BA19" w14:textId="269D2335" w:rsidR="0073054F" w:rsidRDefault="0073054F" w:rsidP="0073054F">
      <w:pPr>
        <w:pStyle w:val="ECSSIEPUID"/>
      </w:pPr>
      <w:bookmarkStart w:id="670" w:name="iepuid_ECSS_Q_ST_70_01_1650206"/>
      <w:r>
        <w:t>ECSS-Q-ST-70-01_1650206</w:t>
      </w:r>
      <w:bookmarkEnd w:id="670"/>
    </w:p>
    <w:p w14:paraId="3DCDD5E5" w14:textId="08169AB7" w:rsidR="00BB235E" w:rsidRDefault="00BB235E" w:rsidP="00F202EB">
      <w:pPr>
        <w:pStyle w:val="requirelevel1"/>
      </w:pPr>
      <w:r>
        <w:t xml:space="preserve">The </w:t>
      </w:r>
      <w:r w:rsidR="00F46FD2">
        <w:t xml:space="preserve">analytical method used </w:t>
      </w:r>
      <w:r w:rsidR="00DD09E7">
        <w:t xml:space="preserve">to verify </w:t>
      </w:r>
      <w:r w:rsidR="00F46FD2">
        <w:t xml:space="preserve">the </w:t>
      </w:r>
      <w:r w:rsidR="008306C9">
        <w:t>p</w:t>
      </w:r>
      <w:r>
        <w:t xml:space="preserve">urge </w:t>
      </w:r>
      <w:r w:rsidR="008306C9">
        <w:t xml:space="preserve">system cleanliness </w:t>
      </w:r>
      <w:r>
        <w:t>shall be agreed with the customer</w:t>
      </w:r>
      <w:r w:rsidR="00A60AF5">
        <w:t xml:space="preserve"> </w:t>
      </w:r>
      <w:r w:rsidR="00177299">
        <w:t xml:space="preserve">depending on one or more of the </w:t>
      </w:r>
      <w:r w:rsidR="00170ED4">
        <w:t xml:space="preserve">following </w:t>
      </w:r>
      <w:r w:rsidR="00177299">
        <w:t>items:</w:t>
      </w:r>
    </w:p>
    <w:p w14:paraId="542B070D" w14:textId="5AB0F0F8" w:rsidR="008306C9" w:rsidRPr="00A91218" w:rsidRDefault="008306C9" w:rsidP="00F202EB">
      <w:pPr>
        <w:pStyle w:val="requirelevel2"/>
      </w:pPr>
      <w:r w:rsidRPr="00A91218">
        <w:t xml:space="preserve">chemical species of </w:t>
      </w:r>
      <w:proofErr w:type="gramStart"/>
      <w:r w:rsidRPr="00A91218">
        <w:t>interest</w:t>
      </w:r>
      <w:r w:rsidR="005046BB">
        <w:t>;</w:t>
      </w:r>
      <w:proofErr w:type="gramEnd"/>
    </w:p>
    <w:p w14:paraId="11BA4DD3" w14:textId="1F551BBF" w:rsidR="008306C9" w:rsidRPr="00A91218" w:rsidRDefault="008306C9" w:rsidP="00F202EB">
      <w:pPr>
        <w:pStyle w:val="requirelevel2"/>
      </w:pPr>
      <w:r w:rsidRPr="00A91218">
        <w:t xml:space="preserve">water </w:t>
      </w:r>
      <w:proofErr w:type="gramStart"/>
      <w:r w:rsidRPr="00A91218">
        <w:t>content</w:t>
      </w:r>
      <w:r w:rsidR="005046BB">
        <w:t>;</w:t>
      </w:r>
      <w:proofErr w:type="gramEnd"/>
    </w:p>
    <w:p w14:paraId="334851CC" w14:textId="146B6500" w:rsidR="008306C9" w:rsidRPr="00A91218" w:rsidRDefault="008306C9" w:rsidP="00F202EB">
      <w:pPr>
        <w:pStyle w:val="requirelevel2"/>
      </w:pPr>
      <w:r w:rsidRPr="00A91218">
        <w:t xml:space="preserve">number of locations to be </w:t>
      </w:r>
      <w:proofErr w:type="gramStart"/>
      <w:r w:rsidRPr="00A91218">
        <w:t>verified</w:t>
      </w:r>
      <w:r w:rsidR="005046BB">
        <w:t>;</w:t>
      </w:r>
      <w:proofErr w:type="gramEnd"/>
    </w:p>
    <w:p w14:paraId="7876D726" w14:textId="110B07D2" w:rsidR="008306C9" w:rsidRPr="00A91218" w:rsidRDefault="008306C9" w:rsidP="00F202EB">
      <w:pPr>
        <w:pStyle w:val="requirelevel2"/>
      </w:pPr>
      <w:r w:rsidRPr="00A91218">
        <w:t xml:space="preserve">number of </w:t>
      </w:r>
      <w:proofErr w:type="gramStart"/>
      <w:r w:rsidRPr="00A91218">
        <w:t>gas</w:t>
      </w:r>
      <w:proofErr w:type="gramEnd"/>
      <w:r w:rsidRPr="00A91218">
        <w:t xml:space="preserve"> </w:t>
      </w:r>
      <w:proofErr w:type="gramStart"/>
      <w:r w:rsidRPr="00A91218">
        <w:t>outlets</w:t>
      </w:r>
      <w:r w:rsidR="005046BB">
        <w:t>;</w:t>
      </w:r>
      <w:proofErr w:type="gramEnd"/>
    </w:p>
    <w:p w14:paraId="0228B70F" w14:textId="755C5EB9" w:rsidR="008306C9" w:rsidRDefault="6CDDC2F3" w:rsidP="00F202EB">
      <w:pPr>
        <w:pStyle w:val="requirelevel2"/>
      </w:pPr>
      <w:r>
        <w:t xml:space="preserve">limit(s) of detection </w:t>
      </w:r>
      <w:r w:rsidR="008306C9">
        <w:t>of</w:t>
      </w:r>
      <w:r w:rsidR="008306C9" w:rsidRPr="00A91218">
        <w:t xml:space="preserve"> the measurement</w:t>
      </w:r>
      <w:r w:rsidR="04ED4F7E">
        <w:t>(s)</w:t>
      </w:r>
      <w:r w:rsidR="008306C9">
        <w:t>.</w:t>
      </w:r>
    </w:p>
    <w:p w14:paraId="73AAE16E" w14:textId="7D972D52" w:rsidR="0073054F" w:rsidRDefault="0073054F" w:rsidP="0073054F">
      <w:pPr>
        <w:pStyle w:val="ECSSIEPUID"/>
      </w:pPr>
      <w:bookmarkStart w:id="671" w:name="iepuid_ECSS_Q_ST_70_01_1650207"/>
      <w:r>
        <w:t>ECSS-Q-ST-70-01_1650207</w:t>
      </w:r>
      <w:bookmarkEnd w:id="671"/>
    </w:p>
    <w:p w14:paraId="7914660C" w14:textId="2BB2A671" w:rsidR="00A33449" w:rsidRDefault="00B345F1" w:rsidP="00CA2958">
      <w:pPr>
        <w:pStyle w:val="requirelevel1"/>
      </w:pPr>
      <w:r>
        <w:t>The c</w:t>
      </w:r>
      <w:r w:rsidR="00EE69A1">
        <w:t xml:space="preserve">leanliness of each pipe shall be verified when </w:t>
      </w:r>
      <w:r w:rsidR="00A33449">
        <w:t xml:space="preserve">multiple purge system pipes are used throughout the </w:t>
      </w:r>
      <w:r w:rsidR="64AE4499">
        <w:t xml:space="preserve">system </w:t>
      </w:r>
      <w:r w:rsidR="00A33449">
        <w:t>lifetime.</w:t>
      </w:r>
    </w:p>
    <w:p w14:paraId="7FA7F611" w14:textId="6997F324" w:rsidR="0073054F" w:rsidRDefault="0073054F" w:rsidP="0073054F">
      <w:pPr>
        <w:pStyle w:val="ECSSIEPUID"/>
      </w:pPr>
      <w:bookmarkStart w:id="672" w:name="iepuid_ECSS_Q_ST_70_01_1650208"/>
      <w:r>
        <w:lastRenderedPageBreak/>
        <w:t>ECSS-Q-ST-70-01_1650208</w:t>
      </w:r>
      <w:bookmarkEnd w:id="672"/>
    </w:p>
    <w:p w14:paraId="3EA6D484" w14:textId="4F89EB4A" w:rsidR="00BA6723" w:rsidRDefault="00BA6723" w:rsidP="00FA2305">
      <w:pPr>
        <w:pStyle w:val="requirelevel1"/>
      </w:pPr>
      <w:r>
        <w:t xml:space="preserve">The purity of the gas at </w:t>
      </w:r>
      <w:r w:rsidR="00BB49B6">
        <w:t>each</w:t>
      </w:r>
      <w:r>
        <w:t xml:space="preserve"> outlet of the </w:t>
      </w:r>
      <w:r w:rsidR="00656417">
        <w:t>purge system shall be verified using an analytical technique agreed with the customer.</w:t>
      </w:r>
    </w:p>
    <w:p w14:paraId="68356A1D" w14:textId="037B40B4" w:rsidR="00656417" w:rsidRDefault="005A1157" w:rsidP="00F202EB">
      <w:pPr>
        <w:pStyle w:val="NOTEnumbered"/>
      </w:pPr>
      <w:r>
        <w:t>1</w:t>
      </w:r>
      <w:r>
        <w:tab/>
      </w:r>
      <w:r w:rsidR="00947ECA">
        <w:t>For example, p</w:t>
      </w:r>
      <w:r w:rsidR="00391BEB">
        <w:t>urging the gas through a sorption tube followed by t</w:t>
      </w:r>
      <w:r w:rsidR="006E1682">
        <w:t>hermal desorption GC-MS</w:t>
      </w:r>
      <w:r w:rsidR="009B29AD">
        <w:t xml:space="preserve"> is an established technique for verifying VOC</w:t>
      </w:r>
      <w:r w:rsidR="00947ECA">
        <w:t>.</w:t>
      </w:r>
      <w:r w:rsidR="006E1682">
        <w:t xml:space="preserve"> </w:t>
      </w:r>
    </w:p>
    <w:p w14:paraId="338EB5CA" w14:textId="45E15BCA" w:rsidR="004C4886" w:rsidRDefault="005A1157" w:rsidP="005A1157">
      <w:pPr>
        <w:pStyle w:val="NOTEnumbered"/>
      </w:pPr>
      <w:r>
        <w:t>2</w:t>
      </w:r>
      <w:r>
        <w:tab/>
      </w:r>
      <w:r w:rsidR="004C4886">
        <w:t>In practice</w:t>
      </w:r>
      <w:r w:rsidR="08CFEA49">
        <w:t>,</w:t>
      </w:r>
      <w:r w:rsidR="004C4886">
        <w:t xml:space="preserve"> multiple purge system </w:t>
      </w:r>
      <w:r w:rsidR="00175C64">
        <w:t>pipes are used throughout the lifetime of the project. Thus</w:t>
      </w:r>
      <w:r>
        <w:t>,</w:t>
      </w:r>
      <w:r w:rsidR="00175C64">
        <w:t xml:space="preserve"> it is </w:t>
      </w:r>
      <w:proofErr w:type="gramStart"/>
      <w:r>
        <w:t xml:space="preserve">a </w:t>
      </w:r>
      <w:r w:rsidR="00175C64">
        <w:t>good</w:t>
      </w:r>
      <w:proofErr w:type="gramEnd"/>
      <w:r w:rsidR="00175C64">
        <w:t xml:space="preserve"> practice to </w:t>
      </w:r>
      <w:r>
        <w:t xml:space="preserve">verify the cleanliness of each pipe individually. </w:t>
      </w:r>
    </w:p>
    <w:p w14:paraId="355CA3AA" w14:textId="0557ADC8" w:rsidR="008C36AF" w:rsidRDefault="008C36AF">
      <w:pPr>
        <w:pStyle w:val="NOTEnumbered"/>
      </w:pPr>
      <w:r>
        <w:t>3</w:t>
      </w:r>
      <w:r>
        <w:tab/>
      </w:r>
      <w:r w:rsidR="00BB49B6">
        <w:t xml:space="preserve">In this </w:t>
      </w:r>
      <w:proofErr w:type="gramStart"/>
      <w:r w:rsidR="00BB49B6">
        <w:t>context “</w:t>
      </w:r>
      <w:proofErr w:type="gramEnd"/>
      <w:r w:rsidR="00BB49B6">
        <w:t xml:space="preserve">each outlet” is not limited to the final interfaces between the purge system and the </w:t>
      </w:r>
      <w:r w:rsidR="00F413D8">
        <w:t>spacecraft. Rather,</w:t>
      </w:r>
      <w:r w:rsidR="007B0EF4">
        <w:t xml:space="preserve"> </w:t>
      </w:r>
      <w:r w:rsidR="00F413D8">
        <w:t>outlet</w:t>
      </w:r>
      <w:r w:rsidR="007B0EF4">
        <w:t>s</w:t>
      </w:r>
      <w:r w:rsidR="00F413D8">
        <w:t xml:space="preserve"> pr</w:t>
      </w:r>
      <w:r w:rsidR="28EC6B3A">
        <w:t>e</w:t>
      </w:r>
      <w:r w:rsidR="00F413D8">
        <w:t>ceding the final interface</w:t>
      </w:r>
      <w:r w:rsidR="007B0EF4">
        <w:t xml:space="preserve"> are also described by this term. </w:t>
      </w:r>
      <w:r w:rsidR="009270FA">
        <w:t>For example</w:t>
      </w:r>
      <w:r w:rsidR="00742331">
        <w:t>,</w:t>
      </w:r>
      <w:r w:rsidR="009270FA">
        <w:t xml:space="preserve"> connection between the gas source and the purge cart</w:t>
      </w:r>
      <w:r w:rsidR="00742331">
        <w:t xml:space="preserve"> is also considered an outlet.</w:t>
      </w:r>
    </w:p>
    <w:p w14:paraId="0FB2953F" w14:textId="51143F38" w:rsidR="0073054F" w:rsidRDefault="0073054F" w:rsidP="0073054F">
      <w:pPr>
        <w:pStyle w:val="ECSSIEPUID"/>
      </w:pPr>
      <w:bookmarkStart w:id="673" w:name="iepuid_ECSS_Q_ST_70_01_1650209"/>
      <w:r>
        <w:t>ECSS-Q-ST-70-01_1650209</w:t>
      </w:r>
      <w:bookmarkEnd w:id="673"/>
    </w:p>
    <w:p w14:paraId="7DE38A5F" w14:textId="10CA1D11" w:rsidR="001974F7" w:rsidRDefault="001974F7" w:rsidP="00FA2305">
      <w:pPr>
        <w:pStyle w:val="requirelevel1"/>
      </w:pPr>
      <w:r w:rsidRPr="00A91218">
        <w:t xml:space="preserve">Filtering systems (both for MOC and PAC) </w:t>
      </w:r>
      <w:r w:rsidR="00151F5E" w:rsidRPr="00A91218">
        <w:t xml:space="preserve">compatible with the relevant cleanliness requirements </w:t>
      </w:r>
      <w:r w:rsidRPr="00A91218">
        <w:t>shall be provided before the gas comes into contact with the hardware.</w:t>
      </w:r>
    </w:p>
    <w:p w14:paraId="34C9C0DC" w14:textId="3AF88DCA" w:rsidR="0073054F" w:rsidRDefault="0073054F" w:rsidP="0073054F">
      <w:pPr>
        <w:pStyle w:val="ECSSIEPUID"/>
      </w:pPr>
      <w:bookmarkStart w:id="674" w:name="iepuid_ECSS_Q_ST_70_01_1650210"/>
      <w:r>
        <w:t>ECSS-Q-ST-70-01_1650210</w:t>
      </w:r>
      <w:bookmarkEnd w:id="674"/>
    </w:p>
    <w:p w14:paraId="4B55DA8E" w14:textId="7AAA83D0" w:rsidR="001974F7" w:rsidRPr="00A91218" w:rsidRDefault="00AB7361" w:rsidP="00FA2305">
      <w:pPr>
        <w:pStyle w:val="requirelevel1"/>
      </w:pPr>
      <w:r>
        <w:t>The purging strategy of the mission shall be described and delivered as</w:t>
      </w:r>
      <w:r w:rsidR="00B84762" w:rsidRPr="00B84762">
        <w:t xml:space="preserve"> </w:t>
      </w:r>
      <w:r w:rsidR="00B84762">
        <w:t xml:space="preserve">a </w:t>
      </w:r>
      <w:r w:rsidR="00B84762" w:rsidRPr="00A91218">
        <w:t xml:space="preserve">part of the CRS </w:t>
      </w:r>
      <w:r w:rsidR="005D4E05">
        <w:t>in conformance with</w:t>
      </w:r>
      <w:r w:rsidR="00B84762" w:rsidRPr="00A91218">
        <w:t xml:space="preserve"> </w:t>
      </w:r>
      <w:r w:rsidR="005D4E05">
        <w:t>the</w:t>
      </w:r>
      <w:r w:rsidR="00B84762" w:rsidRPr="00A91218">
        <w:t xml:space="preserve"> DRD</w:t>
      </w:r>
      <w:r w:rsidR="005D4E05">
        <w:t xml:space="preserve"> in </w:t>
      </w:r>
      <w:r w:rsidR="005D4E05" w:rsidRPr="00A91218">
        <w:fldChar w:fldCharType="begin"/>
      </w:r>
      <w:r w:rsidR="005D4E05" w:rsidRPr="00A91218">
        <w:instrText xml:space="preserve"> REF _Ref198097077 \w \h </w:instrText>
      </w:r>
      <w:r w:rsidR="005D4E05">
        <w:instrText xml:space="preserve"> \* MERGEFORMAT </w:instrText>
      </w:r>
      <w:r w:rsidR="005D4E05" w:rsidRPr="00A91218">
        <w:fldChar w:fldCharType="separate"/>
      </w:r>
      <w:r w:rsidR="0037723D">
        <w:t>Annex A</w:t>
      </w:r>
      <w:r w:rsidR="005D4E05" w:rsidRPr="00A91218">
        <w:fldChar w:fldCharType="end"/>
      </w:r>
      <w:r w:rsidR="00222942">
        <w:t>.</w:t>
      </w:r>
    </w:p>
    <w:p w14:paraId="37AE6795" w14:textId="6C645E5D" w:rsidR="001974F7" w:rsidRDefault="001974F7" w:rsidP="004C1F2A">
      <w:pPr>
        <w:pStyle w:val="Heading3"/>
      </w:pPr>
      <w:bookmarkStart w:id="675" w:name="_Toc196276793"/>
      <w:bookmarkStart w:id="676" w:name="_Toc198531825"/>
      <w:bookmarkStart w:id="677" w:name="_Toc211864517"/>
      <w:bookmarkStart w:id="678" w:name="_Toc179348554"/>
      <w:r w:rsidRPr="00A91218">
        <w:t>Packaging, containerization, transportation, storage</w:t>
      </w:r>
      <w:bookmarkEnd w:id="675"/>
      <w:bookmarkEnd w:id="676"/>
      <w:bookmarkEnd w:id="677"/>
      <w:r w:rsidRPr="00A91218">
        <w:t xml:space="preserve"> </w:t>
      </w:r>
      <w:bookmarkStart w:id="679" w:name="ECSS_Q_ST_70_01_1650244"/>
      <w:bookmarkEnd w:id="678"/>
      <w:bookmarkEnd w:id="679"/>
    </w:p>
    <w:p w14:paraId="618509C6" w14:textId="47D4D1A9" w:rsidR="0073054F" w:rsidRPr="0073054F" w:rsidRDefault="0073054F" w:rsidP="0073054F">
      <w:pPr>
        <w:pStyle w:val="ECSSIEPUID"/>
      </w:pPr>
      <w:bookmarkStart w:id="680" w:name="iepuid_ECSS_Q_ST_70_01_1650211"/>
      <w:r>
        <w:t>ECSS-Q-ST-70-01_1650211</w:t>
      </w:r>
      <w:bookmarkEnd w:id="680"/>
    </w:p>
    <w:p w14:paraId="009BCB0C" w14:textId="77777777" w:rsidR="001974F7" w:rsidRPr="00A91218" w:rsidRDefault="001974F7" w:rsidP="00FA2305">
      <w:pPr>
        <w:pStyle w:val="requirelevel1"/>
      </w:pPr>
      <w:r w:rsidRPr="00A91218">
        <w:t>Provisions shall be taken for packaging, containerization, transportation and storage.</w:t>
      </w:r>
    </w:p>
    <w:p w14:paraId="73C94B45" w14:textId="4A7C2D57" w:rsidR="001974F7" w:rsidRDefault="001974F7" w:rsidP="0046348B">
      <w:pPr>
        <w:pStyle w:val="NOTE"/>
      </w:pPr>
      <w:r w:rsidRPr="00A91218">
        <w:t>In order to maintain the cleanliness levels achieved at any point from initial precision cleaning to delivery to the launch site.</w:t>
      </w:r>
    </w:p>
    <w:p w14:paraId="18E4407E" w14:textId="078AEC1B" w:rsidR="0073054F" w:rsidRDefault="0073054F" w:rsidP="0073054F">
      <w:pPr>
        <w:pStyle w:val="ECSSIEPUID"/>
      </w:pPr>
      <w:bookmarkStart w:id="681" w:name="iepuid_ECSS_Q_ST_70_01_1650212"/>
      <w:r>
        <w:t>ECSS-Q-ST-70-01_1650212</w:t>
      </w:r>
      <w:bookmarkEnd w:id="681"/>
    </w:p>
    <w:p w14:paraId="638D9649" w14:textId="77908279" w:rsidR="001974F7" w:rsidRDefault="001974F7" w:rsidP="00FA2305">
      <w:pPr>
        <w:pStyle w:val="requirelevel1"/>
      </w:pPr>
      <w:r w:rsidRPr="00A91218">
        <w:t>Cleanliness protection shall be provided prior to leaving the controlled areas, or whenever a storage period is planned.</w:t>
      </w:r>
    </w:p>
    <w:p w14:paraId="7DEA64C6" w14:textId="2428F3B2" w:rsidR="0073054F" w:rsidRDefault="0073054F" w:rsidP="0073054F">
      <w:pPr>
        <w:pStyle w:val="ECSSIEPUID"/>
      </w:pPr>
      <w:bookmarkStart w:id="682" w:name="iepuid_ECSS_Q_ST_70_01_1650213"/>
      <w:r>
        <w:t>ECSS-Q-ST-70-01_1650213</w:t>
      </w:r>
      <w:bookmarkEnd w:id="682"/>
    </w:p>
    <w:p w14:paraId="76EC339B" w14:textId="5219BF91" w:rsidR="001974F7" w:rsidRDefault="009B2193" w:rsidP="00FA2305">
      <w:pPr>
        <w:pStyle w:val="requirelevel1"/>
      </w:pPr>
      <w:r w:rsidRPr="00A91218">
        <w:t xml:space="preserve">Transport and storage containers shall be made of </w:t>
      </w:r>
      <w:r w:rsidR="000B61D6" w:rsidRPr="00A91218">
        <w:t>non-particle</w:t>
      </w:r>
      <w:r w:rsidRPr="00A91218">
        <w:t xml:space="preserve"> shedding materials.</w:t>
      </w:r>
    </w:p>
    <w:p w14:paraId="40D6F797" w14:textId="11E53480" w:rsidR="0073054F" w:rsidRDefault="0073054F" w:rsidP="0073054F">
      <w:pPr>
        <w:pStyle w:val="ECSSIEPUID"/>
      </w:pPr>
      <w:bookmarkStart w:id="683" w:name="iepuid_ECSS_Q_ST_70_01_1650214"/>
      <w:r>
        <w:lastRenderedPageBreak/>
        <w:t>ECSS-Q-ST-70-01_1650214</w:t>
      </w:r>
      <w:bookmarkEnd w:id="683"/>
    </w:p>
    <w:p w14:paraId="3D11267F" w14:textId="77777777" w:rsidR="001974F7" w:rsidRPr="00A91218" w:rsidRDefault="001974F7" w:rsidP="00FA2305">
      <w:pPr>
        <w:pStyle w:val="requirelevel1"/>
      </w:pPr>
      <w:r w:rsidRPr="00A91218">
        <w:t>Containers carrying sensitive items shall be pressurized with gaseous nitrogen.</w:t>
      </w:r>
    </w:p>
    <w:p w14:paraId="55FEA629" w14:textId="211BC168" w:rsidR="001974F7" w:rsidRDefault="006B2981" w:rsidP="0046348B">
      <w:pPr>
        <w:pStyle w:val="NOTE"/>
      </w:pPr>
      <w:r w:rsidRPr="00A91218">
        <w:t>O</w:t>
      </w:r>
      <w:r w:rsidR="001974F7" w:rsidRPr="00A91218">
        <w:t xml:space="preserve">ptical units and payloads are examples of sensitive units </w:t>
      </w:r>
    </w:p>
    <w:p w14:paraId="40D78162" w14:textId="268B54D6" w:rsidR="0073054F" w:rsidRDefault="0073054F" w:rsidP="0073054F">
      <w:pPr>
        <w:pStyle w:val="ECSSIEPUID"/>
      </w:pPr>
      <w:bookmarkStart w:id="684" w:name="iepuid_ECSS_Q_ST_70_01_1650215"/>
      <w:r>
        <w:t>ECSS-Q-ST-70-01_1650215</w:t>
      </w:r>
      <w:bookmarkEnd w:id="684"/>
    </w:p>
    <w:p w14:paraId="22361A7D" w14:textId="4A424D1D" w:rsidR="001974F7" w:rsidRDefault="001974F7" w:rsidP="00FA2305">
      <w:pPr>
        <w:pStyle w:val="requirelevel1"/>
      </w:pPr>
      <w:r w:rsidRPr="00A91218">
        <w:t>Containers carrying sensitive items shall also have as rigorous cleaning schedule as the parts themselves.</w:t>
      </w:r>
    </w:p>
    <w:p w14:paraId="6C95344A" w14:textId="3303E428" w:rsidR="0073054F" w:rsidRDefault="0073054F" w:rsidP="0073054F">
      <w:pPr>
        <w:pStyle w:val="ECSSIEPUID"/>
      </w:pPr>
      <w:bookmarkStart w:id="685" w:name="iepuid_ECSS_Q_ST_70_01_1650216"/>
      <w:r>
        <w:t>ECSS-Q-ST-70-01_1650216</w:t>
      </w:r>
      <w:bookmarkEnd w:id="685"/>
    </w:p>
    <w:p w14:paraId="56015A76" w14:textId="77777777" w:rsidR="001974F7" w:rsidRPr="00A91218" w:rsidRDefault="001974F7" w:rsidP="00FA2305">
      <w:pPr>
        <w:pStyle w:val="requirelevel1"/>
      </w:pPr>
      <w:r w:rsidRPr="00A91218">
        <w:t>It shall be ensured that containers used for transportation of clean parts do not transfer contamination from surface to surface within the cleanroom itself.</w:t>
      </w:r>
    </w:p>
    <w:p w14:paraId="0CF83AB6" w14:textId="3754B450" w:rsidR="001974F7" w:rsidRDefault="001974F7" w:rsidP="0046348B">
      <w:pPr>
        <w:pStyle w:val="NOTE"/>
      </w:pPr>
      <w:r w:rsidRPr="00A91218">
        <w:t>Witness plates can be placed inside containers.</w:t>
      </w:r>
    </w:p>
    <w:p w14:paraId="47963C7A" w14:textId="699ADEDF" w:rsidR="0073054F" w:rsidRDefault="0073054F" w:rsidP="0073054F">
      <w:pPr>
        <w:pStyle w:val="ECSSIEPUID"/>
      </w:pPr>
      <w:bookmarkStart w:id="686" w:name="iepuid_ECSS_Q_ST_70_01_1650217"/>
      <w:r>
        <w:t>ECSS-Q-ST-70-01_1650217</w:t>
      </w:r>
      <w:bookmarkEnd w:id="686"/>
    </w:p>
    <w:p w14:paraId="1E1D45FD" w14:textId="756506F2" w:rsidR="001974F7" w:rsidRDefault="001974F7" w:rsidP="00FA2305">
      <w:pPr>
        <w:pStyle w:val="requirelevel1"/>
      </w:pPr>
      <w:r w:rsidRPr="00A91218">
        <w:t>When sensitive items are packaged, containers for long­term storage or transportation, shall include provision for internal flushing with dry high­purity nitrogen</w:t>
      </w:r>
      <w:r w:rsidR="00FB0FB9" w:rsidRPr="00A91218">
        <w:t xml:space="preserve"> and over­pressurization of 100 </w:t>
      </w:r>
      <w:r w:rsidRPr="00A91218">
        <w:t>hPa minimum, except if units are put in sealed bags.</w:t>
      </w:r>
    </w:p>
    <w:p w14:paraId="3FC86E5F" w14:textId="073F011E" w:rsidR="0073054F" w:rsidRDefault="0073054F" w:rsidP="0073054F">
      <w:pPr>
        <w:pStyle w:val="ECSSIEPUID"/>
      </w:pPr>
      <w:bookmarkStart w:id="687" w:name="iepuid_ECSS_Q_ST_70_01_1650218"/>
      <w:r>
        <w:t>ECSS-Q-ST-70-01_1650218</w:t>
      </w:r>
      <w:bookmarkEnd w:id="687"/>
    </w:p>
    <w:p w14:paraId="3FBB0F78" w14:textId="171A7DC5" w:rsidR="001974F7" w:rsidRDefault="001974F7" w:rsidP="00FA2305">
      <w:pPr>
        <w:pStyle w:val="requirelevel1"/>
      </w:pPr>
      <w:r w:rsidRPr="00A91218">
        <w:t>For long term storage of sensitive items, containers shall be equipped with an inlet valve and an outlet valve clearly identified.</w:t>
      </w:r>
    </w:p>
    <w:p w14:paraId="6E57A5F0" w14:textId="3385CAF2" w:rsidR="0073054F" w:rsidRDefault="0073054F" w:rsidP="0073054F">
      <w:pPr>
        <w:pStyle w:val="ECSSIEPUID"/>
      </w:pPr>
      <w:bookmarkStart w:id="688" w:name="iepuid_ECSS_Q_ST_70_01_1650219"/>
      <w:r>
        <w:t>ECSS-Q-ST-70-01_1650219</w:t>
      </w:r>
      <w:bookmarkEnd w:id="688"/>
    </w:p>
    <w:p w14:paraId="5BCCD3EC" w14:textId="2EC768D4" w:rsidR="001974F7" w:rsidRDefault="001974F7" w:rsidP="00FA2305">
      <w:pPr>
        <w:pStyle w:val="requirelevel1"/>
      </w:pPr>
      <w:r w:rsidRPr="00A91218">
        <w:t>The design of the container shall facilitate easy cleaning and inspection of its surfaces, avoiding any kind of dirt traps.</w:t>
      </w:r>
    </w:p>
    <w:p w14:paraId="330D485C" w14:textId="1F9DC5DE" w:rsidR="0073054F" w:rsidRDefault="0073054F" w:rsidP="0073054F">
      <w:pPr>
        <w:pStyle w:val="ECSSIEPUID"/>
      </w:pPr>
      <w:bookmarkStart w:id="689" w:name="iepuid_ECSS_Q_ST_70_01_1650220"/>
      <w:r>
        <w:t>ECSS-Q-ST-70-01_1650220</w:t>
      </w:r>
      <w:bookmarkEnd w:id="689"/>
    </w:p>
    <w:p w14:paraId="5B9D6841" w14:textId="02BCA454" w:rsidR="001974F7" w:rsidRDefault="001974F7" w:rsidP="00FA2305">
      <w:pPr>
        <w:pStyle w:val="requirelevel1"/>
      </w:pPr>
      <w:r w:rsidRPr="00A91218">
        <w:t>Small clean parts shall be double bagged in airtight envelopes during storage or transportation outside controlled clean areas.</w:t>
      </w:r>
    </w:p>
    <w:p w14:paraId="19F8D35B" w14:textId="79D0FD4F" w:rsidR="0073054F" w:rsidRDefault="0073054F" w:rsidP="0073054F">
      <w:pPr>
        <w:pStyle w:val="ECSSIEPUID"/>
      </w:pPr>
      <w:bookmarkStart w:id="690" w:name="iepuid_ECSS_Q_ST_70_01_1650221"/>
      <w:r>
        <w:t>ECSS-Q-ST-70-01_1650221</w:t>
      </w:r>
      <w:bookmarkEnd w:id="690"/>
    </w:p>
    <w:p w14:paraId="0CA52E14" w14:textId="6192B9D5" w:rsidR="001974F7" w:rsidRDefault="001974F7" w:rsidP="00FA2305">
      <w:pPr>
        <w:pStyle w:val="requirelevel1"/>
      </w:pPr>
      <w:r w:rsidRPr="00A91218">
        <w:t>Bags for contamination</w:t>
      </w:r>
      <w:r w:rsidR="00490008" w:rsidRPr="00A91218">
        <w:t xml:space="preserve"> </w:t>
      </w:r>
      <w:r w:rsidRPr="00A91218">
        <w:t>sensitive items shall be flushed with dry nitrogen or dry clean air and then sealed.</w:t>
      </w:r>
    </w:p>
    <w:p w14:paraId="54EFFD10" w14:textId="15CC431B" w:rsidR="0073054F" w:rsidRDefault="0073054F" w:rsidP="0073054F">
      <w:pPr>
        <w:pStyle w:val="ECSSIEPUID"/>
      </w:pPr>
      <w:bookmarkStart w:id="691" w:name="iepuid_ECSS_Q_ST_70_01_1650222"/>
      <w:r>
        <w:t>ECSS-Q-ST-70-01_1650222</w:t>
      </w:r>
      <w:bookmarkEnd w:id="691"/>
    </w:p>
    <w:p w14:paraId="77CD68BC" w14:textId="583712B0" w:rsidR="001974F7" w:rsidRDefault="001974F7" w:rsidP="00FA2305">
      <w:pPr>
        <w:pStyle w:val="requirelevel1"/>
      </w:pPr>
      <w:r w:rsidRPr="00A91218">
        <w:t>Only approved materials that were procured</w:t>
      </w:r>
      <w:r w:rsidR="006B2981" w:rsidRPr="00A91218">
        <w:t xml:space="preserve"> as cleaned films shall be used.</w:t>
      </w:r>
    </w:p>
    <w:p w14:paraId="53D4C666" w14:textId="24CC1671" w:rsidR="0073054F" w:rsidRDefault="0073054F" w:rsidP="0073054F">
      <w:pPr>
        <w:pStyle w:val="ECSSIEPUID"/>
      </w:pPr>
      <w:bookmarkStart w:id="692" w:name="iepuid_ECSS_Q_ST_70_01_1650223"/>
      <w:r>
        <w:t>ECSS-Q-ST-70-01_1650223</w:t>
      </w:r>
      <w:bookmarkEnd w:id="692"/>
    </w:p>
    <w:p w14:paraId="620AD712" w14:textId="4485A94B" w:rsidR="001974F7" w:rsidRDefault="001974F7" w:rsidP="00FA2305">
      <w:pPr>
        <w:pStyle w:val="requirelevel1"/>
      </w:pPr>
      <w:r w:rsidRPr="00A91218">
        <w:t>Static sensitive items shall use metallized films.</w:t>
      </w:r>
    </w:p>
    <w:p w14:paraId="56BC7D95" w14:textId="182AA715" w:rsidR="0073054F" w:rsidRDefault="0073054F" w:rsidP="0073054F">
      <w:pPr>
        <w:pStyle w:val="ECSSIEPUID"/>
      </w:pPr>
      <w:bookmarkStart w:id="693" w:name="iepuid_ECSS_Q_ST_70_01_1650224"/>
      <w:r>
        <w:lastRenderedPageBreak/>
        <w:t>ECSS-Q-ST-70-01_1650224</w:t>
      </w:r>
      <w:bookmarkEnd w:id="693"/>
    </w:p>
    <w:p w14:paraId="281C687B" w14:textId="37587DF6" w:rsidR="001974F7" w:rsidRDefault="001974F7" w:rsidP="00FA2305">
      <w:pPr>
        <w:pStyle w:val="requirelevel1"/>
      </w:pPr>
      <w:r w:rsidRPr="00A91218">
        <w:t>Outer bags shall not enter controlled clean areas.</w:t>
      </w:r>
    </w:p>
    <w:p w14:paraId="58E51C15" w14:textId="68734A09" w:rsidR="0073054F" w:rsidRDefault="0073054F" w:rsidP="0073054F">
      <w:pPr>
        <w:pStyle w:val="ECSSIEPUID"/>
      </w:pPr>
      <w:bookmarkStart w:id="694" w:name="iepuid_ECSS_Q_ST_70_01_1650225"/>
      <w:r>
        <w:t>ECSS-Q-ST-70-01_1650225</w:t>
      </w:r>
      <w:bookmarkEnd w:id="694"/>
    </w:p>
    <w:p w14:paraId="290D18CF" w14:textId="29EC3781" w:rsidR="001974F7" w:rsidRDefault="001974F7" w:rsidP="00FA2305">
      <w:pPr>
        <w:pStyle w:val="requirelevel1"/>
      </w:pPr>
      <w:r w:rsidRPr="00A91218">
        <w:t>When used, desiccants shall be in bags that are clean and do not pro</w:t>
      </w:r>
      <w:r w:rsidR="00547878" w:rsidRPr="00A91218">
        <w:t>duce particulate contamination.</w:t>
      </w:r>
    </w:p>
    <w:p w14:paraId="661A097B" w14:textId="0FEAA7AD" w:rsidR="0073054F" w:rsidRDefault="0073054F" w:rsidP="0073054F">
      <w:pPr>
        <w:pStyle w:val="ECSSIEPUID"/>
      </w:pPr>
      <w:bookmarkStart w:id="695" w:name="iepuid_ECSS_Q_ST_70_01_1650226"/>
      <w:r>
        <w:t>ECSS-Q-ST-70-01_1650226</w:t>
      </w:r>
      <w:bookmarkEnd w:id="695"/>
    </w:p>
    <w:p w14:paraId="4B434A5D" w14:textId="382F5238" w:rsidR="001974F7" w:rsidRDefault="001974F7" w:rsidP="00FA2305">
      <w:pPr>
        <w:pStyle w:val="requirelevel1"/>
      </w:pPr>
      <w:r w:rsidRPr="00A91218">
        <w:t>Desiccants and humidity indicators shall be placed in the external envelope.</w:t>
      </w:r>
    </w:p>
    <w:p w14:paraId="0A71F4EE" w14:textId="50CE05FB" w:rsidR="0073054F" w:rsidRDefault="0073054F" w:rsidP="0073054F">
      <w:pPr>
        <w:pStyle w:val="ECSSIEPUID"/>
      </w:pPr>
      <w:bookmarkStart w:id="696" w:name="iepuid_ECSS_Q_ST_70_01_1650227"/>
      <w:r>
        <w:t>ECSS-Q-ST-70-01_1650227</w:t>
      </w:r>
      <w:bookmarkEnd w:id="696"/>
    </w:p>
    <w:p w14:paraId="6B5A91B5" w14:textId="77777777" w:rsidR="001974F7" w:rsidRPr="00A91218" w:rsidRDefault="001974F7" w:rsidP="00FA2305">
      <w:pPr>
        <w:pStyle w:val="requirelevel1"/>
      </w:pPr>
      <w:r w:rsidRPr="00A91218">
        <w:t>Procedures shall be provided for packaging, containerization, transportation and storage.</w:t>
      </w:r>
      <w:bookmarkStart w:id="697" w:name="_Ref163286842"/>
      <w:bookmarkStart w:id="698" w:name="_Ref191207924"/>
      <w:bookmarkStart w:id="699" w:name="_Toc101099040"/>
      <w:bookmarkEnd w:id="204"/>
    </w:p>
    <w:p w14:paraId="0C94AC4A" w14:textId="77777777" w:rsidR="001974F7" w:rsidRPr="00A91218" w:rsidRDefault="001974F7" w:rsidP="00440B09">
      <w:pPr>
        <w:pStyle w:val="Annex1"/>
      </w:pPr>
      <w:bookmarkStart w:id="700" w:name="_Ref195416084"/>
      <w:bookmarkStart w:id="701" w:name="_Toc196276795"/>
      <w:r w:rsidRPr="00A91218">
        <w:lastRenderedPageBreak/>
        <w:t xml:space="preserve"> </w:t>
      </w:r>
      <w:bookmarkStart w:id="702" w:name="_Ref198097077"/>
      <w:bookmarkStart w:id="703" w:name="_Toc198531827"/>
      <w:bookmarkStart w:id="704" w:name="_Toc211864518"/>
      <w:r w:rsidRPr="00A91218">
        <w:t>(normative)</w:t>
      </w:r>
      <w:r w:rsidRPr="00A91218">
        <w:br/>
      </w:r>
      <w:bookmarkEnd w:id="697"/>
      <w:r w:rsidRPr="00A91218">
        <w:t xml:space="preserve">Cleanliness requirement specification (CRS) </w:t>
      </w:r>
      <w:r w:rsidR="00803370" w:rsidRPr="00A91218">
        <w:t>-</w:t>
      </w:r>
      <w:r w:rsidRPr="00A91218">
        <w:t xml:space="preserve"> DRD</w:t>
      </w:r>
      <w:bookmarkStart w:id="705" w:name="ECSS_Q_ST_70_01_1650245"/>
      <w:bookmarkEnd w:id="698"/>
      <w:bookmarkEnd w:id="700"/>
      <w:bookmarkEnd w:id="701"/>
      <w:bookmarkEnd w:id="702"/>
      <w:bookmarkEnd w:id="703"/>
      <w:bookmarkEnd w:id="705"/>
      <w:bookmarkEnd w:id="704"/>
    </w:p>
    <w:p w14:paraId="3EA25D23" w14:textId="77777777" w:rsidR="001974F7" w:rsidRPr="00A91218" w:rsidRDefault="001974F7" w:rsidP="00B4198F">
      <w:pPr>
        <w:pStyle w:val="Annex2"/>
      </w:pPr>
      <w:bookmarkStart w:id="706" w:name="_Toc196276796"/>
      <w:bookmarkStart w:id="707" w:name="_Toc214453370"/>
      <w:bookmarkStart w:id="708" w:name="_Toc211864519"/>
      <w:r w:rsidRPr="00A91218">
        <w:t>DRD identification</w:t>
      </w:r>
      <w:bookmarkStart w:id="709" w:name="ECSS_Q_ST_70_01_1650246"/>
      <w:bookmarkEnd w:id="706"/>
      <w:bookmarkEnd w:id="707"/>
      <w:bookmarkEnd w:id="709"/>
      <w:bookmarkEnd w:id="708"/>
    </w:p>
    <w:p w14:paraId="75DBE1C7" w14:textId="77777777" w:rsidR="001974F7" w:rsidRPr="00A91218" w:rsidRDefault="001974F7" w:rsidP="00803370">
      <w:pPr>
        <w:pStyle w:val="Annex3"/>
        <w:ind w:right="-144"/>
      </w:pPr>
      <w:bookmarkStart w:id="710" w:name="_Toc214453371"/>
      <w:bookmarkStart w:id="711" w:name="_Toc211864520"/>
      <w:r w:rsidRPr="00A91218">
        <w:t>Requirement identification and source document</w:t>
      </w:r>
      <w:bookmarkStart w:id="712" w:name="ECSS_Q_ST_70_01_1650247"/>
      <w:bookmarkEnd w:id="710"/>
      <w:bookmarkEnd w:id="712"/>
      <w:bookmarkEnd w:id="711"/>
    </w:p>
    <w:p w14:paraId="0F7175E0" w14:textId="76BCDBB4" w:rsidR="001974F7" w:rsidRPr="00A91218" w:rsidRDefault="001974F7" w:rsidP="0015405E">
      <w:pPr>
        <w:pStyle w:val="paragraph"/>
      </w:pPr>
      <w:bookmarkStart w:id="713" w:name="ECSS_Q_ST_70_01_1650248"/>
      <w:bookmarkEnd w:id="713"/>
      <w:r w:rsidRPr="00A91218">
        <w:t>The CRS is called by the ECSS-Q-</w:t>
      </w:r>
      <w:r w:rsidR="00155DCF" w:rsidRPr="00A91218">
        <w:t>ST-</w:t>
      </w:r>
      <w:r w:rsidR="00204FCA" w:rsidRPr="00A91218">
        <w:t>70-01</w:t>
      </w:r>
      <w:r w:rsidR="0056508B" w:rsidRPr="00A91218">
        <w:t>, requirement</w:t>
      </w:r>
      <w:r w:rsidR="00204FCA" w:rsidRPr="00A91218">
        <w:t xml:space="preserve"> </w:t>
      </w:r>
      <w:r w:rsidR="00204FCA" w:rsidRPr="00A91218">
        <w:fldChar w:fldCharType="begin"/>
      </w:r>
      <w:r w:rsidR="00204FCA" w:rsidRPr="00A91218">
        <w:instrText xml:space="preserve"> REF _Ref211831489 \w \h </w:instrText>
      </w:r>
      <w:r w:rsidR="00A91218">
        <w:instrText xml:space="preserve"> \* MERGEFORMAT </w:instrText>
      </w:r>
      <w:r w:rsidR="00204FCA" w:rsidRPr="00A91218">
        <w:fldChar w:fldCharType="separate"/>
      </w:r>
      <w:r w:rsidR="0037723D">
        <w:t>5.1.2.1a</w:t>
      </w:r>
      <w:r w:rsidR="00204FCA" w:rsidRPr="00A91218">
        <w:fldChar w:fldCharType="end"/>
      </w:r>
      <w:r w:rsidR="00204FCA" w:rsidRPr="00A91218">
        <w:t>.</w:t>
      </w:r>
    </w:p>
    <w:p w14:paraId="0EC3B91E" w14:textId="77777777" w:rsidR="001974F7" w:rsidRPr="00A91218" w:rsidRDefault="001974F7" w:rsidP="00547878">
      <w:pPr>
        <w:pStyle w:val="Annex3"/>
      </w:pPr>
      <w:bookmarkStart w:id="714" w:name="_Toc214453372"/>
      <w:bookmarkStart w:id="715" w:name="_Toc211864521"/>
      <w:r w:rsidRPr="00A91218">
        <w:t>Purpose and objective</w:t>
      </w:r>
      <w:bookmarkStart w:id="716" w:name="ECSS_Q_ST_70_01_1650249"/>
      <w:bookmarkEnd w:id="714"/>
      <w:bookmarkEnd w:id="716"/>
      <w:bookmarkEnd w:id="715"/>
    </w:p>
    <w:p w14:paraId="05A163DB" w14:textId="77777777" w:rsidR="001974F7" w:rsidRPr="00A91218" w:rsidRDefault="001974F7" w:rsidP="0015405E">
      <w:pPr>
        <w:pStyle w:val="paragraph"/>
      </w:pPr>
      <w:bookmarkStart w:id="717" w:name="ECSS_Q_ST_70_01_1650250"/>
      <w:bookmarkEnd w:id="717"/>
      <w:r w:rsidRPr="00A91218">
        <w:t>The purpose of the cleanliness requirement specification (CRS) is to establish cleanliness and contamination levels to be achieved at different MAIT, launch and mission stages.</w:t>
      </w:r>
    </w:p>
    <w:p w14:paraId="1B8085A1" w14:textId="77777777" w:rsidR="001974F7" w:rsidRPr="00A91218" w:rsidRDefault="001974F7" w:rsidP="0015405E">
      <w:pPr>
        <w:pStyle w:val="paragraph"/>
      </w:pPr>
      <w:r w:rsidRPr="00A91218">
        <w:t>Based on system or subsystem contamination budget, a CRS is established and agreed by all parties involved.</w:t>
      </w:r>
    </w:p>
    <w:p w14:paraId="2C932664" w14:textId="77777777" w:rsidR="001974F7" w:rsidRPr="00A91218" w:rsidRDefault="001974F7" w:rsidP="0015405E">
      <w:pPr>
        <w:pStyle w:val="paragraph"/>
      </w:pPr>
      <w:r w:rsidRPr="00A91218">
        <w:t>The CRS defines and identifies the spacecraft items and the environmental areas that are sensitive to contamination; and describes the effects of contaminants on their performance.</w:t>
      </w:r>
    </w:p>
    <w:p w14:paraId="243486F2" w14:textId="77777777" w:rsidR="001974F7" w:rsidRPr="00A91218" w:rsidRDefault="001974F7" w:rsidP="0015405E">
      <w:pPr>
        <w:pStyle w:val="paragraph"/>
      </w:pPr>
      <w:r w:rsidRPr="00A91218">
        <w:t>Specifying the spacecraft performance requirements to be met is the responsibility of the customer.</w:t>
      </w:r>
      <w:r w:rsidR="006B2981" w:rsidRPr="00A91218">
        <w:t xml:space="preserve"> </w:t>
      </w:r>
      <w:r w:rsidRPr="00A91218">
        <w:t xml:space="preserve">The spacecraft performances specification is a major input parameter to define the </w:t>
      </w:r>
      <w:r w:rsidR="00547878" w:rsidRPr="00A91218">
        <w:t>acceptable contamination levels.</w:t>
      </w:r>
    </w:p>
    <w:p w14:paraId="0E29C9BC" w14:textId="77777777" w:rsidR="001974F7" w:rsidRPr="00A91218" w:rsidRDefault="001974F7" w:rsidP="0015405E">
      <w:pPr>
        <w:pStyle w:val="paragraph"/>
      </w:pPr>
      <w:r w:rsidRPr="00A91218">
        <w:t>The CRS provides the acceptable contamination levels for all on ground and in-flight phases to guarantee that the mentioned spacecraft performance</w:t>
      </w:r>
      <w:r w:rsidR="007F760F" w:rsidRPr="00A91218">
        <w:t>s</w:t>
      </w:r>
      <w:r w:rsidRPr="00A91218">
        <w:t xml:space="preserve"> are met.</w:t>
      </w:r>
    </w:p>
    <w:p w14:paraId="742CE046" w14:textId="77777777" w:rsidR="001974F7" w:rsidRPr="00A91218" w:rsidRDefault="001974F7" w:rsidP="0015405E">
      <w:pPr>
        <w:pStyle w:val="paragraph"/>
      </w:pPr>
      <w:r w:rsidRPr="00A91218">
        <w:t>On ground surface cleanliness lev</w:t>
      </w:r>
      <w:r w:rsidR="00547878" w:rsidRPr="00A91218">
        <w:t>els are also univocally defined.</w:t>
      </w:r>
    </w:p>
    <w:p w14:paraId="78A4D95C" w14:textId="4A8EA5C3" w:rsidR="001974F7" w:rsidRPr="00A91218" w:rsidRDefault="00547878" w:rsidP="0046348B">
      <w:pPr>
        <w:pStyle w:val="NOTE"/>
      </w:pPr>
      <w:r w:rsidRPr="00A91218">
        <w:t>B</w:t>
      </w:r>
      <w:r w:rsidR="001974F7" w:rsidRPr="00A91218">
        <w:t>y using ISO 14644 or IEST-STD-CC1246</w:t>
      </w:r>
      <w:r w:rsidR="00613634" w:rsidRPr="00A91218">
        <w:t>E</w:t>
      </w:r>
      <w:r w:rsidRPr="00A91218">
        <w:t>.</w:t>
      </w:r>
    </w:p>
    <w:p w14:paraId="6733890B" w14:textId="77777777" w:rsidR="001974F7" w:rsidRPr="00A91218" w:rsidRDefault="001974F7" w:rsidP="00B4198F">
      <w:pPr>
        <w:pStyle w:val="Annex2"/>
      </w:pPr>
      <w:bookmarkStart w:id="718" w:name="_Toc196276797"/>
      <w:bookmarkStart w:id="719" w:name="_Toc214453373"/>
      <w:bookmarkStart w:id="720" w:name="_Toc211864522"/>
      <w:r w:rsidRPr="00A91218">
        <w:t>Expected response</w:t>
      </w:r>
      <w:bookmarkStart w:id="721" w:name="ECSS_Q_ST_70_01_1650251"/>
      <w:bookmarkEnd w:id="718"/>
      <w:bookmarkEnd w:id="719"/>
      <w:bookmarkEnd w:id="721"/>
      <w:bookmarkEnd w:id="720"/>
    </w:p>
    <w:p w14:paraId="3F1D571E" w14:textId="77777777" w:rsidR="001974F7" w:rsidRPr="00A91218" w:rsidRDefault="00204FCA" w:rsidP="00547878">
      <w:pPr>
        <w:pStyle w:val="Annex3"/>
      </w:pPr>
      <w:bookmarkStart w:id="722" w:name="_Toc214453374"/>
      <w:bookmarkStart w:id="723" w:name="_Toc211864523"/>
      <w:r w:rsidRPr="00A91218">
        <w:t>Scope and content</w:t>
      </w:r>
      <w:bookmarkStart w:id="724" w:name="ECSS_Q_ST_70_01_1650252"/>
      <w:bookmarkEnd w:id="722"/>
      <w:bookmarkEnd w:id="724"/>
      <w:bookmarkEnd w:id="723"/>
    </w:p>
    <w:p w14:paraId="63A3F7DB" w14:textId="0AC85EE1" w:rsidR="001974F7" w:rsidRDefault="001974F7" w:rsidP="001974F7">
      <w:pPr>
        <w:pStyle w:val="DRD1"/>
        <w:suppressAutoHyphens w:val="0"/>
        <w:spacing w:before="240" w:after="60"/>
      </w:pPr>
      <w:r w:rsidRPr="00A91218">
        <w:t>Introduction</w:t>
      </w:r>
      <w:bookmarkStart w:id="725" w:name="ECSS_Q_ST_70_01_1650253"/>
      <w:bookmarkEnd w:id="725"/>
    </w:p>
    <w:p w14:paraId="43EC9868" w14:textId="669FB03C" w:rsidR="0073054F" w:rsidRDefault="0073054F" w:rsidP="0073054F">
      <w:pPr>
        <w:pStyle w:val="ECSSIEPUID"/>
      </w:pPr>
      <w:bookmarkStart w:id="726" w:name="iepuid_ECSS_Q_ST_70_01_1650228"/>
      <w:r>
        <w:t>ECSS-Q-ST-70-01_1650228</w:t>
      </w:r>
      <w:bookmarkEnd w:id="726"/>
    </w:p>
    <w:p w14:paraId="58A53541" w14:textId="77777777" w:rsidR="00155DCF" w:rsidRPr="00A91218" w:rsidRDefault="001974F7" w:rsidP="00FA2305">
      <w:pPr>
        <w:pStyle w:val="requirelevel1"/>
        <w:numPr>
          <w:ilvl w:val="5"/>
          <w:numId w:val="3"/>
        </w:numPr>
      </w:pPr>
      <w:r w:rsidRPr="00A91218">
        <w:t>The CRS shall give a general overview of the item to which the CRS refers, describing sensitive items and contamination sources, in consideration of:</w:t>
      </w:r>
    </w:p>
    <w:p w14:paraId="54F8E171" w14:textId="77777777" w:rsidR="00155DCF" w:rsidRPr="00A91218" w:rsidRDefault="001974F7" w:rsidP="00155DCF">
      <w:pPr>
        <w:pStyle w:val="requirelevel2"/>
      </w:pPr>
      <w:r w:rsidRPr="00A91218">
        <w:t>possible impacts of contaminants on their physical or functional characteristics;</w:t>
      </w:r>
      <w:r w:rsidR="00155DCF" w:rsidRPr="00A91218">
        <w:t xml:space="preserve"> </w:t>
      </w:r>
    </w:p>
    <w:p w14:paraId="6AED9C4B" w14:textId="77777777" w:rsidR="00155DCF" w:rsidRPr="00A91218" w:rsidRDefault="001974F7" w:rsidP="00155DCF">
      <w:pPr>
        <w:pStyle w:val="requirelevel2"/>
      </w:pPr>
      <w:r w:rsidRPr="00A91218">
        <w:lastRenderedPageBreak/>
        <w:t>possible effects of contamination on the performance;</w:t>
      </w:r>
      <w:r w:rsidR="00155DCF" w:rsidRPr="00A91218">
        <w:t xml:space="preserve"> </w:t>
      </w:r>
    </w:p>
    <w:p w14:paraId="3891C6D5" w14:textId="1738E190" w:rsidR="001974F7" w:rsidRDefault="001974F7" w:rsidP="00155DCF">
      <w:pPr>
        <w:pStyle w:val="requirelevel2"/>
      </w:pPr>
      <w:r w:rsidRPr="00A91218">
        <w:t>their impact as potential sources of contamination.</w:t>
      </w:r>
    </w:p>
    <w:p w14:paraId="7C321D23" w14:textId="2994C107" w:rsidR="0073054F" w:rsidRDefault="0073054F" w:rsidP="0073054F">
      <w:pPr>
        <w:pStyle w:val="ECSSIEPUID"/>
      </w:pPr>
      <w:bookmarkStart w:id="727" w:name="iepuid_ECSS_Q_ST_70_01_1650229"/>
      <w:r>
        <w:t>ECSS-Q-ST-70-01_1650229</w:t>
      </w:r>
      <w:bookmarkEnd w:id="727"/>
    </w:p>
    <w:p w14:paraId="627B858D" w14:textId="77777777" w:rsidR="001974F7" w:rsidRPr="00A91218" w:rsidRDefault="001974F7" w:rsidP="00FA2305">
      <w:pPr>
        <w:pStyle w:val="requirelevel1"/>
      </w:pPr>
      <w:r w:rsidRPr="00A91218">
        <w:t>The CRS shall specify the pressures (or other molecular fluxes) that can be reached in connection with voltage breakdown, arcing, corona discharges, multipaction, opening time of shutters and ejection time of covers.</w:t>
      </w:r>
    </w:p>
    <w:p w14:paraId="37BF4F0F" w14:textId="4ABDE004" w:rsidR="001974F7" w:rsidRDefault="001974F7" w:rsidP="001974F7">
      <w:pPr>
        <w:pStyle w:val="DRD1"/>
        <w:suppressAutoHyphens w:val="0"/>
        <w:spacing w:before="240" w:after="60"/>
      </w:pPr>
      <w:bookmarkStart w:id="728" w:name="_Ref181959165"/>
      <w:r w:rsidRPr="00A91218">
        <w:t>Environmental factors</w:t>
      </w:r>
      <w:bookmarkStart w:id="729" w:name="ECSS_Q_ST_70_01_1650254"/>
      <w:bookmarkEnd w:id="728"/>
      <w:bookmarkEnd w:id="729"/>
    </w:p>
    <w:p w14:paraId="7147D550" w14:textId="6BCF526C" w:rsidR="0073054F" w:rsidRDefault="0073054F" w:rsidP="0073054F">
      <w:pPr>
        <w:pStyle w:val="ECSSIEPUID"/>
      </w:pPr>
      <w:bookmarkStart w:id="730" w:name="iepuid_ECSS_Q_ST_70_01_1650230"/>
      <w:r>
        <w:t>ECSS-Q-ST-70-01_1650230</w:t>
      </w:r>
      <w:bookmarkEnd w:id="730"/>
    </w:p>
    <w:p w14:paraId="211FA111" w14:textId="77777777" w:rsidR="001974F7" w:rsidRPr="00A91218" w:rsidRDefault="001974F7" w:rsidP="00FA2305">
      <w:pPr>
        <w:pStyle w:val="requirelevel1"/>
        <w:numPr>
          <w:ilvl w:val="5"/>
          <w:numId w:val="4"/>
        </w:numPr>
      </w:pPr>
      <w:r w:rsidRPr="00A91218">
        <w:t xml:space="preserve">The CRS shall basically </w:t>
      </w:r>
      <w:r w:rsidR="00155DCF" w:rsidRPr="00A91218">
        <w:t xml:space="preserve">specify </w:t>
      </w:r>
      <w:r w:rsidRPr="00A91218">
        <w:t xml:space="preserve">major on­ground activities </w:t>
      </w:r>
      <w:r w:rsidR="00155DCF" w:rsidRPr="00A91218">
        <w:t xml:space="preserve">to be analysed for </w:t>
      </w:r>
      <w:r w:rsidRPr="00A91218">
        <w:t>their impact on contamination</w:t>
      </w:r>
      <w:r w:rsidR="00155DCF" w:rsidRPr="00A91218">
        <w:t xml:space="preserve"> and the relevant on-ground contamination environment</w:t>
      </w:r>
      <w:r w:rsidRPr="00A91218">
        <w:t>.</w:t>
      </w:r>
    </w:p>
    <w:p w14:paraId="5572C006" w14:textId="75CC72FF" w:rsidR="001974F7" w:rsidRDefault="001974F7" w:rsidP="0046348B">
      <w:pPr>
        <w:pStyle w:val="NOTE"/>
      </w:pPr>
      <w:r w:rsidRPr="00A91218">
        <w:t>Usually, the preparation of a flowchart, that can be added as appendix to the CRS, helps in the description</w:t>
      </w:r>
      <w:r w:rsidR="00155DCF" w:rsidRPr="00A91218">
        <w:t xml:space="preserve"> (see</w:t>
      </w:r>
      <w:r w:rsidR="00311E0B" w:rsidRPr="00A91218">
        <w:t xml:space="preserve"> </w:t>
      </w:r>
      <w:r w:rsidR="00995420" w:rsidRPr="00A91218">
        <w:fldChar w:fldCharType="begin"/>
      </w:r>
      <w:r w:rsidR="00995420" w:rsidRPr="00A91218">
        <w:instrText xml:space="preserve"> REF _Ref211655165 \r \h </w:instrText>
      </w:r>
      <w:r w:rsidR="00995420">
        <w:instrText xml:space="preserve"> \* MERGEFORMAT </w:instrText>
      </w:r>
      <w:r w:rsidR="00995420" w:rsidRPr="00A91218">
        <w:fldChar w:fldCharType="separate"/>
      </w:r>
      <w:r w:rsidR="0037723D">
        <w:t>Annex D</w:t>
      </w:r>
      <w:r w:rsidR="00995420" w:rsidRPr="00A91218">
        <w:fldChar w:fldCharType="end"/>
      </w:r>
      <w:r w:rsidR="00547878" w:rsidRPr="00A91218">
        <w:t>).</w:t>
      </w:r>
    </w:p>
    <w:p w14:paraId="2D87497D" w14:textId="3A1AFCA7" w:rsidR="0073054F" w:rsidRDefault="0073054F" w:rsidP="0073054F">
      <w:pPr>
        <w:pStyle w:val="ECSSIEPUID"/>
      </w:pPr>
      <w:bookmarkStart w:id="731" w:name="iepuid_ECSS_Q_ST_70_01_1650231"/>
      <w:r>
        <w:t>ECSS-Q-ST-70-01_1650231</w:t>
      </w:r>
      <w:bookmarkEnd w:id="731"/>
    </w:p>
    <w:p w14:paraId="082B9414" w14:textId="385B6E02" w:rsidR="001974F7" w:rsidRDefault="001974F7" w:rsidP="00FA2305">
      <w:pPr>
        <w:pStyle w:val="requirelevel1"/>
      </w:pPr>
      <w:r w:rsidRPr="00A91218">
        <w:t xml:space="preserve">The CRS shall </w:t>
      </w:r>
      <w:r w:rsidR="00155DCF" w:rsidRPr="00A91218">
        <w:t xml:space="preserve">specify </w:t>
      </w:r>
      <w:r w:rsidRPr="00A91218">
        <w:t>the flight environmental factors (natural and induced) that affect the contamination phenomena, such as solar radiation, electron, proton and AO fluxes, together with the planned mission profile/duration.</w:t>
      </w:r>
    </w:p>
    <w:p w14:paraId="26980650" w14:textId="3136FEC2" w:rsidR="0073054F" w:rsidRDefault="0073054F" w:rsidP="0073054F">
      <w:pPr>
        <w:pStyle w:val="ECSSIEPUID"/>
      </w:pPr>
      <w:bookmarkStart w:id="732" w:name="iepuid_ECSS_Q_ST_70_01_1650232"/>
      <w:r>
        <w:t>ECSS-Q-ST-70-01_1650232</w:t>
      </w:r>
      <w:bookmarkEnd w:id="732"/>
    </w:p>
    <w:p w14:paraId="478D5FA4" w14:textId="77777777" w:rsidR="001974F7" w:rsidRPr="00A91218" w:rsidRDefault="001974F7" w:rsidP="00FA2305">
      <w:pPr>
        <w:pStyle w:val="requirelevel1"/>
      </w:pPr>
      <w:bookmarkStart w:id="733" w:name="_Ref181959182"/>
      <w:r w:rsidRPr="00A91218">
        <w:t xml:space="preserve">The CRS shall </w:t>
      </w:r>
      <w:r w:rsidR="00155DCF" w:rsidRPr="00A91218">
        <w:t xml:space="preserve">specify </w:t>
      </w:r>
      <w:r w:rsidRPr="00A91218">
        <w:t xml:space="preserve">sensitive item temperatures </w:t>
      </w:r>
      <w:r w:rsidR="00155DCF" w:rsidRPr="00A91218">
        <w:t xml:space="preserve">to be used for the analyses </w:t>
      </w:r>
      <w:r w:rsidRPr="00A91218">
        <w:t>during ground and in-flight operations.</w:t>
      </w:r>
      <w:bookmarkEnd w:id="733"/>
    </w:p>
    <w:p w14:paraId="159B0267" w14:textId="77777777" w:rsidR="001974F7" w:rsidRPr="00A91218" w:rsidRDefault="001974F7" w:rsidP="0046348B">
      <w:pPr>
        <w:pStyle w:val="NOTE"/>
      </w:pPr>
      <w:r w:rsidRPr="00A91218">
        <w:t>The expected temperatures and temperature profiles of these items can be important for condensation and the residence times of the contaminants.</w:t>
      </w:r>
    </w:p>
    <w:p w14:paraId="76B7EB80" w14:textId="25D82E32" w:rsidR="001974F7" w:rsidRDefault="001974F7" w:rsidP="001974F7">
      <w:pPr>
        <w:pStyle w:val="DRD1"/>
        <w:suppressAutoHyphens w:val="0"/>
        <w:spacing w:before="240" w:after="60"/>
      </w:pPr>
      <w:bookmarkStart w:id="734" w:name="_Ref191206723"/>
      <w:r w:rsidRPr="00A91218">
        <w:t>Contaminants</w:t>
      </w:r>
      <w:bookmarkStart w:id="735" w:name="ECSS_Q_ST_70_01_1650255"/>
      <w:bookmarkEnd w:id="734"/>
      <w:bookmarkEnd w:id="735"/>
    </w:p>
    <w:p w14:paraId="71710635" w14:textId="18081B7D" w:rsidR="0073054F" w:rsidRDefault="0073054F" w:rsidP="0073054F">
      <w:pPr>
        <w:pStyle w:val="ECSSIEPUID"/>
      </w:pPr>
      <w:bookmarkStart w:id="736" w:name="iepuid_ECSS_Q_ST_70_01_1650233"/>
      <w:r>
        <w:t>ECSS-Q-ST-70-01_1650233</w:t>
      </w:r>
      <w:bookmarkEnd w:id="736"/>
    </w:p>
    <w:p w14:paraId="11C3B66F" w14:textId="77777777" w:rsidR="001974F7" w:rsidRPr="00A91218" w:rsidRDefault="001974F7" w:rsidP="00FA2305">
      <w:pPr>
        <w:pStyle w:val="requirelevel1"/>
        <w:numPr>
          <w:ilvl w:val="5"/>
          <w:numId w:val="5"/>
        </w:numPr>
      </w:pPr>
      <w:bookmarkStart w:id="737" w:name="_Ref191206728"/>
      <w:r w:rsidRPr="00A91218">
        <w:t>The CRS shall describe all possible contamination sources</w:t>
      </w:r>
      <w:r w:rsidR="00155DCF" w:rsidRPr="00A91218">
        <w:t xml:space="preserve"> to be analysed and the maximum acceptable emissions</w:t>
      </w:r>
      <w:r w:rsidRPr="00A91218">
        <w:t>.</w:t>
      </w:r>
      <w:bookmarkEnd w:id="737"/>
    </w:p>
    <w:p w14:paraId="1C3A6B7C" w14:textId="0A134409" w:rsidR="001974F7" w:rsidRDefault="001974F7" w:rsidP="0046348B">
      <w:pPr>
        <w:pStyle w:val="NOTE"/>
      </w:pPr>
      <w:r w:rsidRPr="00A91218">
        <w:t>For example: Materials outgassing, lubricants escaping from bearings, wear particles from moving parts, terrestrial contaminants such as dust, plume contaminants from thrusters and engines, leaks from fuel systems and from hermetically sealed components, dumps and EVA, co­passengers, fairing and equipment bay items of the launcher.</w:t>
      </w:r>
    </w:p>
    <w:p w14:paraId="2025B489" w14:textId="618BA623" w:rsidR="0073054F" w:rsidRDefault="0073054F" w:rsidP="0073054F">
      <w:pPr>
        <w:pStyle w:val="ECSSIEPUID"/>
      </w:pPr>
      <w:bookmarkStart w:id="738" w:name="iepuid_ECSS_Q_ST_70_01_1650234"/>
      <w:r>
        <w:lastRenderedPageBreak/>
        <w:t>ECSS-Q-ST-70-01_1650234</w:t>
      </w:r>
      <w:bookmarkEnd w:id="738"/>
    </w:p>
    <w:p w14:paraId="3DA2E7F8" w14:textId="59ACEEC5" w:rsidR="001974F7" w:rsidRDefault="001974F7" w:rsidP="00FA2305">
      <w:pPr>
        <w:pStyle w:val="requirelevel1"/>
      </w:pPr>
      <w:r w:rsidRPr="00A91218">
        <w:t xml:space="preserve">The CRS shall </w:t>
      </w:r>
      <w:r w:rsidR="005404BC" w:rsidRPr="00A91218">
        <w:t xml:space="preserve">specify </w:t>
      </w:r>
      <w:r w:rsidRPr="00A91218">
        <w:t xml:space="preserve">the chemical nature of the contaminants listed under </w:t>
      </w:r>
      <w:r w:rsidRPr="00A91218">
        <w:fldChar w:fldCharType="begin"/>
      </w:r>
      <w:r w:rsidRPr="00A91218">
        <w:instrText xml:space="preserve"> REF _Ref191206723 \n \h </w:instrText>
      </w:r>
      <w:r w:rsidR="00A91218">
        <w:instrText xml:space="preserve"> \* MERGEFORMAT </w:instrText>
      </w:r>
      <w:r w:rsidRPr="00A91218">
        <w:fldChar w:fldCharType="separate"/>
      </w:r>
      <w:r w:rsidR="0037723D">
        <w:t>&lt;3&gt;</w:t>
      </w:r>
      <w:r w:rsidRPr="00A91218">
        <w:fldChar w:fldCharType="end"/>
      </w:r>
      <w:r w:rsidRPr="00A91218">
        <w:fldChar w:fldCharType="begin"/>
      </w:r>
      <w:r w:rsidRPr="00A91218">
        <w:instrText xml:space="preserve"> REF _Ref191206728 \n \h </w:instrText>
      </w:r>
      <w:r w:rsidR="00A91218">
        <w:instrText xml:space="preserve"> \* MERGEFORMAT </w:instrText>
      </w:r>
      <w:r w:rsidRPr="00A91218">
        <w:fldChar w:fldCharType="separate"/>
      </w:r>
      <w:r w:rsidR="0037723D">
        <w:t>a</w:t>
      </w:r>
      <w:r w:rsidRPr="00A91218">
        <w:fldChar w:fldCharType="end"/>
      </w:r>
      <w:r w:rsidRPr="00A91218">
        <w:t xml:space="preserve">. </w:t>
      </w:r>
      <w:r w:rsidR="005404BC" w:rsidRPr="00A91218">
        <w:t xml:space="preserve">with their </w:t>
      </w:r>
      <w:r w:rsidRPr="00A91218">
        <w:t>vapour pressures or relevant condensation conditions.</w:t>
      </w:r>
    </w:p>
    <w:p w14:paraId="2D552648" w14:textId="36AA627C" w:rsidR="0073054F" w:rsidRDefault="0073054F" w:rsidP="0073054F">
      <w:pPr>
        <w:pStyle w:val="ECSSIEPUID"/>
      </w:pPr>
      <w:bookmarkStart w:id="739" w:name="iepuid_ECSS_Q_ST_70_01_1650235"/>
      <w:r>
        <w:t>ECSS-Q-ST-70-01_1650235</w:t>
      </w:r>
      <w:bookmarkEnd w:id="739"/>
    </w:p>
    <w:p w14:paraId="6906F21A" w14:textId="1EF4F059" w:rsidR="001974F7" w:rsidRPr="00A91218" w:rsidRDefault="001974F7" w:rsidP="00FA2305">
      <w:pPr>
        <w:pStyle w:val="requirelevel1"/>
      </w:pPr>
      <w:r w:rsidRPr="00A91218">
        <w:t xml:space="preserve">The CRS shall </w:t>
      </w:r>
      <w:r w:rsidR="005404BC" w:rsidRPr="00A91218">
        <w:t xml:space="preserve">specify </w:t>
      </w:r>
      <w:r w:rsidRPr="00A91218">
        <w:t xml:space="preserve">the transport mechanisms of the potential contaminants from the sources under </w:t>
      </w:r>
      <w:r w:rsidRPr="00A91218">
        <w:fldChar w:fldCharType="begin"/>
      </w:r>
      <w:r w:rsidRPr="00A91218">
        <w:instrText xml:space="preserve"> REF _Ref191206723 \n \h </w:instrText>
      </w:r>
      <w:r w:rsidR="00A91218">
        <w:instrText xml:space="preserve"> \* MERGEFORMAT </w:instrText>
      </w:r>
      <w:r w:rsidRPr="00A91218">
        <w:fldChar w:fldCharType="separate"/>
      </w:r>
      <w:r w:rsidR="0037723D">
        <w:t>&lt;3&gt;</w:t>
      </w:r>
      <w:r w:rsidRPr="00A91218">
        <w:fldChar w:fldCharType="end"/>
      </w:r>
      <w:r w:rsidRPr="00A91218">
        <w:fldChar w:fldCharType="begin"/>
      </w:r>
      <w:r w:rsidRPr="00A91218">
        <w:instrText xml:space="preserve"> REF _Ref191206728 \n \h </w:instrText>
      </w:r>
      <w:r w:rsidR="00A91218">
        <w:instrText xml:space="preserve"> \* MERGEFORMAT </w:instrText>
      </w:r>
      <w:r w:rsidRPr="00A91218">
        <w:fldChar w:fldCharType="separate"/>
      </w:r>
      <w:r w:rsidR="0037723D">
        <w:t>a</w:t>
      </w:r>
      <w:r w:rsidRPr="00A91218">
        <w:fldChar w:fldCharType="end"/>
      </w:r>
      <w:r w:rsidRPr="00A91218">
        <w:t>. to the contamination sensitive items or areas</w:t>
      </w:r>
      <w:r w:rsidR="005404BC" w:rsidRPr="00A91218">
        <w:t xml:space="preserve"> to be considered in the contamination analysis</w:t>
      </w:r>
      <w:r w:rsidRPr="00A91218">
        <w:t>.</w:t>
      </w:r>
    </w:p>
    <w:p w14:paraId="4A82B32D" w14:textId="41911014" w:rsidR="001974F7" w:rsidRDefault="001974F7" w:rsidP="0046348B">
      <w:pPr>
        <w:pStyle w:val="NOTE"/>
      </w:pPr>
      <w:r w:rsidRPr="00A91218">
        <w:t xml:space="preserve">For example: </w:t>
      </w:r>
      <w:r w:rsidR="005404BC" w:rsidRPr="00A91218">
        <w:t>d</w:t>
      </w:r>
      <w:r w:rsidRPr="00A91218">
        <w:t>irect flux, reflected flux, ambient scatter, self­scatter and creeping.</w:t>
      </w:r>
    </w:p>
    <w:p w14:paraId="7522B1B8" w14:textId="4F08D39B" w:rsidR="0073054F" w:rsidRDefault="0073054F" w:rsidP="0073054F">
      <w:pPr>
        <w:pStyle w:val="ECSSIEPUID"/>
      </w:pPr>
      <w:bookmarkStart w:id="740" w:name="iepuid_ECSS_Q_ST_70_01_1650236"/>
      <w:r>
        <w:t>ECSS-Q-ST-70-01_1650236</w:t>
      </w:r>
      <w:bookmarkEnd w:id="740"/>
    </w:p>
    <w:p w14:paraId="642BF5C2" w14:textId="77777777" w:rsidR="005404BC" w:rsidRPr="00A91218" w:rsidRDefault="005404BC" w:rsidP="00FA2305">
      <w:pPr>
        <w:pStyle w:val="requirelevel1"/>
      </w:pPr>
      <w:r w:rsidRPr="00A91218">
        <w:t>The CRS shall specify the contamination environment to be applied for design.</w:t>
      </w:r>
    </w:p>
    <w:p w14:paraId="057FECCC" w14:textId="20AAD394" w:rsidR="005404BC" w:rsidRDefault="005404BC" w:rsidP="0046348B">
      <w:pPr>
        <w:pStyle w:val="NOTE"/>
      </w:pPr>
      <w:r w:rsidRPr="00A91218">
        <w:t>For example, molecular column density, maximum molecular deposition on the sensitive items</w:t>
      </w:r>
      <w:r w:rsidR="00204FCA" w:rsidRPr="00A91218">
        <w:t>.</w:t>
      </w:r>
    </w:p>
    <w:p w14:paraId="54838851" w14:textId="55116411" w:rsidR="0073054F" w:rsidRDefault="0073054F" w:rsidP="0073054F">
      <w:pPr>
        <w:pStyle w:val="ECSSIEPUID"/>
      </w:pPr>
      <w:bookmarkStart w:id="741" w:name="iepuid_ECSS_Q_ST_70_01_1650237"/>
      <w:r>
        <w:t>ECSS-Q-ST-70-01_1650237</w:t>
      </w:r>
      <w:bookmarkEnd w:id="741"/>
    </w:p>
    <w:p w14:paraId="124AE9CB" w14:textId="3575C0DF" w:rsidR="00A675DB" w:rsidRPr="00A91218" w:rsidRDefault="00D57EE9" w:rsidP="00FA2305">
      <w:pPr>
        <w:pStyle w:val="requirelevel1"/>
      </w:pPr>
      <w:r w:rsidRPr="00A91218">
        <w:t>The CRS shall specify the maximum allowable contamination levels for all contamination-sensitive items</w:t>
      </w:r>
      <w:r w:rsidR="00215824">
        <w:t>, where the</w:t>
      </w:r>
      <w:r w:rsidRPr="00A91218">
        <w:t xml:space="preserve"> limits </w:t>
      </w:r>
      <w:r w:rsidR="00215824">
        <w:t>are</w:t>
      </w:r>
      <w:r w:rsidRPr="00A91218">
        <w:t xml:space="preserve"> determined through analysis, based on the acceptable performance losses expected by the mission's EOL.</w:t>
      </w:r>
    </w:p>
    <w:p w14:paraId="74BD2A7F" w14:textId="43B3A850" w:rsidR="00D57EE9" w:rsidRDefault="003531C5" w:rsidP="0046348B">
      <w:pPr>
        <w:pStyle w:val="NOTE"/>
      </w:pPr>
      <w:r w:rsidRPr="00A91218">
        <w:t>Laboratory test data could be necessary for adequate analyses.</w:t>
      </w:r>
    </w:p>
    <w:p w14:paraId="17ABEF01" w14:textId="1738B572" w:rsidR="001974F7" w:rsidRDefault="001974F7" w:rsidP="001974F7">
      <w:pPr>
        <w:pStyle w:val="DRD1"/>
        <w:suppressAutoHyphens w:val="0"/>
        <w:spacing w:before="240" w:after="60"/>
      </w:pPr>
      <w:r w:rsidRPr="00A91218">
        <w:t>Contamination budget</w:t>
      </w:r>
      <w:bookmarkStart w:id="742" w:name="ECSS_Q_ST_70_01_1650256"/>
      <w:bookmarkEnd w:id="742"/>
    </w:p>
    <w:p w14:paraId="7595A503" w14:textId="08E852B0" w:rsidR="0073054F" w:rsidRDefault="0073054F" w:rsidP="0073054F">
      <w:pPr>
        <w:pStyle w:val="ECSSIEPUID"/>
      </w:pPr>
      <w:bookmarkStart w:id="743" w:name="iepuid_ECSS_Q_ST_70_01_1650238"/>
      <w:r>
        <w:t>ECSS-Q-ST-70-01_1650238</w:t>
      </w:r>
      <w:bookmarkEnd w:id="743"/>
    </w:p>
    <w:p w14:paraId="31C0F4C4" w14:textId="53B8E14F" w:rsidR="001974F7" w:rsidRDefault="001974F7" w:rsidP="00FA2305">
      <w:pPr>
        <w:pStyle w:val="requirelevel1"/>
        <w:numPr>
          <w:ilvl w:val="5"/>
          <w:numId w:val="6"/>
        </w:numPr>
      </w:pPr>
      <w:r w:rsidRPr="00A91218">
        <w:t xml:space="preserve">The CRS shall </w:t>
      </w:r>
      <w:r w:rsidR="005404BC" w:rsidRPr="00A91218">
        <w:t xml:space="preserve">specify all </w:t>
      </w:r>
      <w:r w:rsidRPr="00A91218">
        <w:t xml:space="preserve">cleanliness requirements </w:t>
      </w:r>
      <w:r w:rsidR="005404BC" w:rsidRPr="00A91218">
        <w:t xml:space="preserve">allocated to </w:t>
      </w:r>
      <w:r w:rsidRPr="00A91218">
        <w:t xml:space="preserve">the major integration and testing phases. </w:t>
      </w:r>
    </w:p>
    <w:p w14:paraId="76A87674" w14:textId="37D5296A" w:rsidR="0073054F" w:rsidRDefault="0073054F" w:rsidP="0073054F">
      <w:pPr>
        <w:pStyle w:val="ECSSIEPUID"/>
      </w:pPr>
      <w:bookmarkStart w:id="744" w:name="iepuid_ECSS_Q_ST_70_01_1650239"/>
      <w:r>
        <w:t>ECSS-Q-ST-70-01_1650239</w:t>
      </w:r>
      <w:bookmarkEnd w:id="744"/>
    </w:p>
    <w:p w14:paraId="4A5450A6" w14:textId="77777777" w:rsidR="001974F7" w:rsidRPr="00A91218" w:rsidRDefault="001974F7" w:rsidP="00FA2305">
      <w:pPr>
        <w:pStyle w:val="requirelevel1"/>
      </w:pPr>
      <w:r w:rsidRPr="00A91218">
        <w:t xml:space="preserve">The CRS shall </w:t>
      </w:r>
      <w:r w:rsidR="005404BC" w:rsidRPr="00A91218">
        <w:t xml:space="preserve">specify </w:t>
      </w:r>
      <w:r w:rsidRPr="00A91218">
        <w:t>acceptable contamination levels of MOC and PAC for all on ground and in-flight phases.</w:t>
      </w:r>
    </w:p>
    <w:p w14:paraId="1FA6C414" w14:textId="77777777" w:rsidR="005404BC" w:rsidRPr="00A91218" w:rsidRDefault="005404BC" w:rsidP="005404BC">
      <w:pPr>
        <w:pStyle w:val="Annex3"/>
      </w:pPr>
      <w:bookmarkStart w:id="745" w:name="_Toc214453375"/>
      <w:bookmarkStart w:id="746" w:name="_Toc211864524"/>
      <w:r w:rsidRPr="00A91218">
        <w:t>Special remarks</w:t>
      </w:r>
      <w:bookmarkStart w:id="747" w:name="ECSS_Q_ST_70_01_1650257"/>
      <w:bookmarkEnd w:id="745"/>
      <w:bookmarkEnd w:id="747"/>
      <w:bookmarkEnd w:id="746"/>
    </w:p>
    <w:p w14:paraId="5BBCE996" w14:textId="77777777" w:rsidR="005404BC" w:rsidRPr="00A91218" w:rsidRDefault="0056508B" w:rsidP="0015405E">
      <w:pPr>
        <w:pStyle w:val="paragraph"/>
      </w:pPr>
      <w:bookmarkStart w:id="748" w:name="ECSS_Q_ST_70_01_1650258"/>
      <w:bookmarkEnd w:id="748"/>
      <w:r w:rsidRPr="00A91218">
        <w:t>N</w:t>
      </w:r>
      <w:r w:rsidR="005404BC" w:rsidRPr="00A91218">
        <w:t>one</w:t>
      </w:r>
      <w:r w:rsidRPr="00A91218">
        <w:t>.</w:t>
      </w:r>
    </w:p>
    <w:p w14:paraId="795A13C7" w14:textId="1D5322FD" w:rsidR="001974F7" w:rsidRPr="00A91218" w:rsidRDefault="001974F7" w:rsidP="00440B09">
      <w:pPr>
        <w:pStyle w:val="Annex1"/>
      </w:pPr>
      <w:bookmarkStart w:id="749" w:name="_Ref191800060"/>
      <w:bookmarkStart w:id="750" w:name="_Ref195416116"/>
      <w:bookmarkStart w:id="751" w:name="_Toc196276798"/>
      <w:r w:rsidRPr="00A91218">
        <w:lastRenderedPageBreak/>
        <w:t xml:space="preserve"> </w:t>
      </w:r>
      <w:bookmarkStart w:id="752" w:name="_Toc198531828"/>
      <w:bookmarkStart w:id="753" w:name="_Ref131501724"/>
      <w:bookmarkStart w:id="754" w:name="_Ref134533322"/>
      <w:bookmarkStart w:id="755" w:name="_Ref178416948"/>
      <w:bookmarkStart w:id="756" w:name="_Ref178429264"/>
      <w:bookmarkStart w:id="757" w:name="_Ref181872640"/>
      <w:bookmarkStart w:id="758" w:name="_Ref181872673"/>
      <w:bookmarkStart w:id="759" w:name="_Toc211864525"/>
      <w:r w:rsidRPr="00A91218">
        <w:t>(normative)</w:t>
      </w:r>
      <w:r w:rsidRPr="00A91218">
        <w:br/>
        <w:t>Cleanliness and cont</w:t>
      </w:r>
      <w:r w:rsidR="00803370" w:rsidRPr="00A91218">
        <w:t>amination control plan (C&amp;CCP) -</w:t>
      </w:r>
      <w:r w:rsidRPr="00A91218">
        <w:t xml:space="preserve"> DRD</w:t>
      </w:r>
      <w:bookmarkStart w:id="760" w:name="ECSS_Q_ST_70_01_1650259"/>
      <w:bookmarkEnd w:id="749"/>
      <w:bookmarkEnd w:id="750"/>
      <w:bookmarkEnd w:id="751"/>
      <w:bookmarkEnd w:id="752"/>
      <w:bookmarkEnd w:id="753"/>
      <w:bookmarkEnd w:id="754"/>
      <w:bookmarkEnd w:id="755"/>
      <w:bookmarkEnd w:id="756"/>
      <w:bookmarkEnd w:id="757"/>
      <w:bookmarkEnd w:id="758"/>
      <w:bookmarkEnd w:id="760"/>
      <w:bookmarkEnd w:id="759"/>
    </w:p>
    <w:p w14:paraId="0FB5B5E7" w14:textId="77777777" w:rsidR="001974F7" w:rsidRPr="00A91218" w:rsidRDefault="001974F7" w:rsidP="00B4198F">
      <w:pPr>
        <w:pStyle w:val="Annex2"/>
      </w:pPr>
      <w:bookmarkStart w:id="761" w:name="_Toc196276799"/>
      <w:bookmarkStart w:id="762" w:name="_Toc214453377"/>
      <w:bookmarkStart w:id="763" w:name="_Toc211864526"/>
      <w:r w:rsidRPr="00A91218">
        <w:t>DRD identification</w:t>
      </w:r>
      <w:bookmarkEnd w:id="761"/>
      <w:bookmarkEnd w:id="762"/>
      <w:bookmarkEnd w:id="763"/>
      <w:r w:rsidRPr="00A91218">
        <w:t xml:space="preserve"> </w:t>
      </w:r>
      <w:bookmarkStart w:id="764" w:name="ECSS_Q_ST_70_01_1650260"/>
      <w:bookmarkEnd w:id="764"/>
    </w:p>
    <w:p w14:paraId="49101517" w14:textId="77777777" w:rsidR="001974F7" w:rsidRPr="00A91218" w:rsidRDefault="001974F7" w:rsidP="00803370">
      <w:pPr>
        <w:pStyle w:val="Annex3"/>
        <w:ind w:right="-144"/>
      </w:pPr>
      <w:bookmarkStart w:id="765" w:name="_Toc214453378"/>
      <w:bookmarkStart w:id="766" w:name="_Toc211864527"/>
      <w:r w:rsidRPr="00A91218">
        <w:t>Requirement identification and source document</w:t>
      </w:r>
      <w:bookmarkStart w:id="767" w:name="ECSS_Q_ST_70_01_1650261"/>
      <w:bookmarkEnd w:id="765"/>
      <w:bookmarkEnd w:id="767"/>
      <w:bookmarkEnd w:id="766"/>
    </w:p>
    <w:p w14:paraId="0905F9B6" w14:textId="0737CC31" w:rsidR="001974F7" w:rsidRPr="00A91218" w:rsidRDefault="001974F7" w:rsidP="0015405E">
      <w:pPr>
        <w:pStyle w:val="paragraph"/>
      </w:pPr>
      <w:bookmarkStart w:id="768" w:name="ECSS_Q_ST_70_01_1650262"/>
      <w:bookmarkEnd w:id="768"/>
      <w:r w:rsidRPr="00A91218">
        <w:t>The C&amp;CCP is called by the ECSS-Q-</w:t>
      </w:r>
      <w:r w:rsidR="007F760F" w:rsidRPr="00A91218">
        <w:t>ST-</w:t>
      </w:r>
      <w:r w:rsidRPr="00A91218">
        <w:t>70-01</w:t>
      </w:r>
      <w:r w:rsidR="0056508B" w:rsidRPr="00A91218">
        <w:t>, requirement</w:t>
      </w:r>
      <w:r w:rsidRPr="00A91218">
        <w:t xml:space="preserve"> </w:t>
      </w:r>
      <w:r w:rsidR="0056508B" w:rsidRPr="00A91218">
        <w:fldChar w:fldCharType="begin"/>
      </w:r>
      <w:r w:rsidR="0056508B" w:rsidRPr="00A91218">
        <w:instrText xml:space="preserve"> REF _Ref211831739 \w \h </w:instrText>
      </w:r>
      <w:r w:rsidR="00A91218">
        <w:instrText xml:space="preserve"> \* MERGEFORMAT </w:instrText>
      </w:r>
      <w:r w:rsidR="0056508B" w:rsidRPr="00A91218">
        <w:fldChar w:fldCharType="separate"/>
      </w:r>
      <w:r w:rsidR="0037723D">
        <w:t>5.1.2.2.1a</w:t>
      </w:r>
      <w:r w:rsidR="0056508B" w:rsidRPr="00A91218">
        <w:fldChar w:fldCharType="end"/>
      </w:r>
      <w:r w:rsidRPr="00A91218">
        <w:t>.</w:t>
      </w:r>
    </w:p>
    <w:p w14:paraId="4549733D" w14:textId="77777777" w:rsidR="001974F7" w:rsidRPr="00A91218" w:rsidRDefault="001974F7" w:rsidP="00547878">
      <w:pPr>
        <w:pStyle w:val="Annex3"/>
      </w:pPr>
      <w:bookmarkStart w:id="769" w:name="_Toc214453379"/>
      <w:bookmarkStart w:id="770" w:name="_Toc211864528"/>
      <w:r w:rsidRPr="00A91218">
        <w:t>Purpose and objective</w:t>
      </w:r>
      <w:bookmarkStart w:id="771" w:name="ECSS_Q_ST_70_01_1650263"/>
      <w:bookmarkEnd w:id="769"/>
      <w:bookmarkEnd w:id="771"/>
      <w:bookmarkEnd w:id="770"/>
    </w:p>
    <w:p w14:paraId="2DD6C6E0" w14:textId="33A71837" w:rsidR="001974F7" w:rsidRPr="00A91218" w:rsidRDefault="001974F7" w:rsidP="0015405E">
      <w:pPr>
        <w:pStyle w:val="paragraph"/>
      </w:pPr>
      <w:bookmarkStart w:id="772" w:name="ECSS_Q_ST_70_01_1650264"/>
      <w:bookmarkEnd w:id="772"/>
      <w:r w:rsidRPr="00A91218">
        <w:t>The purpose of the Cleanliness and contamination control plan (C&amp;CCP) is to establish the data content requirements for the cleanliness and contamination control plan. This DRD does not define format, presentation or delivery requirements for the cleanliness and contamination control plan (C&amp;CCP), which can vary depending on product level (i.e. equipment, subsystem, system), and specific contractual requirements.</w:t>
      </w:r>
    </w:p>
    <w:p w14:paraId="23983F71" w14:textId="77777777" w:rsidR="001974F7" w:rsidRPr="00A91218" w:rsidRDefault="001974F7" w:rsidP="0015405E">
      <w:pPr>
        <w:pStyle w:val="paragraph"/>
      </w:pPr>
      <w:r w:rsidRPr="00A91218">
        <w:t>A cleanliness and contamination control plan is prepared in order to set out the ways in which the required cleanliness levels are achieved and maintained during the life of the programme, from design to end­of­life.</w:t>
      </w:r>
    </w:p>
    <w:p w14:paraId="22C69124" w14:textId="5B1E1847" w:rsidR="001974F7" w:rsidRPr="00A91218" w:rsidRDefault="001974F7" w:rsidP="0015405E">
      <w:pPr>
        <w:pStyle w:val="paragraph"/>
      </w:pPr>
      <w:r w:rsidRPr="00A91218">
        <w:t>As it is of fundamental importance for the space system’s performance, the C&amp;CCP is established as early as possible in the programme, in order to properly address the design.</w:t>
      </w:r>
    </w:p>
    <w:p w14:paraId="36BAE9AC" w14:textId="3858AA8A" w:rsidR="001974F7" w:rsidRPr="00A91218" w:rsidRDefault="001974F7" w:rsidP="001974F7">
      <w:pPr>
        <w:pStyle w:val="paragraph"/>
      </w:pPr>
      <w:r w:rsidRPr="00A91218">
        <w:t>The C&amp;CCP is prepared for all levels of configuration items defined in the project at the following levels:</w:t>
      </w:r>
    </w:p>
    <w:p w14:paraId="3BA32BEC" w14:textId="77777777" w:rsidR="001974F7" w:rsidRPr="00A91218" w:rsidRDefault="00547878" w:rsidP="00547878">
      <w:pPr>
        <w:pStyle w:val="Bul1"/>
      </w:pPr>
      <w:r w:rsidRPr="00A91218">
        <w:t>System</w:t>
      </w:r>
    </w:p>
    <w:p w14:paraId="7DD8DEAA" w14:textId="77777777" w:rsidR="001974F7" w:rsidRPr="00A91218" w:rsidRDefault="001974F7" w:rsidP="00547878">
      <w:pPr>
        <w:pStyle w:val="Bul1"/>
        <w:tabs>
          <w:tab w:val="left" w:pos="4111"/>
        </w:tabs>
      </w:pPr>
      <w:r w:rsidRPr="00A91218">
        <w:t>Subsystem</w:t>
      </w:r>
    </w:p>
    <w:p w14:paraId="03E3091C" w14:textId="77777777" w:rsidR="001974F7" w:rsidRPr="00A91218" w:rsidRDefault="001974F7" w:rsidP="00547878">
      <w:pPr>
        <w:pStyle w:val="Bul1"/>
      </w:pPr>
      <w:r w:rsidRPr="00A91218">
        <w:t>Equipment</w:t>
      </w:r>
    </w:p>
    <w:p w14:paraId="37E139A2" w14:textId="10DC14B7" w:rsidR="001974F7" w:rsidRPr="00A91218" w:rsidRDefault="001974F7" w:rsidP="001974F7">
      <w:pPr>
        <w:pStyle w:val="paragraph"/>
      </w:pPr>
      <w:r w:rsidRPr="00A91218">
        <w:t>The C&amp;CCP is based on the requirements defined by the cleanliness requirements specification</w:t>
      </w:r>
      <w:r w:rsidR="00547878" w:rsidRPr="00A91218">
        <w:t xml:space="preserve"> </w:t>
      </w:r>
      <w:r w:rsidRPr="00A91218">
        <w:t>(CRS).</w:t>
      </w:r>
    </w:p>
    <w:p w14:paraId="566CDA1C" w14:textId="77777777" w:rsidR="001974F7" w:rsidRPr="00A91218" w:rsidRDefault="001974F7" w:rsidP="001974F7">
      <w:pPr>
        <w:pStyle w:val="paragraph"/>
      </w:pPr>
      <w:r w:rsidRPr="00A91218">
        <w:t>The supplier is responsible for this document.</w:t>
      </w:r>
    </w:p>
    <w:p w14:paraId="28F85158" w14:textId="430EC098" w:rsidR="001974F7" w:rsidRPr="00A91218" w:rsidRDefault="001974F7" w:rsidP="001974F7">
      <w:pPr>
        <w:pStyle w:val="paragraph"/>
      </w:pPr>
      <w:r w:rsidRPr="00A91218">
        <w:t xml:space="preserve">The C&amp;CCP is prepared in collaboration with experimenters and engineers. </w:t>
      </w:r>
    </w:p>
    <w:p w14:paraId="59556965" w14:textId="77777777" w:rsidR="001974F7" w:rsidRPr="00A91218" w:rsidRDefault="001974F7" w:rsidP="00B4198F">
      <w:pPr>
        <w:pStyle w:val="Annex2"/>
      </w:pPr>
      <w:bookmarkStart w:id="773" w:name="_Toc196276800"/>
      <w:bookmarkStart w:id="774" w:name="_Toc214453380"/>
      <w:bookmarkStart w:id="775" w:name="_Toc211864529"/>
      <w:r w:rsidRPr="00A91218">
        <w:lastRenderedPageBreak/>
        <w:t>Expected response</w:t>
      </w:r>
      <w:bookmarkStart w:id="776" w:name="ECSS_Q_ST_70_01_1650265"/>
      <w:bookmarkEnd w:id="773"/>
      <w:bookmarkEnd w:id="774"/>
      <w:bookmarkEnd w:id="776"/>
      <w:bookmarkEnd w:id="775"/>
    </w:p>
    <w:p w14:paraId="3CB92C05" w14:textId="77777777" w:rsidR="001974F7" w:rsidRPr="00A91218" w:rsidRDefault="00547878" w:rsidP="00054AEC">
      <w:pPr>
        <w:pStyle w:val="Annex3"/>
        <w:spacing w:before="360"/>
      </w:pPr>
      <w:bookmarkStart w:id="777" w:name="_Toc214453381"/>
      <w:bookmarkStart w:id="778" w:name="_Toc211864530"/>
      <w:r w:rsidRPr="00A91218">
        <w:t>Scope and content</w:t>
      </w:r>
      <w:bookmarkStart w:id="779" w:name="ECSS_Q_ST_70_01_1650266"/>
      <w:bookmarkEnd w:id="777"/>
      <w:bookmarkEnd w:id="779"/>
      <w:bookmarkEnd w:id="778"/>
    </w:p>
    <w:p w14:paraId="26DA9DF9" w14:textId="07A2A94B" w:rsidR="00311E0B" w:rsidRDefault="00311E0B" w:rsidP="00054AEC">
      <w:pPr>
        <w:pStyle w:val="DRD1"/>
        <w:spacing w:before="240"/>
        <w:ind w:left="2836" w:hanging="851"/>
      </w:pPr>
      <w:r w:rsidRPr="00A91218">
        <w:t>Introduction</w:t>
      </w:r>
      <w:bookmarkStart w:id="780" w:name="ECSS_Q_ST_70_01_1650267"/>
      <w:bookmarkEnd w:id="780"/>
    </w:p>
    <w:p w14:paraId="0645574D" w14:textId="2D32C92A" w:rsidR="0073054F" w:rsidRDefault="0073054F" w:rsidP="0073054F">
      <w:pPr>
        <w:pStyle w:val="ECSSIEPUID"/>
      </w:pPr>
      <w:bookmarkStart w:id="781" w:name="iepuid_ECSS_Q_ST_70_01_1650240"/>
      <w:r>
        <w:t>ECSS-Q-ST-70-01_1650240</w:t>
      </w:r>
      <w:bookmarkEnd w:id="781"/>
    </w:p>
    <w:p w14:paraId="78D0FFA4" w14:textId="0FDA9CF0" w:rsidR="00FF2C00" w:rsidRPr="00A91218" w:rsidRDefault="00FF2C00" w:rsidP="00FA2305">
      <w:pPr>
        <w:pStyle w:val="requirelevel1"/>
        <w:numPr>
          <w:ilvl w:val="5"/>
          <w:numId w:val="22"/>
        </w:numPr>
      </w:pPr>
      <w:r w:rsidRPr="00A91218">
        <w:t>The C&amp;CCP shall contain description of the purpose, objective, content and the reason prompting its preparation</w:t>
      </w:r>
      <w:r w:rsidR="00547878" w:rsidRPr="00A91218">
        <w:t>.</w:t>
      </w:r>
    </w:p>
    <w:p w14:paraId="04EC2E64" w14:textId="105C1FD6" w:rsidR="00311E0B" w:rsidRDefault="00311E0B" w:rsidP="00311E0B">
      <w:pPr>
        <w:pStyle w:val="DRD1"/>
      </w:pPr>
      <w:r w:rsidRPr="00A91218">
        <w:t xml:space="preserve">Applicable and reference documents </w:t>
      </w:r>
      <w:bookmarkStart w:id="782" w:name="ECSS_Q_ST_70_01_1650268"/>
      <w:bookmarkEnd w:id="782"/>
    </w:p>
    <w:p w14:paraId="393E0479" w14:textId="1B3E647C" w:rsidR="0073054F" w:rsidRDefault="0073054F" w:rsidP="0073054F">
      <w:pPr>
        <w:pStyle w:val="ECSSIEPUID"/>
      </w:pPr>
      <w:bookmarkStart w:id="783" w:name="iepuid_ECSS_Q_ST_70_01_1650241"/>
      <w:r>
        <w:t>ECSS-Q-ST-70-01_1650241</w:t>
      </w:r>
      <w:bookmarkEnd w:id="783"/>
    </w:p>
    <w:p w14:paraId="2029C406" w14:textId="6623AFD3" w:rsidR="00FF2C00" w:rsidRPr="00A91218" w:rsidRDefault="00FF2C00" w:rsidP="00FA2305">
      <w:pPr>
        <w:pStyle w:val="requirelevel1"/>
        <w:numPr>
          <w:ilvl w:val="5"/>
          <w:numId w:val="23"/>
        </w:numPr>
      </w:pPr>
      <w:r w:rsidRPr="00A91218">
        <w:t>The C&amp;CCP shall list the applicable and reference docu</w:t>
      </w:r>
      <w:r w:rsidR="00E37650" w:rsidRPr="00A91218">
        <w:t>m</w:t>
      </w:r>
      <w:r w:rsidRPr="00A91218">
        <w:t>ents to support</w:t>
      </w:r>
      <w:r w:rsidR="00547878" w:rsidRPr="00A91218">
        <w:t xml:space="preserve"> the generation of the document.</w:t>
      </w:r>
    </w:p>
    <w:p w14:paraId="7D51E0D5" w14:textId="43A1AA4F" w:rsidR="00311E0B" w:rsidRDefault="00311E0B" w:rsidP="00311E0B">
      <w:pPr>
        <w:pStyle w:val="DRD1"/>
      </w:pPr>
      <w:r w:rsidRPr="00A91218">
        <w:t xml:space="preserve">Terms, definitions and abbreviated terms </w:t>
      </w:r>
      <w:bookmarkStart w:id="784" w:name="ECSS_Q_ST_70_01_1650269"/>
      <w:bookmarkEnd w:id="784"/>
    </w:p>
    <w:p w14:paraId="2C0F7A8F" w14:textId="68DD7BF7" w:rsidR="0073054F" w:rsidRDefault="0073054F" w:rsidP="0073054F">
      <w:pPr>
        <w:pStyle w:val="ECSSIEPUID"/>
      </w:pPr>
      <w:bookmarkStart w:id="785" w:name="iepuid_ECSS_Q_ST_70_01_1650242"/>
      <w:r>
        <w:t>ECSS-Q-ST-70-01_1650242</w:t>
      </w:r>
      <w:bookmarkEnd w:id="785"/>
    </w:p>
    <w:p w14:paraId="1EA5F1F1" w14:textId="73153442" w:rsidR="00FF2C00" w:rsidRPr="00A91218" w:rsidRDefault="00FF2C00" w:rsidP="00FA2305">
      <w:pPr>
        <w:pStyle w:val="requirelevel1"/>
        <w:numPr>
          <w:ilvl w:val="5"/>
          <w:numId w:val="24"/>
        </w:numPr>
      </w:pPr>
      <w:r w:rsidRPr="00A91218">
        <w:t>The C&amp;CCP shall include any additional terms, definitions or abbreviated terms used</w:t>
      </w:r>
      <w:r w:rsidR="00547878" w:rsidRPr="00A91218">
        <w:t>.</w:t>
      </w:r>
    </w:p>
    <w:p w14:paraId="5F3F7388" w14:textId="13E99F88" w:rsidR="001974F7" w:rsidRDefault="001974F7" w:rsidP="002C6DF0">
      <w:pPr>
        <w:pStyle w:val="DRD1"/>
      </w:pPr>
      <w:r w:rsidRPr="00A91218">
        <w:t>Description of [item nam</w:t>
      </w:r>
      <w:r w:rsidR="00E30A5B" w:rsidRPr="00A91218">
        <w:t>e]</w:t>
      </w:r>
      <w:bookmarkStart w:id="786" w:name="ECSS_Q_ST_70_01_1650270"/>
      <w:bookmarkEnd w:id="786"/>
    </w:p>
    <w:p w14:paraId="0499CDFF" w14:textId="1B805BD9" w:rsidR="0073054F" w:rsidRDefault="0073054F" w:rsidP="0073054F">
      <w:pPr>
        <w:pStyle w:val="ECSSIEPUID"/>
      </w:pPr>
      <w:bookmarkStart w:id="787" w:name="iepuid_ECSS_Q_ST_70_01_1650243"/>
      <w:r>
        <w:t>ECSS-Q-ST-70-01_1650243</w:t>
      </w:r>
      <w:bookmarkEnd w:id="787"/>
    </w:p>
    <w:p w14:paraId="522A41FD" w14:textId="26504DC1" w:rsidR="001974F7" w:rsidRDefault="006B2981" w:rsidP="00FA2305">
      <w:pPr>
        <w:pStyle w:val="requirelevel1"/>
        <w:numPr>
          <w:ilvl w:val="5"/>
          <w:numId w:val="7"/>
        </w:numPr>
      </w:pPr>
      <w:r w:rsidRPr="00A91218">
        <w:t>The C&amp;CCP</w:t>
      </w:r>
      <w:r w:rsidR="001974F7" w:rsidRPr="00A91218">
        <w:t xml:space="preserve"> shall give a general overview of the item </w:t>
      </w:r>
      <w:r w:rsidR="00A1277D" w:rsidRPr="00A91218">
        <w:t>it pertains to</w:t>
      </w:r>
      <w:r w:rsidR="001974F7" w:rsidRPr="00A91218">
        <w:t>.</w:t>
      </w:r>
    </w:p>
    <w:p w14:paraId="71C3A83F" w14:textId="7A1A6F7F" w:rsidR="0073054F" w:rsidRDefault="0073054F" w:rsidP="0073054F">
      <w:pPr>
        <w:pStyle w:val="ECSSIEPUID"/>
      </w:pPr>
      <w:bookmarkStart w:id="788" w:name="iepuid_ECSS_Q_ST_70_01_1650244"/>
      <w:r>
        <w:t>ECSS-Q-ST-70-01_1650244</w:t>
      </w:r>
      <w:bookmarkEnd w:id="788"/>
    </w:p>
    <w:p w14:paraId="3C965651" w14:textId="410A23B4" w:rsidR="001974F7" w:rsidRPr="00A91218" w:rsidRDefault="006B2981" w:rsidP="00FA2305">
      <w:pPr>
        <w:pStyle w:val="requirelevel1"/>
      </w:pPr>
      <w:r w:rsidRPr="00A91218">
        <w:t>The C&amp;CCP</w:t>
      </w:r>
      <w:r w:rsidR="001974F7" w:rsidRPr="00A91218">
        <w:t xml:space="preserve"> shall describe sensitive items and contamination </w:t>
      </w:r>
      <w:r w:rsidR="0086739F" w:rsidRPr="00A91218">
        <w:t xml:space="preserve">critical items and contamination </w:t>
      </w:r>
      <w:r w:rsidR="001974F7" w:rsidRPr="00A91218">
        <w:t>sources, listing those surfaces/items to be strictly controlled or protected from the cleanliness point of view due to:</w:t>
      </w:r>
    </w:p>
    <w:p w14:paraId="6E7A27A2" w14:textId="77777777" w:rsidR="001974F7" w:rsidRPr="00A91218" w:rsidRDefault="00054AEC" w:rsidP="00054AEC">
      <w:pPr>
        <w:pStyle w:val="requirelevel2"/>
        <w:spacing w:before="60"/>
      </w:pPr>
      <w:r w:rsidRPr="00A91218">
        <w:t>T</w:t>
      </w:r>
      <w:r w:rsidR="001974F7" w:rsidRPr="00A91218">
        <w:t>he possible impacts of contaminants on their physical or functional characteris</w:t>
      </w:r>
      <w:r w:rsidRPr="00A91218">
        <w:t>tics.</w:t>
      </w:r>
    </w:p>
    <w:p w14:paraId="5F4F5342" w14:textId="77777777" w:rsidR="001974F7" w:rsidRPr="00A91218" w:rsidRDefault="00054AEC" w:rsidP="00054AEC">
      <w:pPr>
        <w:pStyle w:val="requirelevel2"/>
        <w:spacing w:before="60"/>
      </w:pPr>
      <w:r w:rsidRPr="00A91218">
        <w:t>T</w:t>
      </w:r>
      <w:r w:rsidR="001974F7" w:rsidRPr="00A91218">
        <w:t>heir impact as potential sources of contamination.</w:t>
      </w:r>
    </w:p>
    <w:p w14:paraId="0139E9EA" w14:textId="77777777" w:rsidR="001974F7" w:rsidRPr="00A91218" w:rsidRDefault="001974F7" w:rsidP="004E1BC3">
      <w:pPr>
        <w:pStyle w:val="DRD1"/>
      </w:pPr>
      <w:r w:rsidRPr="00A91218">
        <w:t>Cleanliness requirements</w:t>
      </w:r>
      <w:bookmarkStart w:id="789" w:name="ECSS_Q_ST_70_01_1650271"/>
      <w:bookmarkEnd w:id="789"/>
    </w:p>
    <w:p w14:paraId="25CF6ECE" w14:textId="633449A7" w:rsidR="001974F7" w:rsidRDefault="001974F7" w:rsidP="004E1BC3">
      <w:pPr>
        <w:pStyle w:val="DRD2"/>
      </w:pPr>
      <w:r w:rsidRPr="00A91218">
        <w:tab/>
        <w:t>Requirements in CRS</w:t>
      </w:r>
      <w:bookmarkStart w:id="790" w:name="ECSS_Q_ST_70_01_1650272"/>
      <w:bookmarkEnd w:id="790"/>
    </w:p>
    <w:p w14:paraId="67FA88DF" w14:textId="1161C0DC" w:rsidR="0073054F" w:rsidRPr="0073054F" w:rsidRDefault="0073054F" w:rsidP="0073054F">
      <w:pPr>
        <w:pStyle w:val="ECSSIEPUID"/>
      </w:pPr>
      <w:bookmarkStart w:id="791" w:name="iepuid_ECSS_Q_ST_70_01_1650245"/>
      <w:r>
        <w:t>ECSS-Q-ST-70-01_1650245</w:t>
      </w:r>
      <w:bookmarkEnd w:id="791"/>
    </w:p>
    <w:p w14:paraId="5B9A54F8" w14:textId="37DD5671" w:rsidR="001974F7" w:rsidRPr="00A91218" w:rsidRDefault="006B2981" w:rsidP="00FA2305">
      <w:pPr>
        <w:pStyle w:val="requirelevel1"/>
        <w:numPr>
          <w:ilvl w:val="5"/>
          <w:numId w:val="8"/>
        </w:numPr>
      </w:pPr>
      <w:r w:rsidRPr="00A91218">
        <w:t>The C&amp;CCP</w:t>
      </w:r>
      <w:r w:rsidR="001974F7" w:rsidRPr="00A91218">
        <w:t xml:space="preserve"> shall contain a summ</w:t>
      </w:r>
      <w:r w:rsidR="00054AEC" w:rsidRPr="00A91218">
        <w:t>ary of cleanliness requirements</w:t>
      </w:r>
      <w:r w:rsidR="001974F7" w:rsidRPr="00A91218">
        <w:t xml:space="preserve">, relevant for the system or hardware and eventual </w:t>
      </w:r>
      <w:r w:rsidR="003867BB" w:rsidRPr="00A91218">
        <w:t>sub-assemblies</w:t>
      </w:r>
      <w:r w:rsidR="001974F7" w:rsidRPr="00A91218">
        <w:t>, as given in CRS or dedicated analysis.</w:t>
      </w:r>
    </w:p>
    <w:p w14:paraId="4ABAA591" w14:textId="77777777" w:rsidR="00054AEC" w:rsidRPr="00A91218" w:rsidRDefault="00054AEC" w:rsidP="0046348B">
      <w:pPr>
        <w:pStyle w:val="NOTE"/>
      </w:pPr>
      <w:r w:rsidRPr="00A91218">
        <w:lastRenderedPageBreak/>
        <w:t>Example of such requirements are MOC, PAC, and during the different phases on ground and in-flight.</w:t>
      </w:r>
    </w:p>
    <w:p w14:paraId="756E8A62" w14:textId="6E307656" w:rsidR="001974F7" w:rsidRDefault="004E1BC3" w:rsidP="001974F7">
      <w:pPr>
        <w:pStyle w:val="DRD2"/>
      </w:pPr>
      <w:r w:rsidRPr="00A91218">
        <w:tab/>
        <w:t>C</w:t>
      </w:r>
      <w:r w:rsidR="001974F7" w:rsidRPr="00A91218">
        <w:t xml:space="preserve">ontamination </w:t>
      </w:r>
      <w:r w:rsidRPr="00A91218">
        <w:t xml:space="preserve">budgets </w:t>
      </w:r>
      <w:r w:rsidR="001974F7" w:rsidRPr="00A91218">
        <w:t xml:space="preserve"> </w:t>
      </w:r>
      <w:bookmarkStart w:id="792" w:name="ECSS_Q_ST_70_01_1650273"/>
      <w:bookmarkEnd w:id="792"/>
    </w:p>
    <w:p w14:paraId="5438A6D8" w14:textId="1C659200" w:rsidR="0073054F" w:rsidRPr="0073054F" w:rsidRDefault="0073054F" w:rsidP="0073054F">
      <w:pPr>
        <w:pStyle w:val="ECSSIEPUID"/>
      </w:pPr>
      <w:bookmarkStart w:id="793" w:name="iepuid_ECSS_Q_ST_70_01_1650246"/>
      <w:r>
        <w:t>ECSS-Q-ST-70-01_1650246</w:t>
      </w:r>
      <w:bookmarkEnd w:id="793"/>
    </w:p>
    <w:p w14:paraId="538AB87B" w14:textId="414A0A43" w:rsidR="001974F7" w:rsidRPr="00A91218" w:rsidRDefault="006B2981" w:rsidP="00FA2305">
      <w:pPr>
        <w:pStyle w:val="requirelevel1"/>
        <w:numPr>
          <w:ilvl w:val="5"/>
          <w:numId w:val="9"/>
        </w:numPr>
      </w:pPr>
      <w:r w:rsidRPr="00A91218">
        <w:t>The C&amp;CCP</w:t>
      </w:r>
      <w:r w:rsidR="001974F7" w:rsidRPr="00A91218">
        <w:t xml:space="preserve"> shall contain the </w:t>
      </w:r>
      <w:r w:rsidR="004E1BC3" w:rsidRPr="00A91218">
        <w:t xml:space="preserve">allocation </w:t>
      </w:r>
      <w:r w:rsidR="001974F7" w:rsidRPr="00A91218">
        <w:t>of contamination levels</w:t>
      </w:r>
      <w:r w:rsidR="004321B8" w:rsidRPr="00A91218">
        <w:t xml:space="preserve"> through the splitting of cleanliness requirements during the major integration and testing ph</w:t>
      </w:r>
      <w:r w:rsidR="00E37650" w:rsidRPr="00A91218">
        <w:t>a</w:t>
      </w:r>
      <w:r w:rsidR="004321B8" w:rsidRPr="00A91218">
        <w:t>ses</w:t>
      </w:r>
      <w:r w:rsidR="001974F7" w:rsidRPr="00A91218">
        <w:t>.</w:t>
      </w:r>
    </w:p>
    <w:p w14:paraId="0BD4343B" w14:textId="77777777" w:rsidR="001974F7" w:rsidRPr="00A91218" w:rsidRDefault="001974F7" w:rsidP="0046348B">
      <w:pPr>
        <w:pStyle w:val="NOTE"/>
      </w:pPr>
      <w:r w:rsidRPr="00A91218">
        <w:t>In case the outgassing contribution to the performance loss is large with respect to other contributions (mainly for sensitive instruments with tight requirements), more detailed modelling are performed.</w:t>
      </w:r>
    </w:p>
    <w:p w14:paraId="66E48456" w14:textId="7F9EC231" w:rsidR="001974F7" w:rsidRDefault="001974F7" w:rsidP="001974F7">
      <w:pPr>
        <w:pStyle w:val="DRD2"/>
      </w:pPr>
      <w:r w:rsidRPr="00A91218">
        <w:tab/>
        <w:t xml:space="preserve">Selection of materials and processes </w:t>
      </w:r>
      <w:bookmarkStart w:id="794" w:name="ECSS_Q_ST_70_01_1650274"/>
      <w:bookmarkEnd w:id="794"/>
    </w:p>
    <w:p w14:paraId="088CDAD9" w14:textId="1EB472DA" w:rsidR="0073054F" w:rsidRPr="0073054F" w:rsidRDefault="0073054F" w:rsidP="0073054F">
      <w:pPr>
        <w:pStyle w:val="ECSSIEPUID"/>
      </w:pPr>
      <w:bookmarkStart w:id="795" w:name="iepuid_ECSS_Q_ST_70_01_1650247"/>
      <w:r>
        <w:t>ECSS-Q-ST-70-01_1650247</w:t>
      </w:r>
      <w:bookmarkEnd w:id="795"/>
    </w:p>
    <w:p w14:paraId="4492F38C" w14:textId="50269CCC" w:rsidR="001974F7" w:rsidRPr="00A91218" w:rsidRDefault="006B2981" w:rsidP="00FA2305">
      <w:pPr>
        <w:pStyle w:val="requirelevel1"/>
        <w:numPr>
          <w:ilvl w:val="5"/>
          <w:numId w:val="10"/>
        </w:numPr>
      </w:pPr>
      <w:r w:rsidRPr="00A91218">
        <w:t>The C&amp;CCP</w:t>
      </w:r>
      <w:r w:rsidR="001974F7" w:rsidRPr="00A91218">
        <w:t xml:space="preserve"> shall define the requirements that have design impacts like PMP selection criteria (see ECSS-Q-</w:t>
      </w:r>
      <w:r w:rsidR="007553FA" w:rsidRPr="00A91218">
        <w:t>ST-</w:t>
      </w:r>
      <w:r w:rsidR="001974F7" w:rsidRPr="00A91218">
        <w:t xml:space="preserve">70), venting, purging and thrusters’ locations, in accordance with the mission cleanliness and outgassing requirements and the outcome of the </w:t>
      </w:r>
      <w:r w:rsidR="007553FA" w:rsidRPr="00A91218">
        <w:t>clause</w:t>
      </w:r>
      <w:r w:rsidR="001974F7" w:rsidRPr="00A91218">
        <w:t xml:space="preserve">s </w:t>
      </w:r>
      <w:r w:rsidR="001974F7" w:rsidRPr="00A91218">
        <w:fldChar w:fldCharType="begin"/>
      </w:r>
      <w:r w:rsidR="001974F7" w:rsidRPr="00A91218">
        <w:instrText xml:space="preserve"> REF _Ref198101899 \r \h </w:instrText>
      </w:r>
      <w:r w:rsidR="004E1BC3" w:rsidRPr="00A91218">
        <w:instrText xml:space="preserve"> \* MERGEFORMAT </w:instrText>
      </w:r>
      <w:r w:rsidR="001974F7" w:rsidRPr="00A91218">
        <w:fldChar w:fldCharType="separate"/>
      </w:r>
      <w:r w:rsidR="0037723D">
        <w:t>5.1</w:t>
      </w:r>
      <w:r w:rsidR="001974F7" w:rsidRPr="00A91218">
        <w:fldChar w:fldCharType="end"/>
      </w:r>
      <w:r w:rsidR="001974F7" w:rsidRPr="00A91218">
        <w:t xml:space="preserve"> and </w:t>
      </w:r>
      <w:r w:rsidR="001974F7" w:rsidRPr="00A91218">
        <w:fldChar w:fldCharType="begin"/>
      </w:r>
      <w:r w:rsidR="001974F7" w:rsidRPr="00A91218">
        <w:instrText xml:space="preserve"> REF _Ref198101903 \r \h </w:instrText>
      </w:r>
      <w:r w:rsidR="004E1BC3" w:rsidRPr="00A91218">
        <w:instrText xml:space="preserve"> \* MERGEFORMAT </w:instrText>
      </w:r>
      <w:r w:rsidR="001974F7" w:rsidRPr="00A91218">
        <w:fldChar w:fldCharType="separate"/>
      </w:r>
      <w:r w:rsidR="0037723D">
        <w:t>5.2</w:t>
      </w:r>
      <w:r w:rsidR="001974F7" w:rsidRPr="00A91218">
        <w:fldChar w:fldCharType="end"/>
      </w:r>
      <w:r w:rsidR="001974F7" w:rsidRPr="00A91218">
        <w:t>.</w:t>
      </w:r>
    </w:p>
    <w:p w14:paraId="54960824" w14:textId="0BA6DBA2" w:rsidR="001974F7" w:rsidRDefault="001974F7" w:rsidP="001974F7">
      <w:pPr>
        <w:pStyle w:val="DRD2"/>
      </w:pPr>
      <w:r w:rsidRPr="00A91218">
        <w:tab/>
        <w:t>Mitigation and corrective actions</w:t>
      </w:r>
      <w:bookmarkStart w:id="796" w:name="ECSS_Q_ST_70_01_1650275"/>
      <w:bookmarkEnd w:id="796"/>
    </w:p>
    <w:p w14:paraId="1B447F70" w14:textId="2DD9BE43" w:rsidR="0073054F" w:rsidRPr="0073054F" w:rsidRDefault="0073054F" w:rsidP="0073054F">
      <w:pPr>
        <w:pStyle w:val="ECSSIEPUID"/>
      </w:pPr>
      <w:bookmarkStart w:id="797" w:name="iepuid_ECSS_Q_ST_70_01_1650248"/>
      <w:r>
        <w:t>ECSS-Q-ST-70-01_1650248</w:t>
      </w:r>
      <w:bookmarkEnd w:id="797"/>
    </w:p>
    <w:p w14:paraId="4DE67DF4" w14:textId="1564CA43" w:rsidR="001974F7" w:rsidRDefault="006B2981" w:rsidP="00FA2305">
      <w:pPr>
        <w:pStyle w:val="requirelevel1"/>
        <w:numPr>
          <w:ilvl w:val="5"/>
          <w:numId w:val="11"/>
        </w:numPr>
      </w:pPr>
      <w:r w:rsidRPr="00A91218">
        <w:t>The C&amp;CCP</w:t>
      </w:r>
      <w:r w:rsidR="001974F7" w:rsidRPr="00A91218">
        <w:t xml:space="preserve"> shall describe the </w:t>
      </w:r>
      <w:r w:rsidR="009F0A50">
        <w:t xml:space="preserve">preventative and </w:t>
      </w:r>
      <w:r w:rsidR="009F0A50" w:rsidRPr="00A91218">
        <w:t xml:space="preserve">corrective </w:t>
      </w:r>
      <w:r w:rsidR="001974F7" w:rsidRPr="00A91218">
        <w:t>measures for the coordination and resolution of cleanliness and contamination control issues among the parties involved in the project.</w:t>
      </w:r>
    </w:p>
    <w:p w14:paraId="56B02F79" w14:textId="401A2B92" w:rsidR="0073054F" w:rsidRDefault="0073054F" w:rsidP="0073054F">
      <w:pPr>
        <w:pStyle w:val="ECSSIEPUID"/>
      </w:pPr>
      <w:bookmarkStart w:id="798" w:name="iepuid_ECSS_Q_ST_70_01_1650249"/>
      <w:r>
        <w:t>ECSS-Q-ST-70-01_1650249</w:t>
      </w:r>
      <w:bookmarkEnd w:id="798"/>
    </w:p>
    <w:p w14:paraId="69EA5D86" w14:textId="06374895" w:rsidR="001974F7" w:rsidRPr="00A91218" w:rsidRDefault="006B2981" w:rsidP="00FA2305">
      <w:pPr>
        <w:pStyle w:val="requirelevel1"/>
      </w:pPr>
      <w:r w:rsidRPr="00A91218">
        <w:t>The C&amp;CCP</w:t>
      </w:r>
      <w:r w:rsidR="001974F7" w:rsidRPr="00A91218">
        <w:t xml:space="preserve"> shall describe the </w:t>
      </w:r>
      <w:r w:rsidR="009F0A50">
        <w:t xml:space="preserve">preventative and </w:t>
      </w:r>
      <w:r w:rsidR="001974F7" w:rsidRPr="00A91218">
        <w:t>corrective actions in terms of design, shielding, purging, bakeout in case the predictions are outside acceptance limits and in cases where corrective actions are necessary because of deviation from the original cleanliness policy.</w:t>
      </w:r>
    </w:p>
    <w:p w14:paraId="5F12D723" w14:textId="77777777" w:rsidR="001974F7" w:rsidRPr="00A91218" w:rsidRDefault="001974F7" w:rsidP="0046348B">
      <w:pPr>
        <w:pStyle w:val="NOTE"/>
      </w:pPr>
      <w:r w:rsidRPr="00A91218">
        <w:t>In general, the organization of regular workshops dedicated to cleanliness and contamination control for a specific programme is a good practice.</w:t>
      </w:r>
    </w:p>
    <w:p w14:paraId="70D44469" w14:textId="4706481F" w:rsidR="001974F7" w:rsidRDefault="001974F7" w:rsidP="001974F7">
      <w:pPr>
        <w:pStyle w:val="DRD1"/>
        <w:suppressAutoHyphens w:val="0"/>
        <w:spacing w:before="240" w:after="60"/>
      </w:pPr>
      <w:r w:rsidRPr="00A91218">
        <w:t xml:space="preserve">Environments and facilities </w:t>
      </w:r>
      <w:bookmarkStart w:id="799" w:name="ECSS_Q_ST_70_01_1650276"/>
      <w:bookmarkEnd w:id="799"/>
    </w:p>
    <w:p w14:paraId="57099D0F" w14:textId="26DB3373" w:rsidR="0073054F" w:rsidRDefault="0073054F" w:rsidP="0073054F">
      <w:pPr>
        <w:pStyle w:val="ECSSIEPUID"/>
      </w:pPr>
      <w:bookmarkStart w:id="800" w:name="iepuid_ECSS_Q_ST_70_01_1650250"/>
      <w:r>
        <w:t>ECSS-Q-ST-70-01_1650250</w:t>
      </w:r>
      <w:bookmarkEnd w:id="800"/>
    </w:p>
    <w:p w14:paraId="3F55EED7" w14:textId="425184F0" w:rsidR="001974F7" w:rsidRDefault="006B2981" w:rsidP="00FA2305">
      <w:pPr>
        <w:pStyle w:val="requirelevel1"/>
        <w:numPr>
          <w:ilvl w:val="5"/>
          <w:numId w:val="12"/>
        </w:numPr>
      </w:pPr>
      <w:r w:rsidRPr="00A91218">
        <w:t>The C&amp;CCP</w:t>
      </w:r>
      <w:r w:rsidR="001974F7" w:rsidRPr="00A91218">
        <w:t xml:space="preserve"> shall contain a brief description of MAIT areas, their classification, facility location and tools for contamination control.</w:t>
      </w:r>
    </w:p>
    <w:p w14:paraId="4C65D3F0" w14:textId="7980757A" w:rsidR="0073054F" w:rsidRDefault="0073054F" w:rsidP="0073054F">
      <w:pPr>
        <w:pStyle w:val="ECSSIEPUID"/>
      </w:pPr>
      <w:bookmarkStart w:id="801" w:name="iepuid_ECSS_Q_ST_70_01_1650251"/>
      <w:r>
        <w:lastRenderedPageBreak/>
        <w:t>ECSS-Q-ST-70-01_1650251</w:t>
      </w:r>
      <w:bookmarkEnd w:id="801"/>
    </w:p>
    <w:p w14:paraId="68B43B8A" w14:textId="5027BA9C" w:rsidR="001974F7" w:rsidRDefault="001974F7" w:rsidP="00FA2305">
      <w:pPr>
        <w:pStyle w:val="requirelevel1"/>
      </w:pPr>
      <w:r w:rsidRPr="00A91218">
        <w:t>References for internal procedures dedicated to area or facilities verification, control and maintenance shall be included.</w:t>
      </w:r>
    </w:p>
    <w:p w14:paraId="1F2EE517" w14:textId="651764D7" w:rsidR="0073054F" w:rsidRDefault="0073054F" w:rsidP="0073054F">
      <w:pPr>
        <w:pStyle w:val="ECSSIEPUID"/>
      </w:pPr>
      <w:bookmarkStart w:id="802" w:name="iepuid_ECSS_Q_ST_70_01_1650252"/>
      <w:r>
        <w:t>ECSS-Q-ST-70-01_1650252</w:t>
      </w:r>
      <w:bookmarkEnd w:id="802"/>
    </w:p>
    <w:p w14:paraId="3F132B3C" w14:textId="3E50D0E0" w:rsidR="001974F7" w:rsidRPr="00A91218" w:rsidRDefault="006B2981" w:rsidP="00FA2305">
      <w:pPr>
        <w:pStyle w:val="requirelevel1"/>
      </w:pPr>
      <w:r w:rsidRPr="00A91218">
        <w:t>The C&amp;CCP</w:t>
      </w:r>
      <w:r w:rsidR="001974F7" w:rsidRPr="00A91218">
        <w:t xml:space="preserve"> shall contain a list (or brief description) of internal procedures for personnel training and rules to operate under contamination control conditions.</w:t>
      </w:r>
    </w:p>
    <w:p w14:paraId="5D6E78A8" w14:textId="77777777" w:rsidR="001974F7" w:rsidRPr="00A91218" w:rsidRDefault="001974F7" w:rsidP="001974F7">
      <w:pPr>
        <w:pStyle w:val="DRD1"/>
        <w:suppressAutoHyphens w:val="0"/>
        <w:spacing w:before="240" w:after="60"/>
      </w:pPr>
      <w:r w:rsidRPr="00A91218">
        <w:t>MAIT activities</w:t>
      </w:r>
      <w:bookmarkStart w:id="803" w:name="ECSS_Q_ST_70_01_1650277"/>
      <w:bookmarkEnd w:id="803"/>
    </w:p>
    <w:p w14:paraId="7217B964" w14:textId="4D8482DE" w:rsidR="001974F7" w:rsidRDefault="001974F7" w:rsidP="00054AEC">
      <w:pPr>
        <w:pStyle w:val="DRD2"/>
        <w:spacing w:before="120"/>
      </w:pPr>
      <w:r w:rsidRPr="00A91218">
        <w:tab/>
        <w:t xml:space="preserve">Contamination </w:t>
      </w:r>
      <w:r w:rsidR="008243C8" w:rsidRPr="00A91218">
        <w:t xml:space="preserve">prediction </w:t>
      </w:r>
      <w:bookmarkStart w:id="804" w:name="ECSS_Q_ST_70_01_1650278"/>
      <w:bookmarkEnd w:id="804"/>
    </w:p>
    <w:p w14:paraId="6F9D54AA" w14:textId="01C5EBAF" w:rsidR="0073054F" w:rsidRPr="0073054F" w:rsidRDefault="0073054F" w:rsidP="0073054F">
      <w:pPr>
        <w:pStyle w:val="ECSSIEPUID"/>
      </w:pPr>
      <w:bookmarkStart w:id="805" w:name="iepuid_ECSS_Q_ST_70_01_1650253"/>
      <w:r>
        <w:t>ECSS-Q-ST-70-01_1650253</w:t>
      </w:r>
      <w:bookmarkEnd w:id="805"/>
    </w:p>
    <w:p w14:paraId="3B6A5A42" w14:textId="20EF37AC" w:rsidR="001974F7" w:rsidRDefault="006B2981" w:rsidP="00FA2305">
      <w:pPr>
        <w:pStyle w:val="requirelevel1"/>
        <w:numPr>
          <w:ilvl w:val="5"/>
          <w:numId w:val="13"/>
        </w:numPr>
      </w:pPr>
      <w:r w:rsidRPr="00A91218">
        <w:t>The C&amp;CCP</w:t>
      </w:r>
      <w:r w:rsidR="001974F7" w:rsidRPr="00A91218">
        <w:t xml:space="preserve"> shall detail the splitting of cleanliness </w:t>
      </w:r>
      <w:r w:rsidR="008243C8" w:rsidRPr="00A91218">
        <w:t xml:space="preserve">prediction </w:t>
      </w:r>
      <w:r w:rsidR="001974F7" w:rsidRPr="00A91218">
        <w:t>during MAIT phases, according to planned duration, environment class, type of operation, and dedicated provisions adopted.</w:t>
      </w:r>
    </w:p>
    <w:p w14:paraId="14378394" w14:textId="30BF70D3" w:rsidR="0073054F" w:rsidRDefault="0073054F" w:rsidP="0073054F">
      <w:pPr>
        <w:pStyle w:val="ECSSIEPUID"/>
      </w:pPr>
      <w:bookmarkStart w:id="806" w:name="iepuid_ECSS_Q_ST_70_01_1650254"/>
      <w:r>
        <w:t>ECSS-Q-ST-70-01_1650254</w:t>
      </w:r>
      <w:bookmarkEnd w:id="806"/>
    </w:p>
    <w:p w14:paraId="24528C62" w14:textId="2ED4CFD4" w:rsidR="001974F7" w:rsidRPr="00A91218" w:rsidRDefault="006B2981" w:rsidP="00FA2305">
      <w:pPr>
        <w:pStyle w:val="requirelevel1"/>
      </w:pPr>
      <w:r w:rsidRPr="00A91218">
        <w:t>The C&amp;CCP</w:t>
      </w:r>
      <w:r w:rsidR="001974F7" w:rsidRPr="00A91218">
        <w:t xml:space="preserve"> shall list all phases where contamination can be expected and where the levels can exceed the allocated levels.</w:t>
      </w:r>
    </w:p>
    <w:p w14:paraId="0DE0526A" w14:textId="3B582100" w:rsidR="001974F7" w:rsidRDefault="001974F7" w:rsidP="001974F7">
      <w:pPr>
        <w:pStyle w:val="DRD2"/>
      </w:pPr>
      <w:r w:rsidRPr="00A91218">
        <w:tab/>
        <w:t xml:space="preserve">Contamination control </w:t>
      </w:r>
      <w:bookmarkStart w:id="807" w:name="ECSS_Q_ST_70_01_1650279"/>
      <w:bookmarkEnd w:id="807"/>
    </w:p>
    <w:p w14:paraId="3EF6C861" w14:textId="1C7200BD" w:rsidR="0073054F" w:rsidRPr="0073054F" w:rsidRDefault="0073054F" w:rsidP="0073054F">
      <w:pPr>
        <w:pStyle w:val="ECSSIEPUID"/>
      </w:pPr>
      <w:bookmarkStart w:id="808" w:name="iepuid_ECSS_Q_ST_70_01_1650255"/>
      <w:r>
        <w:t>ECSS-Q-ST-70-01_1650255</w:t>
      </w:r>
      <w:bookmarkEnd w:id="808"/>
    </w:p>
    <w:p w14:paraId="605A8F5E" w14:textId="3A974473" w:rsidR="001974F7" w:rsidRPr="00A91218" w:rsidRDefault="006B2981" w:rsidP="00FA2305">
      <w:pPr>
        <w:pStyle w:val="requirelevel1"/>
        <w:numPr>
          <w:ilvl w:val="5"/>
          <w:numId w:val="14"/>
        </w:numPr>
      </w:pPr>
      <w:r w:rsidRPr="00A91218">
        <w:t>The C&amp;CCP</w:t>
      </w:r>
      <w:r w:rsidR="001974F7" w:rsidRPr="00A91218">
        <w:t xml:space="preserve"> shall describe selected methods, procedures and instruments to control contamination levels during MAIT activities on systems or equipment and relevant documentation; in particular:</w:t>
      </w:r>
    </w:p>
    <w:p w14:paraId="0D3AEB62" w14:textId="77777777" w:rsidR="001974F7" w:rsidRPr="00A91218" w:rsidRDefault="00054AEC" w:rsidP="00054AEC">
      <w:pPr>
        <w:pStyle w:val="requirelevel2"/>
        <w:spacing w:before="60"/>
      </w:pPr>
      <w:r w:rsidRPr="00A91218">
        <w:t>C</w:t>
      </w:r>
      <w:r w:rsidR="001974F7" w:rsidRPr="00A91218">
        <w:t>ontaminati</w:t>
      </w:r>
      <w:r w:rsidRPr="00A91218">
        <w:t>on monitoring methods and tools.</w:t>
      </w:r>
    </w:p>
    <w:p w14:paraId="2864C719" w14:textId="77777777" w:rsidR="001974F7" w:rsidRPr="00A91218" w:rsidRDefault="00054AEC" w:rsidP="00054AEC">
      <w:pPr>
        <w:pStyle w:val="requirelevel2"/>
        <w:spacing w:before="60"/>
      </w:pPr>
      <w:r w:rsidRPr="00A91218">
        <w:t>Inspection procedures and tools.</w:t>
      </w:r>
    </w:p>
    <w:p w14:paraId="3D36E246" w14:textId="77777777" w:rsidR="001974F7" w:rsidRPr="00A91218" w:rsidRDefault="00054AEC" w:rsidP="00054AEC">
      <w:pPr>
        <w:pStyle w:val="requirelevel2"/>
        <w:spacing w:before="60"/>
      </w:pPr>
      <w:r w:rsidRPr="00A91218">
        <w:t>V</w:t>
      </w:r>
      <w:r w:rsidR="001974F7" w:rsidRPr="00A91218">
        <w:t>e</w:t>
      </w:r>
      <w:r w:rsidRPr="00A91218">
        <w:t>rification of tools or hardware.</w:t>
      </w:r>
    </w:p>
    <w:p w14:paraId="7D93693F" w14:textId="77777777" w:rsidR="001974F7" w:rsidRPr="00A91218" w:rsidRDefault="00054AEC" w:rsidP="00054AEC">
      <w:pPr>
        <w:pStyle w:val="requirelevel2"/>
        <w:spacing w:before="60"/>
      </w:pPr>
      <w:r w:rsidRPr="00A91218">
        <w:t>D</w:t>
      </w:r>
      <w:r w:rsidR="001974F7" w:rsidRPr="00A91218">
        <w:t>edicated cautions for critical AIV operations.</w:t>
      </w:r>
    </w:p>
    <w:p w14:paraId="1B39A394" w14:textId="5C9321C8" w:rsidR="001974F7" w:rsidRDefault="001974F7" w:rsidP="001974F7">
      <w:pPr>
        <w:pStyle w:val="DRD2"/>
      </w:pPr>
      <w:r w:rsidRPr="00A91218">
        <w:tab/>
        <w:t xml:space="preserve">Cleaning and decontamination methods and tools </w:t>
      </w:r>
      <w:bookmarkStart w:id="809" w:name="ECSS_Q_ST_70_01_1650280"/>
      <w:bookmarkEnd w:id="809"/>
    </w:p>
    <w:p w14:paraId="1383EEAB" w14:textId="4767D702" w:rsidR="0073054F" w:rsidRPr="0073054F" w:rsidRDefault="0073054F" w:rsidP="0073054F">
      <w:pPr>
        <w:pStyle w:val="ECSSIEPUID"/>
      </w:pPr>
      <w:bookmarkStart w:id="810" w:name="iepuid_ECSS_Q_ST_70_01_1650256"/>
      <w:r>
        <w:t>ECSS-Q-ST-70-01_1650256</w:t>
      </w:r>
      <w:bookmarkEnd w:id="810"/>
    </w:p>
    <w:p w14:paraId="3188B420" w14:textId="0DD19BF8" w:rsidR="001974F7" w:rsidRPr="00A91218" w:rsidRDefault="006B2981" w:rsidP="00FA2305">
      <w:pPr>
        <w:pStyle w:val="requirelevel1"/>
        <w:numPr>
          <w:ilvl w:val="5"/>
          <w:numId w:val="15"/>
        </w:numPr>
      </w:pPr>
      <w:r w:rsidRPr="00A91218">
        <w:t>The C&amp;CCP</w:t>
      </w:r>
      <w:r w:rsidR="001974F7" w:rsidRPr="00A91218">
        <w:t xml:space="preserve"> shall define the cleaning and decontamination methods, procedures and tools, also making reference to their applicability </w:t>
      </w:r>
      <w:r w:rsidR="00547878" w:rsidRPr="00A91218">
        <w:t>and eventual process parameters.</w:t>
      </w:r>
    </w:p>
    <w:p w14:paraId="6472F070" w14:textId="77777777" w:rsidR="001974F7" w:rsidRPr="00A91218" w:rsidRDefault="004321B8" w:rsidP="0046348B">
      <w:pPr>
        <w:pStyle w:val="NOTE"/>
      </w:pPr>
      <w:r w:rsidRPr="00A91218">
        <w:t>List of items and p</w:t>
      </w:r>
      <w:r w:rsidR="001974F7" w:rsidRPr="00A91218">
        <w:t xml:space="preserve">rocess parameters </w:t>
      </w:r>
      <w:r w:rsidRPr="00A91218">
        <w:t xml:space="preserve">(e.g. for a bakeout: </w:t>
      </w:r>
      <w:r w:rsidR="001974F7" w:rsidRPr="00A91218">
        <w:t xml:space="preserve">temperature, pressure and </w:t>
      </w:r>
      <w:r w:rsidRPr="00A91218">
        <w:t xml:space="preserve">minimum durations, stop criteria are </w:t>
      </w:r>
      <w:r w:rsidR="001974F7" w:rsidRPr="00A91218">
        <w:t>part</w:t>
      </w:r>
      <w:r w:rsidR="00E37650" w:rsidRPr="00A91218">
        <w:t xml:space="preserve"> </w:t>
      </w:r>
      <w:r w:rsidRPr="00A91218">
        <w:t>of the information of this clause</w:t>
      </w:r>
      <w:r w:rsidR="001974F7" w:rsidRPr="00A91218">
        <w:t>.</w:t>
      </w:r>
    </w:p>
    <w:p w14:paraId="287ED719" w14:textId="75B04D1A" w:rsidR="001974F7" w:rsidRDefault="001974F7" w:rsidP="00AD53B7">
      <w:pPr>
        <w:pStyle w:val="DRD2"/>
        <w:spacing w:before="120"/>
      </w:pPr>
      <w:r w:rsidRPr="00A91218">
        <w:lastRenderedPageBreak/>
        <w:tab/>
        <w:t xml:space="preserve">Packaging, storage and transportation </w:t>
      </w:r>
      <w:bookmarkStart w:id="811" w:name="ECSS_Q_ST_70_01_1650281"/>
      <w:bookmarkEnd w:id="811"/>
    </w:p>
    <w:p w14:paraId="078AD56F" w14:textId="742AC7E1" w:rsidR="0073054F" w:rsidRPr="0073054F" w:rsidRDefault="0073054F" w:rsidP="0073054F">
      <w:pPr>
        <w:pStyle w:val="ECSSIEPUID"/>
      </w:pPr>
      <w:bookmarkStart w:id="812" w:name="iepuid_ECSS_Q_ST_70_01_1650257"/>
      <w:r>
        <w:t>ECSS-Q-ST-70-01_1650257</w:t>
      </w:r>
      <w:bookmarkEnd w:id="812"/>
    </w:p>
    <w:p w14:paraId="3F55BF33" w14:textId="507884AE" w:rsidR="001974F7" w:rsidRDefault="006B2981" w:rsidP="00FA2305">
      <w:pPr>
        <w:pStyle w:val="requirelevel1"/>
        <w:numPr>
          <w:ilvl w:val="5"/>
          <w:numId w:val="16"/>
        </w:numPr>
      </w:pPr>
      <w:r w:rsidRPr="00A91218">
        <w:t>The C&amp;CCP</w:t>
      </w:r>
      <w:r w:rsidR="001974F7" w:rsidRPr="00A91218">
        <w:t xml:space="preserve"> shall describe the provisions for the transportation of </w:t>
      </w:r>
      <w:r w:rsidR="000E40B9" w:rsidRPr="00A91218">
        <w:t xml:space="preserve">contamination sensitive, contamination </w:t>
      </w:r>
      <w:r w:rsidR="001974F7" w:rsidRPr="00A91218">
        <w:t>critical items</w:t>
      </w:r>
      <w:r w:rsidR="000E40B9" w:rsidRPr="00A91218">
        <w:t xml:space="preserve">, including </w:t>
      </w:r>
      <w:r w:rsidR="009C3BDA">
        <w:t>p</w:t>
      </w:r>
      <w:r w:rsidR="009C3BDA" w:rsidRPr="009C3BDA">
        <w:t>rocesses or functions</w:t>
      </w:r>
      <w:r w:rsidR="009C3BDA" w:rsidRPr="00A91218" w:rsidDel="009C3BDA">
        <w:t xml:space="preserve"> </w:t>
      </w:r>
      <w:r w:rsidR="000E40B9" w:rsidRPr="00A91218">
        <w:t>defined in the critical item list</w:t>
      </w:r>
      <w:r w:rsidR="00F65505">
        <w:t xml:space="preserve"> (CIL)</w:t>
      </w:r>
      <w:r w:rsidR="001974F7" w:rsidRPr="00A91218">
        <w:t xml:space="preserve">. </w:t>
      </w:r>
    </w:p>
    <w:p w14:paraId="55B98447" w14:textId="28430AA9" w:rsidR="00246D33" w:rsidRDefault="009C3BDA">
      <w:pPr>
        <w:pStyle w:val="NOTE"/>
      </w:pPr>
      <w:r w:rsidRPr="009C3BDA">
        <w:t xml:space="preserve">Processes or functions that are </w:t>
      </w:r>
      <w:r>
        <w:t xml:space="preserve">identified in the </w:t>
      </w:r>
      <w:r w:rsidRPr="009C3BDA">
        <w:t>Critical Item List susceptible to degradation, failure, or non-compliance and that can negatively affect mission performance</w:t>
      </w:r>
      <w:r>
        <w:t xml:space="preserve"> </w:t>
      </w:r>
      <w:r w:rsidRPr="009C3BDA">
        <w:t>result in non-fulfilment of requirements</w:t>
      </w:r>
      <w:r>
        <w:t xml:space="preserve"> due to cleanliness and </w:t>
      </w:r>
      <w:r w:rsidRPr="009C3BDA">
        <w:t>contamination control. These items typically require dedicated monitoring, handling, and control measures throughout all project phases, from procurement to launch.</w:t>
      </w:r>
    </w:p>
    <w:p w14:paraId="2EFCBBE7" w14:textId="30C163D6" w:rsidR="0073054F" w:rsidRDefault="0073054F" w:rsidP="0073054F">
      <w:pPr>
        <w:pStyle w:val="ECSSIEPUID"/>
      </w:pPr>
      <w:bookmarkStart w:id="813" w:name="iepuid_ECSS_Q_ST_70_01_1650258"/>
      <w:r>
        <w:t>ECSS-Q-ST-70-01_1650258</w:t>
      </w:r>
      <w:bookmarkEnd w:id="813"/>
    </w:p>
    <w:p w14:paraId="0745D16D" w14:textId="67494154" w:rsidR="001974F7" w:rsidRPr="00A91218" w:rsidRDefault="006B2981" w:rsidP="00FA2305">
      <w:pPr>
        <w:pStyle w:val="requirelevel1"/>
      </w:pPr>
      <w:r w:rsidRPr="00A91218">
        <w:t>The C&amp;CCP</w:t>
      </w:r>
      <w:r w:rsidR="001974F7" w:rsidRPr="00A91218">
        <w:t xml:space="preserve"> shall include:</w:t>
      </w:r>
    </w:p>
    <w:p w14:paraId="1C7FF148" w14:textId="77777777" w:rsidR="001974F7" w:rsidRPr="00A91218" w:rsidRDefault="00544411" w:rsidP="00AD53B7">
      <w:pPr>
        <w:pStyle w:val="requirelevel2"/>
        <w:spacing w:before="60"/>
      </w:pPr>
      <w:r w:rsidRPr="00A91218">
        <w:t>A</w:t>
      </w:r>
      <w:r w:rsidR="001974F7" w:rsidRPr="00A91218">
        <w:t xml:space="preserve"> description of containers and packaging tools to be used during hardware transporta</w:t>
      </w:r>
      <w:r w:rsidRPr="00A91218">
        <w:t>tion.</w:t>
      </w:r>
    </w:p>
    <w:p w14:paraId="735810D9" w14:textId="77777777" w:rsidR="001974F7" w:rsidRPr="00A91218" w:rsidRDefault="00544411" w:rsidP="00AD53B7">
      <w:pPr>
        <w:pStyle w:val="requirelevel2"/>
        <w:spacing w:before="60"/>
      </w:pPr>
      <w:r w:rsidRPr="00A91218">
        <w:t>The way they are stored.</w:t>
      </w:r>
    </w:p>
    <w:p w14:paraId="148B4FCB" w14:textId="77777777" w:rsidR="001974F7" w:rsidRPr="00A91218" w:rsidRDefault="00544411" w:rsidP="00AD53B7">
      <w:pPr>
        <w:pStyle w:val="requirelevel2"/>
        <w:spacing w:before="60"/>
      </w:pPr>
      <w:r w:rsidRPr="00A91218">
        <w:t>T</w:t>
      </w:r>
      <w:r w:rsidR="001974F7" w:rsidRPr="00A91218">
        <w:t xml:space="preserve">he </w:t>
      </w:r>
      <w:r w:rsidR="00547878" w:rsidRPr="00A91218">
        <w:t>way they are handled</w:t>
      </w:r>
      <w:r w:rsidRPr="00A91218">
        <w:t>.</w:t>
      </w:r>
    </w:p>
    <w:p w14:paraId="3F80D512" w14:textId="77777777" w:rsidR="001974F7" w:rsidRPr="00A91218" w:rsidRDefault="00544411" w:rsidP="00AD53B7">
      <w:pPr>
        <w:pStyle w:val="requirelevel2"/>
        <w:spacing w:before="60"/>
      </w:pPr>
      <w:r w:rsidRPr="00A91218">
        <w:t>T</w:t>
      </w:r>
      <w:r w:rsidR="001974F7" w:rsidRPr="00A91218">
        <w:t>he way they are monitored and cleaned.</w:t>
      </w:r>
    </w:p>
    <w:p w14:paraId="38B1DCAB" w14:textId="60456608" w:rsidR="00CB5B31" w:rsidRPr="00A91218" w:rsidRDefault="00554A74" w:rsidP="00AD53B7">
      <w:pPr>
        <w:pStyle w:val="requirelevel2"/>
        <w:spacing w:before="60"/>
      </w:pPr>
      <w:r w:rsidRPr="00A91218">
        <w:t xml:space="preserve">The way their cleanliness </w:t>
      </w:r>
      <w:r w:rsidR="001D5680" w:rsidRPr="00A91218">
        <w:t>is</w:t>
      </w:r>
      <w:r w:rsidRPr="00A91218">
        <w:t xml:space="preserve"> verified.</w:t>
      </w:r>
    </w:p>
    <w:p w14:paraId="6D63A378" w14:textId="05A0FADF" w:rsidR="001D5680" w:rsidRDefault="001D5680" w:rsidP="00AD53B7">
      <w:pPr>
        <w:pStyle w:val="requirelevel2"/>
        <w:spacing w:before="60"/>
      </w:pPr>
      <w:r w:rsidRPr="00A91218">
        <w:t>The way their cleanliness is maintained</w:t>
      </w:r>
      <w:r w:rsidR="00E26403" w:rsidRPr="00A91218">
        <w:t>.</w:t>
      </w:r>
    </w:p>
    <w:p w14:paraId="4C7AE177" w14:textId="061FD732" w:rsidR="001974F7" w:rsidRDefault="001974F7" w:rsidP="00AD53B7">
      <w:pPr>
        <w:pStyle w:val="DRD2"/>
        <w:spacing w:before="120"/>
      </w:pPr>
      <w:r w:rsidRPr="00A91218">
        <w:tab/>
        <w:t xml:space="preserve">Contamination control flow </w:t>
      </w:r>
      <w:bookmarkStart w:id="814" w:name="ECSS_Q_ST_70_01_1650282"/>
      <w:bookmarkEnd w:id="814"/>
    </w:p>
    <w:p w14:paraId="0E8F5376" w14:textId="2B81957C" w:rsidR="0073054F" w:rsidRPr="0073054F" w:rsidRDefault="0073054F" w:rsidP="0073054F">
      <w:pPr>
        <w:pStyle w:val="ECSSIEPUID"/>
      </w:pPr>
      <w:bookmarkStart w:id="815" w:name="iepuid_ECSS_Q_ST_70_01_1650259"/>
      <w:r>
        <w:t>ECSS-Q-ST-70-01_1650259</w:t>
      </w:r>
      <w:bookmarkEnd w:id="815"/>
    </w:p>
    <w:p w14:paraId="263CC66C" w14:textId="06BAAB8E" w:rsidR="001974F7" w:rsidRPr="00A91218" w:rsidRDefault="006B2981" w:rsidP="00FA2305">
      <w:pPr>
        <w:pStyle w:val="requirelevel1"/>
        <w:numPr>
          <w:ilvl w:val="5"/>
          <w:numId w:val="17"/>
        </w:numPr>
      </w:pPr>
      <w:r w:rsidRPr="00A91218">
        <w:t>The C&amp;CCP</w:t>
      </w:r>
      <w:r w:rsidR="001974F7" w:rsidRPr="00A91218">
        <w:t xml:space="preserve"> shall define:</w:t>
      </w:r>
    </w:p>
    <w:p w14:paraId="0494D642" w14:textId="77777777" w:rsidR="001974F7" w:rsidRPr="00A91218" w:rsidRDefault="001974F7" w:rsidP="00AD53B7">
      <w:pPr>
        <w:pStyle w:val="requirelevel2"/>
        <w:spacing w:before="60"/>
      </w:pPr>
      <w:r w:rsidRPr="00A91218">
        <w:t>the sampling plan for PAC and MOC,</w:t>
      </w:r>
    </w:p>
    <w:p w14:paraId="5CEC5E38" w14:textId="77777777" w:rsidR="001974F7" w:rsidRPr="00A91218" w:rsidRDefault="001974F7" w:rsidP="00AD53B7">
      <w:pPr>
        <w:pStyle w:val="requirelevel2"/>
        <w:spacing w:before="60"/>
      </w:pPr>
      <w:r w:rsidRPr="00A91218">
        <w:t>cleaning operations (when planned), and</w:t>
      </w:r>
    </w:p>
    <w:p w14:paraId="72E765AE" w14:textId="255071B1" w:rsidR="001974F7" w:rsidRDefault="001974F7" w:rsidP="00AD53B7">
      <w:pPr>
        <w:pStyle w:val="requirelevel2"/>
        <w:spacing w:before="60"/>
      </w:pPr>
      <w:r w:rsidRPr="00A91218">
        <w:t>inspection points.</w:t>
      </w:r>
    </w:p>
    <w:p w14:paraId="1A265D42" w14:textId="4CD46B2B" w:rsidR="0073054F" w:rsidRDefault="0073054F" w:rsidP="0073054F">
      <w:pPr>
        <w:pStyle w:val="ECSSIEPUID"/>
      </w:pPr>
      <w:bookmarkStart w:id="816" w:name="iepuid_ECSS_Q_ST_70_01_1650260"/>
      <w:r>
        <w:t>ECSS-Q-ST-70-01_1650260</w:t>
      </w:r>
      <w:bookmarkEnd w:id="816"/>
    </w:p>
    <w:p w14:paraId="2A0A2EBE" w14:textId="0C31A44E" w:rsidR="001974F7" w:rsidRPr="00A91218" w:rsidRDefault="001974F7" w:rsidP="00FA2305">
      <w:pPr>
        <w:pStyle w:val="requirelevel1"/>
      </w:pPr>
      <w:r w:rsidRPr="00A91218">
        <w:t>A cleanliness control flow chart shall be established, showing the stages at which specific cleanliness controls are undertaken</w:t>
      </w:r>
      <w:r w:rsidR="00EE2A02">
        <w:t xml:space="preserve"> as defined in the </w:t>
      </w:r>
      <w:r w:rsidR="005B0157">
        <w:t>C&amp;CCP</w:t>
      </w:r>
      <w:r w:rsidRPr="00A91218">
        <w:t>, reported in a</w:t>
      </w:r>
      <w:r w:rsidR="00311E0B" w:rsidRPr="00A91218">
        <w:t>n</w:t>
      </w:r>
      <w:r w:rsidRPr="00A91218">
        <w:t xml:space="preserve"> annex to the C&amp;CCP.</w:t>
      </w:r>
    </w:p>
    <w:p w14:paraId="63AFEC50" w14:textId="0C202153" w:rsidR="001974F7" w:rsidRDefault="001974F7" w:rsidP="00AD53B7">
      <w:pPr>
        <w:pStyle w:val="DRD2"/>
        <w:spacing w:before="120"/>
      </w:pPr>
      <w:r w:rsidRPr="00A91218">
        <w:tab/>
        <w:t>Responsibilities</w:t>
      </w:r>
      <w:bookmarkStart w:id="817" w:name="ECSS_Q_ST_70_01_1650283"/>
      <w:bookmarkEnd w:id="817"/>
    </w:p>
    <w:p w14:paraId="47AB1251" w14:textId="08EA8ADD" w:rsidR="0073054F" w:rsidRPr="0073054F" w:rsidRDefault="0073054F" w:rsidP="0073054F">
      <w:pPr>
        <w:pStyle w:val="ECSSIEPUID"/>
      </w:pPr>
      <w:bookmarkStart w:id="818" w:name="iepuid_ECSS_Q_ST_70_01_1650261"/>
      <w:r>
        <w:t>ECSS-Q-ST-70-01_1650261</w:t>
      </w:r>
      <w:bookmarkEnd w:id="818"/>
    </w:p>
    <w:p w14:paraId="60AE130D" w14:textId="28DE072B" w:rsidR="001974F7" w:rsidRDefault="001974F7" w:rsidP="00FA2305">
      <w:pPr>
        <w:pStyle w:val="requirelevel1"/>
        <w:numPr>
          <w:ilvl w:val="5"/>
          <w:numId w:val="19"/>
        </w:numPr>
      </w:pPr>
      <w:r w:rsidRPr="00A91218">
        <w:t>Responsibility and authority shall be assigned for the implementation of the cleanliness and contamination control tasks.</w:t>
      </w:r>
    </w:p>
    <w:p w14:paraId="68C5D004" w14:textId="07CA09AA" w:rsidR="0073054F" w:rsidRDefault="0073054F" w:rsidP="0073054F">
      <w:pPr>
        <w:pStyle w:val="ECSSIEPUID"/>
      </w:pPr>
      <w:bookmarkStart w:id="819" w:name="iepuid_ECSS_Q_ST_70_01_1650262"/>
      <w:r>
        <w:lastRenderedPageBreak/>
        <w:t>ECSS-Q-ST-70-01_1650262</w:t>
      </w:r>
      <w:bookmarkEnd w:id="819"/>
    </w:p>
    <w:p w14:paraId="3B5BEE89" w14:textId="7CA37FBE" w:rsidR="001974F7" w:rsidRPr="00A91218" w:rsidRDefault="006B2981" w:rsidP="00200C06">
      <w:pPr>
        <w:pStyle w:val="requirelevel1"/>
        <w:keepNext/>
      </w:pPr>
      <w:r w:rsidRPr="00A91218">
        <w:t>The C&amp;CCP</w:t>
      </w:r>
      <w:r w:rsidR="001974F7" w:rsidRPr="00A91218">
        <w:t xml:space="preserve"> shall describe responsibilities for:</w:t>
      </w:r>
    </w:p>
    <w:p w14:paraId="50DAE23F" w14:textId="77777777" w:rsidR="001974F7" w:rsidRPr="00A91218" w:rsidRDefault="00544411" w:rsidP="00AD53B7">
      <w:pPr>
        <w:pStyle w:val="requirelevel2"/>
        <w:spacing w:before="60"/>
      </w:pPr>
      <w:r w:rsidRPr="00A91218">
        <w:t>Hardware inspections</w:t>
      </w:r>
    </w:p>
    <w:p w14:paraId="78267AFA" w14:textId="77777777" w:rsidR="001974F7" w:rsidRPr="00A91218" w:rsidRDefault="00544411" w:rsidP="00AD53B7">
      <w:pPr>
        <w:pStyle w:val="requirelevel2"/>
        <w:spacing w:before="60"/>
      </w:pPr>
      <w:r w:rsidRPr="00A91218">
        <w:t>C</w:t>
      </w:r>
      <w:r w:rsidR="001974F7" w:rsidRPr="00A91218">
        <w:t>leanrooms and facilities</w:t>
      </w:r>
    </w:p>
    <w:p w14:paraId="7748BED4" w14:textId="77777777" w:rsidR="001974F7" w:rsidRPr="00A91218" w:rsidRDefault="00544411" w:rsidP="00AD53B7">
      <w:pPr>
        <w:pStyle w:val="requirelevel2"/>
        <w:spacing w:before="60"/>
      </w:pPr>
      <w:r w:rsidRPr="00A91218">
        <w:t>C</w:t>
      </w:r>
      <w:r w:rsidR="001974F7" w:rsidRPr="00A91218">
        <w:t>ontamination monitoring (hardware).</w:t>
      </w:r>
    </w:p>
    <w:p w14:paraId="3CCDCE84" w14:textId="6CE17AEC" w:rsidR="001974F7" w:rsidRDefault="00AD53B7" w:rsidP="001974F7">
      <w:pPr>
        <w:pStyle w:val="DRD1"/>
        <w:suppressAutoHyphens w:val="0"/>
        <w:spacing w:before="240" w:after="60"/>
      </w:pPr>
      <w:r w:rsidRPr="00A91218">
        <w:t>Forms</w:t>
      </w:r>
      <w:bookmarkStart w:id="820" w:name="ECSS_Q_ST_70_01_1650284"/>
      <w:bookmarkEnd w:id="820"/>
    </w:p>
    <w:p w14:paraId="2135AA78" w14:textId="22D9854D" w:rsidR="0073054F" w:rsidRDefault="0073054F" w:rsidP="0073054F">
      <w:pPr>
        <w:pStyle w:val="ECSSIEPUID"/>
      </w:pPr>
      <w:bookmarkStart w:id="821" w:name="iepuid_ECSS_Q_ST_70_01_1650263"/>
      <w:r>
        <w:t>ECSS-Q-ST-70-01_1650263</w:t>
      </w:r>
      <w:bookmarkEnd w:id="821"/>
    </w:p>
    <w:p w14:paraId="2D5686E7" w14:textId="0DDBAE4C" w:rsidR="001974F7" w:rsidRDefault="006B2981" w:rsidP="00FA2305">
      <w:pPr>
        <w:pStyle w:val="requirelevel1"/>
        <w:numPr>
          <w:ilvl w:val="5"/>
          <w:numId w:val="18"/>
        </w:numPr>
      </w:pPr>
      <w:r w:rsidRPr="00A91218">
        <w:t>The C&amp;CCP</w:t>
      </w:r>
      <w:r w:rsidR="001974F7" w:rsidRPr="00A91218">
        <w:t xml:space="preserve"> shall define the forms that are used to document the cleanliness and contamination control activities defined by the C&amp;CCP.</w:t>
      </w:r>
    </w:p>
    <w:p w14:paraId="3FBA4C7C" w14:textId="691517B2" w:rsidR="0073054F" w:rsidRDefault="0073054F" w:rsidP="0073054F">
      <w:pPr>
        <w:pStyle w:val="ECSSIEPUID"/>
      </w:pPr>
      <w:bookmarkStart w:id="822" w:name="iepuid_ECSS_Q_ST_70_01_1650264"/>
      <w:r>
        <w:t>ECSS-Q-ST-70-01_1650264</w:t>
      </w:r>
      <w:bookmarkEnd w:id="822"/>
    </w:p>
    <w:p w14:paraId="7B0C13DA" w14:textId="77777777" w:rsidR="001974F7" w:rsidRPr="00A91218" w:rsidRDefault="001974F7" w:rsidP="00FA2305">
      <w:pPr>
        <w:pStyle w:val="requirelevel1"/>
      </w:pPr>
      <w:r w:rsidRPr="00A91218">
        <w:t>As minimum, the following forms shall be defined:</w:t>
      </w:r>
    </w:p>
    <w:p w14:paraId="19628F1A" w14:textId="77777777" w:rsidR="001974F7" w:rsidRPr="00A91218" w:rsidRDefault="00544411" w:rsidP="00AD53B7">
      <w:pPr>
        <w:pStyle w:val="requirelevel2"/>
        <w:spacing w:before="60"/>
      </w:pPr>
      <w:r w:rsidRPr="00A91218">
        <w:t>PAC and MOC measurement report.</w:t>
      </w:r>
    </w:p>
    <w:p w14:paraId="7518AA7D" w14:textId="77777777" w:rsidR="00B65EEA" w:rsidRPr="00A91218" w:rsidRDefault="001974F7" w:rsidP="00AD53B7">
      <w:pPr>
        <w:pStyle w:val="requirelevel2"/>
        <w:spacing w:before="60"/>
      </w:pPr>
      <w:r w:rsidRPr="00A91218">
        <w:t>Cleanliness</w:t>
      </w:r>
      <w:r w:rsidR="00B65EEA" w:rsidRPr="00A91218">
        <w:t xml:space="preserve"> declaration of conformity </w:t>
      </w:r>
      <w:r w:rsidRPr="00A91218">
        <w:t>(see ECSS-Q-</w:t>
      </w:r>
      <w:r w:rsidR="00B65EEA" w:rsidRPr="00A91218">
        <w:t>ST-</w:t>
      </w:r>
      <w:r w:rsidRPr="00A91218">
        <w:t>20)</w:t>
      </w:r>
      <w:r w:rsidR="00547878" w:rsidRPr="00A91218">
        <w:t>.</w:t>
      </w:r>
    </w:p>
    <w:p w14:paraId="4E5179A4" w14:textId="77777777" w:rsidR="00B65EEA" w:rsidRPr="00A91218" w:rsidRDefault="00B65EEA" w:rsidP="00AD53B7">
      <w:pPr>
        <w:pStyle w:val="Annex3"/>
        <w:spacing w:before="360"/>
      </w:pPr>
      <w:bookmarkStart w:id="823" w:name="_Toc214453382"/>
      <w:bookmarkStart w:id="824" w:name="_Toc211864531"/>
      <w:r w:rsidRPr="00A91218">
        <w:t>Special remarks</w:t>
      </w:r>
      <w:bookmarkStart w:id="825" w:name="ECSS_Q_ST_70_01_1650285"/>
      <w:bookmarkEnd w:id="823"/>
      <w:bookmarkEnd w:id="825"/>
      <w:bookmarkEnd w:id="824"/>
    </w:p>
    <w:p w14:paraId="26B468B7" w14:textId="77777777" w:rsidR="00C97109" w:rsidRPr="00A91218" w:rsidRDefault="00B65EEA" w:rsidP="00AD53B7">
      <w:pPr>
        <w:pStyle w:val="paragraph"/>
        <w:spacing w:before="60"/>
      </w:pPr>
      <w:bookmarkStart w:id="826" w:name="ECSS_Q_ST_70_01_1650286"/>
      <w:bookmarkEnd w:id="826"/>
      <w:r w:rsidRPr="00A91218">
        <w:t>None</w:t>
      </w:r>
      <w:r w:rsidR="0056508B" w:rsidRPr="00A91218">
        <w:t>.</w:t>
      </w:r>
    </w:p>
    <w:p w14:paraId="7378FD49" w14:textId="0E68322B" w:rsidR="0051008F" w:rsidRPr="00A91218" w:rsidRDefault="00896779" w:rsidP="0051008F">
      <w:pPr>
        <w:pStyle w:val="Annex1"/>
      </w:pPr>
      <w:bookmarkStart w:id="827" w:name="_Ref176424934"/>
      <w:r>
        <w:lastRenderedPageBreak/>
        <w:t xml:space="preserve"> </w:t>
      </w:r>
      <w:bookmarkStart w:id="828" w:name="_Toc211864532"/>
      <w:r w:rsidR="0051008F" w:rsidRPr="00A91218">
        <w:t>(normative)</w:t>
      </w:r>
      <w:r w:rsidR="0051008F" w:rsidRPr="00A91218">
        <w:br/>
        <w:t xml:space="preserve">Cleanliness and contamination </w:t>
      </w:r>
      <w:r w:rsidR="003F08B7" w:rsidRPr="00A91218">
        <w:t xml:space="preserve">control </w:t>
      </w:r>
      <w:r w:rsidR="008E0AE5" w:rsidRPr="00A91218">
        <w:t>verification report</w:t>
      </w:r>
      <w:r w:rsidR="0051008F" w:rsidRPr="00A91218">
        <w:t xml:space="preserve"> (</w:t>
      </w:r>
      <w:r w:rsidR="005B0157">
        <w:t>C&amp;CCV</w:t>
      </w:r>
      <w:r w:rsidR="00FC6CFD" w:rsidRPr="00A91218">
        <w:t xml:space="preserve"> </w:t>
      </w:r>
      <w:r w:rsidR="005F5006" w:rsidRPr="00A91218">
        <w:t>report</w:t>
      </w:r>
      <w:r w:rsidR="0051008F" w:rsidRPr="00A91218">
        <w:t>) - DRD</w:t>
      </w:r>
      <w:bookmarkStart w:id="829" w:name="ECSS_Q_ST_70_01_1650287"/>
      <w:bookmarkEnd w:id="827"/>
      <w:bookmarkEnd w:id="829"/>
      <w:bookmarkEnd w:id="828"/>
    </w:p>
    <w:p w14:paraId="0A31C687" w14:textId="5B7B9DB0" w:rsidR="005D4476" w:rsidRPr="00A91218" w:rsidRDefault="005D4476" w:rsidP="007E4F0C">
      <w:pPr>
        <w:pStyle w:val="Annex2"/>
      </w:pPr>
      <w:bookmarkStart w:id="830" w:name="_Toc211864533"/>
      <w:r w:rsidRPr="00A91218">
        <w:t>DRD identification</w:t>
      </w:r>
      <w:bookmarkStart w:id="831" w:name="ECSS_Q_ST_70_01_1650288"/>
      <w:bookmarkEnd w:id="831"/>
      <w:bookmarkEnd w:id="830"/>
    </w:p>
    <w:p w14:paraId="2FDCD644" w14:textId="0FA16E7C" w:rsidR="00142A65" w:rsidRPr="00A91218" w:rsidRDefault="00142A65" w:rsidP="00142A65">
      <w:pPr>
        <w:pStyle w:val="Annex3"/>
      </w:pPr>
      <w:bookmarkStart w:id="832" w:name="_Toc211864534"/>
      <w:r w:rsidRPr="00A91218">
        <w:t xml:space="preserve">Requirement identification </w:t>
      </w:r>
      <w:r w:rsidR="000C7540" w:rsidRPr="00A91218">
        <w:t>and source documentation</w:t>
      </w:r>
      <w:bookmarkStart w:id="833" w:name="ECSS_Q_ST_70_01_1650289"/>
      <w:bookmarkEnd w:id="833"/>
      <w:bookmarkEnd w:id="832"/>
    </w:p>
    <w:p w14:paraId="6F8E2A9D" w14:textId="3FDCB0DF" w:rsidR="00EB72DE" w:rsidRPr="00A91218" w:rsidRDefault="00EB72DE" w:rsidP="00EB72DE">
      <w:pPr>
        <w:pStyle w:val="paragraph"/>
      </w:pPr>
      <w:bookmarkStart w:id="834" w:name="ECSS_Q_ST_70_01_1650290"/>
      <w:bookmarkEnd w:id="834"/>
      <w:r w:rsidRPr="00A91218">
        <w:t xml:space="preserve">The </w:t>
      </w:r>
      <w:r w:rsidR="005B0157">
        <w:t>C&amp;CCV</w:t>
      </w:r>
      <w:r w:rsidRPr="00A91218">
        <w:t xml:space="preserve"> is called by the ECSS-Q-ST-70-01, requirement</w:t>
      </w:r>
      <w:r w:rsidR="00EB383F">
        <w:t xml:space="preserve"> </w:t>
      </w:r>
      <w:r w:rsidR="00EB383F" w:rsidRPr="00A91218">
        <w:fldChar w:fldCharType="begin"/>
      </w:r>
      <w:r w:rsidR="00EB383F" w:rsidRPr="00A91218">
        <w:instrText xml:space="preserve"> REF _Ref178417409 \w \h </w:instrText>
      </w:r>
      <w:r w:rsidR="00EB383F">
        <w:instrText xml:space="preserve"> \* MERGEFORMAT </w:instrText>
      </w:r>
      <w:r w:rsidR="00EB383F" w:rsidRPr="00A91218">
        <w:fldChar w:fldCharType="separate"/>
      </w:r>
      <w:r w:rsidR="0037723D">
        <w:t>5.1.2.3.1a</w:t>
      </w:r>
      <w:r w:rsidR="00EB383F" w:rsidRPr="00A91218">
        <w:fldChar w:fldCharType="end"/>
      </w:r>
      <w:r w:rsidRPr="00A91218">
        <w:t>.</w:t>
      </w:r>
    </w:p>
    <w:p w14:paraId="583AC3F3" w14:textId="3A9483FF" w:rsidR="000C7540" w:rsidRPr="00A91218" w:rsidRDefault="000C7540" w:rsidP="00F202EB">
      <w:pPr>
        <w:pStyle w:val="Annex3"/>
      </w:pPr>
      <w:bookmarkStart w:id="835" w:name="_Toc211864535"/>
      <w:r w:rsidRPr="00A91218">
        <w:t>Purpose and objectives</w:t>
      </w:r>
      <w:bookmarkStart w:id="836" w:name="ECSS_Q_ST_70_01_1650291"/>
      <w:bookmarkEnd w:id="836"/>
      <w:bookmarkEnd w:id="835"/>
    </w:p>
    <w:p w14:paraId="47037A6B" w14:textId="3AF424BF" w:rsidR="00E637E1" w:rsidRPr="00A91218" w:rsidRDefault="00E637E1" w:rsidP="005D4476">
      <w:pPr>
        <w:pStyle w:val="paragraph"/>
      </w:pPr>
      <w:bookmarkStart w:id="837" w:name="ECSS_Q_ST_70_01_1650292"/>
      <w:bookmarkEnd w:id="837"/>
      <w:r w:rsidRPr="00A91218">
        <w:t>The purpose of this document is to outline the reporting requirements for the cleanliness status of contamination-sensitive instruments. It specifies how the current cleanliness levels are evaluated against the predefined requirements and allocations for all mission phases, as stipulated in the Contamination Control and Cleanliness Plan (</w:t>
      </w:r>
      <w:r w:rsidR="005B0157">
        <w:t>C&amp;CCP</w:t>
      </w:r>
      <w:r w:rsidRPr="00A91218">
        <w:t>) as defined in</w:t>
      </w:r>
      <w:r w:rsidR="00B3080A">
        <w:t xml:space="preserve"> </w:t>
      </w:r>
      <w:r w:rsidR="00B3080A" w:rsidRPr="00A91218">
        <w:fldChar w:fldCharType="begin"/>
      </w:r>
      <w:r w:rsidR="00B3080A" w:rsidRPr="00A91218">
        <w:instrText xml:space="preserve"> REF _Ref178416948 \w \h </w:instrText>
      </w:r>
      <w:r w:rsidR="00B3080A">
        <w:instrText xml:space="preserve"> \* MERGEFORMAT </w:instrText>
      </w:r>
      <w:r w:rsidR="00B3080A" w:rsidRPr="00A91218">
        <w:fldChar w:fldCharType="separate"/>
      </w:r>
      <w:r w:rsidR="0037723D">
        <w:t>Annex B</w:t>
      </w:r>
      <w:r w:rsidR="00B3080A" w:rsidRPr="00A91218">
        <w:fldChar w:fldCharType="end"/>
      </w:r>
      <w:r w:rsidRPr="00A91218">
        <w:t>.</w:t>
      </w:r>
    </w:p>
    <w:p w14:paraId="41F3EA91" w14:textId="77777777" w:rsidR="00F36246" w:rsidRPr="00A91218" w:rsidRDefault="00F36246" w:rsidP="00F36246">
      <w:pPr>
        <w:pStyle w:val="paragraph"/>
      </w:pPr>
      <w:r w:rsidRPr="00A91218">
        <w:t>This document provides the outcomes derived from cleanliness measurements and ensures that the relevant requirements are met. It includes references to supporting technical documentation, such as witness measurements, verification techniques, cover efficiency, purge efficiency, and simulations (e.g., outgassing, venting, plume, particulate distribution, and other applicable models), as well as the associated analyses. These documents are available for review in conjunction with this report.</w:t>
      </w:r>
    </w:p>
    <w:p w14:paraId="457AA4AD" w14:textId="6457972D" w:rsidR="00F36246" w:rsidRPr="00A91218" w:rsidRDefault="00F36246" w:rsidP="00F36246">
      <w:pPr>
        <w:pStyle w:val="paragraph"/>
      </w:pPr>
      <w:r w:rsidRPr="00A91218">
        <w:t xml:space="preserve">As a controlled, evolving document, it </w:t>
      </w:r>
      <w:r w:rsidR="00B3080A">
        <w:t>is</w:t>
      </w:r>
      <w:r w:rsidRPr="00A91218">
        <w:t xml:space="preserve"> updated as necessary to reflect any changes. The document also </w:t>
      </w:r>
      <w:r w:rsidR="003A26F2" w:rsidRPr="00A91218">
        <w:t>contain</w:t>
      </w:r>
      <w:r w:rsidR="00B3080A">
        <w:t>s</w:t>
      </w:r>
      <w:r w:rsidRPr="00A91218">
        <w:t xml:space="preserve"> a comprehensive list of Requests for Actions (RFAs), including cleaning processes, Requests for Deviations (RFDs), and Requests for Waivers (RFWs), that may impact the cleanliness and contamination control of sensitive instruments and critical surfaces.</w:t>
      </w:r>
    </w:p>
    <w:p w14:paraId="51734897" w14:textId="1B05DAEC" w:rsidR="000C7540" w:rsidRDefault="000C7540">
      <w:pPr>
        <w:pStyle w:val="Annex2"/>
      </w:pPr>
      <w:bookmarkStart w:id="838" w:name="_Toc211864536"/>
      <w:r>
        <w:t>Expected response</w:t>
      </w:r>
      <w:bookmarkStart w:id="839" w:name="ECSS_Q_ST_70_01_1650293"/>
      <w:bookmarkEnd w:id="839"/>
      <w:bookmarkEnd w:id="838"/>
    </w:p>
    <w:p w14:paraId="04CF4F5E" w14:textId="576E745B" w:rsidR="002931A3" w:rsidRPr="002931A3" w:rsidRDefault="002931A3" w:rsidP="00F202EB">
      <w:pPr>
        <w:pStyle w:val="Annex3"/>
      </w:pPr>
      <w:bookmarkStart w:id="840" w:name="_Toc211864537"/>
      <w:r>
        <w:t>Scope and content</w:t>
      </w:r>
      <w:bookmarkStart w:id="841" w:name="ECSS_Q_ST_70_01_1650294"/>
      <w:bookmarkEnd w:id="841"/>
      <w:bookmarkEnd w:id="840"/>
    </w:p>
    <w:p w14:paraId="7249A3EB" w14:textId="693B0205" w:rsidR="00DE480F" w:rsidRDefault="00DE480F" w:rsidP="00DE480F">
      <w:pPr>
        <w:pStyle w:val="DRD1"/>
        <w:spacing w:before="240"/>
        <w:ind w:left="2836" w:hanging="851"/>
      </w:pPr>
      <w:r w:rsidRPr="00A91218">
        <w:t>Introduction</w:t>
      </w:r>
      <w:bookmarkStart w:id="842" w:name="ECSS_Q_ST_70_01_1650295"/>
      <w:bookmarkEnd w:id="842"/>
    </w:p>
    <w:p w14:paraId="17C96B69" w14:textId="252A5CB5" w:rsidR="0073054F" w:rsidRDefault="0073054F" w:rsidP="0073054F">
      <w:pPr>
        <w:pStyle w:val="ECSSIEPUID"/>
      </w:pPr>
      <w:bookmarkStart w:id="843" w:name="iepuid_ECSS_Q_ST_70_01_1650265"/>
      <w:r>
        <w:t>ECSS-Q-ST-70-01_1650265</w:t>
      </w:r>
      <w:bookmarkEnd w:id="843"/>
    </w:p>
    <w:p w14:paraId="5A9F87A6" w14:textId="0222A1DB" w:rsidR="00DE480F" w:rsidRPr="00A91218" w:rsidRDefault="00DE480F" w:rsidP="00F202EB">
      <w:pPr>
        <w:pStyle w:val="requirelevel1"/>
        <w:numPr>
          <w:ilvl w:val="5"/>
          <w:numId w:val="63"/>
        </w:numPr>
      </w:pPr>
      <w:r w:rsidRPr="00A91218">
        <w:t>The C&amp;CCV shall contain description of the purpose, objective, content and the reason prompting its preparation.</w:t>
      </w:r>
    </w:p>
    <w:p w14:paraId="3523C2D2" w14:textId="6533631E" w:rsidR="00DE480F" w:rsidRDefault="00DE480F" w:rsidP="00DE480F">
      <w:pPr>
        <w:pStyle w:val="DRD1"/>
      </w:pPr>
      <w:r w:rsidRPr="00A91218">
        <w:lastRenderedPageBreak/>
        <w:t xml:space="preserve">Applicable and reference documents </w:t>
      </w:r>
      <w:bookmarkStart w:id="844" w:name="ECSS_Q_ST_70_01_1650296"/>
      <w:bookmarkEnd w:id="844"/>
    </w:p>
    <w:p w14:paraId="7F6E6E28" w14:textId="4A84E2D3" w:rsidR="0073054F" w:rsidRDefault="0073054F" w:rsidP="0073054F">
      <w:pPr>
        <w:pStyle w:val="ECSSIEPUID"/>
      </w:pPr>
      <w:bookmarkStart w:id="845" w:name="iepuid_ECSS_Q_ST_70_01_1650266"/>
      <w:r>
        <w:t>ECSS-Q-ST-70-01_1650266</w:t>
      </w:r>
      <w:bookmarkEnd w:id="845"/>
    </w:p>
    <w:p w14:paraId="6C8AD550" w14:textId="18D074D2" w:rsidR="00DE480F" w:rsidRPr="00A91218" w:rsidRDefault="00DE480F" w:rsidP="00C62170">
      <w:pPr>
        <w:pStyle w:val="requirelevel1"/>
        <w:numPr>
          <w:ilvl w:val="5"/>
          <w:numId w:val="72"/>
        </w:numPr>
      </w:pPr>
      <w:r w:rsidRPr="00A91218">
        <w:t>The C&amp;CC</w:t>
      </w:r>
      <w:r w:rsidR="009100A8" w:rsidRPr="00A91218">
        <w:t>V</w:t>
      </w:r>
      <w:r w:rsidRPr="00A91218">
        <w:t xml:space="preserve"> shall list the applicable and reference documents to support the generation of the document.</w:t>
      </w:r>
    </w:p>
    <w:p w14:paraId="4880108A" w14:textId="66FEA0E0" w:rsidR="00DE480F" w:rsidRDefault="00DE480F" w:rsidP="00F202EB">
      <w:pPr>
        <w:pStyle w:val="DRD1"/>
      </w:pPr>
      <w:r w:rsidRPr="00A91218">
        <w:t xml:space="preserve">Terms, definitions and abbreviated terms </w:t>
      </w:r>
      <w:bookmarkStart w:id="846" w:name="ECSS_Q_ST_70_01_1650297"/>
      <w:bookmarkEnd w:id="846"/>
    </w:p>
    <w:p w14:paraId="516EA49D" w14:textId="1CAE02D0" w:rsidR="0073054F" w:rsidRDefault="0073054F" w:rsidP="0073054F">
      <w:pPr>
        <w:pStyle w:val="ECSSIEPUID"/>
      </w:pPr>
      <w:bookmarkStart w:id="847" w:name="iepuid_ECSS_Q_ST_70_01_1650267"/>
      <w:r>
        <w:t>ECSS-Q-ST-70-01_1650267</w:t>
      </w:r>
      <w:bookmarkEnd w:id="847"/>
    </w:p>
    <w:p w14:paraId="74076A07" w14:textId="3FD00C83" w:rsidR="00DE480F" w:rsidRPr="00A91218" w:rsidRDefault="00DE480F" w:rsidP="00C62170">
      <w:pPr>
        <w:pStyle w:val="requirelevel1"/>
        <w:numPr>
          <w:ilvl w:val="5"/>
          <w:numId w:val="73"/>
        </w:numPr>
      </w:pPr>
      <w:r w:rsidRPr="00A91218">
        <w:t>The C&amp;CC</w:t>
      </w:r>
      <w:r w:rsidR="0089076B" w:rsidRPr="00A91218">
        <w:t>V</w:t>
      </w:r>
      <w:r w:rsidRPr="00A91218">
        <w:t xml:space="preserve"> shall include any additional terms, definitions or abbreviated terms used.</w:t>
      </w:r>
    </w:p>
    <w:p w14:paraId="3D647E4F" w14:textId="5AAEAEFE" w:rsidR="00D51876" w:rsidRDefault="00D51876" w:rsidP="00667F00">
      <w:pPr>
        <w:pStyle w:val="DRD1"/>
      </w:pPr>
      <w:bookmarkStart w:id="848" w:name="_Ref178429006"/>
      <w:r w:rsidRPr="00A91218">
        <w:t>Description</w:t>
      </w:r>
      <w:r w:rsidR="00667F00" w:rsidRPr="00A91218">
        <w:t xml:space="preserve"> of </w:t>
      </w:r>
      <w:r w:rsidRPr="00A91218">
        <w:t>contamination sensitive items</w:t>
      </w:r>
      <w:bookmarkStart w:id="849" w:name="ECSS_Q_ST_70_01_1650298"/>
      <w:bookmarkEnd w:id="848"/>
      <w:bookmarkEnd w:id="849"/>
    </w:p>
    <w:p w14:paraId="7A7C2069" w14:textId="06F449B2" w:rsidR="0073054F" w:rsidRDefault="0073054F" w:rsidP="0073054F">
      <w:pPr>
        <w:pStyle w:val="ECSSIEPUID"/>
      </w:pPr>
      <w:bookmarkStart w:id="850" w:name="iepuid_ECSS_Q_ST_70_01_1650268"/>
      <w:r>
        <w:t>ECSS-Q-ST-70-01_1650268</w:t>
      </w:r>
      <w:bookmarkEnd w:id="850"/>
    </w:p>
    <w:p w14:paraId="46B2DBF1" w14:textId="7084A664" w:rsidR="00397D3D" w:rsidRPr="00A91218" w:rsidRDefault="006623D3" w:rsidP="00C62170">
      <w:pPr>
        <w:pStyle w:val="requirelevel1"/>
        <w:numPr>
          <w:ilvl w:val="5"/>
          <w:numId w:val="74"/>
        </w:numPr>
        <w:spacing w:before="60"/>
      </w:pPr>
      <w:r w:rsidRPr="00A91218">
        <w:t>The C&amp;CC</w:t>
      </w:r>
      <w:r w:rsidR="00664984" w:rsidRPr="00A91218">
        <w:t>V</w:t>
      </w:r>
      <w:r w:rsidRPr="00A91218">
        <w:t xml:space="preserve"> shall </w:t>
      </w:r>
      <w:r w:rsidR="001361BB" w:rsidRPr="00A91218">
        <w:t>provide</w:t>
      </w:r>
      <w:r w:rsidR="00397D3D" w:rsidRPr="00A91218">
        <w:t xml:space="preserve"> a table of:</w:t>
      </w:r>
    </w:p>
    <w:p w14:paraId="22AE2C4C" w14:textId="06972DC7" w:rsidR="006623D3" w:rsidRPr="00A91218" w:rsidRDefault="001361BB" w:rsidP="00F202EB">
      <w:pPr>
        <w:pStyle w:val="requirelevel2"/>
        <w:spacing w:before="60"/>
      </w:pPr>
      <w:r w:rsidRPr="00A91218">
        <w:t xml:space="preserve">contamination </w:t>
      </w:r>
      <w:r w:rsidR="006623D3" w:rsidRPr="00A91218">
        <w:t xml:space="preserve">sensitive items and contamination critical items </w:t>
      </w:r>
      <w:r w:rsidRPr="00A91218">
        <w:t xml:space="preserve">as defined in </w:t>
      </w:r>
      <w:r w:rsidR="00B3080A" w:rsidRPr="00A91218">
        <w:fldChar w:fldCharType="begin"/>
      </w:r>
      <w:r w:rsidR="00B3080A" w:rsidRPr="00A91218">
        <w:instrText xml:space="preserve"> REF _Ref178416948 \w \h </w:instrText>
      </w:r>
      <w:r w:rsidR="00B3080A">
        <w:instrText xml:space="preserve"> \* MERGEFORMAT </w:instrText>
      </w:r>
      <w:r w:rsidR="00B3080A" w:rsidRPr="00A91218">
        <w:fldChar w:fldCharType="separate"/>
      </w:r>
      <w:r w:rsidR="0037723D">
        <w:t>Annex B</w:t>
      </w:r>
      <w:r w:rsidR="00B3080A" w:rsidRPr="00A91218">
        <w:fldChar w:fldCharType="end"/>
      </w:r>
      <w:r w:rsidR="00C62170">
        <w:t>;</w:t>
      </w:r>
    </w:p>
    <w:p w14:paraId="2684D996" w14:textId="2603C1E3" w:rsidR="001361BB" w:rsidRPr="00A91218" w:rsidRDefault="00CE4073" w:rsidP="00F202EB">
      <w:pPr>
        <w:pStyle w:val="requirelevel2"/>
        <w:spacing w:before="60"/>
      </w:pPr>
      <w:r w:rsidRPr="00A91218">
        <w:t>impacted performance</w:t>
      </w:r>
      <w:r w:rsidR="00C67589" w:rsidRPr="00A91218">
        <w:t xml:space="preserve"> </w:t>
      </w:r>
      <w:r w:rsidR="00F24C82" w:rsidRPr="00A91218">
        <w:t>for</w:t>
      </w:r>
      <w:r w:rsidR="003362B0" w:rsidRPr="00A91218">
        <w:t xml:space="preserve"> the </w:t>
      </w:r>
      <w:r w:rsidR="0047751C" w:rsidRPr="00A91218">
        <w:t xml:space="preserve">contamination </w:t>
      </w:r>
      <w:r w:rsidR="003362B0" w:rsidRPr="00A91218">
        <w:t>sensitive items</w:t>
      </w:r>
      <w:r w:rsidR="00C62170">
        <w:t>;</w:t>
      </w:r>
    </w:p>
    <w:p w14:paraId="03542BE5" w14:textId="71C49199" w:rsidR="003F7BD1" w:rsidRPr="00A91218" w:rsidRDefault="6DEA934A" w:rsidP="00F202EB">
      <w:pPr>
        <w:pStyle w:val="requirelevel2"/>
        <w:spacing w:before="60"/>
      </w:pPr>
      <w:r w:rsidRPr="00A91218">
        <w:t xml:space="preserve">the implemented </w:t>
      </w:r>
      <w:r w:rsidR="00A51982" w:rsidRPr="00A91218">
        <w:t xml:space="preserve">contamination verification techniques </w:t>
      </w:r>
      <w:r w:rsidR="0029659D" w:rsidRPr="00A91218">
        <w:t xml:space="preserve">including but not </w:t>
      </w:r>
      <w:r w:rsidR="00E126AC" w:rsidRPr="00A91218">
        <w:t>only</w:t>
      </w:r>
      <w:r w:rsidR="00A51982" w:rsidRPr="00A91218">
        <w:t xml:space="preserve"> </w:t>
      </w:r>
      <w:r w:rsidR="00EA10B3" w:rsidRPr="00A91218">
        <w:t xml:space="preserve">for the </w:t>
      </w:r>
      <w:r w:rsidR="00A51982" w:rsidRPr="00A91218">
        <w:t xml:space="preserve">allocated </w:t>
      </w:r>
      <w:r w:rsidR="00EA10B3" w:rsidRPr="00A91218">
        <w:t>budgets</w:t>
      </w:r>
      <w:r w:rsidR="007300A0" w:rsidRPr="00A91218">
        <w:t xml:space="preserve">, </w:t>
      </w:r>
      <w:r w:rsidR="007D55E6" w:rsidRPr="00A91218">
        <w:t>but also for major MAIT activities, transportation</w:t>
      </w:r>
      <w:r w:rsidR="7AFD1940" w:rsidRPr="00A91218">
        <w:t>, storage, launch campaign, launch</w:t>
      </w:r>
      <w:r w:rsidR="007A1B7E" w:rsidRPr="00A91218">
        <w:t xml:space="preserve">, </w:t>
      </w:r>
      <w:r w:rsidR="0707765B" w:rsidRPr="00A91218">
        <w:t>in-flight</w:t>
      </w:r>
      <w:r w:rsidR="007A1B7E" w:rsidRPr="00A91218">
        <w:t xml:space="preserve"> and in-orbit</w:t>
      </w:r>
      <w:r w:rsidR="00C62170">
        <w:t>;</w:t>
      </w:r>
    </w:p>
    <w:p w14:paraId="223386FA" w14:textId="7549A44E" w:rsidR="00F24C82" w:rsidRPr="00A91218" w:rsidRDefault="00377165" w:rsidP="00F202EB">
      <w:pPr>
        <w:pStyle w:val="requirelevel2"/>
        <w:spacing w:before="60"/>
      </w:pPr>
      <w:r w:rsidRPr="00A91218">
        <w:t>contamination mitigation measures</w:t>
      </w:r>
      <w:r w:rsidR="00C62170">
        <w:t>;</w:t>
      </w:r>
    </w:p>
    <w:p w14:paraId="7DACFB9A" w14:textId="21C72F4F" w:rsidR="00377165" w:rsidRPr="00A91218" w:rsidRDefault="77622C13" w:rsidP="00F202EB">
      <w:pPr>
        <w:pStyle w:val="requirelevel2"/>
        <w:spacing w:before="60"/>
      </w:pPr>
      <w:r w:rsidRPr="00A91218">
        <w:t xml:space="preserve">contamination </w:t>
      </w:r>
      <w:r w:rsidR="00030024" w:rsidRPr="00A91218">
        <w:t>preventive</w:t>
      </w:r>
      <w:r w:rsidRPr="00A91218">
        <w:t xml:space="preserve"> measures</w:t>
      </w:r>
      <w:r w:rsidR="00C62170">
        <w:t>;</w:t>
      </w:r>
    </w:p>
    <w:p w14:paraId="0029E6B1" w14:textId="64BBD434" w:rsidR="00377165" w:rsidRDefault="00377165">
      <w:pPr>
        <w:pStyle w:val="requirelevel2"/>
        <w:spacing w:before="60"/>
      </w:pPr>
      <w:r w:rsidRPr="00A91218">
        <w:t xml:space="preserve">contamination </w:t>
      </w:r>
      <w:r w:rsidR="00126B02" w:rsidRPr="00A91218">
        <w:t>corrective</w:t>
      </w:r>
      <w:r w:rsidRPr="00A91218">
        <w:t xml:space="preserve"> measures</w:t>
      </w:r>
      <w:r w:rsidR="009671B2" w:rsidRPr="00A91218">
        <w:t>.</w:t>
      </w:r>
    </w:p>
    <w:p w14:paraId="14C8C4FB" w14:textId="75398ED9" w:rsidR="0073054F" w:rsidRDefault="0073054F" w:rsidP="0073054F">
      <w:pPr>
        <w:pStyle w:val="ECSSIEPUID"/>
      </w:pPr>
      <w:bookmarkStart w:id="851" w:name="iepuid_ECSS_Q_ST_70_01_1650269"/>
      <w:r>
        <w:t>ECSS-Q-ST-70-01_1650269</w:t>
      </w:r>
      <w:bookmarkEnd w:id="851"/>
    </w:p>
    <w:p w14:paraId="3BADCA7E" w14:textId="0E2A6385" w:rsidR="0099656F" w:rsidRPr="00A91218" w:rsidRDefault="0099656F" w:rsidP="00F202EB">
      <w:pPr>
        <w:pStyle w:val="requirelevel1"/>
      </w:pPr>
      <w:r w:rsidRPr="00A91218">
        <w:t>The C&amp;CCV shall provide a list</w:t>
      </w:r>
      <w:r w:rsidR="007978E4" w:rsidRPr="00A91218">
        <w:t xml:space="preserve"> and status</w:t>
      </w:r>
      <w:r w:rsidRPr="00A91218">
        <w:t xml:space="preserve"> of all </w:t>
      </w:r>
      <w:r w:rsidR="001D07DA" w:rsidRPr="00A91218">
        <w:t>RFAs,</w:t>
      </w:r>
      <w:r w:rsidRPr="00A91218">
        <w:t xml:space="preserve"> RFDs and RFWs impacting the </w:t>
      </w:r>
      <w:r w:rsidR="009E0AD3" w:rsidRPr="00A91218">
        <w:t xml:space="preserve">analysis of </w:t>
      </w:r>
      <w:r w:rsidR="00C32C11" w:rsidRPr="00A91218">
        <w:t xml:space="preserve">all </w:t>
      </w:r>
      <w:r w:rsidR="009E0AD3" w:rsidRPr="00A91218">
        <w:t xml:space="preserve">the </w:t>
      </w:r>
      <w:r w:rsidRPr="00A91218">
        <w:t xml:space="preserve">contamination </w:t>
      </w:r>
      <w:r w:rsidR="00194A61" w:rsidRPr="00A91218">
        <w:t xml:space="preserve">critical and contamination </w:t>
      </w:r>
      <w:r w:rsidR="009E0AD3" w:rsidRPr="00A91218">
        <w:t>sensitive items.</w:t>
      </w:r>
    </w:p>
    <w:p w14:paraId="71EC222E" w14:textId="3C2A077B" w:rsidR="00EA10B3" w:rsidRDefault="007304E4" w:rsidP="007304E4">
      <w:pPr>
        <w:pStyle w:val="DRD1"/>
      </w:pPr>
      <w:r w:rsidRPr="00A91218">
        <w:t>Verification</w:t>
      </w:r>
      <w:r w:rsidR="008A563C" w:rsidRPr="00A91218">
        <w:t xml:space="preserve"> Matrix</w:t>
      </w:r>
      <w:bookmarkStart w:id="852" w:name="ECSS_Q_ST_70_01_1650299"/>
      <w:bookmarkEnd w:id="852"/>
    </w:p>
    <w:p w14:paraId="336DBBB2" w14:textId="13C6767B" w:rsidR="0073054F" w:rsidRDefault="0073054F" w:rsidP="0073054F">
      <w:pPr>
        <w:pStyle w:val="ECSSIEPUID"/>
      </w:pPr>
      <w:bookmarkStart w:id="853" w:name="iepuid_ECSS_Q_ST_70_01_1650270"/>
      <w:r>
        <w:t>ECSS-Q-ST-70-01_1650270</w:t>
      </w:r>
      <w:bookmarkEnd w:id="853"/>
    </w:p>
    <w:p w14:paraId="35D27857" w14:textId="0F4F8672" w:rsidR="00FE4DA2" w:rsidRPr="00A91218" w:rsidRDefault="00335BC9" w:rsidP="00F202EB">
      <w:pPr>
        <w:pStyle w:val="requirelevel1"/>
        <w:numPr>
          <w:ilvl w:val="5"/>
          <w:numId w:val="75"/>
        </w:numPr>
      </w:pPr>
      <w:r w:rsidRPr="00A91218">
        <w:t>The C&amp;CCV shall provide</w:t>
      </w:r>
      <w:r w:rsidR="00FE4DA2" w:rsidRPr="00A91218">
        <w:t>:</w:t>
      </w:r>
    </w:p>
    <w:p w14:paraId="31FCD069" w14:textId="277F23A2" w:rsidR="00335BC9" w:rsidRPr="00A91218" w:rsidRDefault="00335BC9" w:rsidP="00F202EB">
      <w:pPr>
        <w:pStyle w:val="requirelevel2"/>
      </w:pPr>
      <w:r w:rsidRPr="00A91218">
        <w:t>a verification</w:t>
      </w:r>
      <w:r w:rsidR="004064B8" w:rsidRPr="00A91218">
        <w:t xml:space="preserve"> and a </w:t>
      </w:r>
      <w:r w:rsidR="00F311E0" w:rsidRPr="00A91218">
        <w:t>validation</w:t>
      </w:r>
      <w:r w:rsidRPr="00A91218">
        <w:t xml:space="preserve"> </w:t>
      </w:r>
      <w:r w:rsidR="000A1B2E" w:rsidRPr="00A91218">
        <w:t>matrix</w:t>
      </w:r>
      <w:r w:rsidR="005B1BF3" w:rsidRPr="00A91218">
        <w:t xml:space="preserve"> and reference to supporting documents</w:t>
      </w:r>
      <w:r w:rsidR="000A1B2E" w:rsidRPr="00A91218">
        <w:t xml:space="preserve"> </w:t>
      </w:r>
      <w:r w:rsidR="007D6952" w:rsidRPr="00A91218">
        <w:t>for all items in the</w:t>
      </w:r>
      <w:r w:rsidR="00B3080A">
        <w:t xml:space="preserve"> </w:t>
      </w:r>
      <w:r w:rsidR="00B3080A" w:rsidRPr="00A91218">
        <w:fldChar w:fldCharType="begin"/>
      </w:r>
      <w:r w:rsidR="00B3080A" w:rsidRPr="00A91218">
        <w:instrText xml:space="preserve"> REF _Ref178429006 \w \h </w:instrText>
      </w:r>
      <w:r w:rsidR="00B3080A">
        <w:instrText xml:space="preserve"> \* MERGEFORMAT </w:instrText>
      </w:r>
      <w:r w:rsidR="00B3080A" w:rsidRPr="00A91218">
        <w:fldChar w:fldCharType="separate"/>
      </w:r>
      <w:r w:rsidR="0037723D">
        <w:t>C.2.1&lt;4&gt;</w:t>
      </w:r>
      <w:r w:rsidR="00B3080A" w:rsidRPr="00A91218">
        <w:fldChar w:fldCharType="end"/>
      </w:r>
      <w:r w:rsidR="004A4D1B">
        <w:t>;</w:t>
      </w:r>
    </w:p>
    <w:p w14:paraId="55E8C1BD" w14:textId="08479CF0" w:rsidR="00F311E0" w:rsidRPr="00A91218" w:rsidRDefault="00F311E0" w:rsidP="00F202EB">
      <w:pPr>
        <w:pStyle w:val="requirelevel2"/>
      </w:pPr>
      <w:r w:rsidRPr="00A91218">
        <w:t xml:space="preserve">a verification matrix for all </w:t>
      </w:r>
      <w:r w:rsidR="00E45C2D" w:rsidRPr="00A91218">
        <w:t>requirements in</w:t>
      </w:r>
      <w:r w:rsidR="00B05CBF" w:rsidRPr="00A91218">
        <w:t xml:space="preserve"> </w:t>
      </w:r>
      <w:r w:rsidR="00B3080A" w:rsidRPr="00A91218">
        <w:fldChar w:fldCharType="begin"/>
      </w:r>
      <w:r w:rsidR="00B3080A" w:rsidRPr="00A91218">
        <w:instrText xml:space="preserve"> REF _Ref198097077 \w \h </w:instrText>
      </w:r>
      <w:r w:rsidR="00B3080A">
        <w:instrText xml:space="preserve"> \* MERGEFORMAT </w:instrText>
      </w:r>
      <w:r w:rsidR="00B3080A" w:rsidRPr="00A91218">
        <w:fldChar w:fldCharType="separate"/>
      </w:r>
      <w:r w:rsidR="0037723D">
        <w:t>Annex A</w:t>
      </w:r>
      <w:r w:rsidR="00B3080A" w:rsidRPr="00A91218">
        <w:fldChar w:fldCharType="end"/>
      </w:r>
      <w:r w:rsidR="00B3080A" w:rsidRPr="00A91218">
        <w:t xml:space="preserve"> and </w:t>
      </w:r>
      <w:r w:rsidR="00B3080A" w:rsidRPr="00A91218">
        <w:fldChar w:fldCharType="begin"/>
      </w:r>
      <w:r w:rsidR="00B3080A" w:rsidRPr="00A91218">
        <w:instrText xml:space="preserve"> REF _Ref178429264 \w \h </w:instrText>
      </w:r>
      <w:r w:rsidR="00B3080A">
        <w:instrText xml:space="preserve"> \* MERGEFORMAT </w:instrText>
      </w:r>
      <w:r w:rsidR="00B3080A" w:rsidRPr="00A91218">
        <w:fldChar w:fldCharType="separate"/>
      </w:r>
      <w:r w:rsidR="0037723D">
        <w:t>Annex B</w:t>
      </w:r>
      <w:r w:rsidR="00B3080A" w:rsidRPr="00A91218">
        <w:fldChar w:fldCharType="end"/>
      </w:r>
      <w:r w:rsidR="00B3080A">
        <w:t xml:space="preserve"> </w:t>
      </w:r>
      <w:r w:rsidR="0085359D" w:rsidRPr="00A91218">
        <w:t xml:space="preserve">for </w:t>
      </w:r>
      <w:r w:rsidR="00F824A7" w:rsidRPr="00A91218">
        <w:t xml:space="preserve">all </w:t>
      </w:r>
      <w:r w:rsidRPr="00A91218">
        <w:t>contamination sensitive items</w:t>
      </w:r>
      <w:r w:rsidR="004A4D1B">
        <w:t>;</w:t>
      </w:r>
      <w:r w:rsidRPr="00A91218">
        <w:t xml:space="preserve"> </w:t>
      </w:r>
    </w:p>
    <w:p w14:paraId="39D7EB51" w14:textId="34E47FCD" w:rsidR="00F311E0" w:rsidRPr="00A91218" w:rsidRDefault="008670D7" w:rsidP="00F202EB">
      <w:pPr>
        <w:pStyle w:val="requirelevel2"/>
      </w:pPr>
      <w:r w:rsidRPr="00A91218">
        <w:t xml:space="preserve">a verification matrix for all </w:t>
      </w:r>
      <w:r w:rsidR="00864480" w:rsidRPr="00F202EB">
        <w:t xml:space="preserve">cleanliness and </w:t>
      </w:r>
      <w:r w:rsidR="001D07DA" w:rsidRPr="00A91218">
        <w:t xml:space="preserve">contamination </w:t>
      </w:r>
      <w:r w:rsidR="00864480" w:rsidRPr="00F202EB">
        <w:t xml:space="preserve">control </w:t>
      </w:r>
      <w:r w:rsidR="00B77B69" w:rsidRPr="00F202EB">
        <w:t xml:space="preserve">impacted </w:t>
      </w:r>
      <w:r w:rsidR="001D07DA" w:rsidRPr="00A91218">
        <w:t xml:space="preserve">items </w:t>
      </w:r>
      <w:r w:rsidRPr="00A91218">
        <w:t xml:space="preserve">defined in </w:t>
      </w:r>
      <w:r w:rsidR="00342D6B">
        <w:t>c</w:t>
      </w:r>
      <w:r w:rsidRPr="00A91218">
        <w:t xml:space="preserve">ritical </w:t>
      </w:r>
      <w:r w:rsidR="00342D6B">
        <w:t>i</w:t>
      </w:r>
      <w:r w:rsidRPr="00A91218">
        <w:t xml:space="preserve">tem </w:t>
      </w:r>
      <w:r w:rsidR="00342D6B">
        <w:t>l</w:t>
      </w:r>
      <w:r w:rsidRPr="00A91218">
        <w:t>ist (CIL)</w:t>
      </w:r>
      <w:r w:rsidR="004A4D1B">
        <w:t>;</w:t>
      </w:r>
    </w:p>
    <w:p w14:paraId="059D607A" w14:textId="512FD99A" w:rsidR="007B762C" w:rsidRDefault="006476E6">
      <w:pPr>
        <w:pStyle w:val="requirelevel2"/>
      </w:pPr>
      <w:bookmarkStart w:id="854" w:name="_Ref202189346"/>
      <w:r w:rsidRPr="00A91218">
        <w:lastRenderedPageBreak/>
        <w:t>t</w:t>
      </w:r>
      <w:r w:rsidR="007B762C" w:rsidRPr="00A91218">
        <w:t>he</w:t>
      </w:r>
      <w:r w:rsidR="00674A31">
        <w:t xml:space="preserve"> </w:t>
      </w:r>
      <w:r w:rsidR="00DB7831">
        <w:t xml:space="preserve">values of the </w:t>
      </w:r>
      <w:r w:rsidR="00674A31">
        <w:t>verified</w:t>
      </w:r>
      <w:r w:rsidR="007B762C" w:rsidRPr="00A91218">
        <w:t xml:space="preserve"> efficiency of contamination corrective, mitigation  and </w:t>
      </w:r>
      <w:r w:rsidR="00A7187C">
        <w:t>preventi</w:t>
      </w:r>
      <w:r w:rsidR="00471AAF">
        <w:t>ve</w:t>
      </w:r>
      <w:r w:rsidR="00B461F1" w:rsidRPr="00A91218">
        <w:t xml:space="preserve"> </w:t>
      </w:r>
      <w:r w:rsidR="007B762C" w:rsidRPr="00A91218">
        <w:t>actions to reduce contamination agreed with the customer</w:t>
      </w:r>
      <w:r w:rsidR="004A4D1B">
        <w:t>;</w:t>
      </w:r>
      <w:bookmarkEnd w:id="854"/>
    </w:p>
    <w:p w14:paraId="75733A5B" w14:textId="45829D70" w:rsidR="00060CC9" w:rsidRPr="00060CC9" w:rsidRDefault="00060CC9" w:rsidP="00060CC9">
      <w:pPr>
        <w:pStyle w:val="requirelevel2"/>
      </w:pPr>
      <w:r>
        <w:t>a</w:t>
      </w:r>
      <w:r w:rsidRPr="00060CC9">
        <w:t>ll mathematical models and simulations verified against experimental data to ensure its accuracy and validity.</w:t>
      </w:r>
    </w:p>
    <w:p w14:paraId="4B8567BB" w14:textId="7BD6F91D" w:rsidR="00674A31" w:rsidRPr="00A91218" w:rsidRDefault="00674A31" w:rsidP="00F202EB">
      <w:pPr>
        <w:pStyle w:val="NOTE"/>
      </w:pPr>
      <w:r w:rsidRPr="00674A31">
        <w:t>to item 3: Processes or functions that are identified in the Critical Item List susceptible to degradation, failure, or non-compliance and that can negatively affect mission performance result in non-fulfilment of requirements due to cleanliness and contamination control. These items typically require dedicated monitoring, handling, and control measures throughout all project phases, from procurement to launch.</w:t>
      </w:r>
    </w:p>
    <w:p w14:paraId="74A74B4A" w14:textId="3FBC05DB" w:rsidR="001F53A4" w:rsidRDefault="77E01BEB" w:rsidP="2F515BF1">
      <w:pPr>
        <w:pStyle w:val="DRD1"/>
        <w:spacing w:before="60"/>
      </w:pPr>
      <w:bookmarkStart w:id="855" w:name="_Ref201322440"/>
      <w:r w:rsidRPr="00A91218">
        <w:t>Results</w:t>
      </w:r>
      <w:bookmarkStart w:id="856" w:name="ECSS_Q_ST_70_01_1650300"/>
      <w:bookmarkEnd w:id="855"/>
      <w:bookmarkEnd w:id="856"/>
    </w:p>
    <w:p w14:paraId="2B396CBD" w14:textId="550D61C1" w:rsidR="0073054F" w:rsidRDefault="0073054F" w:rsidP="0073054F">
      <w:pPr>
        <w:pStyle w:val="ECSSIEPUID"/>
      </w:pPr>
      <w:bookmarkStart w:id="857" w:name="iepuid_ECSS_Q_ST_70_01_1650271"/>
      <w:r>
        <w:t>ECSS-Q-ST-70-01_1650271</w:t>
      </w:r>
      <w:bookmarkEnd w:id="857"/>
    </w:p>
    <w:p w14:paraId="4260D2C7" w14:textId="16BE34A0" w:rsidR="001F53A4" w:rsidRPr="00A91218" w:rsidRDefault="77E01BEB" w:rsidP="004A4D1B">
      <w:pPr>
        <w:pStyle w:val="requirelevel1"/>
        <w:numPr>
          <w:ilvl w:val="5"/>
          <w:numId w:val="76"/>
        </w:numPr>
        <w:spacing w:line="259" w:lineRule="auto"/>
      </w:pPr>
      <w:bookmarkStart w:id="858" w:name="_Ref181968705"/>
      <w:r w:rsidRPr="00A91218">
        <w:t xml:space="preserve">The C&amp;CCV shall provide a table comparing the maximum allowable contamination levels for each </w:t>
      </w:r>
      <w:r w:rsidR="00D66C6B" w:rsidRPr="00A91218">
        <w:t xml:space="preserve">contamination </w:t>
      </w:r>
      <w:r w:rsidRPr="00A91218">
        <w:t>sensitive item with the contamination levels verified by measurement for on-ground phases and by modelling for the in-orbit phases.</w:t>
      </w:r>
      <w:bookmarkEnd w:id="858"/>
    </w:p>
    <w:p w14:paraId="0563B653" w14:textId="7D6C13CF" w:rsidR="001F53A4" w:rsidRDefault="46739DA9" w:rsidP="2F515BF1">
      <w:pPr>
        <w:pStyle w:val="DRD1"/>
        <w:spacing w:before="60"/>
      </w:pPr>
      <w:bookmarkStart w:id="859" w:name="_Ref181959281"/>
      <w:r w:rsidRPr="00A91218">
        <w:t>Synthesis</w:t>
      </w:r>
      <w:bookmarkStart w:id="860" w:name="ECSS_Q_ST_70_01_1650301"/>
      <w:bookmarkEnd w:id="859"/>
      <w:bookmarkEnd w:id="860"/>
    </w:p>
    <w:p w14:paraId="3640DF37" w14:textId="71C013EC" w:rsidR="0073054F" w:rsidRDefault="0073054F" w:rsidP="0073054F">
      <w:pPr>
        <w:pStyle w:val="ECSSIEPUID"/>
      </w:pPr>
      <w:bookmarkStart w:id="861" w:name="iepuid_ECSS_Q_ST_70_01_1650272"/>
      <w:r>
        <w:t>ECSS-Q-ST-70-01_1650272</w:t>
      </w:r>
      <w:bookmarkEnd w:id="861"/>
    </w:p>
    <w:p w14:paraId="0CC264AB" w14:textId="70C947DB" w:rsidR="001F53A4" w:rsidRDefault="74A7B6BB" w:rsidP="00F202EB">
      <w:pPr>
        <w:pStyle w:val="requirelevel1"/>
        <w:numPr>
          <w:ilvl w:val="5"/>
          <w:numId w:val="77"/>
        </w:numPr>
        <w:spacing w:line="259" w:lineRule="auto"/>
      </w:pPr>
      <w:r w:rsidRPr="00A91218">
        <w:t>The C&amp;CCV shall certify the compliancy of the contamination levels re</w:t>
      </w:r>
      <w:r w:rsidR="6D46C768" w:rsidRPr="00A91218">
        <w:t>garding the contamination requirements for each sensitive items</w:t>
      </w:r>
      <w:r w:rsidR="004A4D1B">
        <w:t>.</w:t>
      </w:r>
    </w:p>
    <w:p w14:paraId="74D697D0" w14:textId="678AFF1F" w:rsidR="0073054F" w:rsidRDefault="0073054F" w:rsidP="0073054F">
      <w:pPr>
        <w:pStyle w:val="ECSSIEPUID"/>
      </w:pPr>
      <w:bookmarkStart w:id="862" w:name="iepuid_ECSS_Q_ST_70_01_1650273"/>
      <w:r>
        <w:t>ECSS-Q-ST-70-01_1650273</w:t>
      </w:r>
      <w:bookmarkEnd w:id="862"/>
    </w:p>
    <w:p w14:paraId="598DD516" w14:textId="4FDF1084" w:rsidR="001F53A4" w:rsidRDefault="64200D54" w:rsidP="2F515BF1">
      <w:pPr>
        <w:pStyle w:val="requirelevel1"/>
        <w:spacing w:line="259" w:lineRule="auto"/>
      </w:pPr>
      <w:bookmarkStart w:id="863" w:name="_Ref181959289"/>
      <w:r>
        <w:t xml:space="preserve">The C&amp;CCV shall provide the acceptability status of the contamination levels </w:t>
      </w:r>
      <w:r w:rsidR="00506322">
        <w:t xml:space="preserve">documented in the </w:t>
      </w:r>
      <w:r w:rsidR="61E2279C">
        <w:t xml:space="preserve">Table </w:t>
      </w:r>
      <w:r w:rsidR="00506322">
        <w:t xml:space="preserve">requested by requirement </w:t>
      </w:r>
      <w:r w:rsidR="007F1070">
        <w:fldChar w:fldCharType="begin"/>
      </w:r>
      <w:r w:rsidR="007F1070">
        <w:instrText xml:space="preserve"> REF _Ref201322440 \n \h </w:instrText>
      </w:r>
      <w:r w:rsidR="007F1070">
        <w:fldChar w:fldCharType="separate"/>
      </w:r>
      <w:r w:rsidR="0037723D">
        <w:t>&lt;6&gt;</w:t>
      </w:r>
      <w:r w:rsidR="007F1070">
        <w:fldChar w:fldCharType="end"/>
      </w:r>
      <w:r w:rsidR="007F1070">
        <w:fldChar w:fldCharType="begin"/>
      </w:r>
      <w:r w:rsidR="007F1070">
        <w:instrText xml:space="preserve"> REF _Ref181968705 \n \h </w:instrText>
      </w:r>
      <w:r w:rsidR="007F1070">
        <w:fldChar w:fldCharType="separate"/>
      </w:r>
      <w:r w:rsidR="0037723D">
        <w:t>a</w:t>
      </w:r>
      <w:r w:rsidR="007F1070">
        <w:fldChar w:fldCharType="end"/>
      </w:r>
      <w:r w:rsidR="61E2279C">
        <w:t xml:space="preserve">. regarding the </w:t>
      </w:r>
      <w:r w:rsidR="76571118">
        <w:t>impacted system performances.</w:t>
      </w:r>
      <w:bookmarkEnd w:id="863"/>
    </w:p>
    <w:p w14:paraId="1D108942" w14:textId="109313EF" w:rsidR="00785C01" w:rsidRDefault="00785C01" w:rsidP="00785C01">
      <w:pPr>
        <w:pStyle w:val="Annex3"/>
      </w:pPr>
      <w:bookmarkStart w:id="864" w:name="_Toc211864538"/>
      <w:r>
        <w:t>Special remarks</w:t>
      </w:r>
      <w:bookmarkStart w:id="865" w:name="ECSS_Q_ST_70_01_1650302"/>
      <w:bookmarkEnd w:id="865"/>
      <w:bookmarkEnd w:id="864"/>
    </w:p>
    <w:p w14:paraId="67D84885" w14:textId="5FC2C7FB" w:rsidR="00785C01" w:rsidRPr="00785C01" w:rsidDel="00817C11" w:rsidRDefault="00785C01" w:rsidP="00F202EB">
      <w:pPr>
        <w:pStyle w:val="paragraph"/>
      </w:pPr>
      <w:bookmarkStart w:id="866" w:name="ECSS_Q_ST_70_01_1650303"/>
      <w:bookmarkEnd w:id="866"/>
      <w:r>
        <w:t>None.</w:t>
      </w:r>
    </w:p>
    <w:p w14:paraId="7221E9AD" w14:textId="7DE7D937" w:rsidR="00C97109" w:rsidRPr="00A91218" w:rsidRDefault="00C97109" w:rsidP="00440B09">
      <w:pPr>
        <w:pStyle w:val="Annex1"/>
      </w:pPr>
      <w:bookmarkStart w:id="867" w:name="_Ref211655165"/>
      <w:bookmarkStart w:id="868" w:name="_Ref211655461"/>
      <w:bookmarkStart w:id="869" w:name="_Toc211864539"/>
      <w:bookmarkStart w:id="870" w:name="_Ref191800337"/>
      <w:bookmarkStart w:id="871" w:name="_Toc196276801"/>
      <w:r w:rsidRPr="00A91218">
        <w:lastRenderedPageBreak/>
        <w:t xml:space="preserve">(informative) </w:t>
      </w:r>
      <w:r w:rsidRPr="00A91218">
        <w:br/>
        <w:t>Cleanliness and contamination control process overview</w:t>
      </w:r>
      <w:bookmarkEnd w:id="867"/>
      <w:bookmarkEnd w:id="868"/>
      <w:bookmarkEnd w:id="869"/>
      <w:r w:rsidRPr="00A91218">
        <w:t xml:space="preserve"> </w:t>
      </w:r>
      <w:bookmarkStart w:id="872" w:name="ECSS_Q_ST_70_01_1650304"/>
      <w:bookmarkEnd w:id="872"/>
    </w:p>
    <w:p w14:paraId="1A0E90B4" w14:textId="33BBCE06" w:rsidR="00944563" w:rsidRPr="00A91218" w:rsidRDefault="004D0646" w:rsidP="007C70F8">
      <w:pPr>
        <w:pStyle w:val="graphic"/>
        <w:rPr>
          <w:lang w:val="en-GB"/>
        </w:rPr>
      </w:pPr>
      <w:r>
        <w:rPr>
          <w:noProof/>
          <w:lang w:val="en-GB"/>
        </w:rPr>
        <w:drawing>
          <wp:inline distT="0" distB="0" distL="0" distR="0" wp14:anchorId="07652F7B" wp14:editId="71ECFBC5">
            <wp:extent cx="4732473" cy="6795655"/>
            <wp:effectExtent l="0" t="0" r="0" b="5715"/>
            <wp:docPr id="238052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7612" cy="6831754"/>
                    </a:xfrm>
                    <a:prstGeom prst="rect">
                      <a:avLst/>
                    </a:prstGeom>
                    <a:noFill/>
                    <a:ln>
                      <a:noFill/>
                    </a:ln>
                  </pic:spPr>
                </pic:pic>
              </a:graphicData>
            </a:graphic>
          </wp:inline>
        </w:drawing>
      </w:r>
    </w:p>
    <w:p w14:paraId="3BD210CC" w14:textId="77777777" w:rsidR="0013022E" w:rsidRPr="00A91218" w:rsidRDefault="0056508B" w:rsidP="00544411">
      <w:pPr>
        <w:pStyle w:val="CaptionAnnexFigure"/>
      </w:pPr>
      <w:bookmarkStart w:id="873" w:name="ECSS_Q_ST_70_01_1650305"/>
      <w:bookmarkStart w:id="874" w:name="_Toc211851565"/>
      <w:bookmarkEnd w:id="873"/>
      <w:r w:rsidRPr="00A91218">
        <w:t>:</w:t>
      </w:r>
      <w:bookmarkStart w:id="875" w:name="_Ref211677530"/>
      <w:bookmarkStart w:id="876" w:name="_Ref211677580"/>
      <w:r w:rsidR="0013022E" w:rsidRPr="00A91218">
        <w:t xml:space="preserve"> Cleanliness and contamination control process overview</w:t>
      </w:r>
      <w:bookmarkEnd w:id="875"/>
      <w:bookmarkEnd w:id="876"/>
      <w:bookmarkEnd w:id="874"/>
    </w:p>
    <w:p w14:paraId="04DB3FEC" w14:textId="77777777" w:rsidR="007F760F" w:rsidRPr="00A91218" w:rsidRDefault="0056508B" w:rsidP="007F760F">
      <w:pPr>
        <w:pStyle w:val="Annex1"/>
      </w:pPr>
      <w:bookmarkStart w:id="877" w:name="_Ref211679450"/>
      <w:r w:rsidRPr="00A91218">
        <w:lastRenderedPageBreak/>
        <w:t xml:space="preserve"> </w:t>
      </w:r>
      <w:bookmarkStart w:id="878" w:name="_Toc211864540"/>
      <w:r w:rsidR="007F760F" w:rsidRPr="00A91218">
        <w:t>(informative)</w:t>
      </w:r>
      <w:r w:rsidR="007F760F" w:rsidRPr="00A91218">
        <w:br/>
        <w:t>Guidelines for general cleanliness and contamination control</w:t>
      </w:r>
      <w:bookmarkStart w:id="879" w:name="ECSS_Q_ST_70_01_1650306"/>
      <w:bookmarkEnd w:id="877"/>
      <w:bookmarkEnd w:id="879"/>
      <w:bookmarkEnd w:id="878"/>
    </w:p>
    <w:p w14:paraId="6A300418" w14:textId="77777777" w:rsidR="007F760F" w:rsidRPr="00A91218" w:rsidRDefault="007F760F" w:rsidP="00B4198F">
      <w:pPr>
        <w:pStyle w:val="Annex2"/>
      </w:pPr>
      <w:bookmarkStart w:id="880" w:name="_Toc211864541"/>
      <w:r w:rsidRPr="00A91218">
        <w:t>General</w:t>
      </w:r>
      <w:bookmarkStart w:id="881" w:name="ECSS_Q_ST_70_01_1650307"/>
      <w:bookmarkEnd w:id="881"/>
      <w:bookmarkEnd w:id="880"/>
    </w:p>
    <w:p w14:paraId="4F19F1DF" w14:textId="77777777" w:rsidR="007F760F" w:rsidRPr="00A91218" w:rsidRDefault="007F760F" w:rsidP="007F760F">
      <w:pPr>
        <w:pStyle w:val="paragraph"/>
      </w:pPr>
      <w:bookmarkStart w:id="882" w:name="ECSS_Q_ST_70_01_1650308"/>
      <w:bookmarkEnd w:id="882"/>
      <w:r w:rsidRPr="00A91218">
        <w:t xml:space="preserve">Contamination control cannot be applied effectively without an understanding of the contaminant, the contaminant source and the detrimental effect that the contaminant has. </w:t>
      </w:r>
    </w:p>
    <w:p w14:paraId="3160DA18" w14:textId="77777777" w:rsidR="007F760F" w:rsidRPr="00A91218" w:rsidRDefault="007F760F" w:rsidP="007F760F">
      <w:pPr>
        <w:pStyle w:val="paragraph"/>
      </w:pPr>
      <w:r w:rsidRPr="00A91218">
        <w:t xml:space="preserve">The known causes of failure and degraded performance of space elements attributed to contamination, including their sources, are given in this Standard. </w:t>
      </w:r>
    </w:p>
    <w:p w14:paraId="6B9B9BA4" w14:textId="77777777" w:rsidR="007F760F" w:rsidRPr="00A91218" w:rsidRDefault="007F760F" w:rsidP="007F760F">
      <w:pPr>
        <w:pStyle w:val="paragraph"/>
      </w:pPr>
      <w:r w:rsidRPr="00A91218">
        <w:t>When they are not known, tests and analyses can be performed (e.g. outgassing rates as a function of time, chemical composition of outgassing products, condensation rates or degradation as result of radiation)</w:t>
      </w:r>
      <w:r w:rsidR="00547878" w:rsidRPr="00A91218">
        <w:t>.</w:t>
      </w:r>
    </w:p>
    <w:p w14:paraId="4BAEC303" w14:textId="77777777" w:rsidR="007F760F" w:rsidRPr="00A91218" w:rsidRDefault="007F760F" w:rsidP="007F760F">
      <w:pPr>
        <w:pStyle w:val="paragraph"/>
      </w:pPr>
      <w:r w:rsidRPr="00A91218">
        <w:t>The results of these tests and analyses can be used to calculate expected contamination levels and their subsequent effects if other</w:t>
      </w:r>
      <w:r w:rsidR="00547878" w:rsidRPr="00A91218">
        <w:t xml:space="preserve"> relevant parameters are known.</w:t>
      </w:r>
    </w:p>
    <w:p w14:paraId="0A7C1B3E" w14:textId="77777777" w:rsidR="007F760F" w:rsidRPr="00A91218" w:rsidRDefault="007F760F" w:rsidP="007F760F">
      <w:pPr>
        <w:pStyle w:val="paragraph"/>
      </w:pPr>
      <w:r w:rsidRPr="00A91218">
        <w:t>Preventive cleanliness control is becoming more important as space systems become more sophisticated and mission durations are extended.</w:t>
      </w:r>
    </w:p>
    <w:p w14:paraId="562DC222" w14:textId="77777777" w:rsidR="007F760F" w:rsidRPr="00A91218" w:rsidRDefault="007F760F" w:rsidP="007F760F">
      <w:pPr>
        <w:pStyle w:val="paragraph"/>
      </w:pPr>
      <w:r w:rsidRPr="00A91218">
        <w:t xml:space="preserve">A problem frequently encountered in space technology is the lack of data enabling a good correlation between contaminant levels and mission performance requirements. </w:t>
      </w:r>
    </w:p>
    <w:p w14:paraId="347D7D6D" w14:textId="77777777" w:rsidR="007F760F" w:rsidRPr="00A91218" w:rsidRDefault="007F760F" w:rsidP="0046348B">
      <w:pPr>
        <w:pStyle w:val="NOTE"/>
      </w:pPr>
      <w:r w:rsidRPr="00A91218">
        <w:t>This kind of information can be available in the mass production areas of electronics and precision mechanical devices.</w:t>
      </w:r>
    </w:p>
    <w:p w14:paraId="4D4187BA" w14:textId="77777777" w:rsidR="007F760F" w:rsidRPr="00A91218" w:rsidRDefault="007F760F" w:rsidP="00B4198F">
      <w:pPr>
        <w:pStyle w:val="Annex2"/>
      </w:pPr>
      <w:bookmarkStart w:id="883" w:name="_Toc211864542"/>
      <w:r w:rsidRPr="00A91218">
        <w:t>Contamination attributes</w:t>
      </w:r>
      <w:bookmarkStart w:id="884" w:name="ECSS_Q_ST_70_01_1650309"/>
      <w:bookmarkEnd w:id="884"/>
      <w:bookmarkEnd w:id="883"/>
    </w:p>
    <w:p w14:paraId="6600CF32" w14:textId="77777777" w:rsidR="007F760F" w:rsidRPr="00A91218" w:rsidRDefault="007F760F" w:rsidP="00547878">
      <w:pPr>
        <w:pStyle w:val="Annex3"/>
      </w:pPr>
      <w:bookmarkStart w:id="885" w:name="_Toc211864543"/>
      <w:r w:rsidRPr="00A91218">
        <w:t>Typical contaminants and their sources</w:t>
      </w:r>
      <w:bookmarkStart w:id="886" w:name="ECSS_Q_ST_70_01_1650310"/>
      <w:bookmarkEnd w:id="886"/>
      <w:bookmarkEnd w:id="885"/>
    </w:p>
    <w:p w14:paraId="4819AF31" w14:textId="77777777" w:rsidR="007F760F" w:rsidRPr="00A91218" w:rsidRDefault="007F760F" w:rsidP="007F760F">
      <w:pPr>
        <w:pStyle w:val="Annex4"/>
        <w:suppressAutoHyphens w:val="0"/>
        <w:spacing w:after="60"/>
      </w:pPr>
      <w:r w:rsidRPr="00A91218">
        <w:t>On ground</w:t>
      </w:r>
      <w:bookmarkStart w:id="887" w:name="ECSS_Q_ST_70_01_1650311"/>
      <w:bookmarkEnd w:id="887"/>
    </w:p>
    <w:p w14:paraId="1C62D893" w14:textId="77777777" w:rsidR="007F760F" w:rsidRPr="00A91218" w:rsidRDefault="007F760F" w:rsidP="007F760F">
      <w:pPr>
        <w:pStyle w:val="Annex5"/>
        <w:suppressAutoHyphens w:val="0"/>
        <w:spacing w:after="60"/>
      </w:pPr>
      <w:r w:rsidRPr="00A91218">
        <w:t>Particulate contaminants</w:t>
      </w:r>
      <w:bookmarkStart w:id="888" w:name="ECSS_Q_ST_70_01_1650312"/>
      <w:bookmarkEnd w:id="888"/>
    </w:p>
    <w:p w14:paraId="171B36DA" w14:textId="77777777" w:rsidR="007F760F" w:rsidRPr="00A91218" w:rsidRDefault="007F760F" w:rsidP="007F760F">
      <w:pPr>
        <w:pStyle w:val="paragraph"/>
      </w:pPr>
      <w:bookmarkStart w:id="889" w:name="ECSS_Q_ST_70_01_1650313"/>
      <w:bookmarkEnd w:id="889"/>
      <w:r w:rsidRPr="00A91218">
        <w:t>Many particulate contaminants, such as dirt, sand, industrial fumes, can, to a large extent, be excluded from cleanrooms by filtering, and the space system can therefore be protected from them right up to the final preparation at the launch site.</w:t>
      </w:r>
    </w:p>
    <w:p w14:paraId="0A140C8F" w14:textId="77777777" w:rsidR="007F760F" w:rsidRPr="00A91218" w:rsidRDefault="007F760F" w:rsidP="007F760F">
      <w:pPr>
        <w:pStyle w:val="paragraph"/>
      </w:pPr>
      <w:r w:rsidRPr="00A91218">
        <w:t xml:space="preserve">Nevertheless, a considerable quantity of particulate contaminants are produced or released during all on ground phases of the space system, especially during testing activities. </w:t>
      </w:r>
    </w:p>
    <w:p w14:paraId="3E3288BD" w14:textId="77777777" w:rsidR="007F760F" w:rsidRPr="00A91218" w:rsidRDefault="007F760F" w:rsidP="0046348B">
      <w:pPr>
        <w:pStyle w:val="NOTE"/>
      </w:pPr>
      <w:r w:rsidRPr="00A91218">
        <w:lastRenderedPageBreak/>
        <w:t>Test facilities can be inside cleanrooms, but are basically not clean and can loosen particles and cause their redistribution</w:t>
      </w:r>
    </w:p>
    <w:p w14:paraId="33B49CBE" w14:textId="77777777" w:rsidR="007F760F" w:rsidRPr="00A91218" w:rsidRDefault="007F760F" w:rsidP="007F760F">
      <w:pPr>
        <w:pStyle w:val="paragraph"/>
      </w:pPr>
      <w:r w:rsidRPr="00A91218">
        <w:t>For example:</w:t>
      </w:r>
    </w:p>
    <w:p w14:paraId="32EDF5F2" w14:textId="77777777" w:rsidR="007F760F" w:rsidRPr="00A91218" w:rsidRDefault="00803370" w:rsidP="00803370">
      <w:pPr>
        <w:pStyle w:val="Bul1"/>
        <w:rPr>
          <w:b/>
          <w:bCs/>
        </w:rPr>
      </w:pPr>
      <w:r w:rsidRPr="00A91218">
        <w:rPr>
          <w:b/>
        </w:rPr>
        <w:t>Human sources</w:t>
      </w:r>
    </w:p>
    <w:p w14:paraId="6E012558" w14:textId="77777777" w:rsidR="007F760F" w:rsidRPr="00A91218" w:rsidRDefault="00544411" w:rsidP="007F0AB3">
      <w:pPr>
        <w:pStyle w:val="Bul2"/>
      </w:pPr>
      <w:r w:rsidRPr="00A91218">
        <w:t>H</w:t>
      </w:r>
      <w:r w:rsidR="007F760F" w:rsidRPr="00A91218">
        <w:t>air cosmetics, dead human skin cells</w:t>
      </w:r>
      <w:r w:rsidRPr="00A91218">
        <w:t>.</w:t>
      </w:r>
    </w:p>
    <w:p w14:paraId="3D029868" w14:textId="77777777" w:rsidR="007F760F" w:rsidRPr="00A91218" w:rsidRDefault="00544411" w:rsidP="007F0AB3">
      <w:pPr>
        <w:pStyle w:val="Bul2"/>
      </w:pPr>
      <w:r w:rsidRPr="00A91218">
        <w:t>F</w:t>
      </w:r>
      <w:r w:rsidR="007F760F" w:rsidRPr="00A91218">
        <w:t>ibres and lint from clothing, dust carried in on hair and clothes</w:t>
      </w:r>
      <w:r w:rsidRPr="00A91218">
        <w:t>.</w:t>
      </w:r>
    </w:p>
    <w:p w14:paraId="279D95F0" w14:textId="77777777" w:rsidR="007F760F" w:rsidRPr="00A91218" w:rsidRDefault="007F760F" w:rsidP="00803370">
      <w:pPr>
        <w:pStyle w:val="Bul1"/>
        <w:rPr>
          <w:b/>
        </w:rPr>
      </w:pPr>
      <w:r w:rsidRPr="00A91218">
        <w:rPr>
          <w:b/>
        </w:rPr>
        <w:t>MAIT</w:t>
      </w:r>
    </w:p>
    <w:p w14:paraId="638DEEF4" w14:textId="77777777" w:rsidR="007F760F" w:rsidRPr="00A91218" w:rsidRDefault="00544411" w:rsidP="007F0AB3">
      <w:pPr>
        <w:pStyle w:val="Bul2"/>
      </w:pPr>
      <w:r w:rsidRPr="00A91218">
        <w:t>C</w:t>
      </w:r>
      <w:r w:rsidR="007F760F" w:rsidRPr="00A91218">
        <w:t>hips and burrs from machined surfaces, solder and weld spatters</w:t>
      </w:r>
      <w:r w:rsidRPr="00A91218">
        <w:t>.</w:t>
      </w:r>
    </w:p>
    <w:p w14:paraId="5714ED84" w14:textId="77777777" w:rsidR="007F760F" w:rsidRPr="00A91218" w:rsidRDefault="00544411" w:rsidP="007F0AB3">
      <w:pPr>
        <w:pStyle w:val="Bul2"/>
      </w:pPr>
      <w:r w:rsidRPr="00A91218">
        <w:t>P</w:t>
      </w:r>
      <w:r w:rsidR="007F760F" w:rsidRPr="00A91218">
        <w:t>articles produced by wear or shedding, corrosion products, flakes from coatings and air filters</w:t>
      </w:r>
      <w:r w:rsidRPr="00A91218">
        <w:t>.</w:t>
      </w:r>
    </w:p>
    <w:p w14:paraId="58E8C9DA" w14:textId="77777777" w:rsidR="007F760F" w:rsidRPr="00A91218" w:rsidRDefault="00544411" w:rsidP="007F0AB3">
      <w:pPr>
        <w:pStyle w:val="Bul2"/>
      </w:pPr>
      <w:r w:rsidRPr="00A91218">
        <w:t>P</w:t>
      </w:r>
      <w:r w:rsidR="007F760F" w:rsidRPr="00A91218">
        <w:t>articles released from anechoic walls during the test</w:t>
      </w:r>
      <w:r w:rsidRPr="00A91218">
        <w:t>.</w:t>
      </w:r>
    </w:p>
    <w:p w14:paraId="7594956C" w14:textId="77777777" w:rsidR="007F760F" w:rsidRPr="00A91218" w:rsidRDefault="00544411" w:rsidP="007F0AB3">
      <w:pPr>
        <w:pStyle w:val="Bul2"/>
      </w:pPr>
      <w:r w:rsidRPr="00A91218">
        <w:t>R</w:t>
      </w:r>
      <w:r w:rsidR="007F760F" w:rsidRPr="00A91218">
        <w:t>edistribution of particles during pumping down and repressurization of vacuum chambers, vibration test, transportation…</w:t>
      </w:r>
    </w:p>
    <w:p w14:paraId="60353948" w14:textId="77777777" w:rsidR="007F760F" w:rsidRPr="00A91218" w:rsidRDefault="007F760F" w:rsidP="00803370">
      <w:pPr>
        <w:pStyle w:val="Bul1"/>
        <w:rPr>
          <w:b/>
        </w:rPr>
      </w:pPr>
      <w:r w:rsidRPr="00A91218">
        <w:rPr>
          <w:b/>
        </w:rPr>
        <w:t>Other sources</w:t>
      </w:r>
    </w:p>
    <w:p w14:paraId="74E37278" w14:textId="77777777" w:rsidR="007F760F" w:rsidRPr="00A91218" w:rsidRDefault="00544411" w:rsidP="007F0AB3">
      <w:pPr>
        <w:pStyle w:val="Bul2"/>
      </w:pPr>
      <w:r w:rsidRPr="00A91218">
        <w:t>B</w:t>
      </w:r>
      <w:r w:rsidR="007F760F" w:rsidRPr="00A91218">
        <w:t>acteria, fungi, viruses and secondary products</w:t>
      </w:r>
    </w:p>
    <w:p w14:paraId="54AB5456" w14:textId="77777777" w:rsidR="007F760F" w:rsidRPr="00A91218" w:rsidRDefault="007F760F" w:rsidP="007F760F">
      <w:pPr>
        <w:pStyle w:val="Annex5"/>
        <w:suppressAutoHyphens w:val="0"/>
        <w:spacing w:after="60"/>
      </w:pPr>
      <w:r w:rsidRPr="00A91218">
        <w:t>Molecular contaminants</w:t>
      </w:r>
      <w:bookmarkStart w:id="890" w:name="ECSS_Q_ST_70_01_1650314"/>
      <w:bookmarkEnd w:id="890"/>
    </w:p>
    <w:p w14:paraId="4BCF5310" w14:textId="77777777" w:rsidR="007F760F" w:rsidRPr="00A91218" w:rsidRDefault="007F760F" w:rsidP="007F760F">
      <w:pPr>
        <w:pStyle w:val="paragraph"/>
      </w:pPr>
      <w:bookmarkStart w:id="891" w:name="ECSS_Q_ST_70_01_1650315"/>
      <w:bookmarkEnd w:id="891"/>
      <w:r w:rsidRPr="00A91218">
        <w:t xml:space="preserve">A considerable quantity of molecular contaminants are produced during all on ground phases of the space system, especially during testing activities. </w:t>
      </w:r>
    </w:p>
    <w:p w14:paraId="6BB27543" w14:textId="77777777" w:rsidR="007F760F" w:rsidRPr="00A91218" w:rsidRDefault="007F760F" w:rsidP="0046348B">
      <w:pPr>
        <w:pStyle w:val="NOTE"/>
      </w:pPr>
      <w:r w:rsidRPr="00A91218">
        <w:t xml:space="preserve">Test facilities even if inside cleanrooms </w:t>
      </w:r>
      <w:r w:rsidR="00DE11F1" w:rsidRPr="00A91218">
        <w:t>can</w:t>
      </w:r>
      <w:r w:rsidRPr="00A91218">
        <w:t xml:space="preserve"> be source of molecular contaminants the tested items.</w:t>
      </w:r>
    </w:p>
    <w:p w14:paraId="38496D1F" w14:textId="77777777" w:rsidR="007F760F" w:rsidRPr="00A91218" w:rsidRDefault="007F760F" w:rsidP="007F760F">
      <w:pPr>
        <w:pStyle w:val="paragraph"/>
      </w:pPr>
      <w:r w:rsidRPr="00A91218">
        <w:t>Molecular contaminants can be found in different chemical phases, such as:</w:t>
      </w:r>
    </w:p>
    <w:p w14:paraId="73EC19BF" w14:textId="77777777" w:rsidR="007F760F" w:rsidRPr="00A91218" w:rsidRDefault="007F760F" w:rsidP="00E74578">
      <w:pPr>
        <w:pStyle w:val="Bul1"/>
      </w:pPr>
      <w:r w:rsidRPr="00A91218">
        <w:t>Gases and vapours</w:t>
      </w:r>
    </w:p>
    <w:p w14:paraId="43A4AC46" w14:textId="77777777" w:rsidR="007F760F" w:rsidRPr="00A91218" w:rsidRDefault="00544411" w:rsidP="007F0AB3">
      <w:pPr>
        <w:pStyle w:val="Bul2"/>
      </w:pPr>
      <w:r w:rsidRPr="00A91218">
        <w:t>A</w:t>
      </w:r>
      <w:r w:rsidR="007F760F" w:rsidRPr="00A91218">
        <w:t>tmospheric gases, desorbed water, leaks in sealed units (e.g. freon, hydra</w:t>
      </w:r>
      <w:r w:rsidRPr="00A91218">
        <w:t>zine, helium, neon and krypton)</w:t>
      </w:r>
    </w:p>
    <w:p w14:paraId="1F71C4E3" w14:textId="77777777" w:rsidR="007F760F" w:rsidRPr="00A91218" w:rsidRDefault="00544411" w:rsidP="007F0AB3">
      <w:pPr>
        <w:pStyle w:val="Bul2"/>
      </w:pPr>
      <w:r w:rsidRPr="00A91218">
        <w:t>O</w:t>
      </w:r>
      <w:r w:rsidR="007F760F" w:rsidRPr="00A91218">
        <w:t>utgassing products from organic materials (e.g. monomers, plasticizers,</w:t>
      </w:r>
      <w:r w:rsidRPr="00A91218">
        <w:t xml:space="preserve"> additives and solvents)</w:t>
      </w:r>
    </w:p>
    <w:p w14:paraId="6A9AE891" w14:textId="77777777" w:rsidR="007F760F" w:rsidRPr="00A91218" w:rsidRDefault="00544411" w:rsidP="007F0AB3">
      <w:pPr>
        <w:pStyle w:val="Bul2"/>
      </w:pPr>
      <w:r w:rsidRPr="00A91218">
        <w:t>V</w:t>
      </w:r>
      <w:r w:rsidR="007F760F" w:rsidRPr="00A91218">
        <w:t>apours from packaging materials and test fac</w:t>
      </w:r>
      <w:r w:rsidRPr="00A91218">
        <w:t>ilities (e.g. vacuum pump oils)</w:t>
      </w:r>
    </w:p>
    <w:p w14:paraId="53D8F40B" w14:textId="77777777" w:rsidR="007F760F" w:rsidRPr="00A91218" w:rsidRDefault="00544411" w:rsidP="007F0AB3">
      <w:pPr>
        <w:pStyle w:val="Bul2"/>
      </w:pPr>
      <w:r w:rsidRPr="00A91218">
        <w:t>V</w:t>
      </w:r>
      <w:r w:rsidR="007F760F" w:rsidRPr="00A91218">
        <w:t>apours from substances used in cleanrooms (e.g. pl</w:t>
      </w:r>
      <w:r w:rsidRPr="00A91218">
        <w:t>asticizers and cleaning fluids)</w:t>
      </w:r>
    </w:p>
    <w:p w14:paraId="45171D04" w14:textId="77777777" w:rsidR="007F760F" w:rsidRPr="00A91218" w:rsidRDefault="00544411" w:rsidP="007F0AB3">
      <w:pPr>
        <w:pStyle w:val="Bul2"/>
      </w:pPr>
      <w:r w:rsidRPr="00A91218">
        <w:t>S</w:t>
      </w:r>
      <w:r w:rsidR="007F760F" w:rsidRPr="00A91218">
        <w:t>econdary products coming from micro­organisms.</w:t>
      </w:r>
    </w:p>
    <w:p w14:paraId="22C1062F" w14:textId="77777777" w:rsidR="007F760F" w:rsidRPr="00A91218" w:rsidRDefault="007F760F" w:rsidP="00E74578">
      <w:pPr>
        <w:pStyle w:val="Bul1"/>
      </w:pPr>
      <w:r w:rsidRPr="00A91218">
        <w:t>Liquids</w:t>
      </w:r>
    </w:p>
    <w:p w14:paraId="621709D8" w14:textId="77777777" w:rsidR="007F760F" w:rsidRPr="00A91218" w:rsidRDefault="00544411" w:rsidP="007F0AB3">
      <w:pPr>
        <w:pStyle w:val="Bul2"/>
      </w:pPr>
      <w:r w:rsidRPr="00A91218">
        <w:t>R</w:t>
      </w:r>
      <w:r w:rsidR="007F760F" w:rsidRPr="00A91218">
        <w:t>esidues fr</w:t>
      </w:r>
      <w:r w:rsidRPr="00A91218">
        <w:t>om cleaning agents</w:t>
      </w:r>
    </w:p>
    <w:p w14:paraId="28E19C54" w14:textId="77777777" w:rsidR="007F760F" w:rsidRPr="00A91218" w:rsidRDefault="00544411" w:rsidP="007F0AB3">
      <w:pPr>
        <w:pStyle w:val="Bul2"/>
      </w:pPr>
      <w:r w:rsidRPr="00A91218">
        <w:t>R</w:t>
      </w:r>
      <w:r w:rsidR="007F760F" w:rsidRPr="00A91218">
        <w:t>esid</w:t>
      </w:r>
      <w:r w:rsidRPr="00A91218">
        <w:t>ues from adhesive masking tapes</w:t>
      </w:r>
    </w:p>
    <w:p w14:paraId="72371BD4" w14:textId="77777777" w:rsidR="007F760F" w:rsidRPr="00A91218" w:rsidRDefault="00544411" w:rsidP="007F0AB3">
      <w:pPr>
        <w:pStyle w:val="Bul2"/>
      </w:pPr>
      <w:r w:rsidRPr="00A91218">
        <w:t>Machine oils</w:t>
      </w:r>
    </w:p>
    <w:p w14:paraId="473381A3" w14:textId="77777777" w:rsidR="007F760F" w:rsidRPr="00A91218" w:rsidRDefault="00544411" w:rsidP="007F0AB3">
      <w:pPr>
        <w:pStyle w:val="Bul2"/>
      </w:pPr>
      <w:r w:rsidRPr="00A91218">
        <w:t>Coolants</w:t>
      </w:r>
    </w:p>
    <w:p w14:paraId="1E011A2A" w14:textId="77777777" w:rsidR="007F760F" w:rsidRPr="00A91218" w:rsidRDefault="00544411" w:rsidP="007F0AB3">
      <w:pPr>
        <w:pStyle w:val="Bul2"/>
      </w:pPr>
      <w:r w:rsidRPr="00A91218">
        <w:lastRenderedPageBreak/>
        <w:t>Lubricants</w:t>
      </w:r>
    </w:p>
    <w:p w14:paraId="2B558FD5" w14:textId="77777777" w:rsidR="007F760F" w:rsidRPr="00A91218" w:rsidRDefault="00544411" w:rsidP="007F0AB3">
      <w:pPr>
        <w:pStyle w:val="Bul2"/>
      </w:pPr>
      <w:r w:rsidRPr="00A91218">
        <w:t>Solder fluxes</w:t>
      </w:r>
    </w:p>
    <w:p w14:paraId="0C7B984D" w14:textId="77777777" w:rsidR="007F760F" w:rsidRPr="00A91218" w:rsidRDefault="00544411" w:rsidP="007F0AB3">
      <w:pPr>
        <w:pStyle w:val="Bul2"/>
      </w:pPr>
      <w:r w:rsidRPr="00A91218">
        <w:t>Cosmetics</w:t>
      </w:r>
    </w:p>
    <w:p w14:paraId="7C8E851B" w14:textId="77777777" w:rsidR="007F760F" w:rsidRPr="00A91218" w:rsidRDefault="00544411" w:rsidP="007F0AB3">
      <w:pPr>
        <w:pStyle w:val="Bul2"/>
      </w:pPr>
      <w:r w:rsidRPr="00A91218">
        <w:t>Grease from human skin</w:t>
      </w:r>
    </w:p>
    <w:p w14:paraId="0295536D" w14:textId="77777777" w:rsidR="007F760F" w:rsidRPr="00A91218" w:rsidRDefault="00544411" w:rsidP="007F0AB3">
      <w:pPr>
        <w:pStyle w:val="Bul2"/>
      </w:pPr>
      <w:r w:rsidRPr="00A91218">
        <w:t>S</w:t>
      </w:r>
      <w:r w:rsidR="007F760F" w:rsidRPr="00A91218">
        <w:t>econdary products coming from micro­organisms.</w:t>
      </w:r>
    </w:p>
    <w:p w14:paraId="35AE1E64" w14:textId="77777777" w:rsidR="007F760F" w:rsidRPr="00A91218" w:rsidRDefault="007F760F" w:rsidP="00E74578">
      <w:pPr>
        <w:pStyle w:val="Bul1"/>
      </w:pPr>
      <w:r w:rsidRPr="00A91218">
        <w:t>Other contaminants</w:t>
      </w:r>
    </w:p>
    <w:p w14:paraId="73D0B918" w14:textId="77777777" w:rsidR="007F760F" w:rsidRPr="00A91218" w:rsidRDefault="00544411" w:rsidP="007F0AB3">
      <w:pPr>
        <w:pStyle w:val="Bul2"/>
      </w:pPr>
      <w:r w:rsidRPr="00A91218">
        <w:t>salt</w:t>
      </w:r>
    </w:p>
    <w:p w14:paraId="2959CB9A" w14:textId="77777777" w:rsidR="007F760F" w:rsidRPr="00A91218" w:rsidRDefault="00544411" w:rsidP="007F0AB3">
      <w:pPr>
        <w:pStyle w:val="Bul2"/>
      </w:pPr>
      <w:r w:rsidRPr="00A91218">
        <w:t>acid</w:t>
      </w:r>
    </w:p>
    <w:p w14:paraId="74E48C6A" w14:textId="77777777" w:rsidR="007F760F" w:rsidRPr="00A91218" w:rsidRDefault="00544411" w:rsidP="007F0AB3">
      <w:pPr>
        <w:pStyle w:val="Bul2"/>
      </w:pPr>
      <w:r w:rsidRPr="00A91218">
        <w:t>alkaline</w:t>
      </w:r>
    </w:p>
    <w:p w14:paraId="7EEBA48F" w14:textId="77777777" w:rsidR="007F760F" w:rsidRPr="00A91218" w:rsidRDefault="00544411" w:rsidP="007F0AB3">
      <w:pPr>
        <w:pStyle w:val="Bul2"/>
      </w:pPr>
      <w:r w:rsidRPr="00A91218">
        <w:t>corrosion products</w:t>
      </w:r>
    </w:p>
    <w:p w14:paraId="3114EB13" w14:textId="77777777" w:rsidR="007F760F" w:rsidRPr="00A91218" w:rsidRDefault="007F760F" w:rsidP="007F0AB3">
      <w:pPr>
        <w:pStyle w:val="Bul2"/>
      </w:pPr>
      <w:r w:rsidRPr="00A91218">
        <w:t>oxi</w:t>
      </w:r>
      <w:r w:rsidR="00544411" w:rsidRPr="00A91218">
        <w:t>dation products</w:t>
      </w:r>
    </w:p>
    <w:p w14:paraId="0A8B0BC0" w14:textId="77777777" w:rsidR="007F760F" w:rsidRPr="00A91218" w:rsidRDefault="00544411" w:rsidP="007F0AB3">
      <w:pPr>
        <w:pStyle w:val="Bul2"/>
      </w:pPr>
      <w:r w:rsidRPr="00A91218">
        <w:t>finger prints</w:t>
      </w:r>
    </w:p>
    <w:p w14:paraId="134E820B" w14:textId="77777777" w:rsidR="007F760F" w:rsidRPr="00A91218" w:rsidRDefault="007F760F" w:rsidP="007F0AB3">
      <w:pPr>
        <w:pStyle w:val="Bul2"/>
      </w:pPr>
      <w:r w:rsidRPr="00A91218">
        <w:t>stains.</w:t>
      </w:r>
    </w:p>
    <w:p w14:paraId="45DFA9CD" w14:textId="77777777" w:rsidR="007F760F" w:rsidRPr="00A91218" w:rsidRDefault="007F760F" w:rsidP="007F760F">
      <w:pPr>
        <w:pStyle w:val="Annex4"/>
        <w:suppressAutoHyphens w:val="0"/>
        <w:spacing w:after="60"/>
      </w:pPr>
      <w:r w:rsidRPr="00A91218">
        <w:t>On launch</w:t>
      </w:r>
      <w:bookmarkStart w:id="892" w:name="ECSS_Q_ST_70_01_1650316"/>
      <w:bookmarkEnd w:id="892"/>
    </w:p>
    <w:p w14:paraId="3081F417" w14:textId="77777777" w:rsidR="007F760F" w:rsidRPr="00A91218" w:rsidRDefault="007F760F" w:rsidP="007F760F">
      <w:pPr>
        <w:pStyle w:val="Annex5"/>
        <w:suppressAutoHyphens w:val="0"/>
        <w:spacing w:after="60"/>
      </w:pPr>
      <w:r w:rsidRPr="00A91218">
        <w:t>Particulate contamination</w:t>
      </w:r>
      <w:bookmarkStart w:id="893" w:name="ECSS_Q_ST_70_01_1650317"/>
      <w:bookmarkEnd w:id="893"/>
    </w:p>
    <w:p w14:paraId="047DEF4D" w14:textId="77777777" w:rsidR="007F760F" w:rsidRPr="00A91218" w:rsidRDefault="007F760F" w:rsidP="007F760F">
      <w:pPr>
        <w:pStyle w:val="paragraph"/>
      </w:pPr>
      <w:bookmarkStart w:id="894" w:name="ECSS_Q_ST_70_01_1650318"/>
      <w:bookmarkEnd w:id="894"/>
      <w:r w:rsidRPr="00A91218">
        <w:t>Launch contaminants can come from the acoustic noise and mechanical vibrations. The contamination source is then the space system itself and the fairing and structural parts during the first minutes of the launch.</w:t>
      </w:r>
    </w:p>
    <w:p w14:paraId="6E520163" w14:textId="77777777" w:rsidR="007F760F" w:rsidRPr="00A91218" w:rsidRDefault="007F760F" w:rsidP="007F760F">
      <w:pPr>
        <w:pStyle w:val="paragraph"/>
      </w:pPr>
      <w:r w:rsidRPr="00A91218">
        <w:t>Redistribution of the released particles can occur so that clean surfaces are covered by particles.</w:t>
      </w:r>
    </w:p>
    <w:p w14:paraId="5B0C1771" w14:textId="77777777" w:rsidR="007F760F" w:rsidRPr="00A91218" w:rsidRDefault="007F760F" w:rsidP="007F760F">
      <w:pPr>
        <w:pStyle w:val="paragraph"/>
      </w:pPr>
      <w:r w:rsidRPr="00A91218">
        <w:t>Also the co­passengers can be the source of contamination in the case of multiple launches.</w:t>
      </w:r>
    </w:p>
    <w:p w14:paraId="79EC3A37" w14:textId="77777777" w:rsidR="007F760F" w:rsidRPr="00A91218" w:rsidRDefault="007F760F" w:rsidP="007F760F">
      <w:pPr>
        <w:pStyle w:val="paragraph"/>
      </w:pPr>
      <w:r w:rsidRPr="00A91218">
        <w:t xml:space="preserve">During the initial lift­off, the pressure inside the fairing drops from atmospheric pressure to high vacuum within a few minutes, and the turbulence of the air can also redistribute the particles. </w:t>
      </w:r>
    </w:p>
    <w:p w14:paraId="76824CF5" w14:textId="77777777" w:rsidR="007F760F" w:rsidRPr="00A91218" w:rsidRDefault="007F760F" w:rsidP="007F760F">
      <w:pPr>
        <w:pStyle w:val="paragraph"/>
      </w:pPr>
      <w:r w:rsidRPr="00A91218">
        <w:t>The contamination environment during launch can be severe and there is basically no control of the contamination during this period.</w:t>
      </w:r>
    </w:p>
    <w:p w14:paraId="7FCF524E" w14:textId="77777777" w:rsidR="007F760F" w:rsidRPr="00A91218" w:rsidRDefault="007F760F" w:rsidP="007F760F">
      <w:pPr>
        <w:pStyle w:val="Annex5"/>
        <w:suppressAutoHyphens w:val="0"/>
        <w:spacing w:after="60"/>
      </w:pPr>
      <w:r w:rsidRPr="00A91218">
        <w:t>Molecular contamination</w:t>
      </w:r>
      <w:bookmarkStart w:id="895" w:name="ECSS_Q_ST_70_01_1650319"/>
      <w:bookmarkEnd w:id="895"/>
    </w:p>
    <w:p w14:paraId="4F956B8D" w14:textId="77777777" w:rsidR="007F760F" w:rsidRPr="00A91218" w:rsidRDefault="007F760F" w:rsidP="007F760F">
      <w:pPr>
        <w:pStyle w:val="paragraph"/>
      </w:pPr>
      <w:bookmarkStart w:id="896" w:name="ECSS_Q_ST_70_01_1650320"/>
      <w:bookmarkEnd w:id="896"/>
      <w:r w:rsidRPr="00A91218">
        <w:t>Next to the particle contamination, the molecular contamination is of importance, especially the outgassing of the materials, the release of contaminants by mechanisms, separation mechanisms, such as pyrotechnics and thermal knives, motors and thrusters.</w:t>
      </w:r>
    </w:p>
    <w:p w14:paraId="324BEBBF" w14:textId="77777777" w:rsidR="007F760F" w:rsidRPr="00A91218" w:rsidRDefault="007F760F" w:rsidP="007F760F">
      <w:pPr>
        <w:pStyle w:val="paragraph"/>
      </w:pPr>
      <w:r w:rsidRPr="00A91218">
        <w:t>The mechanism of molecular contamination is based upon outgassing under high vacuum; however, the period for which the space system is under high vacuum with other neighbouring hardware is very short.</w:t>
      </w:r>
    </w:p>
    <w:p w14:paraId="259FCAF7" w14:textId="77777777" w:rsidR="007F760F" w:rsidRPr="00A91218" w:rsidRDefault="007F760F" w:rsidP="007F760F">
      <w:pPr>
        <w:pStyle w:val="paragraph"/>
      </w:pPr>
      <w:r w:rsidRPr="00A91218">
        <w:t>Predictions of the molecular transfer during this period can be estimated: this type of estimation can be made for co­passengers when the outgassing requirements are less stringent than those for the space system of interest.</w:t>
      </w:r>
    </w:p>
    <w:p w14:paraId="7E3A31A1" w14:textId="77777777" w:rsidR="007F760F" w:rsidRPr="00A91218" w:rsidRDefault="007F760F" w:rsidP="007F760F">
      <w:pPr>
        <w:pStyle w:val="Annex4"/>
        <w:suppressAutoHyphens w:val="0"/>
        <w:spacing w:after="60"/>
      </w:pPr>
      <w:r w:rsidRPr="00A91218">
        <w:lastRenderedPageBreak/>
        <w:t>During mission</w:t>
      </w:r>
      <w:bookmarkStart w:id="897" w:name="ECSS_Q_ST_70_01_1650321"/>
      <w:bookmarkEnd w:id="897"/>
    </w:p>
    <w:p w14:paraId="198EEDC5" w14:textId="77777777" w:rsidR="00544411" w:rsidRPr="00A91218" w:rsidRDefault="00544411" w:rsidP="00544411">
      <w:pPr>
        <w:pStyle w:val="Annex5"/>
        <w:suppressAutoHyphens w:val="0"/>
        <w:spacing w:after="60"/>
      </w:pPr>
      <w:r w:rsidRPr="00A91218">
        <w:t>Overview</w:t>
      </w:r>
      <w:bookmarkStart w:id="898" w:name="ECSS_Q_ST_70_01_1650322"/>
      <w:bookmarkEnd w:id="898"/>
    </w:p>
    <w:p w14:paraId="1B4450D9" w14:textId="77777777" w:rsidR="007F760F" w:rsidRPr="00A91218" w:rsidRDefault="007F760F" w:rsidP="007F760F">
      <w:pPr>
        <w:pStyle w:val="paragraph"/>
      </w:pPr>
      <w:bookmarkStart w:id="899" w:name="ECSS_Q_ST_70_01_1650323"/>
      <w:bookmarkEnd w:id="899"/>
      <w:r w:rsidRPr="00A91218">
        <w:t>Even with a good contamination and cleanliness control policy, contamination during mission can not be completely avoided. Indeed, lessons learned from space systems returned to Earth after quite a long exposure to space e.g. LDEF, E</w:t>
      </w:r>
      <w:r w:rsidR="00636C9E" w:rsidRPr="00A91218">
        <w:t>URECA</w:t>
      </w:r>
      <w:r w:rsidRPr="00A91218">
        <w:t xml:space="preserve"> and solar arrays from the Hubble Space Telescope, indicated visible contamination especially near venting holes and at locations where photodeposition and photopolymerization occurred due to solar radiation, or where atomic oxygen has converted the volatile contaminants into non­volatile contaminants. </w:t>
      </w:r>
    </w:p>
    <w:p w14:paraId="26DE43BD" w14:textId="77777777" w:rsidR="007F760F" w:rsidRPr="00A91218" w:rsidRDefault="007F760F" w:rsidP="007F760F">
      <w:pPr>
        <w:pStyle w:val="paragraph"/>
      </w:pPr>
      <w:r w:rsidRPr="00A91218">
        <w:t>Natural environments and induced environment are normally taken into consideration</w:t>
      </w:r>
      <w:r w:rsidR="00544411" w:rsidRPr="00A91218">
        <w:t>.</w:t>
      </w:r>
      <w:r w:rsidRPr="00A91218">
        <w:t xml:space="preserve"> </w:t>
      </w:r>
    </w:p>
    <w:p w14:paraId="37D97843" w14:textId="77777777" w:rsidR="007F760F" w:rsidRPr="00A91218" w:rsidRDefault="007F760F" w:rsidP="007F760F">
      <w:pPr>
        <w:pStyle w:val="Annex5"/>
        <w:suppressAutoHyphens w:val="0"/>
        <w:spacing w:after="60"/>
      </w:pPr>
      <w:r w:rsidRPr="00A91218">
        <w:t xml:space="preserve">Natural environment </w:t>
      </w:r>
      <w:bookmarkStart w:id="900" w:name="ECSS_Q_ST_70_01_1650324"/>
      <w:bookmarkEnd w:id="900"/>
    </w:p>
    <w:p w14:paraId="2CE76A92" w14:textId="77777777" w:rsidR="007F760F" w:rsidRPr="00A91218" w:rsidRDefault="007F760F" w:rsidP="007F760F">
      <w:pPr>
        <w:pStyle w:val="paragraph"/>
      </w:pPr>
      <w:bookmarkStart w:id="901" w:name="ECSS_Q_ST_70_01_1650325"/>
      <w:bookmarkEnd w:id="901"/>
      <w:r w:rsidRPr="00A91218">
        <w:t>The natural environments described here affect the contaminants in the environment or on surfaces or affect the deposition of contaminants on surfaces.</w:t>
      </w:r>
    </w:p>
    <w:p w14:paraId="44F040C6" w14:textId="77777777" w:rsidR="007F760F" w:rsidRPr="00A91218" w:rsidRDefault="007F760F" w:rsidP="007F760F">
      <w:pPr>
        <w:pStyle w:val="paragraph"/>
      </w:pPr>
      <w:r w:rsidRPr="00A91218">
        <w:t xml:space="preserve">Most of the natural environments mentioned in the following </w:t>
      </w:r>
      <w:r w:rsidR="007553FA" w:rsidRPr="00A91218">
        <w:t>clause</w:t>
      </w:r>
      <w:r w:rsidRPr="00A91218">
        <w:t>s are described in detail in ECSS-E-</w:t>
      </w:r>
      <w:r w:rsidR="0056508B" w:rsidRPr="00A91218">
        <w:t>ST-</w:t>
      </w:r>
      <w:r w:rsidRPr="00A91218">
        <w:t xml:space="preserve">10-04. </w:t>
      </w:r>
    </w:p>
    <w:p w14:paraId="4FF1CEAF" w14:textId="77777777" w:rsidR="007F760F" w:rsidRPr="00A91218" w:rsidRDefault="007F760F" w:rsidP="00124E60">
      <w:pPr>
        <w:pStyle w:val="listlevel1"/>
        <w:numPr>
          <w:ilvl w:val="0"/>
          <w:numId w:val="78"/>
        </w:numPr>
        <w:jc w:val="left"/>
      </w:pPr>
      <w:r w:rsidRPr="00A91218">
        <w:t xml:space="preserve">Vacuum and type of gases </w:t>
      </w:r>
    </w:p>
    <w:p w14:paraId="0A92F8DA" w14:textId="77777777" w:rsidR="007F760F" w:rsidRPr="00A91218" w:rsidRDefault="007F760F" w:rsidP="007F760F">
      <w:pPr>
        <w:pStyle w:val="indentpara1"/>
      </w:pPr>
      <w:r w:rsidRPr="00A91218">
        <w:t>The pressure of natural gases around the space system causes reflection of the outgassing molecules originating from the space system. This reflection is called “ambient scatter” and can result in a return of the space­system­produced contaminants to the space system itself.</w:t>
      </w:r>
    </w:p>
    <w:p w14:paraId="43617E8A" w14:textId="77777777" w:rsidR="007F760F" w:rsidRPr="00A91218" w:rsidRDefault="007F760F" w:rsidP="007F760F">
      <w:pPr>
        <w:pStyle w:val="indentpara1"/>
      </w:pPr>
      <w:r w:rsidRPr="00A91218">
        <w:t xml:space="preserve">This type of reflection depends on the level of vacuum and thus upon the orbital altitude. For low Earth orbits the ambient scatter can result in a return contamination flux of a few percent. </w:t>
      </w:r>
    </w:p>
    <w:p w14:paraId="0E404895" w14:textId="77777777" w:rsidR="007F760F" w:rsidRPr="00A91218" w:rsidRDefault="007F760F" w:rsidP="007F760F">
      <w:pPr>
        <w:pStyle w:val="indentpara1"/>
      </w:pPr>
      <w:r w:rsidRPr="00A91218">
        <w:t>The gas composition of the Earth environment is such that only in cryogenic space system applications are contamination problems to be expected.</w:t>
      </w:r>
    </w:p>
    <w:p w14:paraId="532D2471" w14:textId="77777777" w:rsidR="007F760F" w:rsidRPr="00A91218" w:rsidRDefault="007F760F" w:rsidP="00544411">
      <w:pPr>
        <w:pStyle w:val="listlevel1"/>
        <w:jc w:val="left"/>
      </w:pPr>
      <w:r w:rsidRPr="00A91218">
        <w:t>Radiation (solar and other electromagnetic radiation)</w:t>
      </w:r>
    </w:p>
    <w:p w14:paraId="05DBD241" w14:textId="77777777" w:rsidR="007F760F" w:rsidRPr="00A91218" w:rsidRDefault="007F760F" w:rsidP="007F760F">
      <w:pPr>
        <w:pStyle w:val="indentpara1"/>
      </w:pPr>
      <w:r w:rsidRPr="00A91218">
        <w:t>Solar radiation and especially the ultra­violet part can have effects such as polymerization and decomposition of already deposited contaminants. Photon induced deposition.</w:t>
      </w:r>
    </w:p>
    <w:p w14:paraId="5D1DBADD" w14:textId="77777777" w:rsidR="007F760F" w:rsidRPr="00A91218" w:rsidRDefault="007F760F" w:rsidP="007F760F">
      <w:pPr>
        <w:pStyle w:val="indentpara1"/>
      </w:pPr>
      <w:r w:rsidRPr="00A91218">
        <w:t>The generally observed effects are a reduction in reflection and transmission of light for optical experiments and solar arrays. Another observed effect is the increase of solar absorptance of thermal control surfaces, which results in a temperature increase for those surfaces.</w:t>
      </w:r>
    </w:p>
    <w:p w14:paraId="5896936A" w14:textId="77777777" w:rsidR="007F760F" w:rsidRPr="00A91218" w:rsidRDefault="007F760F" w:rsidP="007F760F">
      <w:pPr>
        <w:pStyle w:val="indentpara1"/>
      </w:pPr>
      <w:r w:rsidRPr="00A91218">
        <w:t>Solar radiation can also affect the contamination deposition mechanisms, and although this combined effect of contamination and electromagnetic radiation is theoretically difficult to describe, this phenomenon is well known.</w:t>
      </w:r>
    </w:p>
    <w:p w14:paraId="23A22F43" w14:textId="77777777" w:rsidR="007F760F" w:rsidRPr="00A91218" w:rsidRDefault="007F760F" w:rsidP="007F760F">
      <w:pPr>
        <w:pStyle w:val="indentpara1"/>
      </w:pPr>
      <w:r w:rsidRPr="00A91218">
        <w:t>Radiation ionizes the outgassed molecules in space and so can influence the amount of ionized particles.</w:t>
      </w:r>
    </w:p>
    <w:p w14:paraId="1FFBEA71" w14:textId="77777777" w:rsidR="007F760F" w:rsidRPr="00A91218" w:rsidRDefault="007F760F" w:rsidP="007F760F">
      <w:pPr>
        <w:pStyle w:val="indentpara1"/>
      </w:pPr>
      <w:r w:rsidRPr="00A91218">
        <w:lastRenderedPageBreak/>
        <w:t>Also, the ionized molecules are attracted by a negative charged space system and thus contaminate it.</w:t>
      </w:r>
    </w:p>
    <w:p w14:paraId="1E5DC75F" w14:textId="77777777" w:rsidR="007F760F" w:rsidRPr="00A91218" w:rsidRDefault="007F760F" w:rsidP="00544411">
      <w:pPr>
        <w:pStyle w:val="listlevel1"/>
        <w:jc w:val="left"/>
      </w:pPr>
      <w:r w:rsidRPr="00A91218">
        <w:t>Thermal aspects (thermal cycling)</w:t>
      </w:r>
    </w:p>
    <w:p w14:paraId="0EB64495" w14:textId="77777777" w:rsidR="007F760F" w:rsidRPr="00A91218" w:rsidRDefault="007F760F" w:rsidP="007F760F">
      <w:pPr>
        <w:pStyle w:val="indentpara1"/>
      </w:pPr>
      <w:r w:rsidRPr="00A91218">
        <w:t>Solar radiation, rotating space systems and planetary shieldings cause temperature cyclings and these temperature cyclings have effects on the outgassing of materials and on the condensation and evaporation of contaminants on surfaces whose temperatures vary.</w:t>
      </w:r>
    </w:p>
    <w:p w14:paraId="0171BD08" w14:textId="77777777" w:rsidR="007F760F" w:rsidRPr="00A91218" w:rsidRDefault="007F760F" w:rsidP="00544411">
      <w:pPr>
        <w:pStyle w:val="listlevel1"/>
        <w:jc w:val="left"/>
      </w:pPr>
      <w:r w:rsidRPr="00A91218">
        <w:t>Atomic oxygen (AO) (speed effects)</w:t>
      </w:r>
    </w:p>
    <w:p w14:paraId="036D9887" w14:textId="77777777" w:rsidR="007F760F" w:rsidRPr="00A91218" w:rsidRDefault="007F760F" w:rsidP="007F760F">
      <w:pPr>
        <w:pStyle w:val="indentpara1"/>
      </w:pPr>
      <w:r w:rsidRPr="00A91218">
        <w:t xml:space="preserve">AO is the main constituent of the residual atmosphere in Earth orbit at between 200 km and 700 km altitude. The density is a function of altitude and of other parameters such as solar radiation. In most cases the effect of thermal AO on deposited contaminants can be neglected. However, due to the relative velocity between AO and the space system (approx 8 km/s) the collisional energy in the ram direction is around 5 eV. </w:t>
      </w:r>
    </w:p>
    <w:p w14:paraId="1E812480" w14:textId="77777777" w:rsidR="007F760F" w:rsidRPr="00A91218" w:rsidRDefault="007F760F" w:rsidP="007F760F">
      <w:pPr>
        <w:pStyle w:val="indentpara1"/>
      </w:pPr>
      <w:r w:rsidRPr="00A91218">
        <w:t>The items and surfaces in the ram direction of the space system can be attacked by AO, whereas the items and surfaces in the wake direction are hardly attacked.</w:t>
      </w:r>
    </w:p>
    <w:p w14:paraId="5B61FCFA" w14:textId="77777777" w:rsidR="007F760F" w:rsidRPr="00A91218" w:rsidRDefault="007F760F" w:rsidP="007F760F">
      <w:pPr>
        <w:pStyle w:val="indentpara1"/>
      </w:pPr>
      <w:r w:rsidRPr="00A91218">
        <w:t>The effect of AO can be described as an oxidation and some materials can become resistant to AO, e.g. non­volatile oxides can be formed on some metals.</w:t>
      </w:r>
    </w:p>
    <w:p w14:paraId="5932DF65" w14:textId="77777777" w:rsidR="007F760F" w:rsidRPr="00A91218" w:rsidRDefault="007F760F" w:rsidP="007F760F">
      <w:pPr>
        <w:pStyle w:val="indentpara1"/>
      </w:pPr>
      <w:r w:rsidRPr="00A91218">
        <w:t>Organic materials can be oxidized to volatile products such as CO and H2O. The presence of silica contaminants on space system surfaces can be explained by the attack of condensed silicone species by AO and the formation of SiOx.</w:t>
      </w:r>
    </w:p>
    <w:p w14:paraId="0FB0FC50" w14:textId="77777777" w:rsidR="007F760F" w:rsidRPr="00A91218" w:rsidRDefault="007F760F" w:rsidP="00544411">
      <w:pPr>
        <w:pStyle w:val="listlevel1"/>
        <w:keepNext/>
        <w:jc w:val="left"/>
      </w:pPr>
      <w:r w:rsidRPr="00A91218">
        <w:t>Charged particles (electrons, ions)</w:t>
      </w:r>
    </w:p>
    <w:p w14:paraId="13CC3BA4" w14:textId="77777777" w:rsidR="007F760F" w:rsidRPr="00A91218" w:rsidRDefault="007F760F" w:rsidP="007F760F">
      <w:pPr>
        <w:pStyle w:val="indentpara1"/>
      </w:pPr>
      <w:r w:rsidRPr="00A91218">
        <w:t>The effect of charged particles on outgassing and on already condensed contaminants is probably small, but no exact data are known at this moment.</w:t>
      </w:r>
    </w:p>
    <w:p w14:paraId="1D18CD5C" w14:textId="77777777" w:rsidR="007F760F" w:rsidRPr="00A91218" w:rsidRDefault="007F760F" w:rsidP="00544411">
      <w:pPr>
        <w:pStyle w:val="listlevel1"/>
        <w:jc w:val="left"/>
      </w:pPr>
      <w:r w:rsidRPr="00A91218">
        <w:t>Micrometeoroids (debris)</w:t>
      </w:r>
    </w:p>
    <w:p w14:paraId="5B8B0089" w14:textId="77777777" w:rsidR="007F760F" w:rsidRPr="00A91218" w:rsidRDefault="007F760F" w:rsidP="007F760F">
      <w:pPr>
        <w:pStyle w:val="indentpara1"/>
      </w:pPr>
      <w:r w:rsidRPr="00A91218">
        <w:t>Micrometeoroids have no direct effect on outgassing and on condensed contaminants. Micrometeoroids can pierce some materials and can also result in partly destruction of some materials, which causes release of a large amount of new particles which escape into space or affect neighbouring items. Impacts can also cause evaporation of the micrometeoroid and of the impacted surface.</w:t>
      </w:r>
    </w:p>
    <w:p w14:paraId="7EA077DC" w14:textId="77777777" w:rsidR="007F760F" w:rsidRPr="00A91218" w:rsidRDefault="007F760F" w:rsidP="007F760F">
      <w:pPr>
        <w:pStyle w:val="indentpara1"/>
      </w:pPr>
      <w:r w:rsidRPr="00A91218">
        <w:t>Redistribution of particles, which were already on space system surfaces by micrometeoroid collisions, have been reported, but the effects are very small.</w:t>
      </w:r>
    </w:p>
    <w:p w14:paraId="6D2328EE" w14:textId="77777777" w:rsidR="007F760F" w:rsidRPr="00A91218" w:rsidRDefault="007F760F" w:rsidP="00544411">
      <w:pPr>
        <w:pStyle w:val="listlevel1"/>
        <w:keepNext/>
        <w:jc w:val="left"/>
      </w:pPr>
      <w:r w:rsidRPr="00A91218">
        <w:t xml:space="preserve">Speed effects of space systems w.r.t. molecular speeds </w:t>
      </w:r>
    </w:p>
    <w:p w14:paraId="78E635F5" w14:textId="77777777" w:rsidR="007F760F" w:rsidRPr="00A91218" w:rsidRDefault="007F760F" w:rsidP="007F760F">
      <w:pPr>
        <w:pStyle w:val="indentpara1"/>
      </w:pPr>
      <w:r w:rsidRPr="00A91218">
        <w:t>The speed of a space system has no direct effect on the outgassing of materials or on the deposition mechanisms of contaminants on surfaces.</w:t>
      </w:r>
    </w:p>
    <w:p w14:paraId="32B0EFD1" w14:textId="77777777" w:rsidR="007F760F" w:rsidRPr="00A91218" w:rsidRDefault="007F760F" w:rsidP="007F760F">
      <w:pPr>
        <w:pStyle w:val="indentpara1"/>
      </w:pPr>
      <w:r w:rsidRPr="00A91218">
        <w:t xml:space="preserve">However, the return contamination flux via the ambient scatter is highly affected by the local pressure around the space system. This local pressure depends upon the actual space system speed with respect to the speed of the natural species. Because of the speed effects, the ram direction pressure </w:t>
      </w:r>
      <w:r w:rsidRPr="00A91218">
        <w:lastRenderedPageBreak/>
        <w:t>can be orders of magnitude higher than the normal pressure for that orbit and the ambient scatter is then also orders of magnitude higher than the normal ambient scatter.</w:t>
      </w:r>
    </w:p>
    <w:p w14:paraId="48ECE97C" w14:textId="77777777" w:rsidR="007F760F" w:rsidRPr="00A91218" w:rsidRDefault="007F760F" w:rsidP="007F760F">
      <w:pPr>
        <w:pStyle w:val="indentpara1"/>
      </w:pPr>
      <w:r w:rsidRPr="00A91218">
        <w:t>The same can be expected for the wake directions, i.e. orders of magnitude lower pressures and thus orders of magnitude lower ambient scatter than expected.</w:t>
      </w:r>
    </w:p>
    <w:p w14:paraId="43C61B9B" w14:textId="77777777" w:rsidR="007F760F" w:rsidRPr="00A91218" w:rsidRDefault="007F760F" w:rsidP="007F760F">
      <w:pPr>
        <w:pStyle w:val="Annex5"/>
        <w:suppressAutoHyphens w:val="0"/>
        <w:spacing w:after="60"/>
      </w:pPr>
      <w:r w:rsidRPr="00A91218">
        <w:t>Induced environment</w:t>
      </w:r>
      <w:bookmarkStart w:id="902" w:name="ECSS_Q_ST_70_01_1650326"/>
      <w:bookmarkEnd w:id="902"/>
    </w:p>
    <w:p w14:paraId="221DCFD1" w14:textId="77777777" w:rsidR="00547878" w:rsidRPr="00A91218" w:rsidRDefault="007F760F" w:rsidP="00544411">
      <w:pPr>
        <w:pStyle w:val="paragraph"/>
      </w:pPr>
      <w:bookmarkStart w:id="903" w:name="ECSS_Q_ST_70_01_1650327"/>
      <w:bookmarkEnd w:id="903"/>
      <w:r w:rsidRPr="00A91218">
        <w:t>The space system environment can be seen as being created by the space sy</w:t>
      </w:r>
      <w:r w:rsidR="00547878" w:rsidRPr="00A91218">
        <w:t>stem itself or by its operation</w:t>
      </w:r>
      <w:r w:rsidRPr="00A91218">
        <w:t>.</w:t>
      </w:r>
    </w:p>
    <w:p w14:paraId="6CBA5BD7" w14:textId="77777777" w:rsidR="007F760F" w:rsidRPr="00A91218" w:rsidRDefault="007F760F" w:rsidP="004E7B04">
      <w:pPr>
        <w:pStyle w:val="listlevel1"/>
        <w:numPr>
          <w:ilvl w:val="0"/>
          <w:numId w:val="79"/>
        </w:numPr>
      </w:pPr>
      <w:r w:rsidRPr="00A91218">
        <w:t>Gas and fluid leakage from pressurized systems</w:t>
      </w:r>
    </w:p>
    <w:p w14:paraId="44623BEB" w14:textId="77777777" w:rsidR="007F760F" w:rsidRPr="00A91218" w:rsidRDefault="007F760F" w:rsidP="007F760F">
      <w:pPr>
        <w:pStyle w:val="indentpara1"/>
      </w:pPr>
      <w:r w:rsidRPr="00A91218">
        <w:t>In space systems one can expect sealed pressurized units, such as batteries and gyros; for these units leak rates have been specified which do not result in unacceptable performance losses of those units. However, the level of their leak rate or their location in the space system can be such that the performances of sensitive items can be affected. Also the leaks from pressurized units such as containers holding propulsion gases or fluids (e.g. hydrazine) can affect contamination sensitive items.</w:t>
      </w:r>
    </w:p>
    <w:p w14:paraId="07A1871B" w14:textId="77777777" w:rsidR="007F760F" w:rsidRPr="00A91218" w:rsidRDefault="007F760F" w:rsidP="007F760F">
      <w:pPr>
        <w:pStyle w:val="indentpara1"/>
      </w:pPr>
      <w:r w:rsidRPr="00A91218">
        <w:t>Within long­term space (station) programmes a number of fluids are used, which potentially emerge from containments such as tanks, lines and pressure shells to the exterior by leakage, venting or purging.</w:t>
      </w:r>
    </w:p>
    <w:p w14:paraId="5AC8DD64" w14:textId="77777777" w:rsidR="007F760F" w:rsidRPr="00A91218" w:rsidRDefault="007F760F" w:rsidP="007F760F">
      <w:pPr>
        <w:pStyle w:val="indentpara1"/>
      </w:pPr>
      <w:r w:rsidRPr="00A91218">
        <w:t>All fluids contribute to contamination.</w:t>
      </w:r>
    </w:p>
    <w:p w14:paraId="66E22336" w14:textId="77777777" w:rsidR="007F760F" w:rsidRPr="00A91218" w:rsidRDefault="007F760F" w:rsidP="00544411">
      <w:pPr>
        <w:pStyle w:val="listlevel1"/>
        <w:jc w:val="left"/>
      </w:pPr>
      <w:r w:rsidRPr="00A91218">
        <w:t xml:space="preserve">Contaminants from release mechanisms and moving mechanisms </w:t>
      </w:r>
    </w:p>
    <w:p w14:paraId="0C6DBF50" w14:textId="77777777" w:rsidR="007F760F" w:rsidRPr="00A91218" w:rsidRDefault="007F760F" w:rsidP="007F760F">
      <w:pPr>
        <w:pStyle w:val="indentpara1"/>
      </w:pPr>
      <w:r w:rsidRPr="00A91218">
        <w:t>Release mechanisms such as cable cutters and mechanisms based upon sealed units with explosives, release particles from adjacent surfaces due to the mechanical shocks.</w:t>
      </w:r>
    </w:p>
    <w:p w14:paraId="69511ABB" w14:textId="77777777" w:rsidR="007F760F" w:rsidRPr="00A91218" w:rsidRDefault="007F760F" w:rsidP="007F760F">
      <w:pPr>
        <w:pStyle w:val="indentpara1"/>
      </w:pPr>
      <w:r w:rsidRPr="00A91218">
        <w:t>Mechanisms that are based upon cutting of cables using thermal knives release both molecula</w:t>
      </w:r>
      <w:r w:rsidR="00547878" w:rsidRPr="00A91218">
        <w:t>r and particulate contaminants.</w:t>
      </w:r>
    </w:p>
    <w:p w14:paraId="677B5A63" w14:textId="77777777" w:rsidR="007F760F" w:rsidRPr="00A91218" w:rsidRDefault="007F760F" w:rsidP="00544411">
      <w:pPr>
        <w:pStyle w:val="listlevel1"/>
        <w:keepNext/>
        <w:jc w:val="left"/>
      </w:pPr>
      <w:r w:rsidRPr="00A91218">
        <w:t xml:space="preserve">Contaminants from operating thrusters, engines or other propulsion systems </w:t>
      </w:r>
    </w:p>
    <w:p w14:paraId="02477BBC" w14:textId="77777777" w:rsidR="007F760F" w:rsidRPr="00A91218" w:rsidRDefault="007F760F" w:rsidP="007F760F">
      <w:pPr>
        <w:pStyle w:val="indentpara1"/>
      </w:pPr>
      <w:r w:rsidRPr="00A91218">
        <w:t>Solid booster engines produce particles as well as molecular contaminants, liquid gas rockets produce mainly gaseous contaminants, and hydrazine thrusters produce gaseous reaction products and some unburned fuels. Ion thrusters mainly produce not fully neutralized gaseous products such as xenon and a small amount of sputtered metal from the neutralizing grid material.</w:t>
      </w:r>
    </w:p>
    <w:p w14:paraId="0B6280C4" w14:textId="77777777" w:rsidR="007F760F" w:rsidRPr="00A91218" w:rsidRDefault="007F760F" w:rsidP="00544411">
      <w:pPr>
        <w:pStyle w:val="listlevel1"/>
        <w:keepNext/>
        <w:jc w:val="left"/>
      </w:pPr>
      <w:r w:rsidRPr="00A91218">
        <w:t xml:space="preserve">Release of contaminants that were collected during ground activities </w:t>
      </w:r>
    </w:p>
    <w:p w14:paraId="5CF28BC9" w14:textId="77777777" w:rsidR="007F760F" w:rsidRPr="00A91218" w:rsidRDefault="007F760F" w:rsidP="007F760F">
      <w:pPr>
        <w:pStyle w:val="indentpara1"/>
      </w:pPr>
      <w:r w:rsidRPr="00A91218">
        <w:t>During the ground life of the space system, both molecular and particulate contaminants can be deposited, mainly on the external surfaces. During launch especially particulate contaminants are released and during the mission itself their release is mainly caused by shocks. The release of these particulate contaminants from external surfaces by impingement of micrometeoroids and debris is small compared to the amount of particles released from the surface materials by the same impingements.</w:t>
      </w:r>
    </w:p>
    <w:p w14:paraId="5FE991C6" w14:textId="77777777" w:rsidR="007F760F" w:rsidRPr="00A91218" w:rsidRDefault="007F760F" w:rsidP="007F760F">
      <w:pPr>
        <w:pStyle w:val="indentpara1"/>
      </w:pPr>
      <w:r w:rsidRPr="00A91218">
        <w:lastRenderedPageBreak/>
        <w:t>For molecular contaminants that collected on surfaces during ground activities, the same outgassing effect can be expected as from material outgassing.</w:t>
      </w:r>
    </w:p>
    <w:p w14:paraId="1E8A3BD6" w14:textId="77777777" w:rsidR="007F760F" w:rsidRPr="00A91218" w:rsidRDefault="007F760F" w:rsidP="00544411">
      <w:pPr>
        <w:pStyle w:val="listlevel1"/>
        <w:jc w:val="left"/>
      </w:pPr>
      <w:r w:rsidRPr="00A91218">
        <w:t>Secondary products</w:t>
      </w:r>
    </w:p>
    <w:p w14:paraId="38265197" w14:textId="77777777" w:rsidR="007F760F" w:rsidRPr="00A91218" w:rsidRDefault="007F760F" w:rsidP="007F760F">
      <w:pPr>
        <w:pStyle w:val="indentpara1"/>
      </w:pPr>
      <w:r w:rsidRPr="00A91218">
        <w:t xml:space="preserve">Secondary products are generated by various intermolecular interactions and chemical or physical processes due to payload or experiment operations or interactions of the natural and induced environment constituents and the space </w:t>
      </w:r>
    </w:p>
    <w:p w14:paraId="3114E752" w14:textId="77777777" w:rsidR="007F760F" w:rsidRPr="00A91218" w:rsidRDefault="00544411" w:rsidP="00547878">
      <w:pPr>
        <w:pStyle w:val="Annex3"/>
      </w:pPr>
      <w:bookmarkStart w:id="904" w:name="_Toc211864544"/>
      <w:r w:rsidRPr="00A91218">
        <w:t>T</w:t>
      </w:r>
      <w:r w:rsidR="007F760F" w:rsidRPr="00A91218">
        <w:t>ransport mechanisms</w:t>
      </w:r>
      <w:bookmarkEnd w:id="904"/>
      <w:r w:rsidR="007F760F" w:rsidRPr="00A91218">
        <w:t xml:space="preserve"> </w:t>
      </w:r>
      <w:bookmarkStart w:id="905" w:name="ECSS_Q_ST_70_01_1650328"/>
      <w:bookmarkEnd w:id="905"/>
    </w:p>
    <w:p w14:paraId="09FB09FC" w14:textId="77777777" w:rsidR="00544411" w:rsidRPr="00A91218" w:rsidRDefault="00544411" w:rsidP="00544411">
      <w:pPr>
        <w:pStyle w:val="Annex4"/>
        <w:suppressAutoHyphens w:val="0"/>
        <w:spacing w:after="60"/>
      </w:pPr>
      <w:r w:rsidRPr="00A91218">
        <w:t>Overview</w:t>
      </w:r>
      <w:bookmarkStart w:id="906" w:name="ECSS_Q_ST_70_01_1650329"/>
      <w:bookmarkEnd w:id="906"/>
    </w:p>
    <w:p w14:paraId="7EBAD02D" w14:textId="77777777" w:rsidR="007F760F" w:rsidRPr="00A91218" w:rsidRDefault="007F760F" w:rsidP="007F760F">
      <w:pPr>
        <w:pStyle w:val="paragraph"/>
      </w:pPr>
      <w:bookmarkStart w:id="907" w:name="ECSS_Q_ST_70_01_1650330"/>
      <w:bookmarkEnd w:id="907"/>
      <w:r w:rsidRPr="00A91218">
        <w:t xml:space="preserve">Most of the effects of contamination occur in space, especially when solar radiation is involved. </w:t>
      </w:r>
    </w:p>
    <w:p w14:paraId="5FD14110" w14:textId="77777777" w:rsidR="007F760F" w:rsidRPr="00A91218" w:rsidRDefault="007F760F" w:rsidP="007F760F">
      <w:pPr>
        <w:pStyle w:val="Annex4"/>
        <w:suppressAutoHyphens w:val="0"/>
        <w:spacing w:after="60"/>
      </w:pPr>
      <w:r w:rsidRPr="00A91218">
        <w:t>Contaminants transport on ground</w:t>
      </w:r>
      <w:bookmarkStart w:id="908" w:name="ECSS_Q_ST_70_01_1650331"/>
      <w:bookmarkEnd w:id="908"/>
    </w:p>
    <w:p w14:paraId="79B9E03F" w14:textId="77777777" w:rsidR="00544411" w:rsidRPr="00A91218" w:rsidRDefault="00544411" w:rsidP="00544411">
      <w:pPr>
        <w:pStyle w:val="Annex5"/>
        <w:suppressAutoHyphens w:val="0"/>
        <w:spacing w:after="60"/>
      </w:pPr>
      <w:r w:rsidRPr="00A91218">
        <w:t>Overview</w:t>
      </w:r>
      <w:bookmarkStart w:id="909" w:name="ECSS_Q_ST_70_01_1650332"/>
      <w:bookmarkEnd w:id="909"/>
    </w:p>
    <w:p w14:paraId="6ADCBE21" w14:textId="77777777" w:rsidR="007F760F" w:rsidRPr="00A91218" w:rsidRDefault="007F760F" w:rsidP="007F760F">
      <w:pPr>
        <w:pStyle w:val="paragraph"/>
      </w:pPr>
      <w:bookmarkStart w:id="910" w:name="ECSS_Q_ST_70_01_1650333"/>
      <w:bookmarkEnd w:id="910"/>
      <w:r w:rsidRPr="00A91218">
        <w:t>Surfaces can become contaminated by particles during all on ground phases (e.g. MAIT, pre-launch, and transportation).</w:t>
      </w:r>
    </w:p>
    <w:p w14:paraId="3176F1E6" w14:textId="77777777" w:rsidR="007F760F" w:rsidRPr="00A91218" w:rsidRDefault="007F760F" w:rsidP="007F760F">
      <w:pPr>
        <w:pStyle w:val="Annex5"/>
        <w:suppressAutoHyphens w:val="0"/>
        <w:spacing w:after="60"/>
      </w:pPr>
      <w:r w:rsidRPr="00A91218">
        <w:t xml:space="preserve">Particle transport </w:t>
      </w:r>
      <w:bookmarkStart w:id="911" w:name="ECSS_Q_ST_70_01_1650334"/>
      <w:bookmarkEnd w:id="911"/>
    </w:p>
    <w:p w14:paraId="3B2ACC69" w14:textId="77777777" w:rsidR="007F760F" w:rsidRPr="00A91218" w:rsidRDefault="007F760F" w:rsidP="007F760F">
      <w:pPr>
        <w:pStyle w:val="paragraph"/>
      </w:pPr>
      <w:bookmarkStart w:id="912" w:name="ECSS_Q_ST_70_01_1650335"/>
      <w:bookmarkEnd w:id="912"/>
      <w:r w:rsidRPr="00A91218">
        <w:t xml:space="preserve">For particles transport, the main mechanisms are fallout and air transport, especially caused by air turbulences (e.g. human activities and pumping down and air inlet in vacuum facilities) and vibrations (e.g. vibration test and acoustic test). </w:t>
      </w:r>
    </w:p>
    <w:p w14:paraId="73F0B966" w14:textId="77777777" w:rsidR="007F760F" w:rsidRPr="00A91218" w:rsidRDefault="007F760F" w:rsidP="007F760F">
      <w:pPr>
        <w:pStyle w:val="Annex5"/>
        <w:suppressAutoHyphens w:val="0"/>
        <w:spacing w:after="60"/>
      </w:pPr>
      <w:r w:rsidRPr="00A91218">
        <w:t>Molecular contaminants transport</w:t>
      </w:r>
      <w:bookmarkStart w:id="913" w:name="ECSS_Q_ST_70_01_1650336"/>
      <w:bookmarkEnd w:id="913"/>
    </w:p>
    <w:p w14:paraId="7505756A" w14:textId="77777777" w:rsidR="007F760F" w:rsidRPr="00A91218" w:rsidRDefault="007F760F" w:rsidP="007F760F">
      <w:pPr>
        <w:pStyle w:val="paragraph"/>
      </w:pPr>
      <w:bookmarkStart w:id="914" w:name="ECSS_Q_ST_70_01_1650337"/>
      <w:bookmarkEnd w:id="914"/>
      <w:r w:rsidRPr="00A91218">
        <w:t>For molecular contaminants transport, the main mechanisms are due to diffusion of airborne contaminants and creeping of liquids.</w:t>
      </w:r>
    </w:p>
    <w:p w14:paraId="6D764AFB" w14:textId="77777777" w:rsidR="007F760F" w:rsidRPr="00A91218" w:rsidRDefault="007F760F" w:rsidP="007F760F">
      <w:pPr>
        <w:pStyle w:val="paragraph"/>
      </w:pPr>
      <w:r w:rsidRPr="00A91218">
        <w:t>During vacuum tests, the mechanisms are basically the same as in space (see next clause).</w:t>
      </w:r>
    </w:p>
    <w:p w14:paraId="6E27798A" w14:textId="77777777" w:rsidR="007F760F" w:rsidRPr="00A91218" w:rsidRDefault="007F760F" w:rsidP="007F760F">
      <w:pPr>
        <w:pStyle w:val="Annex4"/>
        <w:suppressAutoHyphens w:val="0"/>
        <w:spacing w:after="60"/>
      </w:pPr>
      <w:r w:rsidRPr="00A91218">
        <w:t>Contaminants transport in space</w:t>
      </w:r>
      <w:bookmarkStart w:id="915" w:name="ECSS_Q_ST_70_01_1650338"/>
      <w:bookmarkEnd w:id="915"/>
    </w:p>
    <w:p w14:paraId="7B6E94CC" w14:textId="77777777" w:rsidR="007F760F" w:rsidRPr="00A91218" w:rsidRDefault="007F760F" w:rsidP="007F760F">
      <w:pPr>
        <w:pStyle w:val="Annex5"/>
        <w:suppressAutoHyphens w:val="0"/>
        <w:spacing w:after="60"/>
      </w:pPr>
      <w:r w:rsidRPr="00A91218">
        <w:t xml:space="preserve">Particle transport </w:t>
      </w:r>
      <w:bookmarkStart w:id="916" w:name="ECSS_Q_ST_70_01_1650339"/>
      <w:bookmarkEnd w:id="916"/>
    </w:p>
    <w:p w14:paraId="5C4F4514" w14:textId="77777777" w:rsidR="007F760F" w:rsidRPr="00A91218" w:rsidRDefault="007F760F" w:rsidP="007F760F">
      <w:pPr>
        <w:pStyle w:val="paragraph"/>
      </w:pPr>
      <w:bookmarkStart w:id="917" w:name="ECSS_Q_ST_70_01_1650340"/>
      <w:bookmarkEnd w:id="917"/>
      <w:r w:rsidRPr="00A91218">
        <w:t>Only the surfaces in direct view of other surfaces can be contaminated by particles originating from the other surface.  Return of released particles to the space system, for example return of charged particles to a charged spacecraft (depending on their mass), can occur but such mechanisms are not often modelled..</w:t>
      </w:r>
    </w:p>
    <w:p w14:paraId="6819EA8D" w14:textId="77777777" w:rsidR="007F760F" w:rsidRPr="00A91218" w:rsidRDefault="007F760F" w:rsidP="007F760F">
      <w:pPr>
        <w:pStyle w:val="Annex5"/>
        <w:suppressAutoHyphens w:val="0"/>
        <w:spacing w:after="60"/>
      </w:pPr>
      <w:r w:rsidRPr="00A91218">
        <w:lastRenderedPageBreak/>
        <w:t xml:space="preserve">Molecular contaminants transport </w:t>
      </w:r>
      <w:bookmarkStart w:id="918" w:name="ECSS_Q_ST_70_01_1650341"/>
      <w:bookmarkEnd w:id="918"/>
    </w:p>
    <w:p w14:paraId="45481EB4" w14:textId="77777777" w:rsidR="007F760F" w:rsidRPr="00A91218" w:rsidRDefault="007F760F" w:rsidP="00200C06">
      <w:pPr>
        <w:pStyle w:val="Bul1"/>
        <w:keepNext/>
      </w:pPr>
      <w:bookmarkStart w:id="919" w:name="ECSS_Q_ST_70_01_1650342"/>
      <w:bookmarkEnd w:id="919"/>
      <w:r w:rsidRPr="00A91218">
        <w:t>Creeping</w:t>
      </w:r>
    </w:p>
    <w:p w14:paraId="7ACEC66A" w14:textId="77777777" w:rsidR="007F760F" w:rsidRPr="00A91218" w:rsidRDefault="007F760F" w:rsidP="007F760F">
      <w:pPr>
        <w:pStyle w:val="indentpara1"/>
      </w:pPr>
      <w:r w:rsidRPr="00A91218">
        <w:t>Liquid contaminants and also lubricants can contaminate adjacent items by the liquid creeping over surfaces, and silicone fluids especially are known to have a high creeping effect.</w:t>
      </w:r>
    </w:p>
    <w:p w14:paraId="699EC758" w14:textId="77777777" w:rsidR="007F760F" w:rsidRPr="00A91218" w:rsidRDefault="007F760F" w:rsidP="007F760F">
      <w:pPr>
        <w:pStyle w:val="indentpara1"/>
      </w:pPr>
      <w:r w:rsidRPr="00A91218">
        <w:t>In order to reduce the creeping effect, anti­creep barriers made of special materials are generally applied.</w:t>
      </w:r>
    </w:p>
    <w:p w14:paraId="0B52581C" w14:textId="77777777" w:rsidR="007F760F" w:rsidRPr="00A91218" w:rsidRDefault="007F760F" w:rsidP="00E74578">
      <w:pPr>
        <w:pStyle w:val="Bul1"/>
      </w:pPr>
      <w:r w:rsidRPr="00A91218">
        <w:t>Direct flux</w:t>
      </w:r>
    </w:p>
    <w:p w14:paraId="710AD52E" w14:textId="77777777" w:rsidR="007F760F" w:rsidRPr="00A91218" w:rsidRDefault="007F760F" w:rsidP="007F760F">
      <w:pPr>
        <w:pStyle w:val="indentpara1"/>
      </w:pPr>
      <w:r w:rsidRPr="00A91218">
        <w:t>Contaminants in space move in straight lines from the space system into deep space and can sometimes contaminate items located in the direct view.</w:t>
      </w:r>
    </w:p>
    <w:p w14:paraId="47A12997" w14:textId="77777777" w:rsidR="007F760F" w:rsidRPr="00A91218" w:rsidRDefault="007F760F" w:rsidP="007F760F">
      <w:pPr>
        <w:pStyle w:val="indentpara1"/>
      </w:pPr>
      <w:r w:rsidRPr="00A91218">
        <w:t>In order to mitigate this effect, design provision are generally a solution.</w:t>
      </w:r>
    </w:p>
    <w:p w14:paraId="0CC564A5" w14:textId="77777777" w:rsidR="007F760F" w:rsidRPr="00A91218" w:rsidRDefault="007F760F" w:rsidP="00E74578">
      <w:pPr>
        <w:pStyle w:val="Bul1"/>
      </w:pPr>
      <w:r w:rsidRPr="00A91218">
        <w:t>Indirect flux</w:t>
      </w:r>
    </w:p>
    <w:p w14:paraId="0BB2B8CE" w14:textId="77777777" w:rsidR="007F760F" w:rsidRPr="00A91218" w:rsidRDefault="007F760F" w:rsidP="007F760F">
      <w:pPr>
        <w:pStyle w:val="indentpara1"/>
      </w:pPr>
      <w:r w:rsidRPr="00A91218">
        <w:t>Contaminants from space systems can impinge on a surface and after reflection (specular) or re­evaporation (diffusive) these contaminants can affect other items or areas.</w:t>
      </w:r>
    </w:p>
    <w:p w14:paraId="6268666A" w14:textId="77777777" w:rsidR="007F760F" w:rsidRPr="00A91218" w:rsidRDefault="007F760F" w:rsidP="00E74578">
      <w:pPr>
        <w:pStyle w:val="Bul1"/>
      </w:pPr>
      <w:r w:rsidRPr="00A91218">
        <w:t>Collision with natural gases</w:t>
      </w:r>
    </w:p>
    <w:p w14:paraId="5A2DD775" w14:textId="77777777" w:rsidR="007F760F" w:rsidRPr="00A91218" w:rsidRDefault="007F760F" w:rsidP="007F760F">
      <w:pPr>
        <w:pStyle w:val="indentpara1"/>
      </w:pPr>
      <w:r w:rsidRPr="00A91218">
        <w:t>Contaminants coming from the space system can collide with the natural gases around the space system and after collision can return to the space system. This phenomenon is known as ambient atmospheric scattering and depends upon the density (and thus upon the altitude) of the natural gas.</w:t>
      </w:r>
    </w:p>
    <w:p w14:paraId="2BAF9360" w14:textId="77777777" w:rsidR="007F760F" w:rsidRPr="00A91218" w:rsidRDefault="007F760F" w:rsidP="00E74578">
      <w:pPr>
        <w:pStyle w:val="Bul1"/>
      </w:pPr>
      <w:r w:rsidRPr="00A91218">
        <w:t>Collision with other outgassed molecules</w:t>
      </w:r>
    </w:p>
    <w:p w14:paraId="09B5849F" w14:textId="77777777" w:rsidR="007F760F" w:rsidRPr="00A91218" w:rsidRDefault="007F760F" w:rsidP="00CF0ECA">
      <w:pPr>
        <w:pStyle w:val="indentpara1"/>
      </w:pPr>
      <w:r w:rsidRPr="00A91218">
        <w:t>Molecules released from space systems (e.g. outgassing via venting holes) can collide with other molecules from the same origin or from other origins (e.g. plumes). After the collisions, some molecules can return to the space system. This phenomenon is called self­scattering and the return flux strongly depends upon the intensities of the fluxes from the contaminant sources.</w:t>
      </w:r>
    </w:p>
    <w:p w14:paraId="13AD8AD3" w14:textId="77777777" w:rsidR="007F760F" w:rsidRPr="00A91218" w:rsidRDefault="007F760F" w:rsidP="00E74578">
      <w:pPr>
        <w:pStyle w:val="Bul1"/>
      </w:pPr>
      <w:r w:rsidRPr="00A91218">
        <w:t>Ionization of gaseous contaminants and the re­attraction by the negative charged space system</w:t>
      </w:r>
    </w:p>
    <w:p w14:paraId="03B389F0" w14:textId="77777777" w:rsidR="007F760F" w:rsidRPr="00A91218" w:rsidRDefault="007F760F" w:rsidP="007F760F">
      <w:pPr>
        <w:pStyle w:val="indentpara1"/>
      </w:pPr>
      <w:r w:rsidRPr="00A91218">
        <w:t>Contaminants emitted from the space system can be ionized in space by solar radiation (especially ultra­violet radiation, electrons, protons and ions) and these ions can be re­attracted by a negative charged space system. This phenomenon is well known, but has not yet been quantified.</w:t>
      </w:r>
    </w:p>
    <w:p w14:paraId="19BF6207" w14:textId="77777777" w:rsidR="007F760F" w:rsidRPr="00A91218" w:rsidRDefault="007F760F" w:rsidP="007F760F">
      <w:pPr>
        <w:pStyle w:val="indentpara1"/>
      </w:pPr>
      <w:r w:rsidRPr="00A91218">
        <w:t>One of the simple rules is that instruments that have deployable shutters or ejectable covers can be deployed or ejected when the outgassing has dropped to a certain level or after a pre­determined time after the launch.</w:t>
      </w:r>
    </w:p>
    <w:p w14:paraId="5E2075F7" w14:textId="77777777" w:rsidR="007F760F" w:rsidRPr="00A91218" w:rsidRDefault="007F760F" w:rsidP="00547878">
      <w:pPr>
        <w:pStyle w:val="Annex3"/>
      </w:pPr>
      <w:bookmarkStart w:id="920" w:name="_Toc211864545"/>
      <w:r w:rsidRPr="00A91218">
        <w:lastRenderedPageBreak/>
        <w:t>Main effects of contamination on space systems</w:t>
      </w:r>
      <w:bookmarkStart w:id="921" w:name="ECSS_Q_ST_70_01_1650343"/>
      <w:bookmarkEnd w:id="921"/>
      <w:bookmarkEnd w:id="920"/>
    </w:p>
    <w:p w14:paraId="1E5A7341" w14:textId="77777777" w:rsidR="007F760F" w:rsidRPr="00A91218" w:rsidRDefault="007F760F" w:rsidP="00200C06">
      <w:pPr>
        <w:pStyle w:val="paragraph"/>
        <w:keepNext/>
      </w:pPr>
      <w:bookmarkStart w:id="922" w:name="ECSS_Q_ST_70_01_1650344"/>
      <w:bookmarkEnd w:id="922"/>
      <w:r w:rsidRPr="00A91218">
        <w:t>The main effects of contamination are:</w:t>
      </w:r>
    </w:p>
    <w:p w14:paraId="0F043505" w14:textId="77777777" w:rsidR="007F760F" w:rsidRPr="00A91218" w:rsidRDefault="00544411" w:rsidP="00200C06">
      <w:pPr>
        <w:pStyle w:val="Bul1"/>
        <w:keepNext/>
        <w:spacing w:before="80"/>
      </w:pPr>
      <w:r w:rsidRPr="00A91218">
        <w:t>F</w:t>
      </w:r>
      <w:r w:rsidR="007F760F" w:rsidRPr="00A91218">
        <w:t>ailure of precision mecha</w:t>
      </w:r>
      <w:r w:rsidRPr="00A91218">
        <w:t>nisms due to particulate matter.</w:t>
      </w:r>
    </w:p>
    <w:p w14:paraId="2F72C155" w14:textId="77777777" w:rsidR="007F760F" w:rsidRPr="00A91218" w:rsidRDefault="00544411" w:rsidP="000E17A2">
      <w:pPr>
        <w:pStyle w:val="Bul1"/>
        <w:spacing w:before="80"/>
      </w:pPr>
      <w:r w:rsidRPr="00A91218">
        <w:t>L</w:t>
      </w:r>
      <w:r w:rsidR="007F760F" w:rsidRPr="00A91218">
        <w:t>ight scattering by part</w:t>
      </w:r>
      <w:r w:rsidRPr="00A91218">
        <w:t>icle and molecular contaminants.</w:t>
      </w:r>
    </w:p>
    <w:p w14:paraId="606F9C6A" w14:textId="77777777" w:rsidR="007F760F" w:rsidRPr="00A91218" w:rsidRDefault="00544411" w:rsidP="000E17A2">
      <w:pPr>
        <w:pStyle w:val="Bul1"/>
        <w:spacing w:before="80"/>
      </w:pPr>
      <w:r w:rsidRPr="00A91218">
        <w:t>E</w:t>
      </w:r>
      <w:r w:rsidR="007F760F" w:rsidRPr="00A91218">
        <w:t>lectrical discharge or arcing in high voltage equipment due to high out</w:t>
      </w:r>
      <w:r w:rsidRPr="00A91218">
        <w:t>gassing and other contamination.</w:t>
      </w:r>
    </w:p>
    <w:p w14:paraId="34D073BD" w14:textId="77777777" w:rsidR="007F760F" w:rsidRPr="00A91218" w:rsidRDefault="00544411" w:rsidP="000E17A2">
      <w:pPr>
        <w:pStyle w:val="Bul1"/>
        <w:spacing w:before="80"/>
      </w:pPr>
      <w:r w:rsidRPr="00A91218">
        <w:t>N</w:t>
      </w:r>
      <w:r w:rsidR="007F760F" w:rsidRPr="00A91218">
        <w:t>oise on sli</w:t>
      </w:r>
      <w:r w:rsidRPr="00A91218">
        <w:t>p rings and electrical contacts.</w:t>
      </w:r>
    </w:p>
    <w:p w14:paraId="3BF4DC59" w14:textId="77777777" w:rsidR="007F760F" w:rsidRPr="00A91218" w:rsidRDefault="00544411" w:rsidP="000E17A2">
      <w:pPr>
        <w:pStyle w:val="Bul1"/>
        <w:spacing w:before="80"/>
      </w:pPr>
      <w:r w:rsidRPr="00A91218">
        <w:t>R</w:t>
      </w:r>
      <w:r w:rsidR="007F760F" w:rsidRPr="00A91218">
        <w:t>esults of certain experiments obscured by excessive molecular contamination (e.g. mass spectrometers and ion counters)</w:t>
      </w:r>
      <w:r w:rsidRPr="00A91218">
        <w:t>.</w:t>
      </w:r>
    </w:p>
    <w:p w14:paraId="3BB60F22" w14:textId="77777777" w:rsidR="007F760F" w:rsidRPr="00A91218" w:rsidRDefault="00544411" w:rsidP="000E17A2">
      <w:pPr>
        <w:pStyle w:val="Bul1"/>
        <w:spacing w:before="80"/>
      </w:pPr>
      <w:r w:rsidRPr="00A91218">
        <w:t>D</w:t>
      </w:r>
      <w:r w:rsidR="007F760F" w:rsidRPr="00A91218">
        <w:t>egradation of optical elements (e.g. lenses, mirrors and windows) due to molecular contamination, especially X­ray and UV equipment a</w:t>
      </w:r>
      <w:r w:rsidRPr="00A91218">
        <w:t>nd low temperature IR detectors.</w:t>
      </w:r>
    </w:p>
    <w:p w14:paraId="526F6C28" w14:textId="77777777" w:rsidR="007F760F" w:rsidRPr="00A91218" w:rsidRDefault="00544411" w:rsidP="000E17A2">
      <w:pPr>
        <w:pStyle w:val="Bul1"/>
        <w:spacing w:before="80"/>
      </w:pPr>
      <w:r w:rsidRPr="00A91218">
        <w:t>D</w:t>
      </w:r>
      <w:r w:rsidR="007F760F" w:rsidRPr="00A91218">
        <w:t xml:space="preserve">egradation of thermal control surfaces (absorptivity/emissivity ration, </w:t>
      </w:r>
      <w:r w:rsidR="007F760F" w:rsidRPr="00A91218">
        <w:rPr>
          <w:rFonts w:ascii="Symbol" w:eastAsia="Symbol" w:hAnsi="Symbol" w:cs="Symbol"/>
        </w:rPr>
        <w:t></w:t>
      </w:r>
      <w:r w:rsidR="007F760F" w:rsidRPr="00A91218">
        <w:t>/</w:t>
      </w:r>
      <w:r w:rsidR="007F760F" w:rsidRPr="00A91218">
        <w:rPr>
          <w:rFonts w:ascii="Symbol" w:eastAsia="Symbol" w:hAnsi="Symbol" w:cs="Symbol"/>
        </w:rPr>
        <w:t></w:t>
      </w:r>
      <w:r w:rsidR="007F760F" w:rsidRPr="00A91218">
        <w:t>) especially in the case of molecular contamination on optical solar</w:t>
      </w:r>
      <w:r w:rsidRPr="00A91218">
        <w:t xml:space="preserve"> reflectors at low temperatures.</w:t>
      </w:r>
    </w:p>
    <w:p w14:paraId="17952E73" w14:textId="77777777" w:rsidR="007F760F" w:rsidRPr="00A91218" w:rsidRDefault="00544411" w:rsidP="000E17A2">
      <w:pPr>
        <w:pStyle w:val="Bul1"/>
        <w:spacing w:before="80"/>
      </w:pPr>
      <w:r w:rsidRPr="00A91218">
        <w:t>Loss of efficiency in heat pipes.</w:t>
      </w:r>
    </w:p>
    <w:p w14:paraId="5123A52D" w14:textId="77777777" w:rsidR="007F760F" w:rsidRPr="00A91218" w:rsidRDefault="00544411" w:rsidP="000E17A2">
      <w:pPr>
        <w:pStyle w:val="Bul1"/>
        <w:spacing w:before="80"/>
      </w:pPr>
      <w:r w:rsidRPr="00A91218">
        <w:t>E</w:t>
      </w:r>
      <w:r w:rsidR="007F760F" w:rsidRPr="00A91218">
        <w:t>ffects on conductive and non­conductive surfa</w:t>
      </w:r>
      <w:r w:rsidRPr="00A91218">
        <w:t>ces (leak paths in electronics).</w:t>
      </w:r>
    </w:p>
    <w:p w14:paraId="5F84A06A" w14:textId="77777777" w:rsidR="007F760F" w:rsidRPr="00A91218" w:rsidRDefault="00544411" w:rsidP="000E17A2">
      <w:pPr>
        <w:pStyle w:val="Bul1"/>
        <w:spacing w:before="80"/>
      </w:pPr>
      <w:r w:rsidRPr="00A91218">
        <w:t>L</w:t>
      </w:r>
      <w:r w:rsidR="007F760F" w:rsidRPr="00A91218">
        <w:t>oss of effi</w:t>
      </w:r>
      <w:r w:rsidRPr="00A91218">
        <w:t>ciency in solar cell generators.</w:t>
      </w:r>
    </w:p>
    <w:p w14:paraId="7E0AE004" w14:textId="77777777" w:rsidR="007F760F" w:rsidRPr="00A91218" w:rsidRDefault="00544411" w:rsidP="000E17A2">
      <w:pPr>
        <w:pStyle w:val="Bul1"/>
        <w:spacing w:before="80"/>
      </w:pPr>
      <w:r w:rsidRPr="00A91218">
        <w:t>C</w:t>
      </w:r>
      <w:r w:rsidR="007F760F" w:rsidRPr="00A91218">
        <w:t>orrosion of electrical contacts due to the presen</w:t>
      </w:r>
      <w:r w:rsidRPr="00A91218">
        <w:t>ce of halogenated solder fluxes.</w:t>
      </w:r>
    </w:p>
    <w:p w14:paraId="0240EDAC" w14:textId="77777777" w:rsidR="007F760F" w:rsidRPr="00A91218" w:rsidRDefault="00544411" w:rsidP="000E17A2">
      <w:pPr>
        <w:pStyle w:val="Bul1"/>
        <w:spacing w:before="80"/>
      </w:pPr>
      <w:r w:rsidRPr="00A91218">
        <w:t>S</w:t>
      </w:r>
      <w:r w:rsidR="007F760F" w:rsidRPr="00A91218">
        <w:t xml:space="preserve">pace charge and discharge </w:t>
      </w:r>
      <w:r w:rsidRPr="00A91218">
        <w:t>effects related to contaminants.</w:t>
      </w:r>
    </w:p>
    <w:p w14:paraId="0FEA8879" w14:textId="77777777" w:rsidR="007F760F" w:rsidRPr="00A91218" w:rsidRDefault="00544411" w:rsidP="000E17A2">
      <w:pPr>
        <w:pStyle w:val="Bul1"/>
        <w:spacing w:before="80"/>
      </w:pPr>
      <w:r w:rsidRPr="00A91218">
        <w:t>Thermal radiation from particles.</w:t>
      </w:r>
    </w:p>
    <w:p w14:paraId="33824B26" w14:textId="77777777" w:rsidR="007F760F" w:rsidRPr="00A91218" w:rsidRDefault="00544411" w:rsidP="000E17A2">
      <w:pPr>
        <w:pStyle w:val="Bul1"/>
        <w:spacing w:before="80"/>
      </w:pPr>
      <w:r w:rsidRPr="00A91218">
        <w:t>D</w:t>
      </w:r>
      <w:r w:rsidR="007F760F" w:rsidRPr="00A91218">
        <w:t>isorientation due to erroneous reaction of star</w:t>
      </w:r>
      <w:r w:rsidRPr="00A91218">
        <w:t xml:space="preserve"> trackers to luminous particles.</w:t>
      </w:r>
    </w:p>
    <w:p w14:paraId="2889BC56" w14:textId="77777777" w:rsidR="007F760F" w:rsidRPr="00A91218" w:rsidRDefault="00544411" w:rsidP="000E17A2">
      <w:pPr>
        <w:pStyle w:val="Bul1"/>
        <w:spacing w:before="80"/>
      </w:pPr>
      <w:r w:rsidRPr="00A91218">
        <w:t>M</w:t>
      </w:r>
      <w:r w:rsidR="007F760F" w:rsidRPr="00A91218">
        <w:t>ultip</w:t>
      </w:r>
      <w:r w:rsidRPr="00A91218">
        <w:t>action in waveguides.</w:t>
      </w:r>
    </w:p>
    <w:p w14:paraId="470AE650" w14:textId="77777777" w:rsidR="007F760F" w:rsidRPr="00A91218" w:rsidRDefault="00544411" w:rsidP="000E17A2">
      <w:pPr>
        <w:pStyle w:val="Bul1"/>
        <w:spacing w:before="80"/>
      </w:pPr>
      <w:r w:rsidRPr="00A91218">
        <w:t>Bad closing of a valve.</w:t>
      </w:r>
    </w:p>
    <w:p w14:paraId="08327850" w14:textId="77777777" w:rsidR="007F760F" w:rsidRPr="00A91218" w:rsidRDefault="00544411" w:rsidP="000E17A2">
      <w:pPr>
        <w:pStyle w:val="Bul1"/>
        <w:spacing w:before="80"/>
      </w:pPr>
      <w:r w:rsidRPr="00A91218">
        <w:t>E</w:t>
      </w:r>
      <w:r w:rsidR="007F760F" w:rsidRPr="00A91218">
        <w:t>xplosion of a cryotechnic motor (Oil + O</w:t>
      </w:r>
      <w:r w:rsidR="007F760F" w:rsidRPr="00A91218">
        <w:rPr>
          <w:vertAlign w:val="subscript"/>
        </w:rPr>
        <w:t>2</w:t>
      </w:r>
      <w:r w:rsidRPr="00A91218">
        <w:t>).</w:t>
      </w:r>
    </w:p>
    <w:p w14:paraId="133E4219" w14:textId="77777777" w:rsidR="007F760F" w:rsidRPr="00A91218" w:rsidRDefault="00544411" w:rsidP="000E17A2">
      <w:pPr>
        <w:pStyle w:val="Bul1"/>
        <w:spacing w:before="80"/>
      </w:pPr>
      <w:r w:rsidRPr="00A91218">
        <w:t>HF for a motor.</w:t>
      </w:r>
    </w:p>
    <w:p w14:paraId="567A72ED" w14:textId="77777777" w:rsidR="007F760F" w:rsidRPr="00A91218" w:rsidRDefault="00544411" w:rsidP="000E17A2">
      <w:pPr>
        <w:pStyle w:val="Bul1"/>
        <w:spacing w:before="80"/>
      </w:pPr>
      <w:r w:rsidRPr="00A91218">
        <w:t>D</w:t>
      </w:r>
      <w:r w:rsidR="007F760F" w:rsidRPr="00A91218">
        <w:t>isturbance of gas flux a</w:t>
      </w:r>
      <w:r w:rsidRPr="00A91218">
        <w:t>nd combustion within thrusters.</w:t>
      </w:r>
    </w:p>
    <w:p w14:paraId="3297D0A1" w14:textId="77777777" w:rsidR="007F760F" w:rsidRPr="00A91218" w:rsidRDefault="00544411" w:rsidP="000E17A2">
      <w:pPr>
        <w:pStyle w:val="Bul1"/>
        <w:spacing w:before="80"/>
      </w:pPr>
      <w:r w:rsidRPr="00A91218">
        <w:t>D</w:t>
      </w:r>
      <w:r w:rsidR="007F760F" w:rsidRPr="00A91218">
        <w:t>isturbance and pr</w:t>
      </w:r>
      <w:r w:rsidRPr="00A91218">
        <w:t>opagation within RF wave guides.</w:t>
      </w:r>
    </w:p>
    <w:p w14:paraId="052B84DD" w14:textId="77777777" w:rsidR="007F760F" w:rsidRPr="00A91218" w:rsidRDefault="007F760F" w:rsidP="000E17A2">
      <w:pPr>
        <w:pStyle w:val="Bul1"/>
        <w:spacing w:before="80"/>
      </w:pPr>
      <w:r w:rsidRPr="00A91218">
        <w:t>For the space environment around the space system, the “column density”, local gas pressures and gas composition can be limiti</w:t>
      </w:r>
      <w:r w:rsidR="000E17A2" w:rsidRPr="00A91218">
        <w:t>ng factors for some experiments.</w:t>
      </w:r>
    </w:p>
    <w:p w14:paraId="7194B3A0" w14:textId="77777777" w:rsidR="007F760F" w:rsidRPr="00A91218" w:rsidRDefault="0056508B" w:rsidP="007F760F">
      <w:pPr>
        <w:pStyle w:val="Annex1"/>
      </w:pPr>
      <w:bookmarkStart w:id="923" w:name="_Ref211679353"/>
      <w:r w:rsidRPr="00A91218">
        <w:lastRenderedPageBreak/>
        <w:t xml:space="preserve"> </w:t>
      </w:r>
      <w:bookmarkStart w:id="924" w:name="_Toc211864546"/>
      <w:r w:rsidR="007F760F" w:rsidRPr="00A91218">
        <w:t xml:space="preserve">(informative) </w:t>
      </w:r>
      <w:r w:rsidR="007F760F" w:rsidRPr="00A91218">
        <w:br/>
        <w:t>Cleanliness-oriented design</w:t>
      </w:r>
      <w:bookmarkStart w:id="925" w:name="ECSS_Q_ST_70_01_1650345"/>
      <w:bookmarkEnd w:id="923"/>
      <w:bookmarkEnd w:id="925"/>
      <w:bookmarkEnd w:id="924"/>
    </w:p>
    <w:p w14:paraId="70BBFACE" w14:textId="77777777" w:rsidR="007F760F" w:rsidRPr="00A91218" w:rsidRDefault="007F760F" w:rsidP="007F760F">
      <w:pPr>
        <w:pStyle w:val="paragraph"/>
      </w:pPr>
      <w:bookmarkStart w:id="926" w:name="ECSS_Q_ST_70_01_1650346"/>
      <w:bookmarkEnd w:id="926"/>
      <w:r w:rsidRPr="00A91218">
        <w:t>The lowest contamination levels can be achieved by applying the following rules:</w:t>
      </w:r>
    </w:p>
    <w:p w14:paraId="7691B070" w14:textId="77777777" w:rsidR="007F760F" w:rsidRPr="00A91218" w:rsidRDefault="007F760F" w:rsidP="0082566F">
      <w:pPr>
        <w:pStyle w:val="listlevel1"/>
        <w:numPr>
          <w:ilvl w:val="0"/>
          <w:numId w:val="53"/>
        </w:numPr>
      </w:pPr>
      <w:r w:rsidRPr="00A91218">
        <w:t>Locate contamination sensitive items far away from the contaminant sources.</w:t>
      </w:r>
    </w:p>
    <w:p w14:paraId="4E2A9F6A" w14:textId="77777777" w:rsidR="007F760F" w:rsidRPr="00A91218" w:rsidRDefault="007F760F" w:rsidP="0013022E">
      <w:pPr>
        <w:pStyle w:val="listlevel1"/>
      </w:pPr>
      <w:r w:rsidRPr="00A91218">
        <w:t>Position the sensitive items so that the view factors with respect to contaminant sources (e.g. solar arrays, antennas and thrusters) are as low as possible.</w:t>
      </w:r>
    </w:p>
    <w:p w14:paraId="5432808B" w14:textId="77777777" w:rsidR="007F760F" w:rsidRPr="00A91218" w:rsidRDefault="007F760F" w:rsidP="007F0AB3">
      <w:pPr>
        <w:pStyle w:val="listlevel2"/>
      </w:pPr>
      <w:r w:rsidRPr="00A91218">
        <w:t>Locate the vent holes of the space system and the instruments away from the sensitive items (= backdoor venting).</w:t>
      </w:r>
    </w:p>
    <w:p w14:paraId="307A48F0" w14:textId="77777777" w:rsidR="007F760F" w:rsidRPr="00A91218" w:rsidRDefault="007F760F" w:rsidP="007F0AB3">
      <w:pPr>
        <w:pStyle w:val="listlevel2"/>
      </w:pPr>
      <w:r w:rsidRPr="00A91218">
        <w:t>Manufacture the hardware in such a way that venting (of, for example, thermal blankets) is directed towards the backdoor.</w:t>
      </w:r>
    </w:p>
    <w:p w14:paraId="5E4CDD00" w14:textId="77777777" w:rsidR="007F760F" w:rsidRPr="00A91218" w:rsidRDefault="007F760F" w:rsidP="007F0AB3">
      <w:pPr>
        <w:pStyle w:val="listlevel2"/>
      </w:pPr>
      <w:r w:rsidRPr="00A91218">
        <w:t>Design baffles or shields for the sensitive items or even for the contaminant sources.</w:t>
      </w:r>
    </w:p>
    <w:p w14:paraId="45C74395" w14:textId="77777777" w:rsidR="007F760F" w:rsidRPr="00A91218" w:rsidRDefault="007F760F" w:rsidP="007F0AB3">
      <w:pPr>
        <w:pStyle w:val="listlevel2"/>
      </w:pPr>
      <w:r w:rsidRPr="00A91218">
        <w:t>Design temporary covers (red­tag covers) or hoods to reduce contamination during ground life. (Optically transparent covers can be used for calibration, alignment or functional testing of optical instruments without removing the covers)</w:t>
      </w:r>
    </w:p>
    <w:p w14:paraId="08788B44" w14:textId="77777777" w:rsidR="007F760F" w:rsidRPr="00A91218" w:rsidRDefault="007F760F" w:rsidP="007F0AB3">
      <w:pPr>
        <w:pStyle w:val="listlevel2"/>
      </w:pPr>
      <w:r w:rsidRPr="00A91218">
        <w:t>Design deployable covers for very sensitive instruments, that are operated only in space.</w:t>
      </w:r>
    </w:p>
    <w:p w14:paraId="138364E8" w14:textId="77777777" w:rsidR="007F760F" w:rsidRPr="00A91218" w:rsidRDefault="007F760F" w:rsidP="007F0AB3">
      <w:pPr>
        <w:pStyle w:val="listlevel2"/>
      </w:pPr>
      <w:r w:rsidRPr="00A91218">
        <w:t>Design cleaning mechanisms for the removing of contaminants by, for example, heating the sensitive hardware, manoeuvre the space system in such a way that in low orbit the AO can perform a cleaning.</w:t>
      </w:r>
    </w:p>
    <w:p w14:paraId="32C2CA69" w14:textId="7147ED49" w:rsidR="007F760F" w:rsidRPr="00A91218" w:rsidRDefault="007F760F" w:rsidP="007F0AB3">
      <w:pPr>
        <w:pStyle w:val="listlevel2"/>
      </w:pPr>
      <w:r w:rsidRPr="00A91218">
        <w:t xml:space="preserve">Selection of materials, processes, mechanisms and components with low particulate and molecular, and bio- contamination potential. In this respect low outgassing materials </w:t>
      </w:r>
      <w:r w:rsidR="001E2EAE">
        <w:t>are</w:t>
      </w:r>
      <w:r w:rsidRPr="00A91218">
        <w:t xml:space="preserve"> chosen, and zinc and cadmium (or cadmium plating) </w:t>
      </w:r>
      <w:r w:rsidR="001E2EAE">
        <w:t>are</w:t>
      </w:r>
      <w:r w:rsidRPr="00A91218">
        <w:t xml:space="preserve"> not be used because of the relatively high vapour pressures of these materials.</w:t>
      </w:r>
    </w:p>
    <w:p w14:paraId="75DBE579" w14:textId="6F670FF0" w:rsidR="007F760F" w:rsidRPr="00A91218" w:rsidRDefault="007F760F" w:rsidP="007F0AB3">
      <w:pPr>
        <w:pStyle w:val="listlevel2"/>
      </w:pPr>
      <w:r w:rsidRPr="00A91218">
        <w:t xml:space="preserve">If the contamination potential of selected materials is still too high, </w:t>
      </w:r>
      <w:r w:rsidR="006D5325">
        <w:t xml:space="preserve">it is good practice to consider </w:t>
      </w:r>
      <w:r w:rsidRPr="00A91218">
        <w:t xml:space="preserve">bakeout of the hardware before assembly or even during tests. </w:t>
      </w:r>
    </w:p>
    <w:p w14:paraId="0FFF502A" w14:textId="5FDB654B" w:rsidR="007F760F" w:rsidRPr="00A91218" w:rsidRDefault="007F760F" w:rsidP="007F0AB3">
      <w:pPr>
        <w:pStyle w:val="listlevel2"/>
      </w:pPr>
      <w:r w:rsidRPr="00A91218">
        <w:t xml:space="preserve">The design, manufacturing order and assembly </w:t>
      </w:r>
      <w:r w:rsidR="0040237E">
        <w:t>are</w:t>
      </w:r>
      <w:r w:rsidRPr="00A91218">
        <w:t xml:space="preserve"> such that bakeout can still be performed (sometimes baking is carried out before further assembly is done because of the temperature limitations of certain hardware or because the products released during the bakeout can have effects on other items).</w:t>
      </w:r>
    </w:p>
    <w:p w14:paraId="50B322D0" w14:textId="7EC9D8DE" w:rsidR="007F760F" w:rsidRPr="00A91218" w:rsidRDefault="007F760F" w:rsidP="007F0AB3">
      <w:pPr>
        <w:pStyle w:val="listlevel2"/>
      </w:pPr>
      <w:r w:rsidRPr="00A91218">
        <w:t xml:space="preserve">Where sensitive items are expected, the design of the instruments or space system </w:t>
      </w:r>
      <w:r w:rsidR="00386AF5">
        <w:t>is</w:t>
      </w:r>
      <w:r w:rsidRPr="00A91218">
        <w:t xml:space="preserve"> such that purging is feasible in the periods of assembly, integration, tests and launch preparations or even up to launch.</w:t>
      </w:r>
    </w:p>
    <w:p w14:paraId="034B7150" w14:textId="495D4131" w:rsidR="007F760F" w:rsidRPr="00A91218" w:rsidRDefault="007F760F" w:rsidP="007F0AB3">
      <w:pPr>
        <w:pStyle w:val="listlevel2"/>
      </w:pPr>
      <w:bookmarkStart w:id="927" w:name="_Ref202193672"/>
      <w:r w:rsidRPr="00A91218">
        <w:lastRenderedPageBreak/>
        <w:t xml:space="preserve">Based upon these effects, </w:t>
      </w:r>
      <w:r w:rsidR="002532D7">
        <w:t xml:space="preserve">it is good practice to locate </w:t>
      </w:r>
      <w:r w:rsidRPr="00A91218">
        <w:t>the venting holes and other contaminant sources in the wake side of the space system.</w:t>
      </w:r>
      <w:bookmarkEnd w:id="927"/>
    </w:p>
    <w:p w14:paraId="0046C52F" w14:textId="77777777" w:rsidR="007F760F" w:rsidRPr="00A91218" w:rsidRDefault="007F760F" w:rsidP="0013022E">
      <w:pPr>
        <w:pStyle w:val="listlevel1"/>
      </w:pPr>
      <w:r w:rsidRPr="00A91218">
        <w:t>On the other hand, the wake side of a space system can be used for special experiments for which extremely low pressures in relatively low Earth orbit are required.</w:t>
      </w:r>
    </w:p>
    <w:p w14:paraId="36075B9E" w14:textId="77777777" w:rsidR="007F760F" w:rsidRPr="00A91218" w:rsidRDefault="007F760F" w:rsidP="0013022E">
      <w:pPr>
        <w:pStyle w:val="listlevel1"/>
      </w:pPr>
      <w:r w:rsidRPr="00A91218">
        <w:t>Cleaning aptitude of materials and mechanical parts, e.g. in case hardware cannot be cleaned after manufacturing temporary protection devices are needed.</w:t>
      </w:r>
    </w:p>
    <w:p w14:paraId="53528812" w14:textId="77777777" w:rsidR="007F760F" w:rsidRPr="00A91218" w:rsidRDefault="007F760F" w:rsidP="0013022E">
      <w:pPr>
        <w:pStyle w:val="listlevel1"/>
      </w:pPr>
      <w:r w:rsidRPr="00A91218">
        <w:t>Measurement of contamination, e.g. adaptations for contamination sensors.</w:t>
      </w:r>
    </w:p>
    <w:p w14:paraId="203AF5A7" w14:textId="77777777" w:rsidR="007F760F" w:rsidRPr="00A91218" w:rsidRDefault="007F760F" w:rsidP="0013022E">
      <w:pPr>
        <w:pStyle w:val="listlevel1"/>
      </w:pPr>
      <w:r w:rsidRPr="00A91218">
        <w:t>Verification of the compatibility of the surface treatment with the cleanliness level.</w:t>
      </w:r>
    </w:p>
    <w:p w14:paraId="10EEDCB7" w14:textId="77777777" w:rsidR="007F760F" w:rsidRPr="00A91218" w:rsidRDefault="007F760F" w:rsidP="0013022E">
      <w:pPr>
        <w:pStyle w:val="listlevel1"/>
      </w:pPr>
      <w:r w:rsidRPr="00A91218">
        <w:t xml:space="preserve">Ground support equipment, packaging, containerization, transportation and storage. </w:t>
      </w:r>
    </w:p>
    <w:p w14:paraId="3696122D" w14:textId="77777777" w:rsidR="007F760F" w:rsidRPr="00A91218" w:rsidRDefault="007F760F" w:rsidP="0013022E">
      <w:pPr>
        <w:pStyle w:val="listlevel1"/>
      </w:pPr>
      <w:r w:rsidRPr="00A91218">
        <w:t>Any other design provisions according to the specificity of the mission (e.g. planetary missions)</w:t>
      </w:r>
      <w:r w:rsidR="00544411" w:rsidRPr="00A91218">
        <w:t>.</w:t>
      </w:r>
    </w:p>
    <w:p w14:paraId="36441CF1" w14:textId="77777777" w:rsidR="00981005" w:rsidRPr="00A91218" w:rsidRDefault="007F0AB3" w:rsidP="00981005">
      <w:pPr>
        <w:pStyle w:val="Annex1"/>
      </w:pPr>
      <w:bookmarkStart w:id="928" w:name="_Ref211679111"/>
      <w:r w:rsidRPr="00A91218">
        <w:lastRenderedPageBreak/>
        <w:t xml:space="preserve"> </w:t>
      </w:r>
      <w:bookmarkStart w:id="929" w:name="_Ref176424342"/>
      <w:bookmarkStart w:id="930" w:name="_Toc211864547"/>
      <w:r w:rsidR="00981005" w:rsidRPr="00A91218">
        <w:t xml:space="preserve">(informative) </w:t>
      </w:r>
      <w:r w:rsidR="00981005" w:rsidRPr="00A91218">
        <w:br/>
        <w:t>Modelling guidelines</w:t>
      </w:r>
      <w:bookmarkStart w:id="931" w:name="ECSS_Q_ST_70_01_1650347"/>
      <w:bookmarkEnd w:id="928"/>
      <w:bookmarkEnd w:id="929"/>
      <w:bookmarkEnd w:id="931"/>
      <w:bookmarkEnd w:id="930"/>
    </w:p>
    <w:p w14:paraId="297D7CE3" w14:textId="03863DF6" w:rsidR="008D4C4D" w:rsidRPr="00A91218" w:rsidRDefault="008D4C4D" w:rsidP="00F202EB">
      <w:pPr>
        <w:pStyle w:val="Annex2"/>
      </w:pPr>
      <w:bookmarkStart w:id="932" w:name="_Toc211864548"/>
      <w:r w:rsidRPr="00A91218">
        <w:t>Introduction</w:t>
      </w:r>
      <w:bookmarkStart w:id="933" w:name="ECSS_Q_ST_70_01_1650348"/>
      <w:bookmarkEnd w:id="933"/>
      <w:bookmarkEnd w:id="932"/>
    </w:p>
    <w:p w14:paraId="5D3BFDEA" w14:textId="30024CFB" w:rsidR="00116CCF" w:rsidRPr="00A91218" w:rsidRDefault="00116CCF" w:rsidP="00116CCF">
      <w:pPr>
        <w:pStyle w:val="paragraph"/>
      </w:pPr>
      <w:bookmarkStart w:id="934" w:name="ECSS_Q_ST_70_01_1650349"/>
      <w:bookmarkEnd w:id="934"/>
      <w:r w:rsidRPr="00A91218">
        <w:t xml:space="preserve">Molecular and particulate contamination characterizations are essential for the </w:t>
      </w:r>
      <w:r w:rsidR="00567B86" w:rsidRPr="00A91218">
        <w:t>modelling</w:t>
      </w:r>
      <w:r w:rsidRPr="00A91218">
        <w:t xml:space="preserve"> of contamination in the environment surrounding a space system. Regardless of the specific model used, the following key points are essential to ensure the model's reliability and accuracy:</w:t>
      </w:r>
    </w:p>
    <w:p w14:paraId="5CF6F22E" w14:textId="6CDCBD48" w:rsidR="00116CCF" w:rsidRPr="00A91218" w:rsidRDefault="00116CCF" w:rsidP="00F202EB">
      <w:pPr>
        <w:pStyle w:val="listlevel1"/>
        <w:numPr>
          <w:ilvl w:val="0"/>
          <w:numId w:val="66"/>
        </w:numPr>
      </w:pPr>
      <w:r w:rsidRPr="00A91218">
        <w:t xml:space="preserve">Model Definition: The type and level of the model </w:t>
      </w:r>
      <w:r w:rsidR="00467893">
        <w:t>is</w:t>
      </w:r>
      <w:r w:rsidRPr="00A91218">
        <w:t xml:space="preserve"> defined according to the project’s aims.</w:t>
      </w:r>
    </w:p>
    <w:p w14:paraId="08B5A8A1" w14:textId="3B2FC326" w:rsidR="00116CCF" w:rsidRPr="00A91218" w:rsidRDefault="00116CCF" w:rsidP="00F202EB">
      <w:pPr>
        <w:pStyle w:val="listlevel1"/>
      </w:pPr>
      <w:r w:rsidRPr="00A91218">
        <w:t xml:space="preserve">Consistency and Simplicity: Model components </w:t>
      </w:r>
      <w:r w:rsidR="001E036A" w:rsidRPr="001E036A">
        <w:rPr>
          <w:sz w:val="24"/>
          <w:szCs w:val="24"/>
        </w:rPr>
        <w:t xml:space="preserve"> </w:t>
      </w:r>
      <w:r w:rsidR="001E036A" w:rsidRPr="001E036A">
        <w:t xml:space="preserve">are </w:t>
      </w:r>
      <w:r w:rsidRPr="00A91218">
        <w:t xml:space="preserve">consistent with the system, and the model </w:t>
      </w:r>
      <w:r w:rsidR="005F2258" w:rsidRPr="005F2258">
        <w:rPr>
          <w:sz w:val="24"/>
          <w:szCs w:val="24"/>
        </w:rPr>
        <w:t xml:space="preserve"> </w:t>
      </w:r>
      <w:r w:rsidR="005F2258">
        <w:t>is</w:t>
      </w:r>
      <w:r w:rsidR="005F2258" w:rsidRPr="005F2258">
        <w:t xml:space="preserve"> </w:t>
      </w:r>
      <w:r w:rsidRPr="00A91218">
        <w:t>as simple as possible while still meeting objectives.</w:t>
      </w:r>
    </w:p>
    <w:p w14:paraId="3C12DAC4" w14:textId="08771BED" w:rsidR="00116CCF" w:rsidRPr="00A91218" w:rsidRDefault="00116CCF" w:rsidP="00F202EB">
      <w:pPr>
        <w:pStyle w:val="listlevel1"/>
      </w:pPr>
      <w:r w:rsidRPr="00A91218">
        <w:t xml:space="preserve">Parameterization: Parameters and measurements </w:t>
      </w:r>
      <w:r w:rsidR="001E036A" w:rsidRPr="001E036A">
        <w:t xml:space="preserve">are </w:t>
      </w:r>
      <w:r w:rsidRPr="00A91218">
        <w:t xml:space="preserve"> linked to measurable features of the system for accurate predictions.</w:t>
      </w:r>
    </w:p>
    <w:p w14:paraId="3A5F6679" w14:textId="5BE276FB" w:rsidR="00116CCF" w:rsidRPr="00A91218" w:rsidRDefault="00116CCF" w:rsidP="00F202EB">
      <w:pPr>
        <w:pStyle w:val="listlevel1"/>
      </w:pPr>
      <w:r w:rsidRPr="00A91218">
        <w:t xml:space="preserve">Mathematical Definition: The model </w:t>
      </w:r>
      <w:r w:rsidR="003178F3" w:rsidRPr="001E036A">
        <w:t>is</w:t>
      </w:r>
      <w:r w:rsidR="001E036A" w:rsidRPr="001E036A">
        <w:t xml:space="preserve"> </w:t>
      </w:r>
      <w:r w:rsidRPr="00A91218">
        <w:t xml:space="preserve"> fully defined mathematically, including equations, parameters, and units.</w:t>
      </w:r>
    </w:p>
    <w:p w14:paraId="78EAFE8E" w14:textId="6228D99A" w:rsidR="00116CCF" w:rsidRPr="00A91218" w:rsidRDefault="00116CCF" w:rsidP="00F202EB">
      <w:pPr>
        <w:pStyle w:val="listlevel1"/>
      </w:pPr>
      <w:r w:rsidRPr="00A91218">
        <w:t xml:space="preserve">Analytical Methods: Well-understood analytical and numerical methods </w:t>
      </w:r>
      <w:r w:rsidR="001E036A" w:rsidRPr="001E036A">
        <w:t xml:space="preserve">are </w:t>
      </w:r>
      <w:r w:rsidRPr="00A91218">
        <w:t xml:space="preserve"> used for analysis.</w:t>
      </w:r>
    </w:p>
    <w:p w14:paraId="6A347C2E" w14:textId="371993FB" w:rsidR="00116CCF" w:rsidRPr="00A91218" w:rsidRDefault="00116CCF" w:rsidP="00F202EB">
      <w:pPr>
        <w:pStyle w:val="listlevel1"/>
      </w:pPr>
      <w:r w:rsidRPr="00A91218">
        <w:t xml:space="preserve">Software Validation: Software and algorithms </w:t>
      </w:r>
      <w:r w:rsidR="003178F3" w:rsidRPr="003178F3">
        <w:t xml:space="preserve">are </w:t>
      </w:r>
      <w:r w:rsidRPr="00A91218">
        <w:t xml:space="preserve"> thoroughly tested, and results </w:t>
      </w:r>
      <w:r w:rsidR="001E036A" w:rsidRPr="001E036A">
        <w:t xml:space="preserve">are </w:t>
      </w:r>
      <w:r w:rsidRPr="00A91218">
        <w:t xml:space="preserve"> validated before use.</w:t>
      </w:r>
    </w:p>
    <w:p w14:paraId="7A8CCE71" w14:textId="4783AD93" w:rsidR="00116CCF" w:rsidRPr="00A91218" w:rsidRDefault="00116CCF" w:rsidP="00F202EB">
      <w:pPr>
        <w:pStyle w:val="listlevel1"/>
      </w:pPr>
      <w:r w:rsidRPr="00A91218">
        <w:t xml:space="preserve">Data Processing: Well-justified methods </w:t>
      </w:r>
      <w:r w:rsidR="001E036A" w:rsidRPr="001E036A">
        <w:t xml:space="preserve">are </w:t>
      </w:r>
      <w:r w:rsidRPr="00A91218">
        <w:t xml:space="preserve"> applied to process data and make comparisons.</w:t>
      </w:r>
    </w:p>
    <w:p w14:paraId="06D8CE2C" w14:textId="122186C5" w:rsidR="00116CCF" w:rsidRPr="00A91218" w:rsidRDefault="00116CCF" w:rsidP="00F202EB">
      <w:pPr>
        <w:pStyle w:val="listlevel1"/>
      </w:pPr>
      <w:r w:rsidRPr="00A91218">
        <w:t xml:space="preserve">Model Verification: The model </w:t>
      </w:r>
      <w:r w:rsidR="003178F3" w:rsidRPr="001E036A">
        <w:t>is</w:t>
      </w:r>
      <w:r w:rsidR="001E036A" w:rsidRPr="001E036A">
        <w:t xml:space="preserve"> </w:t>
      </w:r>
      <w:r w:rsidRPr="00A91218">
        <w:t xml:space="preserve"> verified against experimental data to ensure accuracy.</w:t>
      </w:r>
    </w:p>
    <w:p w14:paraId="466A310C" w14:textId="3665C849" w:rsidR="00116CCF" w:rsidRPr="00A91218" w:rsidRDefault="00116CCF" w:rsidP="00F202EB">
      <w:pPr>
        <w:pStyle w:val="listlevel1"/>
      </w:pPr>
      <w:r w:rsidRPr="00A91218">
        <w:t xml:space="preserve">Clarity in Presentation: Results </w:t>
      </w:r>
      <w:r w:rsidR="001E036A" w:rsidRPr="001E036A">
        <w:t xml:space="preserve">are </w:t>
      </w:r>
      <w:r w:rsidRPr="00A91218">
        <w:t xml:space="preserve"> presented clearly, avoiding unnecessary complexity.</w:t>
      </w:r>
    </w:p>
    <w:p w14:paraId="72E862A3" w14:textId="3B82791A" w:rsidR="00116CCF" w:rsidRPr="00A91218" w:rsidRDefault="00116CCF" w:rsidP="00F202EB">
      <w:pPr>
        <w:pStyle w:val="listlevel1"/>
      </w:pPr>
      <w:r w:rsidRPr="00A91218">
        <w:t xml:space="preserve">Conclusions: Conclusions </w:t>
      </w:r>
      <w:r w:rsidR="004D66BD" w:rsidRPr="004D66BD">
        <w:t xml:space="preserve">are </w:t>
      </w:r>
      <w:r w:rsidRPr="00A91218">
        <w:t xml:space="preserve"> align</w:t>
      </w:r>
      <w:r w:rsidR="004D66BD">
        <w:t>ed</w:t>
      </w:r>
      <w:r w:rsidRPr="00A91218">
        <w:t xml:space="preserve"> with the model’s scope, and any speculation </w:t>
      </w:r>
      <w:r w:rsidR="001E036A" w:rsidRPr="001E036A">
        <w:t xml:space="preserve">are </w:t>
      </w:r>
      <w:r w:rsidRPr="00A91218">
        <w:t>clearly indicated.</w:t>
      </w:r>
    </w:p>
    <w:p w14:paraId="581CF9C7" w14:textId="69F13682" w:rsidR="00116CCF" w:rsidRPr="00A91218" w:rsidRDefault="00116CCF" w:rsidP="00F202EB">
      <w:pPr>
        <w:pStyle w:val="Annex2"/>
      </w:pPr>
      <w:bookmarkStart w:id="935" w:name="_Toc211864549"/>
      <w:r w:rsidRPr="00A91218">
        <w:t>Molecular Contamination</w:t>
      </w:r>
      <w:bookmarkStart w:id="936" w:name="ECSS_Q_ST_70_01_1650350"/>
      <w:bookmarkEnd w:id="936"/>
      <w:bookmarkEnd w:id="935"/>
    </w:p>
    <w:p w14:paraId="6AA73D27" w14:textId="13DB2091" w:rsidR="00116CCF" w:rsidRPr="00A91218" w:rsidRDefault="00116CCF" w:rsidP="00116CCF">
      <w:pPr>
        <w:pStyle w:val="paragraph"/>
      </w:pPr>
      <w:bookmarkStart w:id="937" w:name="ECSS_Q_ST_70_01_1650351"/>
      <w:bookmarkEnd w:id="937"/>
      <w:r w:rsidRPr="00A91218">
        <w:t>For molecular contamination, knowledge of outgassing molecule transport in</w:t>
      </w:r>
      <w:r w:rsidR="008D4C4D" w:rsidRPr="00A91218">
        <w:t xml:space="preserve"> </w:t>
      </w:r>
      <w:r w:rsidRPr="00A91218">
        <w:t>vacuum is essential. The following points highlight the key considerations:</w:t>
      </w:r>
    </w:p>
    <w:p w14:paraId="73C05DAD" w14:textId="1D61B16A" w:rsidR="00116CCF" w:rsidRPr="00A91218" w:rsidRDefault="00116CCF" w:rsidP="00F202EB">
      <w:pPr>
        <w:pStyle w:val="listlevel1"/>
        <w:numPr>
          <w:ilvl w:val="0"/>
          <w:numId w:val="67"/>
        </w:numPr>
      </w:pPr>
      <w:r w:rsidRPr="00A91218">
        <w:t xml:space="preserve">Outgassing Parameters: Understanding outgassing fluxes over time, surface temperatures, geometric view factors, and residence times (as a function of surface temperature) is critical for </w:t>
      </w:r>
      <w:r w:rsidR="008D4C4D" w:rsidRPr="00A91218">
        <w:t>modelling</w:t>
      </w:r>
      <w:r w:rsidRPr="00A91218">
        <w:t xml:space="preserve"> contaminants on surfaces.</w:t>
      </w:r>
    </w:p>
    <w:p w14:paraId="23F7B735" w14:textId="4AA6C214" w:rsidR="005A3BC7" w:rsidRPr="00A91218" w:rsidRDefault="00116CCF" w:rsidP="008D4C4D">
      <w:pPr>
        <w:pStyle w:val="listlevel1"/>
      </w:pPr>
      <w:r w:rsidRPr="00A91218">
        <w:t xml:space="preserve">Outgassing Data: </w:t>
      </w:r>
      <w:r w:rsidR="008D4C4D" w:rsidRPr="00A91218">
        <w:t>Modelling</w:t>
      </w:r>
      <w:r w:rsidRPr="00A91218">
        <w:t xml:space="preserve"> methodologies are generally based on outgassing data obtained during kinetic tests</w:t>
      </w:r>
      <w:r w:rsidR="00FE0BAE" w:rsidRPr="00A91218">
        <w:t xml:space="preserve"> as per ECSS-Q-TM-70-52</w:t>
      </w:r>
      <w:r w:rsidRPr="00A91218">
        <w:t xml:space="preserve">, </w:t>
      </w:r>
    </w:p>
    <w:p w14:paraId="35D69D1A" w14:textId="176C9E1C" w:rsidR="00116CCF" w:rsidRPr="00A91218" w:rsidRDefault="005A3BC7" w:rsidP="00F202EB">
      <w:pPr>
        <w:pStyle w:val="listlevel2"/>
      </w:pPr>
      <w:r w:rsidRPr="00A91218">
        <w:lastRenderedPageBreak/>
        <w:t>F</w:t>
      </w:r>
      <w:r w:rsidR="00116CCF" w:rsidRPr="00A91218">
        <w:t xml:space="preserve">or worst-case </w:t>
      </w:r>
      <w:r w:rsidR="008D4C4D" w:rsidRPr="00A91218">
        <w:t>modelling</w:t>
      </w:r>
      <w:r w:rsidR="00116CCF" w:rsidRPr="00A91218">
        <w:t>, Micro-VCM data</w:t>
      </w:r>
      <w:r w:rsidR="001264C2">
        <w:t>,</w:t>
      </w:r>
      <w:r w:rsidR="00116CCF" w:rsidRPr="00A91218">
        <w:t xml:space="preserve"> as per ECSS-Q-ST-70-02</w:t>
      </w:r>
      <w:r w:rsidR="003F0938">
        <w:t>,</w:t>
      </w:r>
      <w:r w:rsidR="00116CCF" w:rsidRPr="00A91218">
        <w:t xml:space="preserve"> </w:t>
      </w:r>
      <w:r w:rsidR="001E036A">
        <w:t>can</w:t>
      </w:r>
      <w:r w:rsidR="00116CCF" w:rsidRPr="00A91218">
        <w:t xml:space="preserve"> be used.</w:t>
      </w:r>
    </w:p>
    <w:p w14:paraId="30A5DED2" w14:textId="77777777" w:rsidR="00B425B6" w:rsidRPr="00A91218" w:rsidRDefault="00116CCF" w:rsidP="005A3BC7">
      <w:pPr>
        <w:pStyle w:val="listlevel3"/>
      </w:pPr>
      <w:r w:rsidRPr="00A91218">
        <w:t xml:space="preserve">The first assumption is that all contaminants released during the 24-hour Micro-VCM test at 125°C are released during the actual mission lifetime. </w:t>
      </w:r>
    </w:p>
    <w:p w14:paraId="3893F77C" w14:textId="69548F8D" w:rsidR="00B425B6" w:rsidRPr="00A91218" w:rsidRDefault="00116CCF" w:rsidP="005A3BC7">
      <w:pPr>
        <w:pStyle w:val="listlevel3"/>
      </w:pPr>
      <w:r w:rsidRPr="00A91218">
        <w:t xml:space="preserve">The second assumption is that contaminants impinging on a surface </w:t>
      </w:r>
      <w:r w:rsidR="001E036A">
        <w:t>can</w:t>
      </w:r>
      <w:r w:rsidRPr="00A91218">
        <w:t xml:space="preserve"> stick, using the geometric view factor (V</w:t>
      </w:r>
      <w:r w:rsidR="00542691" w:rsidRPr="00A91218">
        <w:t>F</w:t>
      </w:r>
      <w:r w:rsidRPr="00A91218">
        <w:t xml:space="preserve">). </w:t>
      </w:r>
    </w:p>
    <w:p w14:paraId="0555AD9D" w14:textId="5BDFED00" w:rsidR="00116CCF" w:rsidRPr="00A91218" w:rsidRDefault="00116CCF" w:rsidP="00F202EB">
      <w:pPr>
        <w:pStyle w:val="listlevel3"/>
      </w:pPr>
      <w:r w:rsidRPr="00A91218">
        <w:t>The third assumption is that contaminants, depending on surface temperature, are permanently deposited (as per ECSS-Q-ST-70-01, Tables 5-1 to 5-3).</w:t>
      </w:r>
    </w:p>
    <w:p w14:paraId="42F2183B" w14:textId="3D8C3BD1" w:rsidR="00116CCF" w:rsidRPr="00A91218" w:rsidRDefault="00116CCF" w:rsidP="00F202EB">
      <w:pPr>
        <w:pStyle w:val="listlevel1"/>
      </w:pPr>
      <w:r w:rsidRPr="00A91218">
        <w:t xml:space="preserve">Plume Contamination: For plume </w:t>
      </w:r>
      <w:r w:rsidR="008D4C4D" w:rsidRPr="00A91218">
        <w:t>modelling</w:t>
      </w:r>
      <w:r w:rsidRPr="00A91218">
        <w:t xml:space="preserve">, knowledge of plume shape, effluence composition, temperature, speed, direction, and discharge frequency </w:t>
      </w:r>
      <w:r w:rsidR="003E34E1" w:rsidRPr="00A91218">
        <w:t>are</w:t>
      </w:r>
      <w:r w:rsidRPr="00A91218">
        <w:t xml:space="preserve"> necessary.</w:t>
      </w:r>
    </w:p>
    <w:p w14:paraId="5C98721D" w14:textId="1205B859" w:rsidR="00116CCF" w:rsidRPr="00A91218" w:rsidRDefault="008D4C4D" w:rsidP="00F202EB">
      <w:pPr>
        <w:pStyle w:val="listlevel1"/>
      </w:pPr>
      <w:r w:rsidRPr="00A91218">
        <w:t>Contamination s</w:t>
      </w:r>
      <w:r w:rsidR="00116CCF" w:rsidRPr="00A91218">
        <w:t xml:space="preserve">ensitive Instruments: For sensitive instruments like optical devices, </w:t>
      </w:r>
      <w:r w:rsidRPr="00A91218">
        <w:t>modelling</w:t>
      </w:r>
      <w:r w:rsidR="00116CCF" w:rsidRPr="00A91218">
        <w:t xml:space="preserve"> can estimate the superficial density of contaminants condensed on surfaces over time. Complementary experimental tests are recommended to evaluate the transmittance losses induced by molecular contaminants.</w:t>
      </w:r>
    </w:p>
    <w:p w14:paraId="5F5EA4D7" w14:textId="77777777" w:rsidR="00116CCF" w:rsidRPr="00A91218" w:rsidRDefault="00116CCF" w:rsidP="00F202EB">
      <w:pPr>
        <w:pStyle w:val="Annex2"/>
      </w:pPr>
      <w:bookmarkStart w:id="938" w:name="_Toc211864550"/>
      <w:r w:rsidRPr="00A91218">
        <w:t>Particulate Contamination</w:t>
      </w:r>
      <w:bookmarkStart w:id="939" w:name="ECSS_Q_ST_70_01_1650352"/>
      <w:bookmarkEnd w:id="939"/>
      <w:bookmarkEnd w:id="938"/>
    </w:p>
    <w:p w14:paraId="4CE6B1EF" w14:textId="4B23F70C" w:rsidR="00116CCF" w:rsidRPr="00A91218" w:rsidRDefault="00116CCF" w:rsidP="00116CCF">
      <w:pPr>
        <w:pStyle w:val="paragraph"/>
      </w:pPr>
      <w:bookmarkStart w:id="940" w:name="ECSS_Q_ST_70_01_1650353"/>
      <w:bookmarkEnd w:id="940"/>
      <w:r w:rsidRPr="00A91218">
        <w:t xml:space="preserve">For particulate contamination, </w:t>
      </w:r>
      <w:r w:rsidR="008217F2">
        <w:t xml:space="preserve">it is good practice to address </w:t>
      </w:r>
      <w:r w:rsidRPr="00A91218">
        <w:t>the following key points:</w:t>
      </w:r>
    </w:p>
    <w:p w14:paraId="7500B063" w14:textId="3DC95A61" w:rsidR="00116CCF" w:rsidRPr="00A91218" w:rsidRDefault="00116CCF" w:rsidP="00F202EB">
      <w:pPr>
        <w:pStyle w:val="listlevel1"/>
        <w:numPr>
          <w:ilvl w:val="0"/>
          <w:numId w:val="68"/>
        </w:numPr>
      </w:pPr>
      <w:r w:rsidRPr="00A91218">
        <w:t xml:space="preserve">Particulate Sources: Identify potential sources of particulate contamination, such as exhaust gases, mechanical abrasion, or debris, is crucial for effective </w:t>
      </w:r>
      <w:r w:rsidR="003E34E1" w:rsidRPr="00A91218">
        <w:t>modelling</w:t>
      </w:r>
      <w:r w:rsidRPr="00A91218">
        <w:t>.</w:t>
      </w:r>
    </w:p>
    <w:p w14:paraId="367BA9C5" w14:textId="1335C3B6" w:rsidR="00116CCF" w:rsidRPr="00A91218" w:rsidRDefault="003E34E1" w:rsidP="00F202EB">
      <w:pPr>
        <w:pStyle w:val="listlevel1"/>
      </w:pPr>
      <w:r w:rsidRPr="00A91218">
        <w:t>Modelling</w:t>
      </w:r>
      <w:r w:rsidR="00116CCF" w:rsidRPr="00A91218">
        <w:t xml:space="preserve"> of Particulates: The size, shape, </w:t>
      </w:r>
      <w:r w:rsidR="00B425B6" w:rsidRPr="00A91218">
        <w:t xml:space="preserve">distribution </w:t>
      </w:r>
      <w:r w:rsidR="00116CCF" w:rsidRPr="00A91218">
        <w:t xml:space="preserve">and material composition of particulates </w:t>
      </w:r>
      <w:r w:rsidR="001E036A" w:rsidRPr="001E036A">
        <w:t xml:space="preserve">are </w:t>
      </w:r>
      <w:r w:rsidR="00116CCF" w:rsidRPr="00A91218">
        <w:t xml:space="preserve"> incorporated into the model to understand how they interact with sensitive surfaces.</w:t>
      </w:r>
    </w:p>
    <w:p w14:paraId="412CC24F" w14:textId="10A1E3A1" w:rsidR="00116CCF" w:rsidRPr="00A91218" w:rsidRDefault="00116CCF" w:rsidP="00F202EB">
      <w:pPr>
        <w:pStyle w:val="listlevel1"/>
      </w:pPr>
      <w:r w:rsidRPr="00A91218">
        <w:t xml:space="preserve">Deposition </w:t>
      </w:r>
      <w:r w:rsidR="003E34E1" w:rsidRPr="00A91218">
        <w:t>Behaviour</w:t>
      </w:r>
      <w:r w:rsidRPr="00A91218">
        <w:t>: The model account</w:t>
      </w:r>
      <w:r w:rsidR="008C3DCF">
        <w:t>s</w:t>
      </w:r>
      <w:r w:rsidRPr="00A91218">
        <w:t xml:space="preserve"> for particulate </w:t>
      </w:r>
      <w:r w:rsidR="003E34E1" w:rsidRPr="00A91218">
        <w:t>behaviour</w:t>
      </w:r>
      <w:r w:rsidRPr="00A91218">
        <w:t xml:space="preserve"> in different environmental conditions (e.g., vacuum, microgravity), as these factors influence deposition rates and patterns.</w:t>
      </w:r>
    </w:p>
    <w:p w14:paraId="6D271F12" w14:textId="674CA212" w:rsidR="00116CCF" w:rsidRPr="00A91218" w:rsidRDefault="00061720" w:rsidP="00F202EB">
      <w:pPr>
        <w:pStyle w:val="listlevel1"/>
      </w:pPr>
      <w:r w:rsidRPr="00A91218">
        <w:t>Contamination S</w:t>
      </w:r>
      <w:r w:rsidR="00116CCF" w:rsidRPr="00A91218">
        <w:t>ensitive Areas: For sensitive equipment, such as sensors</w:t>
      </w:r>
      <w:r w:rsidRPr="00A91218">
        <w:t xml:space="preserve">, </w:t>
      </w:r>
      <w:r w:rsidR="00116CCF" w:rsidRPr="00A91218">
        <w:t>optical instruments,</w:t>
      </w:r>
      <w:r w:rsidRPr="00A91218">
        <w:t xml:space="preserve"> radiators</w:t>
      </w:r>
      <w:r w:rsidR="00116CCF" w:rsidRPr="00A91218">
        <w:t xml:space="preserve"> </w:t>
      </w:r>
      <w:r w:rsidR="006F014E">
        <w:t xml:space="preserve">use </w:t>
      </w:r>
      <w:r w:rsidR="00116CCF" w:rsidRPr="00A91218">
        <w:t xml:space="preserve">particulate contamination models </w:t>
      </w:r>
      <w:r w:rsidR="006F014E">
        <w:t>to</w:t>
      </w:r>
      <w:r w:rsidR="00116CCF" w:rsidRPr="00A91218">
        <w:t xml:space="preserve"> estimate deposition rates and their impact on performance.</w:t>
      </w:r>
    </w:p>
    <w:p w14:paraId="78C79715" w14:textId="62AA8E52" w:rsidR="003E34E1" w:rsidRDefault="00116CCF">
      <w:pPr>
        <w:pStyle w:val="listlevel1"/>
      </w:pPr>
      <w:r w:rsidRPr="00A91218">
        <w:t xml:space="preserve">Mitigation Measures: </w:t>
      </w:r>
      <w:r w:rsidR="00E67C01">
        <w:t>Include in t</w:t>
      </w:r>
      <w:r w:rsidRPr="00A91218">
        <w:t xml:space="preserve">he </w:t>
      </w:r>
      <w:r w:rsidR="003E34E1" w:rsidRPr="00A91218">
        <w:t>modelling</w:t>
      </w:r>
      <w:r w:rsidRPr="00A91218">
        <w:t xml:space="preserve"> process assessments of potential mitigation strategies, such as shielding or air filtration systems, and their effectiveness in reducing particulate contamination.</w:t>
      </w:r>
    </w:p>
    <w:p w14:paraId="6ADE4529" w14:textId="420966B2" w:rsidR="00BE159E" w:rsidRPr="00A91218" w:rsidRDefault="00BE159E" w:rsidP="00F202EB">
      <w:pPr>
        <w:pStyle w:val="listlevel1"/>
      </w:pPr>
      <w:bookmarkStart w:id="941" w:name="_Ref202191426"/>
      <w:r w:rsidRPr="00BE159E">
        <w:t xml:space="preserve">Modelling of components: The critical surface area of a component </w:t>
      </w:r>
      <w:r w:rsidR="00DE5B0E">
        <w:t xml:space="preserve">is </w:t>
      </w:r>
      <w:r w:rsidRPr="00BE159E">
        <w:t xml:space="preserve">used in accordance with ECSS-E-ST-35-06 </w:t>
      </w:r>
      <w:r w:rsidR="0058363C">
        <w:t>clause</w:t>
      </w:r>
      <w:r w:rsidRPr="00BE159E">
        <w:t xml:space="preserve"> 6.2.3</w:t>
      </w:r>
      <w:r w:rsidR="0058363C">
        <w:t>.</w:t>
      </w:r>
      <w:bookmarkEnd w:id="941"/>
    </w:p>
    <w:p w14:paraId="7ADD8C07" w14:textId="734BC16E" w:rsidR="00116CCF" w:rsidRPr="00A91218" w:rsidRDefault="009E6AB7" w:rsidP="00F202EB">
      <w:pPr>
        <w:pStyle w:val="Annex2"/>
      </w:pPr>
      <w:bookmarkStart w:id="942" w:name="_Toc211864551"/>
      <w:r>
        <w:lastRenderedPageBreak/>
        <w:t>DRR-</w:t>
      </w:r>
      <w:r w:rsidR="00116CCF" w:rsidRPr="00A91218">
        <w:t>Model Foundation</w:t>
      </w:r>
      <w:bookmarkStart w:id="943" w:name="ECSS_Q_ST_70_01_1650354"/>
      <w:bookmarkEnd w:id="943"/>
      <w:bookmarkEnd w:id="942"/>
    </w:p>
    <w:p w14:paraId="7DD141CB" w14:textId="3CBDE42F" w:rsidR="00116CCF" w:rsidRPr="00A91218" w:rsidRDefault="00116CCF" w:rsidP="00BF075A">
      <w:pPr>
        <w:pStyle w:val="paragraph"/>
      </w:pPr>
      <w:bookmarkStart w:id="944" w:name="ECSS_Q_ST_70_01_1650355"/>
      <w:bookmarkEnd w:id="944"/>
      <w:r w:rsidRPr="00A91218">
        <w:t xml:space="preserve">The model </w:t>
      </w:r>
      <w:r w:rsidR="003178F3" w:rsidRPr="001E036A">
        <w:t>is</w:t>
      </w:r>
      <w:r w:rsidR="001E036A" w:rsidRPr="001E036A">
        <w:t xml:space="preserve"> </w:t>
      </w:r>
      <w:r w:rsidRPr="00A91218">
        <w:t xml:space="preserve">based on the actual design or system configuration to ensure that all </w:t>
      </w:r>
      <w:r w:rsidR="00BF075A" w:rsidRPr="00A91218">
        <w:t xml:space="preserve">contamination sensitive and contamination </w:t>
      </w:r>
      <w:r w:rsidRPr="00A91218">
        <w:t xml:space="preserve">critical </w:t>
      </w:r>
      <w:r w:rsidR="00BF075A" w:rsidRPr="00A91218">
        <w:t>areas</w:t>
      </w:r>
      <w:r w:rsidRPr="00A91218">
        <w:t xml:space="preserve"> relevant to the study are accurately represented. Simplifications </w:t>
      </w:r>
      <w:r w:rsidR="00DE5B0E">
        <w:t>can</w:t>
      </w:r>
      <w:r w:rsidRPr="00A91218">
        <w:t xml:space="preserve"> be applied, provided they do not compromise the integrity of the results.</w:t>
      </w:r>
    </w:p>
    <w:p w14:paraId="5FD60247" w14:textId="77777777" w:rsidR="00116CCF" w:rsidRPr="00A91218" w:rsidRDefault="00116CCF" w:rsidP="00F202EB">
      <w:pPr>
        <w:pStyle w:val="Annex2"/>
      </w:pPr>
      <w:bookmarkStart w:id="945" w:name="_Toc211864552"/>
      <w:r w:rsidRPr="00A91218">
        <w:t>Input Parameters and Environmental Factors</w:t>
      </w:r>
      <w:bookmarkStart w:id="946" w:name="ECSS_Q_ST_70_01_1650356"/>
      <w:bookmarkEnd w:id="946"/>
      <w:bookmarkEnd w:id="945"/>
    </w:p>
    <w:p w14:paraId="2F54EA24" w14:textId="00EAEAF5" w:rsidR="00116CCF" w:rsidRPr="00A91218" w:rsidRDefault="00116CCF" w:rsidP="00BF075A">
      <w:pPr>
        <w:pStyle w:val="paragraph"/>
      </w:pPr>
      <w:bookmarkStart w:id="947" w:name="ECSS_Q_ST_70_01_1650357"/>
      <w:bookmarkEnd w:id="947"/>
      <w:r w:rsidRPr="00A91218">
        <w:t xml:space="preserve">The input parameters </w:t>
      </w:r>
      <w:r w:rsidR="001E036A" w:rsidRPr="001E036A">
        <w:t xml:space="preserve">are </w:t>
      </w:r>
      <w:r w:rsidRPr="00A91218">
        <w:t xml:space="preserve">derived from reliable, measured data or validated sources. Parameters </w:t>
      </w:r>
      <w:r w:rsidR="001E036A">
        <w:t>can</w:t>
      </w:r>
      <w:r w:rsidRPr="00A91218">
        <w:t xml:space="preserve"> reflect real-world measurements or best estimates, and the environmental factors (e.g., temperature, pressure)</w:t>
      </w:r>
      <w:r w:rsidR="001E036A" w:rsidRPr="001E036A">
        <w:rPr>
          <w:sz w:val="24"/>
          <w:szCs w:val="24"/>
        </w:rPr>
        <w:t xml:space="preserve"> </w:t>
      </w:r>
      <w:r w:rsidR="001E036A" w:rsidRPr="001E036A">
        <w:t xml:space="preserve">are </w:t>
      </w:r>
      <w:r w:rsidRPr="00A91218">
        <w:t>based on the latest available data, accounting for operational ranges and potential lifecycle changes.</w:t>
      </w:r>
    </w:p>
    <w:p w14:paraId="67A73214" w14:textId="77777777" w:rsidR="00116CCF" w:rsidRPr="00A91218" w:rsidRDefault="00116CCF" w:rsidP="00F202EB">
      <w:pPr>
        <w:pStyle w:val="Annex2"/>
      </w:pPr>
      <w:bookmarkStart w:id="948" w:name="_Toc211864553"/>
      <w:r w:rsidRPr="00A91218">
        <w:t>Validation and Documentation</w:t>
      </w:r>
      <w:bookmarkStart w:id="949" w:name="ECSS_Q_ST_70_01_1650358"/>
      <w:bookmarkEnd w:id="949"/>
      <w:bookmarkEnd w:id="948"/>
    </w:p>
    <w:p w14:paraId="143922A7" w14:textId="353E88CC" w:rsidR="00116CCF" w:rsidRPr="00A91218" w:rsidRDefault="00116CCF" w:rsidP="00116CCF">
      <w:pPr>
        <w:pStyle w:val="paragraph"/>
      </w:pPr>
      <w:bookmarkStart w:id="950" w:name="ECSS_Q_ST_70_01_1650359"/>
      <w:bookmarkEnd w:id="950"/>
      <w:r w:rsidRPr="00A91218">
        <w:t>The model undergo</w:t>
      </w:r>
      <w:r w:rsidR="0055221E">
        <w:t>es</w:t>
      </w:r>
      <w:r w:rsidRPr="00A91218">
        <w:t xml:space="preserve"> a final review and validation before execution, ensuring that all assumptions and parameters are agreed upon by stakeholders. All model setups, input data, and results </w:t>
      </w:r>
      <w:r w:rsidR="001E036A" w:rsidRPr="001E036A">
        <w:t xml:space="preserve">are </w:t>
      </w:r>
      <w:r w:rsidRPr="00A91218">
        <w:t>documented comprehensively, ensuring transparency and compliance with relevant standards.</w:t>
      </w:r>
    </w:p>
    <w:p w14:paraId="6EF31E08" w14:textId="552A589D" w:rsidR="00116CCF" w:rsidRPr="00A91218" w:rsidRDefault="00116CCF" w:rsidP="00116CCF">
      <w:pPr>
        <w:pStyle w:val="paragraph"/>
      </w:pPr>
    </w:p>
    <w:p w14:paraId="4907BD6B" w14:textId="60FC5249" w:rsidR="00116CCF" w:rsidRPr="00A91218" w:rsidRDefault="00116CCF" w:rsidP="00300DB2">
      <w:pPr>
        <w:pStyle w:val="paragraph"/>
      </w:pPr>
      <w:r w:rsidRPr="00A91218">
        <w:t xml:space="preserve">This annex provides a structured approach to contamination </w:t>
      </w:r>
      <w:r w:rsidR="003E34E1" w:rsidRPr="00A91218">
        <w:t>modelling</w:t>
      </w:r>
      <w:r w:rsidRPr="00A91218">
        <w:t xml:space="preserve"> for space systems, ensuring thorough analysis, verification, and documentation throughout the process.</w:t>
      </w:r>
    </w:p>
    <w:p w14:paraId="31A6EA18" w14:textId="3C334DB8" w:rsidR="00981005" w:rsidRDefault="00200C06" w:rsidP="00981005">
      <w:pPr>
        <w:pStyle w:val="Annex1"/>
      </w:pPr>
      <w:bookmarkStart w:id="951" w:name="_Toc181983343"/>
      <w:bookmarkStart w:id="952" w:name="_Toc181983344"/>
      <w:bookmarkStart w:id="953" w:name="_Toc181983345"/>
      <w:bookmarkStart w:id="954" w:name="_Toc181983346"/>
      <w:bookmarkStart w:id="955" w:name="_Toc181983347"/>
      <w:bookmarkStart w:id="956" w:name="_Toc181983348"/>
      <w:bookmarkStart w:id="957" w:name="_Toc181983349"/>
      <w:bookmarkStart w:id="958" w:name="_Toc181983350"/>
      <w:bookmarkStart w:id="959" w:name="_Toc181983351"/>
      <w:bookmarkStart w:id="960" w:name="_Toc181983352"/>
      <w:bookmarkStart w:id="961" w:name="_Toc181983353"/>
      <w:bookmarkStart w:id="962" w:name="_Ref201589766"/>
      <w:bookmarkEnd w:id="951"/>
      <w:bookmarkEnd w:id="952"/>
      <w:bookmarkEnd w:id="953"/>
      <w:bookmarkEnd w:id="954"/>
      <w:bookmarkEnd w:id="955"/>
      <w:bookmarkEnd w:id="956"/>
      <w:bookmarkEnd w:id="957"/>
      <w:bookmarkEnd w:id="958"/>
      <w:bookmarkEnd w:id="959"/>
      <w:bookmarkEnd w:id="960"/>
      <w:bookmarkEnd w:id="961"/>
      <w:r>
        <w:lastRenderedPageBreak/>
        <w:t xml:space="preserve"> </w:t>
      </w:r>
      <w:bookmarkStart w:id="963" w:name="_Toc211864554"/>
      <w:r w:rsidR="00981005" w:rsidRPr="00A91218">
        <w:t xml:space="preserve">(informative) </w:t>
      </w:r>
      <w:bookmarkStart w:id="964" w:name="ECSS_Q_ST_70_01_1650360"/>
      <w:bookmarkEnd w:id="962"/>
      <w:bookmarkEnd w:id="964"/>
      <w:r>
        <w:br/>
      </w:r>
      <w:r w:rsidR="00363CF1" w:rsidRPr="00363CF1">
        <w:t>Compatibility of various solvents with listed materials</w:t>
      </w:r>
      <w:bookmarkEnd w:id="963"/>
    </w:p>
    <w:bookmarkStart w:id="965" w:name="ECSS_Q_ST_70_01_1650361"/>
    <w:bookmarkEnd w:id="965"/>
    <w:p w14:paraId="172B5CE5" w14:textId="25604D95" w:rsidR="0014322A" w:rsidRPr="0014322A" w:rsidRDefault="003137DC" w:rsidP="00F202EB">
      <w:pPr>
        <w:pStyle w:val="paragraph"/>
        <w:ind w:left="0"/>
      </w:pPr>
      <w:r>
        <w:fldChar w:fldCharType="begin"/>
      </w:r>
      <w:r>
        <w:instrText xml:space="preserve"> REF _Ref201582983 \w \h </w:instrText>
      </w:r>
      <w:r>
        <w:fldChar w:fldCharType="separate"/>
      </w:r>
      <w:r w:rsidR="0037723D">
        <w:t>Table H-1</w:t>
      </w:r>
      <w:r>
        <w:fldChar w:fldCharType="end"/>
      </w:r>
      <w:r w:rsidR="0014322A" w:rsidRPr="0014322A">
        <w:t xml:space="preserve"> is provided for information only. It is the user's responsibility to verify both the </w:t>
      </w:r>
      <w:r w:rsidR="00647995" w:rsidRPr="0014322A">
        <w:t>compatibility,</w:t>
      </w:r>
      <w:r w:rsidR="0014322A" w:rsidRPr="0014322A">
        <w:t xml:space="preserve"> and the effectiveness of the items listed.</w:t>
      </w:r>
    </w:p>
    <w:p w14:paraId="22E5AD99" w14:textId="0197E40C" w:rsidR="0014322A" w:rsidRDefault="003137DC" w:rsidP="00F202EB">
      <w:pPr>
        <w:pStyle w:val="CaptionAnnexTable"/>
      </w:pPr>
      <w:bookmarkStart w:id="966" w:name="ECSS_Q_ST_70_01_1650362"/>
      <w:bookmarkStart w:id="967" w:name="_Ref201582983"/>
      <w:bookmarkStart w:id="968" w:name="_Toc211851572"/>
      <w:bookmarkEnd w:id="966"/>
      <w:r>
        <w:t xml:space="preserve">: </w:t>
      </w:r>
      <w:r w:rsidR="0014322A" w:rsidRPr="0014322A">
        <w:t>Examples of compatibility of various solvents with listed materials</w:t>
      </w:r>
      <w:bookmarkEnd w:id="967"/>
      <w:bookmarkEnd w:id="968"/>
      <w:r w:rsidR="0014322A" w:rsidRPr="0014322A">
        <w:t xml:space="preserve"> </w:t>
      </w:r>
    </w:p>
    <w:tbl>
      <w:tblPr>
        <w:tblW w:w="8838" w:type="dxa"/>
        <w:tblInd w:w="113" w:type="dxa"/>
        <w:tblLook w:val="04A0" w:firstRow="1" w:lastRow="0" w:firstColumn="1" w:lastColumn="0" w:noHBand="0" w:noVBand="1"/>
      </w:tblPr>
      <w:tblGrid>
        <w:gridCol w:w="1918"/>
        <w:gridCol w:w="1034"/>
        <w:gridCol w:w="884"/>
        <w:gridCol w:w="780"/>
        <w:gridCol w:w="493"/>
        <w:gridCol w:w="812"/>
        <w:gridCol w:w="590"/>
        <w:gridCol w:w="1305"/>
        <w:gridCol w:w="1022"/>
      </w:tblGrid>
      <w:tr w:rsidR="00DB7831" w:rsidRPr="00383F44" w14:paraId="0569CE1A"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hideMark/>
          </w:tcPr>
          <w:p w14:paraId="4294EBC3" w14:textId="77777777" w:rsidR="00383F44" w:rsidRPr="00F202EB" w:rsidRDefault="00383F44" w:rsidP="00F202EB">
            <w:pPr>
              <w:pStyle w:val="TableHeaderCENTER"/>
              <w:rPr>
                <w:b w:val="0"/>
                <w:sz w:val="14"/>
                <w:szCs w:val="14"/>
              </w:rPr>
            </w:pPr>
            <w:r w:rsidRPr="00F202EB">
              <w:rPr>
                <w:sz w:val="14"/>
                <w:szCs w:val="14"/>
              </w:rPr>
              <w:t>Type of material</w:t>
            </w:r>
          </w:p>
        </w:tc>
        <w:tc>
          <w:tcPr>
            <w:tcW w:w="1034" w:type="dxa"/>
            <w:tcBorders>
              <w:top w:val="single" w:sz="4" w:space="0" w:color="000000"/>
              <w:left w:val="nil"/>
              <w:bottom w:val="single" w:sz="4" w:space="0" w:color="000000"/>
              <w:right w:val="single" w:sz="4" w:space="0" w:color="000000"/>
            </w:tcBorders>
            <w:vAlign w:val="bottom"/>
            <w:hideMark/>
          </w:tcPr>
          <w:p w14:paraId="6625641D" w14:textId="77777777" w:rsidR="00383F44" w:rsidRPr="00F202EB" w:rsidRDefault="00383F44" w:rsidP="00F202EB">
            <w:pPr>
              <w:pStyle w:val="TableHeaderCENTER"/>
              <w:rPr>
                <w:rFonts w:ascii="Times New Roman" w:hAnsi="Times New Roman"/>
                <w:color w:val="000000"/>
                <w:sz w:val="14"/>
                <w:szCs w:val="14"/>
              </w:rPr>
            </w:pPr>
            <w:r w:rsidRPr="00F202EB">
              <w:rPr>
                <w:rFonts w:ascii="Times New Roman" w:hAnsi="Times New Roman"/>
                <w:color w:val="000000"/>
                <w:sz w:val="14"/>
                <w:szCs w:val="14"/>
              </w:rPr>
              <w:t> </w:t>
            </w:r>
          </w:p>
        </w:tc>
        <w:tc>
          <w:tcPr>
            <w:tcW w:w="884" w:type="dxa"/>
            <w:tcBorders>
              <w:top w:val="single" w:sz="4" w:space="0" w:color="000000"/>
              <w:left w:val="nil"/>
              <w:bottom w:val="single" w:sz="4" w:space="0" w:color="000000"/>
              <w:right w:val="single" w:sz="4" w:space="0" w:color="000000"/>
            </w:tcBorders>
            <w:hideMark/>
          </w:tcPr>
          <w:p w14:paraId="437EA94A" w14:textId="77777777" w:rsidR="00383F44" w:rsidRPr="00F202EB" w:rsidRDefault="00383F44" w:rsidP="00F202EB">
            <w:pPr>
              <w:pStyle w:val="TableHeaderCENTER"/>
              <w:rPr>
                <w:b w:val="0"/>
                <w:sz w:val="14"/>
                <w:szCs w:val="14"/>
              </w:rPr>
            </w:pPr>
            <w:r w:rsidRPr="00F202EB">
              <w:rPr>
                <w:sz w:val="14"/>
                <w:szCs w:val="14"/>
              </w:rPr>
              <w:t>methanol</w:t>
            </w:r>
          </w:p>
        </w:tc>
        <w:tc>
          <w:tcPr>
            <w:tcW w:w="780" w:type="dxa"/>
            <w:tcBorders>
              <w:top w:val="single" w:sz="4" w:space="0" w:color="000000"/>
              <w:left w:val="nil"/>
              <w:bottom w:val="single" w:sz="4" w:space="0" w:color="000000"/>
              <w:right w:val="single" w:sz="4" w:space="0" w:color="000000"/>
            </w:tcBorders>
            <w:hideMark/>
          </w:tcPr>
          <w:p w14:paraId="6D316647" w14:textId="77777777" w:rsidR="00383F44" w:rsidRPr="00F202EB" w:rsidRDefault="00383F44" w:rsidP="00F202EB">
            <w:pPr>
              <w:pStyle w:val="TableHeaderCENTER"/>
              <w:rPr>
                <w:b w:val="0"/>
                <w:sz w:val="14"/>
                <w:szCs w:val="14"/>
              </w:rPr>
            </w:pPr>
            <w:r w:rsidRPr="00F202EB">
              <w:rPr>
                <w:sz w:val="14"/>
                <w:szCs w:val="14"/>
              </w:rPr>
              <w:t>ethanol</w:t>
            </w:r>
          </w:p>
        </w:tc>
        <w:tc>
          <w:tcPr>
            <w:tcW w:w="493" w:type="dxa"/>
            <w:tcBorders>
              <w:top w:val="single" w:sz="4" w:space="0" w:color="000000"/>
              <w:left w:val="nil"/>
              <w:bottom w:val="single" w:sz="4" w:space="0" w:color="000000"/>
              <w:right w:val="single" w:sz="4" w:space="0" w:color="000000"/>
            </w:tcBorders>
            <w:hideMark/>
          </w:tcPr>
          <w:p w14:paraId="1B2DAF4D" w14:textId="77777777" w:rsidR="00383F44" w:rsidRPr="00F202EB" w:rsidRDefault="00383F44" w:rsidP="00F202EB">
            <w:pPr>
              <w:pStyle w:val="TableHeaderCENTER"/>
              <w:rPr>
                <w:b w:val="0"/>
                <w:sz w:val="14"/>
                <w:szCs w:val="14"/>
              </w:rPr>
            </w:pPr>
            <w:r w:rsidRPr="00F202EB">
              <w:rPr>
                <w:sz w:val="14"/>
                <w:szCs w:val="14"/>
              </w:rPr>
              <w:t>IPA</w:t>
            </w:r>
          </w:p>
        </w:tc>
        <w:tc>
          <w:tcPr>
            <w:tcW w:w="812" w:type="dxa"/>
            <w:tcBorders>
              <w:top w:val="single" w:sz="4" w:space="0" w:color="000000"/>
              <w:left w:val="nil"/>
              <w:bottom w:val="single" w:sz="4" w:space="0" w:color="000000"/>
              <w:right w:val="single" w:sz="4" w:space="0" w:color="000000"/>
            </w:tcBorders>
            <w:hideMark/>
          </w:tcPr>
          <w:p w14:paraId="42AADA0A" w14:textId="77777777" w:rsidR="00383F44" w:rsidRPr="00F202EB" w:rsidRDefault="00383F44" w:rsidP="00F202EB">
            <w:pPr>
              <w:pStyle w:val="TableHeaderCENTER"/>
              <w:rPr>
                <w:b w:val="0"/>
                <w:sz w:val="14"/>
                <w:szCs w:val="14"/>
              </w:rPr>
            </w:pPr>
            <w:r w:rsidRPr="00F202EB">
              <w:rPr>
                <w:sz w:val="14"/>
                <w:szCs w:val="14"/>
              </w:rPr>
              <w:t>acetone</w:t>
            </w:r>
          </w:p>
        </w:tc>
        <w:tc>
          <w:tcPr>
            <w:tcW w:w="590" w:type="dxa"/>
            <w:tcBorders>
              <w:top w:val="single" w:sz="4" w:space="0" w:color="000000"/>
              <w:left w:val="nil"/>
              <w:bottom w:val="single" w:sz="4" w:space="0" w:color="000000"/>
              <w:right w:val="single" w:sz="4" w:space="0" w:color="000000"/>
            </w:tcBorders>
            <w:hideMark/>
          </w:tcPr>
          <w:p w14:paraId="2F7B8CE6" w14:textId="77777777" w:rsidR="00383F44" w:rsidRPr="00F202EB" w:rsidRDefault="00383F44" w:rsidP="00F202EB">
            <w:pPr>
              <w:pStyle w:val="TableHeaderCENTER"/>
              <w:rPr>
                <w:b w:val="0"/>
                <w:sz w:val="14"/>
                <w:szCs w:val="14"/>
              </w:rPr>
            </w:pPr>
            <w:r w:rsidRPr="00F202EB">
              <w:rPr>
                <w:sz w:val="14"/>
                <w:szCs w:val="14"/>
              </w:rPr>
              <w:t>MEK</w:t>
            </w:r>
          </w:p>
        </w:tc>
        <w:tc>
          <w:tcPr>
            <w:tcW w:w="1305" w:type="dxa"/>
            <w:tcBorders>
              <w:top w:val="single" w:sz="4" w:space="0" w:color="000000"/>
              <w:left w:val="nil"/>
              <w:bottom w:val="single" w:sz="4" w:space="0" w:color="000000"/>
              <w:right w:val="single" w:sz="4" w:space="0" w:color="000000"/>
            </w:tcBorders>
            <w:hideMark/>
          </w:tcPr>
          <w:p w14:paraId="31D9102C" w14:textId="77777777" w:rsidR="00383F44" w:rsidRPr="00F202EB" w:rsidRDefault="00383F44" w:rsidP="00F202EB">
            <w:pPr>
              <w:pStyle w:val="TableHeaderCENTER"/>
              <w:rPr>
                <w:b w:val="0"/>
                <w:sz w:val="14"/>
                <w:szCs w:val="14"/>
              </w:rPr>
            </w:pPr>
            <w:r w:rsidRPr="00F202EB">
              <w:rPr>
                <w:sz w:val="14"/>
                <w:szCs w:val="14"/>
              </w:rPr>
              <w:t>dichloromethane</w:t>
            </w:r>
          </w:p>
        </w:tc>
        <w:tc>
          <w:tcPr>
            <w:tcW w:w="1022" w:type="dxa"/>
            <w:tcBorders>
              <w:top w:val="single" w:sz="4" w:space="0" w:color="000000"/>
              <w:left w:val="nil"/>
              <w:bottom w:val="single" w:sz="4" w:space="0" w:color="000000"/>
              <w:right w:val="single" w:sz="4" w:space="0" w:color="000000"/>
            </w:tcBorders>
            <w:hideMark/>
          </w:tcPr>
          <w:p w14:paraId="6F4E3FCC" w14:textId="77777777" w:rsidR="00383F44" w:rsidRPr="00F202EB" w:rsidRDefault="00383F44" w:rsidP="00F202EB">
            <w:pPr>
              <w:pStyle w:val="TableHeaderCENTER"/>
              <w:rPr>
                <w:b w:val="0"/>
                <w:sz w:val="14"/>
                <w:szCs w:val="14"/>
              </w:rPr>
            </w:pPr>
            <w:r w:rsidRPr="00F202EB">
              <w:rPr>
                <w:sz w:val="14"/>
                <w:szCs w:val="14"/>
              </w:rPr>
              <w:t>chloroform</w:t>
            </w:r>
          </w:p>
        </w:tc>
      </w:tr>
      <w:tr w:rsidR="009E6AB7" w:rsidRPr="00383F44" w14:paraId="6BC316F3"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shd w:val="clear" w:color="000000" w:fill="999999"/>
            <w:hideMark/>
          </w:tcPr>
          <w:p w14:paraId="1ADED792" w14:textId="77777777" w:rsidR="00383F44" w:rsidRPr="00F202EB" w:rsidRDefault="00383F44" w:rsidP="00383F44">
            <w:pPr>
              <w:jc w:val="center"/>
              <w:rPr>
                <w:b/>
                <w:bCs/>
                <w:sz w:val="14"/>
                <w:szCs w:val="14"/>
              </w:rPr>
            </w:pPr>
            <w:r w:rsidRPr="00F202EB">
              <w:rPr>
                <w:b/>
                <w:bCs/>
                <w:color w:val="FFFFFF"/>
                <w:sz w:val="14"/>
                <w:szCs w:val="14"/>
              </w:rPr>
              <w:t>polymer</w:t>
            </w:r>
          </w:p>
        </w:tc>
        <w:tc>
          <w:tcPr>
            <w:tcW w:w="1034" w:type="dxa"/>
            <w:tcBorders>
              <w:top w:val="single" w:sz="4" w:space="0" w:color="000000"/>
              <w:left w:val="nil"/>
              <w:bottom w:val="single" w:sz="4" w:space="0" w:color="000000"/>
              <w:right w:val="single" w:sz="4" w:space="0" w:color="000000"/>
            </w:tcBorders>
            <w:shd w:val="clear" w:color="000000" w:fill="999999"/>
            <w:hideMark/>
          </w:tcPr>
          <w:p w14:paraId="7200C71D" w14:textId="77777777" w:rsidR="00383F44" w:rsidRPr="00F202EB" w:rsidRDefault="00383F44" w:rsidP="00383F44">
            <w:pPr>
              <w:jc w:val="center"/>
              <w:rPr>
                <w:b/>
                <w:bCs/>
                <w:sz w:val="14"/>
                <w:szCs w:val="14"/>
              </w:rPr>
            </w:pPr>
            <w:r w:rsidRPr="00F202EB">
              <w:rPr>
                <w:b/>
                <w:bCs/>
                <w:color w:val="FFFFFF"/>
                <w:sz w:val="14"/>
                <w:szCs w:val="14"/>
              </w:rPr>
              <w:t>abbreviation</w:t>
            </w:r>
          </w:p>
        </w:tc>
        <w:tc>
          <w:tcPr>
            <w:tcW w:w="884" w:type="dxa"/>
            <w:tcBorders>
              <w:top w:val="single" w:sz="4" w:space="0" w:color="000000"/>
              <w:left w:val="nil"/>
              <w:bottom w:val="single" w:sz="4" w:space="0" w:color="000000"/>
              <w:right w:val="single" w:sz="4" w:space="0" w:color="000000"/>
            </w:tcBorders>
            <w:shd w:val="clear" w:color="000000" w:fill="999999"/>
            <w:vAlign w:val="bottom"/>
            <w:hideMark/>
          </w:tcPr>
          <w:p w14:paraId="22E3A3E4"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780" w:type="dxa"/>
            <w:tcBorders>
              <w:top w:val="single" w:sz="4" w:space="0" w:color="000000"/>
              <w:left w:val="nil"/>
              <w:bottom w:val="single" w:sz="4" w:space="0" w:color="000000"/>
              <w:right w:val="single" w:sz="4" w:space="0" w:color="000000"/>
            </w:tcBorders>
            <w:shd w:val="clear" w:color="000000" w:fill="999999"/>
            <w:vAlign w:val="bottom"/>
            <w:hideMark/>
          </w:tcPr>
          <w:p w14:paraId="12131B27"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493" w:type="dxa"/>
            <w:tcBorders>
              <w:top w:val="single" w:sz="4" w:space="0" w:color="000000"/>
              <w:left w:val="nil"/>
              <w:bottom w:val="single" w:sz="4" w:space="0" w:color="000000"/>
              <w:right w:val="single" w:sz="4" w:space="0" w:color="000000"/>
            </w:tcBorders>
            <w:shd w:val="clear" w:color="000000" w:fill="999999"/>
            <w:vAlign w:val="bottom"/>
            <w:hideMark/>
          </w:tcPr>
          <w:p w14:paraId="020558ED"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812" w:type="dxa"/>
            <w:tcBorders>
              <w:top w:val="nil"/>
              <w:left w:val="nil"/>
              <w:bottom w:val="single" w:sz="4" w:space="0" w:color="000000"/>
              <w:right w:val="single" w:sz="4" w:space="0" w:color="000000"/>
            </w:tcBorders>
            <w:shd w:val="clear" w:color="000000" w:fill="999999"/>
            <w:vAlign w:val="bottom"/>
            <w:hideMark/>
          </w:tcPr>
          <w:p w14:paraId="22312097"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590" w:type="dxa"/>
            <w:tcBorders>
              <w:top w:val="single" w:sz="4" w:space="0" w:color="000000"/>
              <w:left w:val="nil"/>
              <w:bottom w:val="single" w:sz="4" w:space="0" w:color="000000"/>
              <w:right w:val="single" w:sz="4" w:space="0" w:color="000000"/>
            </w:tcBorders>
            <w:shd w:val="clear" w:color="000000" w:fill="999999"/>
            <w:vAlign w:val="bottom"/>
            <w:hideMark/>
          </w:tcPr>
          <w:p w14:paraId="51BC05F1"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1305" w:type="dxa"/>
            <w:tcBorders>
              <w:top w:val="single" w:sz="4" w:space="0" w:color="000000"/>
              <w:left w:val="nil"/>
              <w:bottom w:val="single" w:sz="4" w:space="0" w:color="000000"/>
              <w:right w:val="single" w:sz="4" w:space="0" w:color="000000"/>
            </w:tcBorders>
            <w:shd w:val="clear" w:color="000000" w:fill="999999"/>
            <w:vAlign w:val="bottom"/>
            <w:hideMark/>
          </w:tcPr>
          <w:p w14:paraId="353CCB2A"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1022" w:type="dxa"/>
            <w:tcBorders>
              <w:top w:val="single" w:sz="4" w:space="0" w:color="000000"/>
              <w:left w:val="nil"/>
              <w:bottom w:val="single" w:sz="4" w:space="0" w:color="000000"/>
              <w:right w:val="single" w:sz="4" w:space="0" w:color="000000"/>
            </w:tcBorders>
            <w:shd w:val="clear" w:color="000000" w:fill="999999"/>
            <w:vAlign w:val="bottom"/>
            <w:hideMark/>
          </w:tcPr>
          <w:p w14:paraId="784AD136"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r>
      <w:tr w:rsidR="00DB7831" w:rsidRPr="00383F44" w14:paraId="554C2242" w14:textId="77777777" w:rsidTr="0014322A">
        <w:trPr>
          <w:trHeight w:val="300"/>
        </w:trPr>
        <w:tc>
          <w:tcPr>
            <w:tcW w:w="1918" w:type="dxa"/>
            <w:tcBorders>
              <w:top w:val="single" w:sz="4" w:space="0" w:color="000000"/>
              <w:left w:val="single" w:sz="4" w:space="0" w:color="000000"/>
              <w:bottom w:val="single" w:sz="4" w:space="0" w:color="000000"/>
              <w:right w:val="single" w:sz="4" w:space="0" w:color="000000"/>
            </w:tcBorders>
            <w:hideMark/>
          </w:tcPr>
          <w:p w14:paraId="315EDD35" w14:textId="77777777" w:rsidR="00383F44" w:rsidRPr="00F202EB" w:rsidRDefault="00383F44" w:rsidP="00F202EB">
            <w:pPr>
              <w:pStyle w:val="TablecellCENTER"/>
              <w:rPr>
                <w:sz w:val="14"/>
                <w:szCs w:val="14"/>
              </w:rPr>
            </w:pPr>
            <w:r w:rsidRPr="00F202EB">
              <w:rPr>
                <w:sz w:val="14"/>
                <w:szCs w:val="14"/>
              </w:rPr>
              <w:t>Acétal (polyoxymethylene)</w:t>
            </w:r>
          </w:p>
        </w:tc>
        <w:tc>
          <w:tcPr>
            <w:tcW w:w="1034" w:type="dxa"/>
            <w:tcBorders>
              <w:top w:val="single" w:sz="4" w:space="0" w:color="000000"/>
              <w:left w:val="nil"/>
              <w:bottom w:val="single" w:sz="4" w:space="0" w:color="000000"/>
              <w:right w:val="single" w:sz="4" w:space="0" w:color="000000"/>
            </w:tcBorders>
            <w:hideMark/>
          </w:tcPr>
          <w:p w14:paraId="1F5904BC" w14:textId="77777777" w:rsidR="00383F44" w:rsidRPr="00F202EB" w:rsidRDefault="00383F44" w:rsidP="00F202EB">
            <w:pPr>
              <w:pStyle w:val="TablecellCENTER"/>
              <w:rPr>
                <w:sz w:val="14"/>
                <w:szCs w:val="14"/>
              </w:rPr>
            </w:pPr>
            <w:r w:rsidRPr="00F202EB">
              <w:rPr>
                <w:sz w:val="14"/>
                <w:szCs w:val="14"/>
              </w:rPr>
              <w:t>ACL</w:t>
            </w:r>
          </w:p>
        </w:tc>
        <w:tc>
          <w:tcPr>
            <w:tcW w:w="884" w:type="dxa"/>
            <w:tcBorders>
              <w:top w:val="single" w:sz="4" w:space="0" w:color="000000"/>
              <w:left w:val="nil"/>
              <w:bottom w:val="single" w:sz="4" w:space="0" w:color="000000"/>
              <w:right w:val="single" w:sz="4" w:space="0" w:color="000000"/>
            </w:tcBorders>
            <w:hideMark/>
          </w:tcPr>
          <w:p w14:paraId="351768E7" w14:textId="77777777" w:rsidR="00383F44" w:rsidRPr="00F202EB" w:rsidRDefault="00383F44" w:rsidP="00F202EB">
            <w:pPr>
              <w:pStyle w:val="TablecellCENTER"/>
              <w:rPr>
                <w:sz w:val="14"/>
                <w:szCs w:val="14"/>
              </w:rPr>
            </w:pPr>
            <w:r w:rsidRPr="00F202EB">
              <w:rPr>
                <w:sz w:val="14"/>
                <w:szCs w:val="14"/>
              </w:rPr>
              <w:t>A</w:t>
            </w:r>
          </w:p>
        </w:tc>
        <w:tc>
          <w:tcPr>
            <w:tcW w:w="780" w:type="dxa"/>
            <w:tcBorders>
              <w:top w:val="single" w:sz="4" w:space="0" w:color="000000"/>
              <w:left w:val="nil"/>
              <w:bottom w:val="single" w:sz="4" w:space="0" w:color="000000"/>
              <w:right w:val="single" w:sz="4" w:space="0" w:color="000000"/>
            </w:tcBorders>
            <w:hideMark/>
          </w:tcPr>
          <w:p w14:paraId="5E204021" w14:textId="77777777" w:rsidR="00383F44" w:rsidRPr="00F202EB" w:rsidRDefault="00383F44" w:rsidP="00F202EB">
            <w:pPr>
              <w:pStyle w:val="Tablecel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16492681" w14:textId="77777777" w:rsidR="00383F44" w:rsidRPr="00F202EB" w:rsidRDefault="00383F44" w:rsidP="00F202EB">
            <w:pPr>
              <w:pStyle w:val="Tablecel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0F56E7A7" w14:textId="77777777" w:rsidR="00383F44" w:rsidRPr="00F202EB" w:rsidRDefault="00383F44" w:rsidP="00F202EB">
            <w:pPr>
              <w:pStyle w:val="TablecellCENTER"/>
              <w:rPr>
                <w:sz w:val="14"/>
                <w:szCs w:val="14"/>
              </w:rPr>
            </w:pPr>
            <w:r w:rsidRPr="00F202EB">
              <w:rPr>
                <w:sz w:val="14"/>
                <w:szCs w:val="14"/>
              </w:rPr>
              <w:t>A</w:t>
            </w:r>
          </w:p>
        </w:tc>
        <w:tc>
          <w:tcPr>
            <w:tcW w:w="590" w:type="dxa"/>
            <w:tcBorders>
              <w:top w:val="single" w:sz="4" w:space="0" w:color="000000"/>
              <w:left w:val="nil"/>
              <w:bottom w:val="single" w:sz="4" w:space="0" w:color="000000"/>
              <w:right w:val="single" w:sz="4" w:space="0" w:color="000000"/>
            </w:tcBorders>
            <w:hideMark/>
          </w:tcPr>
          <w:p w14:paraId="14019B68" w14:textId="77777777" w:rsidR="00383F44" w:rsidRPr="00F202EB" w:rsidRDefault="00383F44" w:rsidP="00F202EB">
            <w:pPr>
              <w:pStyle w:val="TablecellCENTER"/>
              <w:rPr>
                <w:sz w:val="14"/>
                <w:szCs w:val="14"/>
              </w:rPr>
            </w:pPr>
            <w:r w:rsidRPr="00F202EB">
              <w:rPr>
                <w:sz w:val="14"/>
                <w:szCs w:val="14"/>
              </w:rPr>
              <w:t>C</w:t>
            </w:r>
          </w:p>
        </w:tc>
        <w:tc>
          <w:tcPr>
            <w:tcW w:w="1305" w:type="dxa"/>
            <w:tcBorders>
              <w:top w:val="single" w:sz="4" w:space="0" w:color="000000"/>
              <w:left w:val="nil"/>
              <w:bottom w:val="single" w:sz="4" w:space="0" w:color="000000"/>
              <w:right w:val="single" w:sz="4" w:space="0" w:color="000000"/>
            </w:tcBorders>
            <w:vAlign w:val="bottom"/>
            <w:hideMark/>
          </w:tcPr>
          <w:p w14:paraId="1CB39EEE"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1022" w:type="dxa"/>
            <w:tcBorders>
              <w:top w:val="single" w:sz="4" w:space="0" w:color="000000"/>
              <w:left w:val="nil"/>
              <w:bottom w:val="single" w:sz="4" w:space="0" w:color="000000"/>
              <w:right w:val="single" w:sz="4" w:space="0" w:color="000000"/>
            </w:tcBorders>
            <w:hideMark/>
          </w:tcPr>
          <w:p w14:paraId="31E4C224" w14:textId="77777777" w:rsidR="00383F44" w:rsidRPr="00F202EB" w:rsidRDefault="00383F44" w:rsidP="00F202EB">
            <w:pPr>
              <w:pStyle w:val="TablecellCENTER"/>
              <w:rPr>
                <w:sz w:val="14"/>
                <w:szCs w:val="14"/>
              </w:rPr>
            </w:pPr>
            <w:r w:rsidRPr="00F202EB">
              <w:rPr>
                <w:sz w:val="14"/>
                <w:szCs w:val="14"/>
              </w:rPr>
              <w:t>A</w:t>
            </w:r>
          </w:p>
        </w:tc>
      </w:tr>
      <w:tr w:rsidR="00DB7831" w:rsidRPr="00383F44" w14:paraId="6EEF45B5"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hideMark/>
          </w:tcPr>
          <w:p w14:paraId="7090A6EF" w14:textId="77777777" w:rsidR="00383F44" w:rsidRPr="00F202EB" w:rsidRDefault="00383F44" w:rsidP="00F202EB">
            <w:pPr>
              <w:pStyle w:val="TablecellCENTER"/>
              <w:rPr>
                <w:sz w:val="14"/>
                <w:szCs w:val="14"/>
              </w:rPr>
            </w:pPr>
            <w:r w:rsidRPr="00F202EB">
              <w:rPr>
                <w:sz w:val="14"/>
                <w:szCs w:val="14"/>
              </w:rPr>
              <w:t>epoxy</w:t>
            </w:r>
          </w:p>
        </w:tc>
        <w:tc>
          <w:tcPr>
            <w:tcW w:w="1034" w:type="dxa"/>
            <w:tcBorders>
              <w:top w:val="single" w:sz="4" w:space="0" w:color="000000"/>
              <w:left w:val="nil"/>
              <w:bottom w:val="single" w:sz="4" w:space="0" w:color="000000"/>
              <w:right w:val="single" w:sz="4" w:space="0" w:color="000000"/>
            </w:tcBorders>
            <w:vAlign w:val="bottom"/>
            <w:hideMark/>
          </w:tcPr>
          <w:p w14:paraId="78610A6B"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884" w:type="dxa"/>
            <w:tcBorders>
              <w:top w:val="single" w:sz="4" w:space="0" w:color="000000"/>
              <w:left w:val="nil"/>
              <w:bottom w:val="single" w:sz="4" w:space="0" w:color="000000"/>
              <w:right w:val="single" w:sz="4" w:space="0" w:color="000000"/>
            </w:tcBorders>
            <w:hideMark/>
          </w:tcPr>
          <w:p w14:paraId="3DD9A4C8" w14:textId="77777777" w:rsidR="00383F44" w:rsidRPr="00F202EB" w:rsidRDefault="00383F44" w:rsidP="00F202EB">
            <w:pPr>
              <w:pStyle w:val="TablecellCENTER"/>
              <w:rPr>
                <w:sz w:val="14"/>
                <w:szCs w:val="14"/>
              </w:rPr>
            </w:pPr>
            <w:r w:rsidRPr="00F202EB">
              <w:rPr>
                <w:sz w:val="14"/>
                <w:szCs w:val="14"/>
              </w:rPr>
              <w:t>B</w:t>
            </w:r>
          </w:p>
        </w:tc>
        <w:tc>
          <w:tcPr>
            <w:tcW w:w="780" w:type="dxa"/>
            <w:tcBorders>
              <w:top w:val="single" w:sz="4" w:space="0" w:color="000000"/>
              <w:left w:val="nil"/>
              <w:bottom w:val="single" w:sz="4" w:space="0" w:color="000000"/>
              <w:right w:val="single" w:sz="4" w:space="0" w:color="000000"/>
            </w:tcBorders>
            <w:hideMark/>
          </w:tcPr>
          <w:p w14:paraId="61935483" w14:textId="77777777" w:rsidR="00383F44" w:rsidRPr="00F202EB" w:rsidRDefault="00383F44" w:rsidP="00F202EB">
            <w:pPr>
              <w:pStyle w:val="Tablecel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6C1E06D8" w14:textId="77777777" w:rsidR="00383F44" w:rsidRPr="00F202EB" w:rsidRDefault="00383F44" w:rsidP="00F202EB">
            <w:pPr>
              <w:pStyle w:val="Tablecel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56F983D4" w14:textId="77777777" w:rsidR="00383F44" w:rsidRPr="00F202EB" w:rsidRDefault="00383F44" w:rsidP="00F202EB">
            <w:pPr>
              <w:pStyle w:val="TablecellCENTER"/>
              <w:rPr>
                <w:sz w:val="14"/>
                <w:szCs w:val="14"/>
              </w:rPr>
            </w:pPr>
            <w:r w:rsidRPr="00F202EB">
              <w:rPr>
                <w:sz w:val="14"/>
                <w:szCs w:val="14"/>
              </w:rPr>
              <w:t>B</w:t>
            </w:r>
          </w:p>
        </w:tc>
        <w:tc>
          <w:tcPr>
            <w:tcW w:w="590" w:type="dxa"/>
            <w:tcBorders>
              <w:top w:val="single" w:sz="4" w:space="0" w:color="000000"/>
              <w:left w:val="nil"/>
              <w:bottom w:val="single" w:sz="4" w:space="0" w:color="000000"/>
              <w:right w:val="single" w:sz="4" w:space="0" w:color="000000"/>
            </w:tcBorders>
            <w:hideMark/>
          </w:tcPr>
          <w:p w14:paraId="3D43437E" w14:textId="77777777" w:rsidR="00383F44" w:rsidRPr="00F202EB" w:rsidRDefault="00383F44" w:rsidP="00F202EB">
            <w:pPr>
              <w:pStyle w:val="TablecellCENTER"/>
              <w:rPr>
                <w:sz w:val="14"/>
                <w:szCs w:val="14"/>
              </w:rPr>
            </w:pPr>
            <w:r w:rsidRPr="00F202EB">
              <w:rPr>
                <w:sz w:val="14"/>
                <w:szCs w:val="14"/>
              </w:rPr>
              <w:t>C</w:t>
            </w:r>
          </w:p>
        </w:tc>
        <w:tc>
          <w:tcPr>
            <w:tcW w:w="1305" w:type="dxa"/>
            <w:tcBorders>
              <w:top w:val="single" w:sz="4" w:space="0" w:color="000000"/>
              <w:left w:val="nil"/>
              <w:bottom w:val="single" w:sz="4" w:space="0" w:color="000000"/>
              <w:right w:val="single" w:sz="4" w:space="0" w:color="000000"/>
            </w:tcBorders>
            <w:vAlign w:val="bottom"/>
            <w:hideMark/>
          </w:tcPr>
          <w:p w14:paraId="58810CB1"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1022" w:type="dxa"/>
            <w:tcBorders>
              <w:top w:val="single" w:sz="4" w:space="0" w:color="000000"/>
              <w:left w:val="nil"/>
              <w:bottom w:val="single" w:sz="4" w:space="0" w:color="000000"/>
              <w:right w:val="single" w:sz="4" w:space="0" w:color="000000"/>
            </w:tcBorders>
            <w:hideMark/>
          </w:tcPr>
          <w:p w14:paraId="69D0CCEC" w14:textId="77777777" w:rsidR="00383F44" w:rsidRPr="00F202EB" w:rsidRDefault="00383F44" w:rsidP="00F202EB">
            <w:pPr>
              <w:pStyle w:val="TablecellCENTER"/>
              <w:rPr>
                <w:sz w:val="14"/>
                <w:szCs w:val="14"/>
              </w:rPr>
            </w:pPr>
            <w:r w:rsidRPr="00F202EB">
              <w:rPr>
                <w:sz w:val="14"/>
                <w:szCs w:val="14"/>
              </w:rPr>
              <w:t>C</w:t>
            </w:r>
          </w:p>
        </w:tc>
      </w:tr>
      <w:tr w:rsidR="00DB7831" w:rsidRPr="00383F44" w14:paraId="59F5E3DE" w14:textId="77777777" w:rsidTr="0014322A">
        <w:trPr>
          <w:trHeight w:val="499"/>
        </w:trPr>
        <w:tc>
          <w:tcPr>
            <w:tcW w:w="1918" w:type="dxa"/>
            <w:tcBorders>
              <w:top w:val="single" w:sz="4" w:space="0" w:color="000000"/>
              <w:left w:val="single" w:sz="4" w:space="0" w:color="000000"/>
              <w:bottom w:val="single" w:sz="4" w:space="0" w:color="000000"/>
              <w:right w:val="single" w:sz="4" w:space="0" w:color="000000"/>
            </w:tcBorders>
            <w:hideMark/>
          </w:tcPr>
          <w:p w14:paraId="161780A7" w14:textId="77777777" w:rsidR="00383F44" w:rsidRPr="00F202EB" w:rsidRDefault="00383F44" w:rsidP="00F202EB">
            <w:pPr>
              <w:pStyle w:val="TablecellCENTER"/>
              <w:rPr>
                <w:rFonts w:ascii="Times New Roman" w:hAnsi="Times New Roman"/>
                <w:color w:val="000000"/>
                <w:sz w:val="14"/>
                <w:szCs w:val="14"/>
              </w:rPr>
            </w:pPr>
            <w:r w:rsidRPr="00F202EB">
              <w:rPr>
                <w:sz w:val="14"/>
                <w:szCs w:val="14"/>
              </w:rPr>
              <w:t>Ethylene‐chlorotrifluoroethylene copolymer (HALAR</w:t>
            </w:r>
            <w:r w:rsidRPr="00F202EB">
              <w:rPr>
                <w:rFonts w:ascii="Symbol" w:hAnsi="Symbol"/>
                <w:sz w:val="14"/>
                <w:szCs w:val="14"/>
                <w:vertAlign w:val="superscript"/>
              </w:rPr>
              <w:t></w:t>
            </w:r>
            <w:r w:rsidRPr="00F202EB">
              <w:rPr>
                <w:sz w:val="14"/>
                <w:szCs w:val="14"/>
              </w:rPr>
              <w:t>)</w:t>
            </w:r>
          </w:p>
        </w:tc>
        <w:tc>
          <w:tcPr>
            <w:tcW w:w="1034" w:type="dxa"/>
            <w:tcBorders>
              <w:top w:val="single" w:sz="4" w:space="0" w:color="000000"/>
              <w:left w:val="nil"/>
              <w:bottom w:val="single" w:sz="4" w:space="0" w:color="000000"/>
              <w:right w:val="single" w:sz="4" w:space="0" w:color="000000"/>
            </w:tcBorders>
            <w:hideMark/>
          </w:tcPr>
          <w:p w14:paraId="1EAF35BA" w14:textId="77777777" w:rsidR="00383F44" w:rsidRPr="00F202EB" w:rsidRDefault="00383F44" w:rsidP="00F202EB">
            <w:pPr>
              <w:pStyle w:val="TablecellCENTER"/>
              <w:rPr>
                <w:sz w:val="14"/>
                <w:szCs w:val="14"/>
              </w:rPr>
            </w:pPr>
            <w:r w:rsidRPr="00F202EB">
              <w:rPr>
                <w:sz w:val="14"/>
                <w:szCs w:val="14"/>
              </w:rPr>
              <w:t>E‐CTFE</w:t>
            </w:r>
          </w:p>
        </w:tc>
        <w:tc>
          <w:tcPr>
            <w:tcW w:w="884" w:type="dxa"/>
            <w:tcBorders>
              <w:top w:val="single" w:sz="4" w:space="0" w:color="000000"/>
              <w:left w:val="nil"/>
              <w:bottom w:val="single" w:sz="4" w:space="0" w:color="000000"/>
              <w:right w:val="single" w:sz="4" w:space="0" w:color="000000"/>
            </w:tcBorders>
            <w:hideMark/>
          </w:tcPr>
          <w:p w14:paraId="42ACD6BE" w14:textId="77777777" w:rsidR="00383F44" w:rsidRPr="00F202EB" w:rsidRDefault="00383F44" w:rsidP="00F202EB">
            <w:pPr>
              <w:pStyle w:val="TablecellCENTER"/>
              <w:rPr>
                <w:sz w:val="14"/>
                <w:szCs w:val="14"/>
              </w:rPr>
            </w:pPr>
            <w:r w:rsidRPr="00F202EB">
              <w:rPr>
                <w:sz w:val="14"/>
                <w:szCs w:val="14"/>
              </w:rPr>
              <w:t>A</w:t>
            </w:r>
          </w:p>
        </w:tc>
        <w:tc>
          <w:tcPr>
            <w:tcW w:w="780" w:type="dxa"/>
            <w:tcBorders>
              <w:top w:val="single" w:sz="4" w:space="0" w:color="000000"/>
              <w:left w:val="nil"/>
              <w:bottom w:val="single" w:sz="4" w:space="0" w:color="000000"/>
              <w:right w:val="single" w:sz="4" w:space="0" w:color="000000"/>
            </w:tcBorders>
            <w:hideMark/>
          </w:tcPr>
          <w:p w14:paraId="7BB71D5F" w14:textId="77777777" w:rsidR="00383F44" w:rsidRPr="00F202EB" w:rsidRDefault="00383F44" w:rsidP="00F202EB">
            <w:pPr>
              <w:pStyle w:val="Tablecel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3AEECA5C" w14:textId="77777777" w:rsidR="00383F44" w:rsidRPr="00F202EB" w:rsidRDefault="00383F44" w:rsidP="00F202EB">
            <w:pPr>
              <w:pStyle w:val="Tablecel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75D60735" w14:textId="77777777" w:rsidR="00383F44" w:rsidRPr="00F202EB" w:rsidRDefault="00383F44" w:rsidP="00F202EB">
            <w:pPr>
              <w:pStyle w:val="TablecellCENTER"/>
              <w:rPr>
                <w:sz w:val="14"/>
                <w:szCs w:val="14"/>
              </w:rPr>
            </w:pPr>
            <w:r w:rsidRPr="00F202EB">
              <w:rPr>
                <w:sz w:val="14"/>
                <w:szCs w:val="14"/>
              </w:rPr>
              <w:t>B</w:t>
            </w:r>
          </w:p>
        </w:tc>
        <w:tc>
          <w:tcPr>
            <w:tcW w:w="590" w:type="dxa"/>
            <w:tcBorders>
              <w:top w:val="single" w:sz="4" w:space="0" w:color="000000"/>
              <w:left w:val="nil"/>
              <w:bottom w:val="single" w:sz="4" w:space="0" w:color="000000"/>
              <w:right w:val="single" w:sz="4" w:space="0" w:color="000000"/>
            </w:tcBorders>
            <w:hideMark/>
          </w:tcPr>
          <w:p w14:paraId="2EDF69A7" w14:textId="77777777" w:rsidR="00383F44" w:rsidRPr="00F202EB" w:rsidRDefault="00383F44" w:rsidP="00F202EB">
            <w:pPr>
              <w:pStyle w:val="TablecellCENTER"/>
              <w:rPr>
                <w:sz w:val="14"/>
                <w:szCs w:val="14"/>
              </w:rPr>
            </w:pPr>
            <w:r w:rsidRPr="00F202EB">
              <w:rPr>
                <w:sz w:val="14"/>
                <w:szCs w:val="14"/>
              </w:rPr>
              <w:t>A</w:t>
            </w:r>
          </w:p>
        </w:tc>
        <w:tc>
          <w:tcPr>
            <w:tcW w:w="1305" w:type="dxa"/>
            <w:tcBorders>
              <w:top w:val="single" w:sz="4" w:space="0" w:color="000000"/>
              <w:left w:val="nil"/>
              <w:bottom w:val="single" w:sz="4" w:space="0" w:color="000000"/>
              <w:right w:val="single" w:sz="4" w:space="0" w:color="000000"/>
            </w:tcBorders>
            <w:hideMark/>
          </w:tcPr>
          <w:p w14:paraId="4BE4E6A3" w14:textId="77777777" w:rsidR="00383F44" w:rsidRPr="00F202EB" w:rsidRDefault="00383F44" w:rsidP="00F202EB">
            <w:pPr>
              <w:pStyle w:val="TablecellCENTER"/>
              <w:rPr>
                <w:sz w:val="14"/>
                <w:szCs w:val="14"/>
              </w:rPr>
            </w:pPr>
            <w:r w:rsidRPr="00F202EB">
              <w:rPr>
                <w:sz w:val="14"/>
                <w:szCs w:val="14"/>
              </w:rPr>
              <w:t>C</w:t>
            </w:r>
          </w:p>
        </w:tc>
        <w:tc>
          <w:tcPr>
            <w:tcW w:w="1022" w:type="dxa"/>
            <w:tcBorders>
              <w:top w:val="single" w:sz="4" w:space="0" w:color="000000"/>
              <w:left w:val="nil"/>
              <w:bottom w:val="single" w:sz="4" w:space="0" w:color="000000"/>
              <w:right w:val="single" w:sz="4" w:space="0" w:color="000000"/>
            </w:tcBorders>
            <w:hideMark/>
          </w:tcPr>
          <w:p w14:paraId="2770D32F" w14:textId="77777777" w:rsidR="00383F44" w:rsidRPr="00F202EB" w:rsidRDefault="00383F44" w:rsidP="00F202EB">
            <w:pPr>
              <w:pStyle w:val="TablecellCENTER"/>
              <w:rPr>
                <w:sz w:val="14"/>
                <w:szCs w:val="14"/>
              </w:rPr>
            </w:pPr>
            <w:r w:rsidRPr="00F202EB">
              <w:rPr>
                <w:sz w:val="14"/>
                <w:szCs w:val="14"/>
              </w:rPr>
              <w:t>A</w:t>
            </w:r>
          </w:p>
        </w:tc>
      </w:tr>
      <w:tr w:rsidR="00DB7831" w:rsidRPr="00383F44" w14:paraId="3615869F" w14:textId="77777777" w:rsidTr="0014322A">
        <w:trPr>
          <w:trHeight w:val="499"/>
        </w:trPr>
        <w:tc>
          <w:tcPr>
            <w:tcW w:w="1918" w:type="dxa"/>
            <w:tcBorders>
              <w:top w:val="single" w:sz="4" w:space="0" w:color="000000"/>
              <w:left w:val="single" w:sz="4" w:space="0" w:color="000000"/>
              <w:bottom w:val="single" w:sz="4" w:space="0" w:color="000000"/>
              <w:right w:val="single" w:sz="4" w:space="0" w:color="000000"/>
            </w:tcBorders>
            <w:hideMark/>
          </w:tcPr>
          <w:p w14:paraId="1148D39A" w14:textId="77777777" w:rsidR="00383F44" w:rsidRPr="00F202EB" w:rsidRDefault="00383F44" w:rsidP="00F202EB">
            <w:pPr>
              <w:pStyle w:val="TablecellCENTER"/>
              <w:rPr>
                <w:rFonts w:ascii="Times New Roman" w:hAnsi="Times New Roman"/>
                <w:color w:val="000000"/>
                <w:sz w:val="14"/>
                <w:szCs w:val="14"/>
              </w:rPr>
            </w:pPr>
            <w:r w:rsidRPr="00F202EB">
              <w:rPr>
                <w:sz w:val="14"/>
                <w:szCs w:val="14"/>
              </w:rPr>
              <w:t>Ethylene‐tetrafluoroethylene (TEFZEL</w:t>
            </w:r>
            <w:r w:rsidRPr="00F202EB">
              <w:rPr>
                <w:rFonts w:ascii="Symbol" w:hAnsi="Symbol"/>
                <w:sz w:val="14"/>
                <w:szCs w:val="14"/>
                <w:vertAlign w:val="superscript"/>
              </w:rPr>
              <w:t></w:t>
            </w:r>
            <w:r w:rsidRPr="00F202EB">
              <w:rPr>
                <w:sz w:val="14"/>
                <w:szCs w:val="14"/>
              </w:rPr>
              <w:t>)</w:t>
            </w:r>
          </w:p>
        </w:tc>
        <w:tc>
          <w:tcPr>
            <w:tcW w:w="1034" w:type="dxa"/>
            <w:tcBorders>
              <w:top w:val="single" w:sz="4" w:space="0" w:color="000000"/>
              <w:left w:val="nil"/>
              <w:bottom w:val="single" w:sz="4" w:space="0" w:color="000000"/>
              <w:right w:val="single" w:sz="4" w:space="0" w:color="000000"/>
            </w:tcBorders>
            <w:hideMark/>
          </w:tcPr>
          <w:p w14:paraId="31EA7FCE" w14:textId="77777777" w:rsidR="00383F44" w:rsidRPr="00F202EB" w:rsidRDefault="00383F44" w:rsidP="00F202EB">
            <w:pPr>
              <w:pStyle w:val="TablecellCENTER"/>
              <w:rPr>
                <w:sz w:val="14"/>
                <w:szCs w:val="14"/>
              </w:rPr>
            </w:pPr>
            <w:r w:rsidRPr="00F202EB">
              <w:rPr>
                <w:sz w:val="14"/>
                <w:szCs w:val="14"/>
              </w:rPr>
              <w:t>ETFE</w:t>
            </w:r>
          </w:p>
        </w:tc>
        <w:tc>
          <w:tcPr>
            <w:tcW w:w="884" w:type="dxa"/>
            <w:tcBorders>
              <w:top w:val="single" w:sz="4" w:space="0" w:color="000000"/>
              <w:left w:val="nil"/>
              <w:bottom w:val="single" w:sz="4" w:space="0" w:color="000000"/>
              <w:right w:val="single" w:sz="4" w:space="0" w:color="000000"/>
            </w:tcBorders>
            <w:hideMark/>
          </w:tcPr>
          <w:p w14:paraId="0C35D8E8" w14:textId="77777777" w:rsidR="00383F44" w:rsidRPr="00F202EB" w:rsidRDefault="00383F44" w:rsidP="00F202EB">
            <w:pPr>
              <w:pStyle w:val="TablecellCENTER"/>
              <w:rPr>
                <w:sz w:val="14"/>
                <w:szCs w:val="14"/>
              </w:rPr>
            </w:pPr>
            <w:r w:rsidRPr="00F202EB">
              <w:rPr>
                <w:sz w:val="14"/>
                <w:szCs w:val="14"/>
              </w:rPr>
              <w:t>A</w:t>
            </w:r>
          </w:p>
        </w:tc>
        <w:tc>
          <w:tcPr>
            <w:tcW w:w="780" w:type="dxa"/>
            <w:tcBorders>
              <w:top w:val="single" w:sz="4" w:space="0" w:color="000000"/>
              <w:left w:val="nil"/>
              <w:bottom w:val="single" w:sz="4" w:space="0" w:color="000000"/>
              <w:right w:val="single" w:sz="4" w:space="0" w:color="000000"/>
            </w:tcBorders>
            <w:hideMark/>
          </w:tcPr>
          <w:p w14:paraId="08CEF24F" w14:textId="77777777" w:rsidR="00383F44" w:rsidRPr="00F202EB" w:rsidRDefault="00383F44" w:rsidP="00F202EB">
            <w:pPr>
              <w:pStyle w:val="Tablecel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063272C1" w14:textId="77777777" w:rsidR="00383F44" w:rsidRPr="00F202EB" w:rsidRDefault="00383F44" w:rsidP="00F202EB">
            <w:pPr>
              <w:pStyle w:val="Tablecel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5869167A" w14:textId="77777777" w:rsidR="00383F44" w:rsidRPr="00F202EB" w:rsidRDefault="00383F44" w:rsidP="00F202EB">
            <w:pPr>
              <w:pStyle w:val="TablecellCENTER"/>
              <w:rPr>
                <w:sz w:val="14"/>
                <w:szCs w:val="14"/>
              </w:rPr>
            </w:pPr>
            <w:r w:rsidRPr="00F202EB">
              <w:rPr>
                <w:sz w:val="14"/>
                <w:szCs w:val="14"/>
              </w:rPr>
              <w:t>B</w:t>
            </w:r>
          </w:p>
        </w:tc>
        <w:tc>
          <w:tcPr>
            <w:tcW w:w="590" w:type="dxa"/>
            <w:tcBorders>
              <w:top w:val="single" w:sz="4" w:space="0" w:color="000000"/>
              <w:left w:val="nil"/>
              <w:bottom w:val="single" w:sz="4" w:space="0" w:color="000000"/>
              <w:right w:val="single" w:sz="4" w:space="0" w:color="000000"/>
            </w:tcBorders>
            <w:hideMark/>
          </w:tcPr>
          <w:p w14:paraId="52902148" w14:textId="77777777" w:rsidR="00383F44" w:rsidRPr="00F202EB" w:rsidRDefault="00383F44" w:rsidP="00F202EB">
            <w:pPr>
              <w:pStyle w:val="TablecellCENTER"/>
              <w:rPr>
                <w:sz w:val="14"/>
                <w:szCs w:val="14"/>
              </w:rPr>
            </w:pPr>
            <w:r w:rsidRPr="00F202EB">
              <w:rPr>
                <w:sz w:val="14"/>
                <w:szCs w:val="14"/>
              </w:rPr>
              <w:t>A</w:t>
            </w:r>
          </w:p>
        </w:tc>
        <w:tc>
          <w:tcPr>
            <w:tcW w:w="1305" w:type="dxa"/>
            <w:tcBorders>
              <w:top w:val="single" w:sz="4" w:space="0" w:color="000000"/>
              <w:left w:val="nil"/>
              <w:bottom w:val="single" w:sz="4" w:space="0" w:color="000000"/>
              <w:right w:val="single" w:sz="4" w:space="0" w:color="000000"/>
            </w:tcBorders>
            <w:hideMark/>
          </w:tcPr>
          <w:p w14:paraId="7E59B49F" w14:textId="77777777" w:rsidR="00383F44" w:rsidRPr="00F202EB" w:rsidRDefault="00383F44" w:rsidP="00F202EB">
            <w:pPr>
              <w:pStyle w:val="TablecellCENTER"/>
              <w:rPr>
                <w:sz w:val="14"/>
                <w:szCs w:val="14"/>
              </w:rPr>
            </w:pPr>
            <w:r w:rsidRPr="00F202EB">
              <w:rPr>
                <w:sz w:val="14"/>
                <w:szCs w:val="14"/>
              </w:rPr>
              <w:t>B</w:t>
            </w:r>
          </w:p>
        </w:tc>
        <w:tc>
          <w:tcPr>
            <w:tcW w:w="1022" w:type="dxa"/>
            <w:tcBorders>
              <w:top w:val="single" w:sz="4" w:space="0" w:color="000000"/>
              <w:left w:val="nil"/>
              <w:bottom w:val="single" w:sz="4" w:space="0" w:color="000000"/>
              <w:right w:val="single" w:sz="4" w:space="0" w:color="000000"/>
            </w:tcBorders>
            <w:hideMark/>
          </w:tcPr>
          <w:p w14:paraId="5273466D" w14:textId="77777777" w:rsidR="00383F44" w:rsidRPr="00F202EB" w:rsidRDefault="00383F44" w:rsidP="00F202EB">
            <w:pPr>
              <w:pStyle w:val="TablecellCENTER"/>
              <w:rPr>
                <w:sz w:val="14"/>
                <w:szCs w:val="14"/>
              </w:rPr>
            </w:pPr>
            <w:r w:rsidRPr="00F202EB">
              <w:rPr>
                <w:sz w:val="14"/>
                <w:szCs w:val="14"/>
              </w:rPr>
              <w:t>A</w:t>
            </w:r>
          </w:p>
        </w:tc>
      </w:tr>
      <w:tr w:rsidR="00DB7831" w:rsidRPr="00383F44" w14:paraId="00EBA246" w14:textId="77777777" w:rsidTr="0014322A">
        <w:trPr>
          <w:trHeight w:val="499"/>
        </w:trPr>
        <w:tc>
          <w:tcPr>
            <w:tcW w:w="1918" w:type="dxa"/>
            <w:tcBorders>
              <w:top w:val="single" w:sz="4" w:space="0" w:color="000000"/>
              <w:left w:val="single" w:sz="4" w:space="0" w:color="000000"/>
              <w:bottom w:val="single" w:sz="4" w:space="0" w:color="000000"/>
              <w:right w:val="single" w:sz="4" w:space="0" w:color="000000"/>
            </w:tcBorders>
            <w:hideMark/>
          </w:tcPr>
          <w:p w14:paraId="59FBADB4" w14:textId="77777777" w:rsidR="00383F44" w:rsidRPr="00F202EB" w:rsidRDefault="00383F44" w:rsidP="00F202EB">
            <w:pPr>
              <w:pStyle w:val="TablecellCENTER"/>
              <w:rPr>
                <w:rFonts w:ascii="Times New Roman" w:hAnsi="Times New Roman"/>
                <w:color w:val="000000"/>
                <w:sz w:val="14"/>
                <w:szCs w:val="14"/>
              </w:rPr>
            </w:pPr>
            <w:r w:rsidRPr="00F202EB">
              <w:rPr>
                <w:sz w:val="14"/>
                <w:szCs w:val="14"/>
              </w:rPr>
              <w:t>TEFLON</w:t>
            </w:r>
            <w:r w:rsidRPr="00F202EB">
              <w:rPr>
                <w:rFonts w:ascii="Symbol" w:hAnsi="Symbol"/>
                <w:sz w:val="14"/>
                <w:szCs w:val="14"/>
                <w:vertAlign w:val="superscript"/>
              </w:rPr>
              <w:t></w:t>
            </w:r>
            <w:r w:rsidRPr="00F202EB">
              <w:rPr>
                <w:rFonts w:ascii="Times New Roman" w:hAnsi="Times New Roman"/>
                <w:sz w:val="14"/>
                <w:szCs w:val="14"/>
              </w:rPr>
              <w:t xml:space="preserve"> </w:t>
            </w:r>
            <w:r w:rsidRPr="00F202EB">
              <w:rPr>
                <w:sz w:val="14"/>
                <w:szCs w:val="14"/>
              </w:rPr>
              <w:t>(Fluoroethylene propylene)</w:t>
            </w:r>
          </w:p>
        </w:tc>
        <w:tc>
          <w:tcPr>
            <w:tcW w:w="1034" w:type="dxa"/>
            <w:tcBorders>
              <w:top w:val="single" w:sz="4" w:space="0" w:color="000000"/>
              <w:left w:val="nil"/>
              <w:bottom w:val="single" w:sz="4" w:space="0" w:color="000000"/>
              <w:right w:val="single" w:sz="4" w:space="0" w:color="000000"/>
            </w:tcBorders>
            <w:hideMark/>
          </w:tcPr>
          <w:p w14:paraId="2743C28F" w14:textId="77777777" w:rsidR="00383F44" w:rsidRPr="00F202EB" w:rsidRDefault="00383F44" w:rsidP="00F202EB">
            <w:pPr>
              <w:pStyle w:val="TablecellCENTER"/>
              <w:rPr>
                <w:sz w:val="14"/>
                <w:szCs w:val="14"/>
              </w:rPr>
            </w:pPr>
            <w:r w:rsidRPr="00F202EB">
              <w:rPr>
                <w:sz w:val="14"/>
                <w:szCs w:val="14"/>
              </w:rPr>
              <w:t>FEP</w:t>
            </w:r>
          </w:p>
        </w:tc>
        <w:tc>
          <w:tcPr>
            <w:tcW w:w="884" w:type="dxa"/>
            <w:tcBorders>
              <w:top w:val="single" w:sz="4" w:space="0" w:color="000000"/>
              <w:left w:val="nil"/>
              <w:bottom w:val="single" w:sz="4" w:space="0" w:color="000000"/>
              <w:right w:val="single" w:sz="4" w:space="0" w:color="000000"/>
            </w:tcBorders>
            <w:hideMark/>
          </w:tcPr>
          <w:p w14:paraId="6D8BBE90" w14:textId="77777777" w:rsidR="00383F44" w:rsidRPr="00F202EB" w:rsidRDefault="00383F44" w:rsidP="00F202EB">
            <w:pPr>
              <w:pStyle w:val="TablecellCENTER"/>
              <w:rPr>
                <w:sz w:val="14"/>
                <w:szCs w:val="14"/>
              </w:rPr>
            </w:pPr>
            <w:r w:rsidRPr="00F202EB">
              <w:rPr>
                <w:sz w:val="14"/>
                <w:szCs w:val="14"/>
              </w:rPr>
              <w:t>A</w:t>
            </w:r>
          </w:p>
        </w:tc>
        <w:tc>
          <w:tcPr>
            <w:tcW w:w="780" w:type="dxa"/>
            <w:tcBorders>
              <w:top w:val="single" w:sz="4" w:space="0" w:color="000000"/>
              <w:left w:val="nil"/>
              <w:bottom w:val="single" w:sz="4" w:space="0" w:color="000000"/>
              <w:right w:val="single" w:sz="4" w:space="0" w:color="000000"/>
            </w:tcBorders>
            <w:hideMark/>
          </w:tcPr>
          <w:p w14:paraId="251A999E" w14:textId="77777777" w:rsidR="00383F44" w:rsidRPr="00F202EB" w:rsidRDefault="00383F44" w:rsidP="00F202EB">
            <w:pPr>
              <w:pStyle w:val="Tablecel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08840D41" w14:textId="77777777" w:rsidR="00383F44" w:rsidRPr="00F202EB" w:rsidRDefault="00383F44" w:rsidP="00F202EB">
            <w:pPr>
              <w:pStyle w:val="Tablecel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4CFD3BB2" w14:textId="77777777" w:rsidR="00383F44" w:rsidRPr="00F202EB" w:rsidRDefault="00383F44" w:rsidP="00F202EB">
            <w:pPr>
              <w:pStyle w:val="TablecellCENTER"/>
              <w:rPr>
                <w:sz w:val="14"/>
                <w:szCs w:val="14"/>
              </w:rPr>
            </w:pPr>
            <w:r w:rsidRPr="00F202EB">
              <w:rPr>
                <w:sz w:val="14"/>
                <w:szCs w:val="14"/>
              </w:rPr>
              <w:t>A</w:t>
            </w:r>
          </w:p>
        </w:tc>
        <w:tc>
          <w:tcPr>
            <w:tcW w:w="590" w:type="dxa"/>
            <w:tcBorders>
              <w:top w:val="single" w:sz="4" w:space="0" w:color="000000"/>
              <w:left w:val="nil"/>
              <w:bottom w:val="single" w:sz="4" w:space="0" w:color="000000"/>
              <w:right w:val="single" w:sz="4" w:space="0" w:color="000000"/>
            </w:tcBorders>
            <w:hideMark/>
          </w:tcPr>
          <w:p w14:paraId="29E807A3" w14:textId="77777777" w:rsidR="00383F44" w:rsidRPr="00F202EB" w:rsidRDefault="00383F44" w:rsidP="00F202EB">
            <w:pPr>
              <w:pStyle w:val="TablecellCENTER"/>
              <w:rPr>
                <w:sz w:val="14"/>
                <w:szCs w:val="14"/>
              </w:rPr>
            </w:pPr>
            <w:r w:rsidRPr="00F202EB">
              <w:rPr>
                <w:sz w:val="14"/>
                <w:szCs w:val="14"/>
              </w:rPr>
              <w:t>A</w:t>
            </w:r>
          </w:p>
        </w:tc>
        <w:tc>
          <w:tcPr>
            <w:tcW w:w="1305" w:type="dxa"/>
            <w:tcBorders>
              <w:top w:val="single" w:sz="4" w:space="0" w:color="000000"/>
              <w:left w:val="nil"/>
              <w:bottom w:val="single" w:sz="4" w:space="0" w:color="000000"/>
              <w:right w:val="single" w:sz="4" w:space="0" w:color="000000"/>
            </w:tcBorders>
            <w:hideMark/>
          </w:tcPr>
          <w:p w14:paraId="4579C83D" w14:textId="77777777" w:rsidR="00383F44" w:rsidRPr="00F202EB" w:rsidRDefault="00383F44" w:rsidP="00F202EB">
            <w:pPr>
              <w:pStyle w:val="TablecellCENTER"/>
              <w:rPr>
                <w:sz w:val="14"/>
                <w:szCs w:val="14"/>
              </w:rPr>
            </w:pPr>
            <w:r w:rsidRPr="00F202EB">
              <w:rPr>
                <w:sz w:val="14"/>
                <w:szCs w:val="14"/>
              </w:rPr>
              <w:t>A</w:t>
            </w:r>
          </w:p>
        </w:tc>
        <w:tc>
          <w:tcPr>
            <w:tcW w:w="1022" w:type="dxa"/>
            <w:tcBorders>
              <w:top w:val="single" w:sz="4" w:space="0" w:color="000000"/>
              <w:left w:val="nil"/>
              <w:bottom w:val="single" w:sz="4" w:space="0" w:color="000000"/>
              <w:right w:val="single" w:sz="4" w:space="0" w:color="000000"/>
            </w:tcBorders>
            <w:hideMark/>
          </w:tcPr>
          <w:p w14:paraId="6C03A5B2" w14:textId="77777777" w:rsidR="00383F44" w:rsidRPr="00F202EB" w:rsidRDefault="00383F44" w:rsidP="00F202EB">
            <w:pPr>
              <w:pStyle w:val="TablecellCENTER"/>
              <w:rPr>
                <w:sz w:val="14"/>
                <w:szCs w:val="14"/>
              </w:rPr>
            </w:pPr>
            <w:r w:rsidRPr="00F202EB">
              <w:rPr>
                <w:sz w:val="14"/>
                <w:szCs w:val="14"/>
              </w:rPr>
              <w:t>A</w:t>
            </w:r>
          </w:p>
        </w:tc>
      </w:tr>
      <w:tr w:rsidR="00DB7831" w:rsidRPr="00383F44" w14:paraId="2FC860A3"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hideMark/>
          </w:tcPr>
          <w:p w14:paraId="77263B75" w14:textId="77777777" w:rsidR="00383F44" w:rsidRPr="00F202EB" w:rsidRDefault="00383F44" w:rsidP="00F202EB">
            <w:pPr>
              <w:pStyle w:val="TablecellCENTER"/>
              <w:rPr>
                <w:rFonts w:ascii="Times New Roman" w:hAnsi="Times New Roman"/>
                <w:color w:val="000000"/>
                <w:sz w:val="14"/>
                <w:szCs w:val="14"/>
              </w:rPr>
            </w:pPr>
            <w:r w:rsidRPr="00F202EB">
              <w:rPr>
                <w:sz w:val="14"/>
                <w:szCs w:val="14"/>
              </w:rPr>
              <w:t>TEFLON</w:t>
            </w:r>
            <w:r w:rsidRPr="00F202EB">
              <w:rPr>
                <w:rFonts w:ascii="Symbol" w:hAnsi="Symbol"/>
                <w:sz w:val="14"/>
                <w:szCs w:val="14"/>
                <w:vertAlign w:val="superscript"/>
              </w:rPr>
              <w:t></w:t>
            </w:r>
            <w:r w:rsidRPr="00F202EB">
              <w:rPr>
                <w:rFonts w:ascii="Times New Roman" w:hAnsi="Times New Roman"/>
                <w:sz w:val="14"/>
                <w:szCs w:val="14"/>
              </w:rPr>
              <w:t xml:space="preserve"> </w:t>
            </w:r>
            <w:r w:rsidRPr="00F202EB">
              <w:rPr>
                <w:sz w:val="14"/>
                <w:szCs w:val="14"/>
              </w:rPr>
              <w:t>tetrafluoroethylene</w:t>
            </w:r>
          </w:p>
        </w:tc>
        <w:tc>
          <w:tcPr>
            <w:tcW w:w="1034" w:type="dxa"/>
            <w:tcBorders>
              <w:top w:val="single" w:sz="4" w:space="0" w:color="000000"/>
              <w:left w:val="nil"/>
              <w:bottom w:val="single" w:sz="4" w:space="0" w:color="000000"/>
              <w:right w:val="single" w:sz="4" w:space="0" w:color="000000"/>
            </w:tcBorders>
            <w:hideMark/>
          </w:tcPr>
          <w:p w14:paraId="10C3F889" w14:textId="77777777" w:rsidR="00383F44" w:rsidRPr="00F202EB" w:rsidRDefault="00383F44" w:rsidP="00F202EB">
            <w:pPr>
              <w:pStyle w:val="TablecellCENTER"/>
              <w:rPr>
                <w:sz w:val="14"/>
                <w:szCs w:val="14"/>
              </w:rPr>
            </w:pPr>
            <w:r w:rsidRPr="00F202EB">
              <w:rPr>
                <w:sz w:val="14"/>
                <w:szCs w:val="14"/>
              </w:rPr>
              <w:t>TFE</w:t>
            </w:r>
          </w:p>
        </w:tc>
        <w:tc>
          <w:tcPr>
            <w:tcW w:w="884" w:type="dxa"/>
            <w:tcBorders>
              <w:top w:val="single" w:sz="4" w:space="0" w:color="000000"/>
              <w:left w:val="nil"/>
              <w:bottom w:val="single" w:sz="4" w:space="0" w:color="000000"/>
              <w:right w:val="single" w:sz="4" w:space="0" w:color="000000"/>
            </w:tcBorders>
            <w:hideMark/>
          </w:tcPr>
          <w:p w14:paraId="49224B27" w14:textId="77777777" w:rsidR="00383F44" w:rsidRPr="00F202EB" w:rsidRDefault="00383F44" w:rsidP="00F202EB">
            <w:pPr>
              <w:pStyle w:val="TablecellCENTER"/>
              <w:rPr>
                <w:sz w:val="14"/>
                <w:szCs w:val="14"/>
              </w:rPr>
            </w:pPr>
            <w:r w:rsidRPr="00F202EB">
              <w:rPr>
                <w:sz w:val="14"/>
                <w:szCs w:val="14"/>
              </w:rPr>
              <w:t>A</w:t>
            </w:r>
          </w:p>
        </w:tc>
        <w:tc>
          <w:tcPr>
            <w:tcW w:w="780" w:type="dxa"/>
            <w:tcBorders>
              <w:top w:val="single" w:sz="4" w:space="0" w:color="000000"/>
              <w:left w:val="nil"/>
              <w:bottom w:val="single" w:sz="4" w:space="0" w:color="000000"/>
              <w:right w:val="single" w:sz="4" w:space="0" w:color="000000"/>
            </w:tcBorders>
            <w:hideMark/>
          </w:tcPr>
          <w:p w14:paraId="43A9F787" w14:textId="77777777" w:rsidR="00383F44" w:rsidRPr="00F202EB" w:rsidRDefault="00383F44" w:rsidP="00F202EB">
            <w:pPr>
              <w:pStyle w:val="Tablecel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6A89C025" w14:textId="77777777" w:rsidR="00383F44" w:rsidRPr="00F202EB" w:rsidRDefault="00383F44" w:rsidP="00F202EB">
            <w:pPr>
              <w:pStyle w:val="Tablecel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419D3DEF" w14:textId="77777777" w:rsidR="00383F44" w:rsidRPr="00F202EB" w:rsidRDefault="00383F44" w:rsidP="00F202EB">
            <w:pPr>
              <w:pStyle w:val="TablecellCENTER"/>
              <w:rPr>
                <w:sz w:val="14"/>
                <w:szCs w:val="14"/>
              </w:rPr>
            </w:pPr>
            <w:r w:rsidRPr="00F202EB">
              <w:rPr>
                <w:sz w:val="14"/>
                <w:szCs w:val="14"/>
              </w:rPr>
              <w:t>A</w:t>
            </w:r>
          </w:p>
        </w:tc>
        <w:tc>
          <w:tcPr>
            <w:tcW w:w="590" w:type="dxa"/>
            <w:tcBorders>
              <w:top w:val="single" w:sz="4" w:space="0" w:color="000000"/>
              <w:left w:val="nil"/>
              <w:bottom w:val="single" w:sz="4" w:space="0" w:color="000000"/>
              <w:right w:val="single" w:sz="4" w:space="0" w:color="000000"/>
            </w:tcBorders>
            <w:hideMark/>
          </w:tcPr>
          <w:p w14:paraId="485DC248" w14:textId="77777777" w:rsidR="00383F44" w:rsidRPr="00F202EB" w:rsidRDefault="00383F44" w:rsidP="00F202EB">
            <w:pPr>
              <w:pStyle w:val="TablecellCENTER"/>
              <w:rPr>
                <w:sz w:val="14"/>
                <w:szCs w:val="14"/>
              </w:rPr>
            </w:pPr>
            <w:r w:rsidRPr="00F202EB">
              <w:rPr>
                <w:sz w:val="14"/>
                <w:szCs w:val="14"/>
              </w:rPr>
              <w:t>A</w:t>
            </w:r>
          </w:p>
        </w:tc>
        <w:tc>
          <w:tcPr>
            <w:tcW w:w="1305" w:type="dxa"/>
            <w:tcBorders>
              <w:top w:val="single" w:sz="4" w:space="0" w:color="000000"/>
              <w:left w:val="nil"/>
              <w:bottom w:val="single" w:sz="4" w:space="0" w:color="000000"/>
              <w:right w:val="single" w:sz="4" w:space="0" w:color="000000"/>
            </w:tcBorders>
            <w:hideMark/>
          </w:tcPr>
          <w:p w14:paraId="4FF3106F" w14:textId="77777777" w:rsidR="00383F44" w:rsidRPr="00F202EB" w:rsidRDefault="00383F44" w:rsidP="00F202EB">
            <w:pPr>
              <w:pStyle w:val="TablecellCENTER"/>
              <w:rPr>
                <w:sz w:val="14"/>
                <w:szCs w:val="14"/>
              </w:rPr>
            </w:pPr>
            <w:r w:rsidRPr="00F202EB">
              <w:rPr>
                <w:sz w:val="14"/>
                <w:szCs w:val="14"/>
              </w:rPr>
              <w:t>A</w:t>
            </w:r>
          </w:p>
        </w:tc>
        <w:tc>
          <w:tcPr>
            <w:tcW w:w="1022" w:type="dxa"/>
            <w:tcBorders>
              <w:top w:val="single" w:sz="4" w:space="0" w:color="000000"/>
              <w:left w:val="nil"/>
              <w:bottom w:val="single" w:sz="4" w:space="0" w:color="000000"/>
              <w:right w:val="single" w:sz="4" w:space="0" w:color="000000"/>
            </w:tcBorders>
            <w:hideMark/>
          </w:tcPr>
          <w:p w14:paraId="3ACA48B8" w14:textId="77777777" w:rsidR="00383F44" w:rsidRPr="00F202EB" w:rsidRDefault="00383F44" w:rsidP="00F202EB">
            <w:pPr>
              <w:pStyle w:val="TablecellCENTER"/>
              <w:rPr>
                <w:sz w:val="14"/>
                <w:szCs w:val="14"/>
              </w:rPr>
            </w:pPr>
            <w:r w:rsidRPr="00F202EB">
              <w:rPr>
                <w:sz w:val="14"/>
                <w:szCs w:val="14"/>
              </w:rPr>
              <w:t>A</w:t>
            </w:r>
          </w:p>
        </w:tc>
      </w:tr>
      <w:tr w:rsidR="00DB7831" w:rsidRPr="00383F44" w14:paraId="087A559C"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hideMark/>
          </w:tcPr>
          <w:p w14:paraId="2D9454E2" w14:textId="77777777" w:rsidR="00383F44" w:rsidRPr="00F202EB" w:rsidRDefault="00383F44" w:rsidP="00F202EB">
            <w:pPr>
              <w:pStyle w:val="TablecellCENTER"/>
              <w:rPr>
                <w:rFonts w:ascii="Times New Roman" w:hAnsi="Times New Roman"/>
                <w:color w:val="000000"/>
                <w:sz w:val="14"/>
                <w:szCs w:val="14"/>
              </w:rPr>
            </w:pPr>
            <w:r w:rsidRPr="00F202EB">
              <w:rPr>
                <w:sz w:val="14"/>
                <w:szCs w:val="14"/>
              </w:rPr>
              <w:t>TEFLON</w:t>
            </w:r>
            <w:r w:rsidRPr="00F202EB">
              <w:rPr>
                <w:rFonts w:ascii="Symbol" w:hAnsi="Symbol"/>
                <w:sz w:val="14"/>
                <w:szCs w:val="14"/>
                <w:vertAlign w:val="superscript"/>
              </w:rPr>
              <w:t></w:t>
            </w:r>
            <w:r w:rsidRPr="00F202EB">
              <w:rPr>
                <w:rFonts w:ascii="Times New Roman" w:hAnsi="Times New Roman"/>
                <w:sz w:val="14"/>
                <w:szCs w:val="14"/>
              </w:rPr>
              <w:t xml:space="preserve"> </w:t>
            </w:r>
            <w:r w:rsidRPr="00F202EB">
              <w:rPr>
                <w:sz w:val="14"/>
                <w:szCs w:val="14"/>
              </w:rPr>
              <w:t>perfluoroalkoxy</w:t>
            </w:r>
          </w:p>
        </w:tc>
        <w:tc>
          <w:tcPr>
            <w:tcW w:w="1034" w:type="dxa"/>
            <w:tcBorders>
              <w:top w:val="single" w:sz="4" w:space="0" w:color="000000"/>
              <w:left w:val="nil"/>
              <w:bottom w:val="single" w:sz="4" w:space="0" w:color="000000"/>
              <w:right w:val="single" w:sz="4" w:space="0" w:color="000000"/>
            </w:tcBorders>
            <w:hideMark/>
          </w:tcPr>
          <w:p w14:paraId="2E891F2B" w14:textId="77777777" w:rsidR="00383F44" w:rsidRPr="00F202EB" w:rsidRDefault="00383F44" w:rsidP="00F202EB">
            <w:pPr>
              <w:pStyle w:val="TablecellCENTER"/>
              <w:rPr>
                <w:sz w:val="14"/>
                <w:szCs w:val="14"/>
              </w:rPr>
            </w:pPr>
            <w:r w:rsidRPr="00F202EB">
              <w:rPr>
                <w:sz w:val="14"/>
                <w:szCs w:val="14"/>
              </w:rPr>
              <w:t>PFA</w:t>
            </w:r>
          </w:p>
        </w:tc>
        <w:tc>
          <w:tcPr>
            <w:tcW w:w="884" w:type="dxa"/>
            <w:tcBorders>
              <w:top w:val="single" w:sz="4" w:space="0" w:color="000000"/>
              <w:left w:val="nil"/>
              <w:bottom w:val="single" w:sz="4" w:space="0" w:color="000000"/>
              <w:right w:val="single" w:sz="4" w:space="0" w:color="000000"/>
            </w:tcBorders>
            <w:hideMark/>
          </w:tcPr>
          <w:p w14:paraId="5D7D8FE2" w14:textId="77777777" w:rsidR="00383F44" w:rsidRPr="00F202EB" w:rsidRDefault="00383F44" w:rsidP="00F202EB">
            <w:pPr>
              <w:pStyle w:val="TablecellCENTER"/>
              <w:rPr>
                <w:sz w:val="14"/>
                <w:szCs w:val="14"/>
              </w:rPr>
            </w:pPr>
            <w:r w:rsidRPr="00F202EB">
              <w:rPr>
                <w:sz w:val="14"/>
                <w:szCs w:val="14"/>
              </w:rPr>
              <w:t>A</w:t>
            </w:r>
          </w:p>
        </w:tc>
        <w:tc>
          <w:tcPr>
            <w:tcW w:w="780" w:type="dxa"/>
            <w:tcBorders>
              <w:top w:val="single" w:sz="4" w:space="0" w:color="000000"/>
              <w:left w:val="nil"/>
              <w:bottom w:val="single" w:sz="4" w:space="0" w:color="000000"/>
              <w:right w:val="single" w:sz="4" w:space="0" w:color="000000"/>
            </w:tcBorders>
            <w:hideMark/>
          </w:tcPr>
          <w:p w14:paraId="3505B415" w14:textId="77777777" w:rsidR="00383F44" w:rsidRPr="00F202EB" w:rsidRDefault="00383F44" w:rsidP="00F202EB">
            <w:pPr>
              <w:pStyle w:val="Tablecel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36DA6172" w14:textId="77777777" w:rsidR="00383F44" w:rsidRPr="00F202EB" w:rsidRDefault="00383F44" w:rsidP="00F202EB">
            <w:pPr>
              <w:pStyle w:val="Tablecel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72D927C1" w14:textId="77777777" w:rsidR="00383F44" w:rsidRPr="00F202EB" w:rsidRDefault="00383F44" w:rsidP="00F202EB">
            <w:pPr>
              <w:pStyle w:val="TablecellCENTER"/>
              <w:rPr>
                <w:sz w:val="14"/>
                <w:szCs w:val="14"/>
              </w:rPr>
            </w:pPr>
            <w:r w:rsidRPr="00F202EB">
              <w:rPr>
                <w:sz w:val="14"/>
                <w:szCs w:val="14"/>
              </w:rPr>
              <w:t>A</w:t>
            </w:r>
          </w:p>
        </w:tc>
        <w:tc>
          <w:tcPr>
            <w:tcW w:w="590" w:type="dxa"/>
            <w:tcBorders>
              <w:top w:val="single" w:sz="4" w:space="0" w:color="000000"/>
              <w:left w:val="nil"/>
              <w:bottom w:val="single" w:sz="4" w:space="0" w:color="000000"/>
              <w:right w:val="single" w:sz="4" w:space="0" w:color="000000"/>
            </w:tcBorders>
            <w:hideMark/>
          </w:tcPr>
          <w:p w14:paraId="0FD7130C" w14:textId="77777777" w:rsidR="00383F44" w:rsidRPr="00F202EB" w:rsidRDefault="00383F44" w:rsidP="00F202EB">
            <w:pPr>
              <w:pStyle w:val="TablecellCENTER"/>
              <w:rPr>
                <w:sz w:val="14"/>
                <w:szCs w:val="14"/>
              </w:rPr>
            </w:pPr>
            <w:r w:rsidRPr="00F202EB">
              <w:rPr>
                <w:sz w:val="14"/>
                <w:szCs w:val="14"/>
              </w:rPr>
              <w:t>A</w:t>
            </w:r>
          </w:p>
        </w:tc>
        <w:tc>
          <w:tcPr>
            <w:tcW w:w="1305" w:type="dxa"/>
            <w:tcBorders>
              <w:top w:val="single" w:sz="4" w:space="0" w:color="000000"/>
              <w:left w:val="nil"/>
              <w:bottom w:val="single" w:sz="4" w:space="0" w:color="000000"/>
              <w:right w:val="single" w:sz="4" w:space="0" w:color="000000"/>
            </w:tcBorders>
            <w:hideMark/>
          </w:tcPr>
          <w:p w14:paraId="4902779E" w14:textId="77777777" w:rsidR="00383F44" w:rsidRPr="00F202EB" w:rsidRDefault="00383F44" w:rsidP="00F202EB">
            <w:pPr>
              <w:pStyle w:val="TablecellCENTER"/>
              <w:rPr>
                <w:sz w:val="14"/>
                <w:szCs w:val="14"/>
              </w:rPr>
            </w:pPr>
            <w:r w:rsidRPr="00F202EB">
              <w:rPr>
                <w:sz w:val="14"/>
                <w:szCs w:val="14"/>
              </w:rPr>
              <w:t>A</w:t>
            </w:r>
          </w:p>
        </w:tc>
        <w:tc>
          <w:tcPr>
            <w:tcW w:w="1022" w:type="dxa"/>
            <w:tcBorders>
              <w:top w:val="single" w:sz="4" w:space="0" w:color="000000"/>
              <w:left w:val="nil"/>
              <w:bottom w:val="single" w:sz="4" w:space="0" w:color="000000"/>
              <w:right w:val="single" w:sz="4" w:space="0" w:color="000000"/>
            </w:tcBorders>
            <w:hideMark/>
          </w:tcPr>
          <w:p w14:paraId="7EB3D471" w14:textId="77777777" w:rsidR="00383F44" w:rsidRPr="00F202EB" w:rsidRDefault="00383F44" w:rsidP="00F202EB">
            <w:pPr>
              <w:pStyle w:val="TablecellCENTER"/>
              <w:rPr>
                <w:sz w:val="14"/>
                <w:szCs w:val="14"/>
              </w:rPr>
            </w:pPr>
            <w:r w:rsidRPr="00F202EB">
              <w:rPr>
                <w:sz w:val="14"/>
                <w:szCs w:val="14"/>
              </w:rPr>
              <w:t>A</w:t>
            </w:r>
          </w:p>
        </w:tc>
      </w:tr>
      <w:tr w:rsidR="00DB7831" w:rsidRPr="00383F44" w14:paraId="6C456BF8"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hideMark/>
          </w:tcPr>
          <w:p w14:paraId="50B89B46" w14:textId="77777777" w:rsidR="00383F44" w:rsidRPr="00F202EB" w:rsidRDefault="00383F44" w:rsidP="00F202EB">
            <w:pPr>
              <w:pStyle w:val="TablecellCENTER"/>
              <w:rPr>
                <w:rFonts w:ascii="Times New Roman" w:hAnsi="Times New Roman"/>
                <w:color w:val="000000"/>
                <w:sz w:val="14"/>
                <w:szCs w:val="14"/>
              </w:rPr>
            </w:pPr>
            <w:r w:rsidRPr="00F202EB">
              <w:rPr>
                <w:sz w:val="14"/>
                <w:szCs w:val="14"/>
              </w:rPr>
              <w:t>Polyamide (NYLON</w:t>
            </w:r>
            <w:r w:rsidRPr="00F202EB">
              <w:rPr>
                <w:rFonts w:ascii="Symbol" w:hAnsi="Symbol"/>
                <w:sz w:val="14"/>
                <w:szCs w:val="14"/>
                <w:vertAlign w:val="superscript"/>
              </w:rPr>
              <w:t></w:t>
            </w:r>
            <w:r w:rsidRPr="00F202EB">
              <w:rPr>
                <w:sz w:val="14"/>
                <w:szCs w:val="14"/>
              </w:rPr>
              <w:t>)</w:t>
            </w:r>
          </w:p>
        </w:tc>
        <w:tc>
          <w:tcPr>
            <w:tcW w:w="1034" w:type="dxa"/>
            <w:tcBorders>
              <w:top w:val="single" w:sz="4" w:space="0" w:color="000000"/>
              <w:left w:val="nil"/>
              <w:bottom w:val="single" w:sz="4" w:space="0" w:color="000000"/>
              <w:right w:val="single" w:sz="4" w:space="0" w:color="000000"/>
            </w:tcBorders>
            <w:vAlign w:val="bottom"/>
            <w:hideMark/>
          </w:tcPr>
          <w:p w14:paraId="5529AFEF"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884" w:type="dxa"/>
            <w:tcBorders>
              <w:top w:val="single" w:sz="4" w:space="0" w:color="000000"/>
              <w:left w:val="nil"/>
              <w:bottom w:val="single" w:sz="4" w:space="0" w:color="000000"/>
              <w:right w:val="single" w:sz="4" w:space="0" w:color="000000"/>
            </w:tcBorders>
            <w:hideMark/>
          </w:tcPr>
          <w:p w14:paraId="3B4F460E" w14:textId="77777777" w:rsidR="00383F44" w:rsidRPr="00F202EB" w:rsidRDefault="00383F44" w:rsidP="00F202EB">
            <w:pPr>
              <w:pStyle w:val="TablecellCENTER"/>
              <w:rPr>
                <w:sz w:val="14"/>
                <w:szCs w:val="14"/>
              </w:rPr>
            </w:pPr>
            <w:r w:rsidRPr="00F202EB">
              <w:rPr>
                <w:sz w:val="14"/>
                <w:szCs w:val="14"/>
              </w:rPr>
              <w:t>D</w:t>
            </w:r>
          </w:p>
        </w:tc>
        <w:tc>
          <w:tcPr>
            <w:tcW w:w="780" w:type="dxa"/>
            <w:tcBorders>
              <w:top w:val="single" w:sz="4" w:space="0" w:color="000000"/>
              <w:left w:val="nil"/>
              <w:bottom w:val="single" w:sz="4" w:space="0" w:color="000000"/>
              <w:right w:val="single" w:sz="4" w:space="0" w:color="000000"/>
            </w:tcBorders>
            <w:hideMark/>
          </w:tcPr>
          <w:p w14:paraId="6B3F65F1" w14:textId="77777777" w:rsidR="00383F44" w:rsidRPr="00F202EB" w:rsidRDefault="00383F44" w:rsidP="00F202EB">
            <w:pPr>
              <w:pStyle w:val="TablecellCENTER"/>
              <w:rPr>
                <w:sz w:val="14"/>
                <w:szCs w:val="14"/>
              </w:rPr>
            </w:pPr>
            <w:r w:rsidRPr="00F202EB">
              <w:rPr>
                <w:sz w:val="14"/>
                <w:szCs w:val="14"/>
              </w:rPr>
              <w:t>D</w:t>
            </w:r>
          </w:p>
        </w:tc>
        <w:tc>
          <w:tcPr>
            <w:tcW w:w="493" w:type="dxa"/>
            <w:tcBorders>
              <w:top w:val="single" w:sz="4" w:space="0" w:color="000000"/>
              <w:left w:val="nil"/>
              <w:bottom w:val="single" w:sz="4" w:space="0" w:color="000000"/>
              <w:right w:val="single" w:sz="4" w:space="0" w:color="000000"/>
            </w:tcBorders>
            <w:hideMark/>
          </w:tcPr>
          <w:p w14:paraId="7A36CD1A" w14:textId="77777777" w:rsidR="00383F44" w:rsidRPr="00F202EB" w:rsidRDefault="00383F44" w:rsidP="00F202EB">
            <w:pPr>
              <w:pStyle w:val="TablecellCENTER"/>
              <w:rPr>
                <w:sz w:val="14"/>
                <w:szCs w:val="14"/>
              </w:rPr>
            </w:pPr>
            <w:r w:rsidRPr="00F202EB">
              <w:rPr>
                <w:sz w:val="14"/>
                <w:szCs w:val="14"/>
              </w:rPr>
              <w:t>D</w:t>
            </w:r>
          </w:p>
        </w:tc>
        <w:tc>
          <w:tcPr>
            <w:tcW w:w="812" w:type="dxa"/>
            <w:tcBorders>
              <w:top w:val="nil"/>
              <w:left w:val="nil"/>
              <w:bottom w:val="single" w:sz="4" w:space="0" w:color="000000"/>
              <w:right w:val="single" w:sz="4" w:space="0" w:color="000000"/>
            </w:tcBorders>
            <w:hideMark/>
          </w:tcPr>
          <w:p w14:paraId="236756B5" w14:textId="77777777" w:rsidR="00383F44" w:rsidRPr="00F202EB" w:rsidRDefault="00383F44" w:rsidP="00F202EB">
            <w:pPr>
              <w:pStyle w:val="TablecellCENTER"/>
              <w:rPr>
                <w:sz w:val="14"/>
                <w:szCs w:val="14"/>
              </w:rPr>
            </w:pPr>
            <w:r w:rsidRPr="00F202EB">
              <w:rPr>
                <w:sz w:val="14"/>
                <w:szCs w:val="14"/>
              </w:rPr>
              <w:t>A</w:t>
            </w:r>
          </w:p>
        </w:tc>
        <w:tc>
          <w:tcPr>
            <w:tcW w:w="590" w:type="dxa"/>
            <w:tcBorders>
              <w:top w:val="single" w:sz="4" w:space="0" w:color="000000"/>
              <w:left w:val="nil"/>
              <w:bottom w:val="single" w:sz="4" w:space="0" w:color="000000"/>
              <w:right w:val="single" w:sz="4" w:space="0" w:color="000000"/>
            </w:tcBorders>
            <w:hideMark/>
          </w:tcPr>
          <w:p w14:paraId="4E7625C2" w14:textId="77777777" w:rsidR="00383F44" w:rsidRPr="00F202EB" w:rsidRDefault="00383F44" w:rsidP="00F202EB">
            <w:pPr>
              <w:pStyle w:val="TablecellCENTER"/>
              <w:rPr>
                <w:sz w:val="14"/>
                <w:szCs w:val="14"/>
              </w:rPr>
            </w:pPr>
            <w:r w:rsidRPr="00F202EB">
              <w:rPr>
                <w:sz w:val="14"/>
                <w:szCs w:val="14"/>
              </w:rPr>
              <w:t>A</w:t>
            </w:r>
          </w:p>
        </w:tc>
        <w:tc>
          <w:tcPr>
            <w:tcW w:w="1305" w:type="dxa"/>
            <w:tcBorders>
              <w:top w:val="single" w:sz="4" w:space="0" w:color="000000"/>
              <w:left w:val="nil"/>
              <w:bottom w:val="single" w:sz="4" w:space="0" w:color="000000"/>
              <w:right w:val="single" w:sz="4" w:space="0" w:color="000000"/>
            </w:tcBorders>
            <w:hideMark/>
          </w:tcPr>
          <w:p w14:paraId="259372AC" w14:textId="77777777" w:rsidR="00383F44" w:rsidRPr="00F202EB" w:rsidRDefault="00383F44" w:rsidP="00F202EB">
            <w:pPr>
              <w:pStyle w:val="TablecellCENTER"/>
              <w:rPr>
                <w:sz w:val="14"/>
                <w:szCs w:val="14"/>
              </w:rPr>
            </w:pPr>
            <w:r w:rsidRPr="00F202EB">
              <w:rPr>
                <w:sz w:val="14"/>
                <w:szCs w:val="14"/>
              </w:rPr>
              <w:t>B</w:t>
            </w:r>
          </w:p>
        </w:tc>
        <w:tc>
          <w:tcPr>
            <w:tcW w:w="1022" w:type="dxa"/>
            <w:tcBorders>
              <w:top w:val="single" w:sz="4" w:space="0" w:color="000000"/>
              <w:left w:val="nil"/>
              <w:bottom w:val="single" w:sz="4" w:space="0" w:color="000000"/>
              <w:right w:val="single" w:sz="4" w:space="0" w:color="000000"/>
            </w:tcBorders>
            <w:hideMark/>
          </w:tcPr>
          <w:p w14:paraId="24A2F93E" w14:textId="77777777" w:rsidR="00383F44" w:rsidRPr="00F202EB" w:rsidRDefault="00383F44" w:rsidP="00F202EB">
            <w:pPr>
              <w:pStyle w:val="TablecellCENTER"/>
              <w:rPr>
                <w:sz w:val="14"/>
                <w:szCs w:val="14"/>
              </w:rPr>
            </w:pPr>
            <w:r w:rsidRPr="00F202EB">
              <w:rPr>
                <w:sz w:val="14"/>
                <w:szCs w:val="14"/>
              </w:rPr>
              <w:t>C</w:t>
            </w:r>
          </w:p>
        </w:tc>
      </w:tr>
      <w:tr w:rsidR="00DB7831" w:rsidRPr="00383F44" w14:paraId="13E3A274" w14:textId="77777777" w:rsidTr="0014322A">
        <w:trPr>
          <w:trHeight w:val="300"/>
        </w:trPr>
        <w:tc>
          <w:tcPr>
            <w:tcW w:w="1918" w:type="dxa"/>
            <w:tcBorders>
              <w:top w:val="single" w:sz="4" w:space="0" w:color="000000"/>
              <w:left w:val="single" w:sz="4" w:space="0" w:color="000000"/>
              <w:bottom w:val="single" w:sz="4" w:space="0" w:color="000000"/>
              <w:right w:val="single" w:sz="4" w:space="0" w:color="000000"/>
            </w:tcBorders>
            <w:hideMark/>
          </w:tcPr>
          <w:p w14:paraId="14AD9FF9" w14:textId="77777777" w:rsidR="00383F44" w:rsidRPr="00F202EB" w:rsidRDefault="00383F44" w:rsidP="00F202EB">
            <w:pPr>
              <w:pStyle w:val="TablecellCENTER"/>
              <w:rPr>
                <w:sz w:val="14"/>
                <w:szCs w:val="14"/>
              </w:rPr>
            </w:pPr>
            <w:r w:rsidRPr="00F202EB">
              <w:rPr>
                <w:sz w:val="14"/>
                <w:szCs w:val="14"/>
              </w:rPr>
              <w:t>polycarbonates</w:t>
            </w:r>
          </w:p>
        </w:tc>
        <w:tc>
          <w:tcPr>
            <w:tcW w:w="1034" w:type="dxa"/>
            <w:tcBorders>
              <w:top w:val="single" w:sz="4" w:space="0" w:color="000000"/>
              <w:left w:val="nil"/>
              <w:bottom w:val="single" w:sz="4" w:space="0" w:color="000000"/>
              <w:right w:val="single" w:sz="4" w:space="0" w:color="000000"/>
            </w:tcBorders>
            <w:hideMark/>
          </w:tcPr>
          <w:p w14:paraId="63DED8FD" w14:textId="77777777" w:rsidR="00383F44" w:rsidRPr="00F202EB" w:rsidRDefault="00383F44" w:rsidP="00F202EB">
            <w:pPr>
              <w:pStyle w:val="TablecellCENTER"/>
              <w:rPr>
                <w:sz w:val="14"/>
                <w:szCs w:val="14"/>
              </w:rPr>
            </w:pPr>
            <w:r w:rsidRPr="00F202EB">
              <w:rPr>
                <w:sz w:val="14"/>
                <w:szCs w:val="14"/>
              </w:rPr>
              <w:t>PC</w:t>
            </w:r>
          </w:p>
        </w:tc>
        <w:tc>
          <w:tcPr>
            <w:tcW w:w="884" w:type="dxa"/>
            <w:tcBorders>
              <w:top w:val="single" w:sz="4" w:space="0" w:color="000000"/>
              <w:left w:val="nil"/>
              <w:bottom w:val="single" w:sz="4" w:space="0" w:color="000000"/>
              <w:right w:val="single" w:sz="4" w:space="0" w:color="000000"/>
            </w:tcBorders>
            <w:hideMark/>
          </w:tcPr>
          <w:p w14:paraId="77375153" w14:textId="77777777" w:rsidR="00383F44" w:rsidRPr="00F202EB" w:rsidRDefault="00383F44" w:rsidP="00F202EB">
            <w:pPr>
              <w:pStyle w:val="TablecellCENTER"/>
              <w:rPr>
                <w:sz w:val="14"/>
                <w:szCs w:val="14"/>
              </w:rPr>
            </w:pPr>
            <w:r w:rsidRPr="00F202EB">
              <w:rPr>
                <w:sz w:val="14"/>
                <w:szCs w:val="14"/>
              </w:rPr>
              <w:t>B</w:t>
            </w:r>
          </w:p>
        </w:tc>
        <w:tc>
          <w:tcPr>
            <w:tcW w:w="780" w:type="dxa"/>
            <w:tcBorders>
              <w:top w:val="single" w:sz="4" w:space="0" w:color="000000"/>
              <w:left w:val="nil"/>
              <w:bottom w:val="single" w:sz="4" w:space="0" w:color="000000"/>
              <w:right w:val="single" w:sz="4" w:space="0" w:color="000000"/>
            </w:tcBorders>
            <w:hideMark/>
          </w:tcPr>
          <w:p w14:paraId="2037E12E" w14:textId="77777777" w:rsidR="00383F44" w:rsidRPr="00F202EB" w:rsidRDefault="00383F44" w:rsidP="00F202EB">
            <w:pPr>
              <w:pStyle w:val="Tablecel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1AC6574A" w14:textId="77777777" w:rsidR="00383F44" w:rsidRPr="00F202EB" w:rsidRDefault="00383F44" w:rsidP="00F202EB">
            <w:pPr>
              <w:pStyle w:val="Tablecel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460F607D" w14:textId="77777777" w:rsidR="00383F44" w:rsidRPr="00F202EB" w:rsidRDefault="00383F44" w:rsidP="00F202EB">
            <w:pPr>
              <w:pStyle w:val="TablecellCENTER"/>
              <w:rPr>
                <w:sz w:val="14"/>
                <w:szCs w:val="14"/>
              </w:rPr>
            </w:pPr>
            <w:r w:rsidRPr="00F202EB">
              <w:rPr>
                <w:sz w:val="14"/>
                <w:szCs w:val="14"/>
              </w:rPr>
              <w:t>D</w:t>
            </w:r>
          </w:p>
        </w:tc>
        <w:tc>
          <w:tcPr>
            <w:tcW w:w="590" w:type="dxa"/>
            <w:tcBorders>
              <w:top w:val="single" w:sz="4" w:space="0" w:color="000000"/>
              <w:left w:val="nil"/>
              <w:bottom w:val="single" w:sz="4" w:space="0" w:color="000000"/>
              <w:right w:val="single" w:sz="4" w:space="0" w:color="000000"/>
            </w:tcBorders>
            <w:hideMark/>
          </w:tcPr>
          <w:p w14:paraId="56F57480" w14:textId="77777777" w:rsidR="00383F44" w:rsidRPr="00F202EB" w:rsidRDefault="00383F44" w:rsidP="00F202EB">
            <w:pPr>
              <w:pStyle w:val="TablecellCENTER"/>
              <w:rPr>
                <w:sz w:val="14"/>
                <w:szCs w:val="14"/>
              </w:rPr>
            </w:pPr>
            <w:r w:rsidRPr="00F202EB">
              <w:rPr>
                <w:sz w:val="14"/>
                <w:szCs w:val="14"/>
              </w:rPr>
              <w:t>D</w:t>
            </w:r>
          </w:p>
        </w:tc>
        <w:tc>
          <w:tcPr>
            <w:tcW w:w="1305" w:type="dxa"/>
            <w:tcBorders>
              <w:top w:val="single" w:sz="4" w:space="0" w:color="000000"/>
              <w:left w:val="nil"/>
              <w:bottom w:val="single" w:sz="4" w:space="0" w:color="000000"/>
              <w:right w:val="single" w:sz="4" w:space="0" w:color="000000"/>
            </w:tcBorders>
            <w:hideMark/>
          </w:tcPr>
          <w:p w14:paraId="21832B38" w14:textId="77777777" w:rsidR="00383F44" w:rsidRPr="00F202EB" w:rsidRDefault="00383F44" w:rsidP="00F202EB">
            <w:pPr>
              <w:pStyle w:val="TablecellCENTER"/>
              <w:rPr>
                <w:sz w:val="14"/>
                <w:szCs w:val="14"/>
              </w:rPr>
            </w:pPr>
            <w:r w:rsidRPr="00F202EB">
              <w:rPr>
                <w:sz w:val="14"/>
                <w:szCs w:val="14"/>
              </w:rPr>
              <w:t>D</w:t>
            </w:r>
          </w:p>
        </w:tc>
        <w:tc>
          <w:tcPr>
            <w:tcW w:w="1022" w:type="dxa"/>
            <w:tcBorders>
              <w:top w:val="single" w:sz="4" w:space="0" w:color="000000"/>
              <w:left w:val="nil"/>
              <w:bottom w:val="single" w:sz="4" w:space="0" w:color="000000"/>
              <w:right w:val="single" w:sz="4" w:space="0" w:color="000000"/>
            </w:tcBorders>
            <w:hideMark/>
          </w:tcPr>
          <w:p w14:paraId="401DB938" w14:textId="77777777" w:rsidR="00383F44" w:rsidRPr="00F202EB" w:rsidRDefault="00383F44" w:rsidP="00F202EB">
            <w:pPr>
              <w:pStyle w:val="TablecellCENTER"/>
              <w:rPr>
                <w:sz w:val="14"/>
                <w:szCs w:val="14"/>
              </w:rPr>
            </w:pPr>
            <w:r w:rsidRPr="00F202EB">
              <w:rPr>
                <w:sz w:val="14"/>
                <w:szCs w:val="14"/>
              </w:rPr>
              <w:t>D</w:t>
            </w:r>
          </w:p>
        </w:tc>
      </w:tr>
      <w:tr w:rsidR="00DB7831" w:rsidRPr="00383F44" w14:paraId="50742125"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hideMark/>
          </w:tcPr>
          <w:p w14:paraId="669D5E41" w14:textId="77777777" w:rsidR="00383F44" w:rsidRPr="00F202EB" w:rsidRDefault="00383F44" w:rsidP="00F202EB">
            <w:pPr>
              <w:pStyle w:val="TablecellCENTER"/>
              <w:rPr>
                <w:sz w:val="14"/>
                <w:szCs w:val="14"/>
              </w:rPr>
            </w:pPr>
            <w:r w:rsidRPr="00F202EB">
              <w:rPr>
                <w:sz w:val="14"/>
                <w:szCs w:val="14"/>
              </w:rPr>
              <w:t>Low density Polyethylene</w:t>
            </w:r>
          </w:p>
        </w:tc>
        <w:tc>
          <w:tcPr>
            <w:tcW w:w="1034" w:type="dxa"/>
            <w:tcBorders>
              <w:top w:val="single" w:sz="4" w:space="0" w:color="000000"/>
              <w:left w:val="nil"/>
              <w:bottom w:val="single" w:sz="4" w:space="0" w:color="000000"/>
              <w:right w:val="single" w:sz="4" w:space="0" w:color="000000"/>
            </w:tcBorders>
            <w:hideMark/>
          </w:tcPr>
          <w:p w14:paraId="3E35E431" w14:textId="77777777" w:rsidR="00383F44" w:rsidRPr="00F202EB" w:rsidRDefault="00383F44" w:rsidP="00F202EB">
            <w:pPr>
              <w:pStyle w:val="TablecellCENTER"/>
              <w:rPr>
                <w:sz w:val="14"/>
                <w:szCs w:val="14"/>
              </w:rPr>
            </w:pPr>
            <w:r w:rsidRPr="00F202EB">
              <w:rPr>
                <w:sz w:val="14"/>
                <w:szCs w:val="14"/>
              </w:rPr>
              <w:t>LDPE</w:t>
            </w:r>
          </w:p>
        </w:tc>
        <w:tc>
          <w:tcPr>
            <w:tcW w:w="884" w:type="dxa"/>
            <w:tcBorders>
              <w:top w:val="single" w:sz="4" w:space="0" w:color="000000"/>
              <w:left w:val="nil"/>
              <w:bottom w:val="single" w:sz="4" w:space="0" w:color="000000"/>
              <w:right w:val="single" w:sz="4" w:space="0" w:color="000000"/>
            </w:tcBorders>
            <w:hideMark/>
          </w:tcPr>
          <w:p w14:paraId="347FF9F4" w14:textId="77777777" w:rsidR="00383F44" w:rsidRPr="00F202EB" w:rsidRDefault="00383F44" w:rsidP="00F202EB">
            <w:pPr>
              <w:pStyle w:val="TablecellCENTER"/>
              <w:rPr>
                <w:sz w:val="14"/>
                <w:szCs w:val="14"/>
              </w:rPr>
            </w:pPr>
            <w:r w:rsidRPr="00F202EB">
              <w:rPr>
                <w:sz w:val="14"/>
                <w:szCs w:val="14"/>
              </w:rPr>
              <w:t>A</w:t>
            </w:r>
          </w:p>
        </w:tc>
        <w:tc>
          <w:tcPr>
            <w:tcW w:w="780" w:type="dxa"/>
            <w:tcBorders>
              <w:top w:val="single" w:sz="4" w:space="0" w:color="000000"/>
              <w:left w:val="nil"/>
              <w:bottom w:val="single" w:sz="4" w:space="0" w:color="000000"/>
              <w:right w:val="single" w:sz="4" w:space="0" w:color="000000"/>
            </w:tcBorders>
            <w:hideMark/>
          </w:tcPr>
          <w:p w14:paraId="2CA4CA6D" w14:textId="77777777" w:rsidR="00383F44" w:rsidRPr="00F202EB" w:rsidRDefault="00383F44" w:rsidP="00F202EB">
            <w:pPr>
              <w:pStyle w:val="TablecellCENTER"/>
              <w:rPr>
                <w:sz w:val="14"/>
                <w:szCs w:val="14"/>
              </w:rPr>
            </w:pPr>
            <w:r w:rsidRPr="00F202EB">
              <w:rPr>
                <w:sz w:val="14"/>
                <w:szCs w:val="14"/>
              </w:rPr>
              <w:t>B</w:t>
            </w:r>
          </w:p>
        </w:tc>
        <w:tc>
          <w:tcPr>
            <w:tcW w:w="493" w:type="dxa"/>
            <w:tcBorders>
              <w:top w:val="single" w:sz="4" w:space="0" w:color="000000"/>
              <w:left w:val="nil"/>
              <w:bottom w:val="single" w:sz="4" w:space="0" w:color="000000"/>
              <w:right w:val="single" w:sz="4" w:space="0" w:color="000000"/>
            </w:tcBorders>
            <w:hideMark/>
          </w:tcPr>
          <w:p w14:paraId="48F687B2" w14:textId="77777777" w:rsidR="00383F44" w:rsidRPr="00F202EB" w:rsidRDefault="00383F44" w:rsidP="00F202EB">
            <w:pPr>
              <w:pStyle w:val="Tablecel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34C0982C" w14:textId="77777777" w:rsidR="00383F44" w:rsidRPr="00F202EB" w:rsidRDefault="00383F44" w:rsidP="00F202EB">
            <w:pPr>
              <w:pStyle w:val="TablecellCENTER"/>
              <w:rPr>
                <w:sz w:val="14"/>
                <w:szCs w:val="14"/>
              </w:rPr>
            </w:pPr>
            <w:r w:rsidRPr="00F202EB">
              <w:rPr>
                <w:sz w:val="14"/>
                <w:szCs w:val="14"/>
              </w:rPr>
              <w:t>D</w:t>
            </w:r>
          </w:p>
        </w:tc>
        <w:tc>
          <w:tcPr>
            <w:tcW w:w="590" w:type="dxa"/>
            <w:tcBorders>
              <w:top w:val="single" w:sz="4" w:space="0" w:color="000000"/>
              <w:left w:val="nil"/>
              <w:bottom w:val="single" w:sz="4" w:space="0" w:color="000000"/>
              <w:right w:val="single" w:sz="4" w:space="0" w:color="000000"/>
            </w:tcBorders>
            <w:hideMark/>
          </w:tcPr>
          <w:p w14:paraId="5B9AA806" w14:textId="77777777" w:rsidR="00383F44" w:rsidRPr="00F202EB" w:rsidRDefault="00383F44" w:rsidP="00F202EB">
            <w:pPr>
              <w:pStyle w:val="TablecellCENTER"/>
              <w:rPr>
                <w:sz w:val="14"/>
                <w:szCs w:val="14"/>
              </w:rPr>
            </w:pPr>
            <w:r w:rsidRPr="00F202EB">
              <w:rPr>
                <w:sz w:val="14"/>
                <w:szCs w:val="14"/>
              </w:rPr>
              <w:t>D</w:t>
            </w:r>
          </w:p>
        </w:tc>
        <w:tc>
          <w:tcPr>
            <w:tcW w:w="1305" w:type="dxa"/>
            <w:tcBorders>
              <w:top w:val="single" w:sz="4" w:space="0" w:color="000000"/>
              <w:left w:val="nil"/>
              <w:bottom w:val="single" w:sz="4" w:space="0" w:color="000000"/>
              <w:right w:val="single" w:sz="4" w:space="0" w:color="000000"/>
            </w:tcBorders>
            <w:hideMark/>
          </w:tcPr>
          <w:p w14:paraId="572CD86D" w14:textId="77777777" w:rsidR="00383F44" w:rsidRPr="00F202EB" w:rsidRDefault="00383F44" w:rsidP="00F202EB">
            <w:pPr>
              <w:pStyle w:val="TablecellCENTER"/>
              <w:rPr>
                <w:sz w:val="14"/>
                <w:szCs w:val="14"/>
              </w:rPr>
            </w:pPr>
            <w:r w:rsidRPr="00F202EB">
              <w:rPr>
                <w:sz w:val="14"/>
                <w:szCs w:val="14"/>
              </w:rPr>
              <w:t>D</w:t>
            </w:r>
          </w:p>
        </w:tc>
        <w:tc>
          <w:tcPr>
            <w:tcW w:w="1022" w:type="dxa"/>
            <w:tcBorders>
              <w:top w:val="single" w:sz="4" w:space="0" w:color="000000"/>
              <w:left w:val="nil"/>
              <w:bottom w:val="single" w:sz="4" w:space="0" w:color="000000"/>
              <w:right w:val="single" w:sz="4" w:space="0" w:color="000000"/>
            </w:tcBorders>
            <w:hideMark/>
          </w:tcPr>
          <w:p w14:paraId="6E77BD2A" w14:textId="77777777" w:rsidR="00383F44" w:rsidRPr="00F202EB" w:rsidRDefault="00383F44" w:rsidP="00F202EB">
            <w:pPr>
              <w:pStyle w:val="TablecellCENTER"/>
              <w:rPr>
                <w:sz w:val="14"/>
                <w:szCs w:val="14"/>
              </w:rPr>
            </w:pPr>
            <w:r w:rsidRPr="00F202EB">
              <w:rPr>
                <w:sz w:val="14"/>
                <w:szCs w:val="14"/>
              </w:rPr>
              <w:t>C</w:t>
            </w:r>
          </w:p>
        </w:tc>
      </w:tr>
      <w:tr w:rsidR="00DB7831" w:rsidRPr="00383F44" w14:paraId="2A71E52C" w14:textId="77777777" w:rsidTr="0014322A">
        <w:trPr>
          <w:trHeight w:val="300"/>
        </w:trPr>
        <w:tc>
          <w:tcPr>
            <w:tcW w:w="1918" w:type="dxa"/>
            <w:tcBorders>
              <w:top w:val="single" w:sz="4" w:space="0" w:color="000000"/>
              <w:left w:val="single" w:sz="4" w:space="0" w:color="000000"/>
              <w:bottom w:val="single" w:sz="4" w:space="0" w:color="000000"/>
              <w:right w:val="single" w:sz="4" w:space="0" w:color="000000"/>
            </w:tcBorders>
            <w:hideMark/>
          </w:tcPr>
          <w:p w14:paraId="70B8A81A" w14:textId="77777777" w:rsidR="00383F44" w:rsidRPr="00F202EB" w:rsidRDefault="00383F44" w:rsidP="00F202EB">
            <w:pPr>
              <w:pStyle w:val="TablecellCENTER"/>
              <w:rPr>
                <w:sz w:val="14"/>
                <w:szCs w:val="14"/>
              </w:rPr>
            </w:pPr>
            <w:r w:rsidRPr="00F202EB">
              <w:rPr>
                <w:sz w:val="14"/>
                <w:szCs w:val="14"/>
              </w:rPr>
              <w:t>High density Polyethylene</w:t>
            </w:r>
          </w:p>
        </w:tc>
        <w:tc>
          <w:tcPr>
            <w:tcW w:w="1034" w:type="dxa"/>
            <w:tcBorders>
              <w:top w:val="single" w:sz="4" w:space="0" w:color="000000"/>
              <w:left w:val="nil"/>
              <w:bottom w:val="single" w:sz="4" w:space="0" w:color="000000"/>
              <w:right w:val="single" w:sz="4" w:space="0" w:color="000000"/>
            </w:tcBorders>
            <w:hideMark/>
          </w:tcPr>
          <w:p w14:paraId="7715DB97" w14:textId="77777777" w:rsidR="00383F44" w:rsidRPr="00F202EB" w:rsidRDefault="00383F44" w:rsidP="00F202EB">
            <w:pPr>
              <w:pStyle w:val="TablecellCENTER"/>
              <w:rPr>
                <w:sz w:val="14"/>
                <w:szCs w:val="14"/>
              </w:rPr>
            </w:pPr>
            <w:r w:rsidRPr="00F202EB">
              <w:rPr>
                <w:sz w:val="14"/>
                <w:szCs w:val="14"/>
              </w:rPr>
              <w:t>HDPE</w:t>
            </w:r>
          </w:p>
        </w:tc>
        <w:tc>
          <w:tcPr>
            <w:tcW w:w="884" w:type="dxa"/>
            <w:tcBorders>
              <w:top w:val="single" w:sz="4" w:space="0" w:color="000000"/>
              <w:left w:val="nil"/>
              <w:bottom w:val="single" w:sz="4" w:space="0" w:color="000000"/>
              <w:right w:val="single" w:sz="4" w:space="0" w:color="000000"/>
            </w:tcBorders>
            <w:hideMark/>
          </w:tcPr>
          <w:p w14:paraId="1C962139" w14:textId="77777777" w:rsidR="00383F44" w:rsidRPr="00F202EB" w:rsidRDefault="00383F44" w:rsidP="00F202EB">
            <w:pPr>
              <w:pStyle w:val="TablecellCENTER"/>
              <w:rPr>
                <w:sz w:val="14"/>
                <w:szCs w:val="14"/>
              </w:rPr>
            </w:pPr>
            <w:r w:rsidRPr="00F202EB">
              <w:rPr>
                <w:sz w:val="14"/>
                <w:szCs w:val="14"/>
              </w:rPr>
              <w:t>A</w:t>
            </w:r>
          </w:p>
        </w:tc>
        <w:tc>
          <w:tcPr>
            <w:tcW w:w="780" w:type="dxa"/>
            <w:tcBorders>
              <w:top w:val="single" w:sz="4" w:space="0" w:color="000000"/>
              <w:left w:val="nil"/>
              <w:bottom w:val="single" w:sz="4" w:space="0" w:color="000000"/>
              <w:right w:val="single" w:sz="4" w:space="0" w:color="000000"/>
            </w:tcBorders>
            <w:hideMark/>
          </w:tcPr>
          <w:p w14:paraId="46855ACD" w14:textId="77777777" w:rsidR="00383F44" w:rsidRPr="00F202EB" w:rsidRDefault="00383F44" w:rsidP="00F202EB">
            <w:pPr>
              <w:pStyle w:val="Tablecel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04F9552D" w14:textId="77777777" w:rsidR="00383F44" w:rsidRPr="00F202EB" w:rsidRDefault="00383F44" w:rsidP="00F202EB">
            <w:pPr>
              <w:pStyle w:val="Tablecel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6C4545A2" w14:textId="77777777" w:rsidR="00383F44" w:rsidRPr="00F202EB" w:rsidRDefault="00383F44" w:rsidP="00F202EB">
            <w:pPr>
              <w:pStyle w:val="TablecellCENTER"/>
              <w:rPr>
                <w:sz w:val="14"/>
                <w:szCs w:val="14"/>
              </w:rPr>
            </w:pPr>
            <w:r w:rsidRPr="00F202EB">
              <w:rPr>
                <w:sz w:val="14"/>
                <w:szCs w:val="14"/>
              </w:rPr>
              <w:t>D</w:t>
            </w:r>
          </w:p>
        </w:tc>
        <w:tc>
          <w:tcPr>
            <w:tcW w:w="590" w:type="dxa"/>
            <w:tcBorders>
              <w:top w:val="single" w:sz="4" w:space="0" w:color="000000"/>
              <w:left w:val="nil"/>
              <w:bottom w:val="single" w:sz="4" w:space="0" w:color="000000"/>
              <w:right w:val="single" w:sz="4" w:space="0" w:color="000000"/>
            </w:tcBorders>
            <w:hideMark/>
          </w:tcPr>
          <w:p w14:paraId="388D5116" w14:textId="77777777" w:rsidR="00383F44" w:rsidRPr="00F202EB" w:rsidRDefault="00383F44" w:rsidP="00F202EB">
            <w:pPr>
              <w:pStyle w:val="TablecellCENTER"/>
              <w:rPr>
                <w:sz w:val="14"/>
                <w:szCs w:val="14"/>
              </w:rPr>
            </w:pPr>
            <w:r w:rsidRPr="00F202EB">
              <w:rPr>
                <w:sz w:val="14"/>
                <w:szCs w:val="14"/>
              </w:rPr>
              <w:t>D</w:t>
            </w:r>
          </w:p>
        </w:tc>
        <w:tc>
          <w:tcPr>
            <w:tcW w:w="1305" w:type="dxa"/>
            <w:tcBorders>
              <w:top w:val="single" w:sz="4" w:space="0" w:color="000000"/>
              <w:left w:val="nil"/>
              <w:bottom w:val="single" w:sz="4" w:space="0" w:color="000000"/>
              <w:right w:val="single" w:sz="4" w:space="0" w:color="000000"/>
            </w:tcBorders>
            <w:hideMark/>
          </w:tcPr>
          <w:p w14:paraId="206C8EF0" w14:textId="77777777" w:rsidR="00383F44" w:rsidRPr="00F202EB" w:rsidRDefault="00383F44" w:rsidP="00F202EB">
            <w:pPr>
              <w:pStyle w:val="TablecellCENTER"/>
              <w:rPr>
                <w:sz w:val="14"/>
                <w:szCs w:val="14"/>
              </w:rPr>
            </w:pPr>
            <w:r w:rsidRPr="00F202EB">
              <w:rPr>
                <w:sz w:val="14"/>
                <w:szCs w:val="14"/>
              </w:rPr>
              <w:t>C</w:t>
            </w:r>
          </w:p>
        </w:tc>
        <w:tc>
          <w:tcPr>
            <w:tcW w:w="1022" w:type="dxa"/>
            <w:tcBorders>
              <w:top w:val="single" w:sz="4" w:space="0" w:color="000000"/>
              <w:left w:val="nil"/>
              <w:bottom w:val="single" w:sz="4" w:space="0" w:color="000000"/>
              <w:right w:val="single" w:sz="4" w:space="0" w:color="000000"/>
            </w:tcBorders>
            <w:hideMark/>
          </w:tcPr>
          <w:p w14:paraId="7FB44DC6" w14:textId="77777777" w:rsidR="00383F44" w:rsidRPr="00F202EB" w:rsidRDefault="00383F44" w:rsidP="00F202EB">
            <w:pPr>
              <w:pStyle w:val="TablecellCENTER"/>
              <w:rPr>
                <w:sz w:val="14"/>
                <w:szCs w:val="14"/>
              </w:rPr>
            </w:pPr>
            <w:r w:rsidRPr="00F202EB">
              <w:rPr>
                <w:sz w:val="14"/>
                <w:szCs w:val="14"/>
              </w:rPr>
              <w:t>C</w:t>
            </w:r>
          </w:p>
        </w:tc>
      </w:tr>
      <w:tr w:rsidR="00DB7831" w:rsidRPr="00383F44" w14:paraId="7A1AEB06"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hideMark/>
          </w:tcPr>
          <w:p w14:paraId="2111374B" w14:textId="77777777" w:rsidR="00383F44" w:rsidRPr="00F202EB" w:rsidRDefault="00383F44" w:rsidP="00F202EB">
            <w:pPr>
              <w:pStyle w:val="TablecellCENTER"/>
              <w:rPr>
                <w:rFonts w:ascii="Times New Roman" w:hAnsi="Times New Roman"/>
                <w:color w:val="000000"/>
                <w:sz w:val="14"/>
                <w:szCs w:val="14"/>
              </w:rPr>
            </w:pPr>
            <w:r w:rsidRPr="00F202EB">
              <w:rPr>
                <w:sz w:val="14"/>
                <w:szCs w:val="14"/>
              </w:rPr>
              <w:t>Polyimide (Kapton</w:t>
            </w:r>
            <w:r w:rsidRPr="00F202EB">
              <w:rPr>
                <w:rFonts w:ascii="Symbol" w:hAnsi="Symbol"/>
                <w:sz w:val="14"/>
                <w:szCs w:val="14"/>
                <w:vertAlign w:val="superscript"/>
              </w:rPr>
              <w:t></w:t>
            </w:r>
            <w:r w:rsidRPr="00F202EB">
              <w:rPr>
                <w:sz w:val="14"/>
                <w:szCs w:val="14"/>
              </w:rPr>
              <w:t>)</w:t>
            </w:r>
          </w:p>
        </w:tc>
        <w:tc>
          <w:tcPr>
            <w:tcW w:w="1034" w:type="dxa"/>
            <w:tcBorders>
              <w:top w:val="single" w:sz="4" w:space="0" w:color="000000"/>
              <w:left w:val="nil"/>
              <w:bottom w:val="single" w:sz="4" w:space="0" w:color="000000"/>
              <w:right w:val="single" w:sz="4" w:space="0" w:color="000000"/>
            </w:tcBorders>
            <w:vAlign w:val="bottom"/>
            <w:hideMark/>
          </w:tcPr>
          <w:p w14:paraId="2C830247"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884" w:type="dxa"/>
            <w:tcBorders>
              <w:top w:val="single" w:sz="4" w:space="0" w:color="000000"/>
              <w:left w:val="nil"/>
              <w:bottom w:val="single" w:sz="4" w:space="0" w:color="000000"/>
              <w:right w:val="single" w:sz="4" w:space="0" w:color="000000"/>
            </w:tcBorders>
            <w:hideMark/>
          </w:tcPr>
          <w:p w14:paraId="38FB22F4" w14:textId="77777777" w:rsidR="00383F44" w:rsidRPr="00F202EB" w:rsidRDefault="00383F44" w:rsidP="00F202EB">
            <w:pPr>
              <w:pStyle w:val="TablecellCENTER"/>
              <w:rPr>
                <w:sz w:val="14"/>
                <w:szCs w:val="14"/>
              </w:rPr>
            </w:pPr>
            <w:r w:rsidRPr="00F202EB">
              <w:rPr>
                <w:sz w:val="14"/>
                <w:szCs w:val="14"/>
              </w:rPr>
              <w:t>B</w:t>
            </w:r>
          </w:p>
        </w:tc>
        <w:tc>
          <w:tcPr>
            <w:tcW w:w="780" w:type="dxa"/>
            <w:tcBorders>
              <w:top w:val="single" w:sz="4" w:space="0" w:color="000000"/>
              <w:left w:val="nil"/>
              <w:bottom w:val="single" w:sz="4" w:space="0" w:color="000000"/>
              <w:right w:val="single" w:sz="4" w:space="0" w:color="000000"/>
            </w:tcBorders>
            <w:hideMark/>
          </w:tcPr>
          <w:p w14:paraId="1578B738" w14:textId="77777777" w:rsidR="00383F44" w:rsidRPr="00F202EB" w:rsidRDefault="00383F44" w:rsidP="00F202EB">
            <w:pPr>
              <w:pStyle w:val="TablecellCENTER"/>
              <w:rPr>
                <w:sz w:val="14"/>
                <w:szCs w:val="14"/>
              </w:rPr>
            </w:pPr>
            <w:r w:rsidRPr="00F202EB">
              <w:rPr>
                <w:sz w:val="14"/>
                <w:szCs w:val="14"/>
              </w:rPr>
              <w:t>B</w:t>
            </w:r>
          </w:p>
        </w:tc>
        <w:tc>
          <w:tcPr>
            <w:tcW w:w="493" w:type="dxa"/>
            <w:tcBorders>
              <w:top w:val="single" w:sz="4" w:space="0" w:color="000000"/>
              <w:left w:val="nil"/>
              <w:bottom w:val="single" w:sz="4" w:space="0" w:color="000000"/>
              <w:right w:val="single" w:sz="4" w:space="0" w:color="000000"/>
            </w:tcBorders>
            <w:hideMark/>
          </w:tcPr>
          <w:p w14:paraId="5319AB3F" w14:textId="77777777" w:rsidR="00383F44" w:rsidRPr="00F202EB" w:rsidRDefault="00383F44" w:rsidP="00F202EB">
            <w:pPr>
              <w:pStyle w:val="TablecellCENTER"/>
              <w:rPr>
                <w:sz w:val="14"/>
                <w:szCs w:val="14"/>
              </w:rPr>
            </w:pPr>
            <w:r w:rsidRPr="00F202EB">
              <w:rPr>
                <w:sz w:val="14"/>
                <w:szCs w:val="14"/>
              </w:rPr>
              <w:t>B</w:t>
            </w:r>
          </w:p>
        </w:tc>
        <w:tc>
          <w:tcPr>
            <w:tcW w:w="812" w:type="dxa"/>
            <w:tcBorders>
              <w:top w:val="nil"/>
              <w:left w:val="nil"/>
              <w:bottom w:val="single" w:sz="4" w:space="0" w:color="000000"/>
              <w:right w:val="single" w:sz="4" w:space="0" w:color="000000"/>
            </w:tcBorders>
            <w:hideMark/>
          </w:tcPr>
          <w:p w14:paraId="1ACB69CE" w14:textId="77777777" w:rsidR="00383F44" w:rsidRPr="00F202EB" w:rsidRDefault="00383F44" w:rsidP="00F202EB">
            <w:pPr>
              <w:pStyle w:val="TablecellCENTER"/>
              <w:rPr>
                <w:sz w:val="14"/>
                <w:szCs w:val="14"/>
              </w:rPr>
            </w:pPr>
            <w:r w:rsidRPr="00F202EB">
              <w:rPr>
                <w:sz w:val="14"/>
                <w:szCs w:val="14"/>
              </w:rPr>
              <w:t>B</w:t>
            </w:r>
          </w:p>
        </w:tc>
        <w:tc>
          <w:tcPr>
            <w:tcW w:w="590" w:type="dxa"/>
            <w:tcBorders>
              <w:top w:val="single" w:sz="4" w:space="0" w:color="000000"/>
              <w:left w:val="nil"/>
              <w:bottom w:val="single" w:sz="4" w:space="0" w:color="000000"/>
              <w:right w:val="single" w:sz="4" w:space="0" w:color="000000"/>
            </w:tcBorders>
            <w:hideMark/>
          </w:tcPr>
          <w:p w14:paraId="08A6B61E" w14:textId="77777777" w:rsidR="00383F44" w:rsidRPr="00F202EB" w:rsidRDefault="00383F44" w:rsidP="00F202EB">
            <w:pPr>
              <w:pStyle w:val="TablecellCENTER"/>
              <w:rPr>
                <w:sz w:val="14"/>
                <w:szCs w:val="14"/>
              </w:rPr>
            </w:pPr>
            <w:r w:rsidRPr="00F202EB">
              <w:rPr>
                <w:sz w:val="14"/>
                <w:szCs w:val="14"/>
              </w:rPr>
              <w:t>B</w:t>
            </w:r>
          </w:p>
        </w:tc>
        <w:tc>
          <w:tcPr>
            <w:tcW w:w="1305" w:type="dxa"/>
            <w:tcBorders>
              <w:top w:val="single" w:sz="4" w:space="0" w:color="000000"/>
              <w:left w:val="nil"/>
              <w:bottom w:val="single" w:sz="4" w:space="0" w:color="000000"/>
              <w:right w:val="single" w:sz="4" w:space="0" w:color="000000"/>
            </w:tcBorders>
            <w:hideMark/>
          </w:tcPr>
          <w:p w14:paraId="7EA54BCD" w14:textId="77777777" w:rsidR="00383F44" w:rsidRPr="00F202EB" w:rsidRDefault="00383F44" w:rsidP="00F202EB">
            <w:pPr>
              <w:pStyle w:val="TablecellCENTER"/>
              <w:rPr>
                <w:sz w:val="14"/>
                <w:szCs w:val="14"/>
              </w:rPr>
            </w:pPr>
            <w:r w:rsidRPr="00F202EB">
              <w:rPr>
                <w:sz w:val="14"/>
                <w:szCs w:val="14"/>
              </w:rPr>
              <w:t>B</w:t>
            </w:r>
          </w:p>
        </w:tc>
        <w:tc>
          <w:tcPr>
            <w:tcW w:w="1022" w:type="dxa"/>
            <w:tcBorders>
              <w:top w:val="single" w:sz="4" w:space="0" w:color="000000"/>
              <w:left w:val="nil"/>
              <w:bottom w:val="single" w:sz="4" w:space="0" w:color="000000"/>
              <w:right w:val="single" w:sz="4" w:space="0" w:color="000000"/>
            </w:tcBorders>
            <w:hideMark/>
          </w:tcPr>
          <w:p w14:paraId="2659EC70" w14:textId="77777777" w:rsidR="00383F44" w:rsidRPr="00F202EB" w:rsidRDefault="00383F44" w:rsidP="00F202EB">
            <w:pPr>
              <w:pStyle w:val="TablecellCENTER"/>
              <w:rPr>
                <w:sz w:val="14"/>
                <w:szCs w:val="14"/>
              </w:rPr>
            </w:pPr>
            <w:r w:rsidRPr="00F202EB">
              <w:rPr>
                <w:sz w:val="14"/>
                <w:szCs w:val="14"/>
              </w:rPr>
              <w:t>B</w:t>
            </w:r>
          </w:p>
        </w:tc>
      </w:tr>
      <w:tr w:rsidR="00DB7831" w:rsidRPr="00383F44" w14:paraId="5D4D41EF"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hideMark/>
          </w:tcPr>
          <w:p w14:paraId="6C2690FA" w14:textId="77777777" w:rsidR="00383F44" w:rsidRPr="00F202EB" w:rsidRDefault="00383F44" w:rsidP="00F202EB">
            <w:pPr>
              <w:pStyle w:val="TablecellCENTER"/>
              <w:rPr>
                <w:sz w:val="14"/>
                <w:szCs w:val="14"/>
              </w:rPr>
            </w:pPr>
            <w:r w:rsidRPr="00F202EB">
              <w:rPr>
                <w:sz w:val="14"/>
                <w:szCs w:val="14"/>
              </w:rPr>
              <w:t>Polymethyl methacrylate</w:t>
            </w:r>
          </w:p>
        </w:tc>
        <w:tc>
          <w:tcPr>
            <w:tcW w:w="1034" w:type="dxa"/>
            <w:tcBorders>
              <w:top w:val="single" w:sz="4" w:space="0" w:color="000000"/>
              <w:left w:val="nil"/>
              <w:bottom w:val="single" w:sz="4" w:space="0" w:color="000000"/>
              <w:right w:val="single" w:sz="4" w:space="0" w:color="000000"/>
            </w:tcBorders>
            <w:hideMark/>
          </w:tcPr>
          <w:p w14:paraId="1E94A575" w14:textId="77777777" w:rsidR="00383F44" w:rsidRPr="00F202EB" w:rsidRDefault="00383F44" w:rsidP="00F202EB">
            <w:pPr>
              <w:pStyle w:val="TablecellCENTER"/>
              <w:rPr>
                <w:sz w:val="14"/>
                <w:szCs w:val="14"/>
              </w:rPr>
            </w:pPr>
            <w:r w:rsidRPr="00F202EB">
              <w:rPr>
                <w:sz w:val="14"/>
                <w:szCs w:val="14"/>
              </w:rPr>
              <w:t>PMMA</w:t>
            </w:r>
          </w:p>
        </w:tc>
        <w:tc>
          <w:tcPr>
            <w:tcW w:w="884" w:type="dxa"/>
            <w:tcBorders>
              <w:top w:val="single" w:sz="4" w:space="0" w:color="000000"/>
              <w:left w:val="nil"/>
              <w:bottom w:val="single" w:sz="4" w:space="0" w:color="000000"/>
              <w:right w:val="single" w:sz="4" w:space="0" w:color="000000"/>
            </w:tcBorders>
            <w:hideMark/>
          </w:tcPr>
          <w:p w14:paraId="479C3CDD" w14:textId="77777777" w:rsidR="00383F44" w:rsidRPr="00F202EB" w:rsidRDefault="00383F44" w:rsidP="00F202EB">
            <w:pPr>
              <w:pStyle w:val="TablecellCENTER"/>
              <w:rPr>
                <w:sz w:val="14"/>
                <w:szCs w:val="14"/>
              </w:rPr>
            </w:pPr>
            <w:r w:rsidRPr="00F202EB">
              <w:rPr>
                <w:sz w:val="14"/>
                <w:szCs w:val="14"/>
              </w:rPr>
              <w:t>D</w:t>
            </w:r>
          </w:p>
        </w:tc>
        <w:tc>
          <w:tcPr>
            <w:tcW w:w="780" w:type="dxa"/>
            <w:tcBorders>
              <w:top w:val="single" w:sz="4" w:space="0" w:color="000000"/>
              <w:left w:val="nil"/>
              <w:bottom w:val="single" w:sz="4" w:space="0" w:color="000000"/>
              <w:right w:val="single" w:sz="4" w:space="0" w:color="000000"/>
            </w:tcBorders>
            <w:hideMark/>
          </w:tcPr>
          <w:p w14:paraId="4FD7CF70" w14:textId="77777777" w:rsidR="00383F44" w:rsidRPr="00F202EB" w:rsidRDefault="00383F44" w:rsidP="00F202EB">
            <w:pPr>
              <w:pStyle w:val="TablecellCENTER"/>
              <w:rPr>
                <w:sz w:val="14"/>
                <w:szCs w:val="14"/>
              </w:rPr>
            </w:pPr>
            <w:r w:rsidRPr="00F202EB">
              <w:rPr>
                <w:sz w:val="14"/>
                <w:szCs w:val="14"/>
              </w:rPr>
              <w:t>D</w:t>
            </w:r>
          </w:p>
        </w:tc>
        <w:tc>
          <w:tcPr>
            <w:tcW w:w="493" w:type="dxa"/>
            <w:tcBorders>
              <w:top w:val="single" w:sz="4" w:space="0" w:color="000000"/>
              <w:left w:val="nil"/>
              <w:bottom w:val="single" w:sz="4" w:space="0" w:color="000000"/>
              <w:right w:val="single" w:sz="4" w:space="0" w:color="000000"/>
            </w:tcBorders>
            <w:hideMark/>
          </w:tcPr>
          <w:p w14:paraId="253DDDC5" w14:textId="77777777" w:rsidR="00383F44" w:rsidRPr="00F202EB" w:rsidRDefault="00383F44" w:rsidP="00F202EB">
            <w:pPr>
              <w:pStyle w:val="TablecellCENTER"/>
              <w:rPr>
                <w:sz w:val="14"/>
                <w:szCs w:val="14"/>
              </w:rPr>
            </w:pPr>
            <w:r w:rsidRPr="00F202EB">
              <w:rPr>
                <w:sz w:val="14"/>
                <w:szCs w:val="14"/>
              </w:rPr>
              <w:t>D</w:t>
            </w:r>
          </w:p>
        </w:tc>
        <w:tc>
          <w:tcPr>
            <w:tcW w:w="812" w:type="dxa"/>
            <w:tcBorders>
              <w:top w:val="nil"/>
              <w:left w:val="nil"/>
              <w:bottom w:val="single" w:sz="4" w:space="0" w:color="000000"/>
              <w:right w:val="single" w:sz="4" w:space="0" w:color="000000"/>
            </w:tcBorders>
            <w:hideMark/>
          </w:tcPr>
          <w:p w14:paraId="51719F7D" w14:textId="77777777" w:rsidR="00383F44" w:rsidRPr="00F202EB" w:rsidRDefault="00383F44" w:rsidP="00F202EB">
            <w:pPr>
              <w:pStyle w:val="TablecellCENTER"/>
              <w:rPr>
                <w:sz w:val="14"/>
                <w:szCs w:val="14"/>
              </w:rPr>
            </w:pPr>
            <w:r w:rsidRPr="00F202EB">
              <w:rPr>
                <w:sz w:val="14"/>
                <w:szCs w:val="14"/>
              </w:rPr>
              <w:t>D</w:t>
            </w:r>
          </w:p>
        </w:tc>
        <w:tc>
          <w:tcPr>
            <w:tcW w:w="590" w:type="dxa"/>
            <w:tcBorders>
              <w:top w:val="single" w:sz="4" w:space="0" w:color="000000"/>
              <w:left w:val="nil"/>
              <w:bottom w:val="single" w:sz="4" w:space="0" w:color="000000"/>
              <w:right w:val="single" w:sz="4" w:space="0" w:color="000000"/>
            </w:tcBorders>
            <w:hideMark/>
          </w:tcPr>
          <w:p w14:paraId="0F005ED9" w14:textId="77777777" w:rsidR="00383F44" w:rsidRPr="00F202EB" w:rsidRDefault="00383F44" w:rsidP="00F202EB">
            <w:pPr>
              <w:pStyle w:val="TablecellCENTER"/>
              <w:rPr>
                <w:sz w:val="14"/>
                <w:szCs w:val="14"/>
              </w:rPr>
            </w:pPr>
            <w:r w:rsidRPr="00F202EB">
              <w:rPr>
                <w:sz w:val="14"/>
                <w:szCs w:val="14"/>
              </w:rPr>
              <w:t>D</w:t>
            </w:r>
          </w:p>
        </w:tc>
        <w:tc>
          <w:tcPr>
            <w:tcW w:w="1305" w:type="dxa"/>
            <w:tcBorders>
              <w:top w:val="single" w:sz="4" w:space="0" w:color="000000"/>
              <w:left w:val="nil"/>
              <w:bottom w:val="single" w:sz="4" w:space="0" w:color="000000"/>
              <w:right w:val="single" w:sz="4" w:space="0" w:color="000000"/>
            </w:tcBorders>
            <w:hideMark/>
          </w:tcPr>
          <w:p w14:paraId="1C43558B" w14:textId="77777777" w:rsidR="00383F44" w:rsidRPr="00F202EB" w:rsidRDefault="00383F44" w:rsidP="00F202EB">
            <w:pPr>
              <w:pStyle w:val="TablecellCENTER"/>
              <w:rPr>
                <w:sz w:val="14"/>
                <w:szCs w:val="14"/>
              </w:rPr>
            </w:pPr>
            <w:r w:rsidRPr="00F202EB">
              <w:rPr>
                <w:sz w:val="14"/>
                <w:szCs w:val="14"/>
              </w:rPr>
              <w:t>D</w:t>
            </w:r>
          </w:p>
        </w:tc>
        <w:tc>
          <w:tcPr>
            <w:tcW w:w="1022" w:type="dxa"/>
            <w:tcBorders>
              <w:top w:val="single" w:sz="4" w:space="0" w:color="000000"/>
              <w:left w:val="nil"/>
              <w:bottom w:val="single" w:sz="4" w:space="0" w:color="000000"/>
              <w:right w:val="single" w:sz="4" w:space="0" w:color="000000"/>
            </w:tcBorders>
            <w:hideMark/>
          </w:tcPr>
          <w:p w14:paraId="5E357D80" w14:textId="77777777" w:rsidR="00383F44" w:rsidRPr="00F202EB" w:rsidRDefault="00383F44" w:rsidP="00F202EB">
            <w:pPr>
              <w:pStyle w:val="TablecellCENTER"/>
              <w:rPr>
                <w:sz w:val="14"/>
                <w:szCs w:val="14"/>
              </w:rPr>
            </w:pPr>
            <w:r w:rsidRPr="00F202EB">
              <w:rPr>
                <w:sz w:val="14"/>
                <w:szCs w:val="14"/>
              </w:rPr>
              <w:t>D</w:t>
            </w:r>
          </w:p>
        </w:tc>
      </w:tr>
      <w:tr w:rsidR="00DB7831" w:rsidRPr="00383F44" w14:paraId="3B7652BB" w14:textId="77777777" w:rsidTr="0014322A">
        <w:trPr>
          <w:trHeight w:val="300"/>
        </w:trPr>
        <w:tc>
          <w:tcPr>
            <w:tcW w:w="1918" w:type="dxa"/>
            <w:tcBorders>
              <w:top w:val="single" w:sz="4" w:space="0" w:color="000000"/>
              <w:left w:val="single" w:sz="4" w:space="0" w:color="000000"/>
              <w:bottom w:val="single" w:sz="4" w:space="0" w:color="000000"/>
              <w:right w:val="single" w:sz="4" w:space="0" w:color="000000"/>
            </w:tcBorders>
            <w:hideMark/>
          </w:tcPr>
          <w:p w14:paraId="7268236B" w14:textId="77777777" w:rsidR="00383F44" w:rsidRPr="00F202EB" w:rsidRDefault="00383F44" w:rsidP="00F202EB">
            <w:pPr>
              <w:pStyle w:val="TablecellCENTER"/>
              <w:rPr>
                <w:sz w:val="14"/>
                <w:szCs w:val="14"/>
              </w:rPr>
            </w:pPr>
            <w:r w:rsidRPr="00F202EB">
              <w:rPr>
                <w:sz w:val="14"/>
                <w:szCs w:val="14"/>
              </w:rPr>
              <w:t>polyketone</w:t>
            </w:r>
          </w:p>
        </w:tc>
        <w:tc>
          <w:tcPr>
            <w:tcW w:w="1034" w:type="dxa"/>
            <w:tcBorders>
              <w:top w:val="single" w:sz="4" w:space="0" w:color="000000"/>
              <w:left w:val="nil"/>
              <w:bottom w:val="single" w:sz="4" w:space="0" w:color="000000"/>
              <w:right w:val="single" w:sz="4" w:space="0" w:color="000000"/>
            </w:tcBorders>
            <w:hideMark/>
          </w:tcPr>
          <w:p w14:paraId="2023A806" w14:textId="77777777" w:rsidR="00383F44" w:rsidRPr="00F202EB" w:rsidRDefault="00383F44" w:rsidP="00F202EB">
            <w:pPr>
              <w:pStyle w:val="TablecellCENTER"/>
              <w:rPr>
                <w:sz w:val="14"/>
                <w:szCs w:val="14"/>
              </w:rPr>
            </w:pPr>
            <w:r w:rsidRPr="00F202EB">
              <w:rPr>
                <w:sz w:val="14"/>
                <w:szCs w:val="14"/>
              </w:rPr>
              <w:t>PK (PEEK)</w:t>
            </w:r>
          </w:p>
        </w:tc>
        <w:tc>
          <w:tcPr>
            <w:tcW w:w="884" w:type="dxa"/>
            <w:tcBorders>
              <w:top w:val="single" w:sz="4" w:space="0" w:color="000000"/>
              <w:left w:val="nil"/>
              <w:bottom w:val="single" w:sz="4" w:space="0" w:color="000000"/>
              <w:right w:val="single" w:sz="4" w:space="0" w:color="000000"/>
            </w:tcBorders>
            <w:hideMark/>
          </w:tcPr>
          <w:p w14:paraId="12F1B43E" w14:textId="77777777" w:rsidR="00383F44" w:rsidRPr="00F202EB" w:rsidRDefault="00383F44" w:rsidP="00F202EB">
            <w:pPr>
              <w:pStyle w:val="TablecellCENTER"/>
              <w:rPr>
                <w:sz w:val="14"/>
                <w:szCs w:val="14"/>
              </w:rPr>
            </w:pPr>
            <w:r w:rsidRPr="00F202EB">
              <w:rPr>
                <w:sz w:val="14"/>
                <w:szCs w:val="14"/>
              </w:rPr>
              <w:t>A</w:t>
            </w:r>
          </w:p>
        </w:tc>
        <w:tc>
          <w:tcPr>
            <w:tcW w:w="780" w:type="dxa"/>
            <w:tcBorders>
              <w:top w:val="single" w:sz="4" w:space="0" w:color="000000"/>
              <w:left w:val="nil"/>
              <w:bottom w:val="single" w:sz="4" w:space="0" w:color="000000"/>
              <w:right w:val="single" w:sz="4" w:space="0" w:color="000000"/>
            </w:tcBorders>
            <w:hideMark/>
          </w:tcPr>
          <w:p w14:paraId="5D9C5BA1" w14:textId="77777777" w:rsidR="00383F44" w:rsidRPr="00F202EB" w:rsidRDefault="00383F44" w:rsidP="00F202EB">
            <w:pPr>
              <w:pStyle w:val="Tablecel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527416AA" w14:textId="77777777" w:rsidR="00383F44" w:rsidRPr="00F202EB" w:rsidRDefault="00383F44" w:rsidP="00F202EB">
            <w:pPr>
              <w:pStyle w:val="Tablecel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4A96562B" w14:textId="77777777" w:rsidR="00383F44" w:rsidRPr="00F202EB" w:rsidRDefault="00383F44" w:rsidP="00F202EB">
            <w:pPr>
              <w:pStyle w:val="TablecellCENTER"/>
              <w:rPr>
                <w:sz w:val="14"/>
                <w:szCs w:val="14"/>
              </w:rPr>
            </w:pPr>
            <w:r w:rsidRPr="00F202EB">
              <w:rPr>
                <w:sz w:val="14"/>
                <w:szCs w:val="14"/>
              </w:rPr>
              <w:t>A</w:t>
            </w:r>
          </w:p>
        </w:tc>
        <w:tc>
          <w:tcPr>
            <w:tcW w:w="590" w:type="dxa"/>
            <w:tcBorders>
              <w:top w:val="single" w:sz="4" w:space="0" w:color="000000"/>
              <w:left w:val="nil"/>
              <w:bottom w:val="single" w:sz="4" w:space="0" w:color="000000"/>
              <w:right w:val="single" w:sz="4" w:space="0" w:color="000000"/>
            </w:tcBorders>
            <w:vAlign w:val="bottom"/>
            <w:hideMark/>
          </w:tcPr>
          <w:p w14:paraId="0474845E"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1305" w:type="dxa"/>
            <w:tcBorders>
              <w:top w:val="single" w:sz="4" w:space="0" w:color="000000"/>
              <w:left w:val="nil"/>
              <w:bottom w:val="single" w:sz="4" w:space="0" w:color="000000"/>
              <w:right w:val="single" w:sz="4" w:space="0" w:color="000000"/>
            </w:tcBorders>
            <w:vAlign w:val="bottom"/>
            <w:hideMark/>
          </w:tcPr>
          <w:p w14:paraId="0506CE56"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1022" w:type="dxa"/>
            <w:tcBorders>
              <w:top w:val="single" w:sz="4" w:space="0" w:color="000000"/>
              <w:left w:val="nil"/>
              <w:bottom w:val="single" w:sz="4" w:space="0" w:color="000000"/>
              <w:right w:val="single" w:sz="4" w:space="0" w:color="000000"/>
            </w:tcBorders>
            <w:hideMark/>
          </w:tcPr>
          <w:p w14:paraId="712677F4" w14:textId="77777777" w:rsidR="00383F44" w:rsidRPr="00F202EB" w:rsidRDefault="00383F44" w:rsidP="00F202EB">
            <w:pPr>
              <w:pStyle w:val="TablecellCENTER"/>
              <w:rPr>
                <w:sz w:val="14"/>
                <w:szCs w:val="14"/>
              </w:rPr>
            </w:pPr>
            <w:r w:rsidRPr="00F202EB">
              <w:rPr>
                <w:sz w:val="14"/>
                <w:szCs w:val="14"/>
              </w:rPr>
              <w:t>C</w:t>
            </w:r>
          </w:p>
        </w:tc>
      </w:tr>
      <w:tr w:rsidR="00DB7831" w:rsidRPr="00383F44" w14:paraId="3BF9AC8A"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hideMark/>
          </w:tcPr>
          <w:p w14:paraId="5DCDCCF1" w14:textId="77777777" w:rsidR="00383F44" w:rsidRPr="00F202EB" w:rsidRDefault="00383F44" w:rsidP="00F202EB">
            <w:pPr>
              <w:pStyle w:val="TablecellCENTER"/>
              <w:rPr>
                <w:sz w:val="14"/>
                <w:szCs w:val="14"/>
              </w:rPr>
            </w:pPr>
            <w:r w:rsidRPr="00F202EB">
              <w:rPr>
                <w:sz w:val="14"/>
                <w:szCs w:val="14"/>
              </w:rPr>
              <w:t>Polystyrene</w:t>
            </w:r>
          </w:p>
        </w:tc>
        <w:tc>
          <w:tcPr>
            <w:tcW w:w="1034" w:type="dxa"/>
            <w:tcBorders>
              <w:top w:val="single" w:sz="4" w:space="0" w:color="000000"/>
              <w:left w:val="nil"/>
              <w:bottom w:val="single" w:sz="4" w:space="0" w:color="000000"/>
              <w:right w:val="single" w:sz="4" w:space="0" w:color="000000"/>
            </w:tcBorders>
            <w:hideMark/>
          </w:tcPr>
          <w:p w14:paraId="3B3C19AF" w14:textId="77777777" w:rsidR="00383F44" w:rsidRPr="00F202EB" w:rsidRDefault="00383F44" w:rsidP="00F202EB">
            <w:pPr>
              <w:pStyle w:val="TablecellCENTER"/>
              <w:rPr>
                <w:sz w:val="14"/>
                <w:szCs w:val="14"/>
              </w:rPr>
            </w:pPr>
            <w:r w:rsidRPr="00F202EB">
              <w:rPr>
                <w:sz w:val="14"/>
                <w:szCs w:val="14"/>
              </w:rPr>
              <w:t>PS</w:t>
            </w:r>
          </w:p>
        </w:tc>
        <w:tc>
          <w:tcPr>
            <w:tcW w:w="884" w:type="dxa"/>
            <w:tcBorders>
              <w:top w:val="single" w:sz="4" w:space="0" w:color="000000"/>
              <w:left w:val="nil"/>
              <w:bottom w:val="single" w:sz="4" w:space="0" w:color="000000"/>
              <w:right w:val="single" w:sz="4" w:space="0" w:color="000000"/>
            </w:tcBorders>
            <w:hideMark/>
          </w:tcPr>
          <w:p w14:paraId="0BB22A24" w14:textId="77777777" w:rsidR="00383F44" w:rsidRPr="00F202EB" w:rsidRDefault="00383F44" w:rsidP="00F202EB">
            <w:pPr>
              <w:pStyle w:val="TablecellCENTER"/>
              <w:rPr>
                <w:sz w:val="14"/>
                <w:szCs w:val="14"/>
              </w:rPr>
            </w:pPr>
            <w:r w:rsidRPr="00F202EB">
              <w:rPr>
                <w:sz w:val="14"/>
                <w:szCs w:val="14"/>
              </w:rPr>
              <w:t>B</w:t>
            </w:r>
          </w:p>
        </w:tc>
        <w:tc>
          <w:tcPr>
            <w:tcW w:w="780" w:type="dxa"/>
            <w:tcBorders>
              <w:top w:val="single" w:sz="4" w:space="0" w:color="000000"/>
              <w:left w:val="nil"/>
              <w:bottom w:val="single" w:sz="4" w:space="0" w:color="000000"/>
              <w:right w:val="single" w:sz="4" w:space="0" w:color="000000"/>
            </w:tcBorders>
            <w:hideMark/>
          </w:tcPr>
          <w:p w14:paraId="4D075934" w14:textId="77777777" w:rsidR="00383F44" w:rsidRPr="00F202EB" w:rsidRDefault="00383F44" w:rsidP="00F202EB">
            <w:pPr>
              <w:pStyle w:val="Tablecel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2DF60D96" w14:textId="77777777" w:rsidR="00383F44" w:rsidRPr="00F202EB" w:rsidRDefault="00383F44" w:rsidP="00F202EB">
            <w:pPr>
              <w:pStyle w:val="Tablecel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53740A55" w14:textId="77777777" w:rsidR="00383F44" w:rsidRPr="00F202EB" w:rsidRDefault="00383F44" w:rsidP="00F202EB">
            <w:pPr>
              <w:pStyle w:val="TablecellCENTER"/>
              <w:rPr>
                <w:sz w:val="14"/>
                <w:szCs w:val="14"/>
              </w:rPr>
            </w:pPr>
            <w:r w:rsidRPr="00F202EB">
              <w:rPr>
                <w:sz w:val="14"/>
                <w:szCs w:val="14"/>
              </w:rPr>
              <w:t>D</w:t>
            </w:r>
          </w:p>
        </w:tc>
        <w:tc>
          <w:tcPr>
            <w:tcW w:w="590" w:type="dxa"/>
            <w:tcBorders>
              <w:top w:val="single" w:sz="4" w:space="0" w:color="000000"/>
              <w:left w:val="nil"/>
              <w:bottom w:val="single" w:sz="4" w:space="0" w:color="000000"/>
              <w:right w:val="single" w:sz="4" w:space="0" w:color="000000"/>
            </w:tcBorders>
            <w:hideMark/>
          </w:tcPr>
          <w:p w14:paraId="25BD4CBA" w14:textId="77777777" w:rsidR="00383F44" w:rsidRPr="00F202EB" w:rsidRDefault="00383F44" w:rsidP="00F202EB">
            <w:pPr>
              <w:pStyle w:val="TablecellCENTER"/>
              <w:rPr>
                <w:sz w:val="14"/>
                <w:szCs w:val="14"/>
              </w:rPr>
            </w:pPr>
            <w:r w:rsidRPr="00F202EB">
              <w:rPr>
                <w:sz w:val="14"/>
                <w:szCs w:val="14"/>
              </w:rPr>
              <w:t>D</w:t>
            </w:r>
          </w:p>
        </w:tc>
        <w:tc>
          <w:tcPr>
            <w:tcW w:w="1305" w:type="dxa"/>
            <w:tcBorders>
              <w:top w:val="single" w:sz="4" w:space="0" w:color="000000"/>
              <w:left w:val="nil"/>
              <w:bottom w:val="single" w:sz="4" w:space="0" w:color="000000"/>
              <w:right w:val="single" w:sz="4" w:space="0" w:color="000000"/>
            </w:tcBorders>
            <w:hideMark/>
          </w:tcPr>
          <w:p w14:paraId="6A3539FC" w14:textId="77777777" w:rsidR="00383F44" w:rsidRPr="00F202EB" w:rsidRDefault="00383F44" w:rsidP="00F202EB">
            <w:pPr>
              <w:pStyle w:val="TablecellCENTER"/>
              <w:rPr>
                <w:sz w:val="14"/>
                <w:szCs w:val="14"/>
              </w:rPr>
            </w:pPr>
            <w:r w:rsidRPr="00F202EB">
              <w:rPr>
                <w:sz w:val="14"/>
                <w:szCs w:val="14"/>
              </w:rPr>
              <w:t>D</w:t>
            </w:r>
          </w:p>
        </w:tc>
        <w:tc>
          <w:tcPr>
            <w:tcW w:w="1022" w:type="dxa"/>
            <w:tcBorders>
              <w:top w:val="single" w:sz="4" w:space="0" w:color="000000"/>
              <w:left w:val="nil"/>
              <w:bottom w:val="single" w:sz="4" w:space="0" w:color="000000"/>
              <w:right w:val="single" w:sz="4" w:space="0" w:color="000000"/>
            </w:tcBorders>
            <w:hideMark/>
          </w:tcPr>
          <w:p w14:paraId="16FE5E27" w14:textId="77777777" w:rsidR="00383F44" w:rsidRPr="00F202EB" w:rsidRDefault="00383F44" w:rsidP="00F202EB">
            <w:pPr>
              <w:pStyle w:val="TablecellCENTER"/>
              <w:rPr>
                <w:sz w:val="14"/>
                <w:szCs w:val="14"/>
              </w:rPr>
            </w:pPr>
            <w:r w:rsidRPr="00F202EB">
              <w:rPr>
                <w:sz w:val="14"/>
                <w:szCs w:val="14"/>
              </w:rPr>
              <w:t>D</w:t>
            </w:r>
          </w:p>
        </w:tc>
      </w:tr>
      <w:tr w:rsidR="00DB7831" w:rsidRPr="00383F44" w14:paraId="5F39473C"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hideMark/>
          </w:tcPr>
          <w:p w14:paraId="2E624471" w14:textId="77777777" w:rsidR="00383F44" w:rsidRPr="00F202EB" w:rsidRDefault="00383F44" w:rsidP="00F202EB">
            <w:pPr>
              <w:pStyle w:val="TablecellCENTER"/>
              <w:rPr>
                <w:sz w:val="14"/>
                <w:szCs w:val="14"/>
              </w:rPr>
            </w:pPr>
            <w:r w:rsidRPr="00F202EB">
              <w:rPr>
                <w:sz w:val="14"/>
                <w:szCs w:val="14"/>
              </w:rPr>
              <w:t>polysulfone</w:t>
            </w:r>
          </w:p>
        </w:tc>
        <w:tc>
          <w:tcPr>
            <w:tcW w:w="1034" w:type="dxa"/>
            <w:tcBorders>
              <w:top w:val="single" w:sz="4" w:space="0" w:color="000000"/>
              <w:left w:val="nil"/>
              <w:bottom w:val="single" w:sz="4" w:space="0" w:color="000000"/>
              <w:right w:val="single" w:sz="4" w:space="0" w:color="000000"/>
            </w:tcBorders>
            <w:hideMark/>
          </w:tcPr>
          <w:p w14:paraId="0AE85F5F" w14:textId="77777777" w:rsidR="00383F44" w:rsidRPr="00F202EB" w:rsidRDefault="00383F44" w:rsidP="00F202EB">
            <w:pPr>
              <w:pStyle w:val="TablecellCENTER"/>
              <w:rPr>
                <w:sz w:val="14"/>
                <w:szCs w:val="14"/>
              </w:rPr>
            </w:pPr>
            <w:r w:rsidRPr="00F202EB">
              <w:rPr>
                <w:sz w:val="14"/>
                <w:szCs w:val="14"/>
              </w:rPr>
              <w:t>PSF</w:t>
            </w:r>
          </w:p>
        </w:tc>
        <w:tc>
          <w:tcPr>
            <w:tcW w:w="884" w:type="dxa"/>
            <w:tcBorders>
              <w:top w:val="single" w:sz="4" w:space="0" w:color="000000"/>
              <w:left w:val="nil"/>
              <w:bottom w:val="single" w:sz="4" w:space="0" w:color="000000"/>
              <w:right w:val="single" w:sz="4" w:space="0" w:color="000000"/>
            </w:tcBorders>
            <w:hideMark/>
          </w:tcPr>
          <w:p w14:paraId="0F9F7B75" w14:textId="77777777" w:rsidR="00383F44" w:rsidRPr="00F202EB" w:rsidRDefault="00383F44" w:rsidP="00F202EB">
            <w:pPr>
              <w:pStyle w:val="TablecellCENTER"/>
              <w:rPr>
                <w:sz w:val="14"/>
                <w:szCs w:val="14"/>
              </w:rPr>
            </w:pPr>
            <w:r w:rsidRPr="00F202EB">
              <w:rPr>
                <w:sz w:val="14"/>
                <w:szCs w:val="14"/>
              </w:rPr>
              <w:t>A</w:t>
            </w:r>
          </w:p>
        </w:tc>
        <w:tc>
          <w:tcPr>
            <w:tcW w:w="780" w:type="dxa"/>
            <w:tcBorders>
              <w:top w:val="single" w:sz="4" w:space="0" w:color="000000"/>
              <w:left w:val="nil"/>
              <w:bottom w:val="single" w:sz="4" w:space="0" w:color="000000"/>
              <w:right w:val="single" w:sz="4" w:space="0" w:color="000000"/>
            </w:tcBorders>
            <w:hideMark/>
          </w:tcPr>
          <w:p w14:paraId="744FF6F7" w14:textId="77777777" w:rsidR="00383F44" w:rsidRPr="00F202EB" w:rsidRDefault="00383F44" w:rsidP="00F202EB">
            <w:pPr>
              <w:pStyle w:val="Tablecel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3AC25C2A" w14:textId="77777777" w:rsidR="00383F44" w:rsidRPr="00F202EB" w:rsidRDefault="00383F44" w:rsidP="00F202EB">
            <w:pPr>
              <w:pStyle w:val="TablecellCENTER"/>
              <w:rPr>
                <w:sz w:val="14"/>
                <w:szCs w:val="14"/>
              </w:rPr>
            </w:pPr>
            <w:r w:rsidRPr="00F202EB">
              <w:rPr>
                <w:sz w:val="14"/>
                <w:szCs w:val="14"/>
              </w:rPr>
              <w:t>B</w:t>
            </w:r>
          </w:p>
        </w:tc>
        <w:tc>
          <w:tcPr>
            <w:tcW w:w="812" w:type="dxa"/>
            <w:tcBorders>
              <w:top w:val="nil"/>
              <w:left w:val="nil"/>
              <w:bottom w:val="single" w:sz="4" w:space="0" w:color="000000"/>
              <w:right w:val="single" w:sz="4" w:space="0" w:color="000000"/>
            </w:tcBorders>
            <w:hideMark/>
          </w:tcPr>
          <w:p w14:paraId="4D56899B" w14:textId="77777777" w:rsidR="00383F44" w:rsidRPr="00F202EB" w:rsidRDefault="00383F44" w:rsidP="00F202EB">
            <w:pPr>
              <w:pStyle w:val="TablecellCENTER"/>
              <w:rPr>
                <w:sz w:val="14"/>
                <w:szCs w:val="14"/>
              </w:rPr>
            </w:pPr>
            <w:r w:rsidRPr="00F202EB">
              <w:rPr>
                <w:sz w:val="14"/>
                <w:szCs w:val="14"/>
              </w:rPr>
              <w:t>D</w:t>
            </w:r>
          </w:p>
        </w:tc>
        <w:tc>
          <w:tcPr>
            <w:tcW w:w="590" w:type="dxa"/>
            <w:tcBorders>
              <w:top w:val="single" w:sz="4" w:space="0" w:color="000000"/>
              <w:left w:val="nil"/>
              <w:bottom w:val="single" w:sz="4" w:space="0" w:color="000000"/>
              <w:right w:val="single" w:sz="4" w:space="0" w:color="000000"/>
            </w:tcBorders>
            <w:hideMark/>
          </w:tcPr>
          <w:p w14:paraId="0BE9CAB1" w14:textId="77777777" w:rsidR="00383F44" w:rsidRPr="00F202EB" w:rsidRDefault="00383F44" w:rsidP="00F202EB">
            <w:pPr>
              <w:pStyle w:val="TablecellCENTER"/>
              <w:rPr>
                <w:sz w:val="14"/>
                <w:szCs w:val="14"/>
              </w:rPr>
            </w:pPr>
            <w:r w:rsidRPr="00F202EB">
              <w:rPr>
                <w:sz w:val="14"/>
                <w:szCs w:val="14"/>
              </w:rPr>
              <w:t>D</w:t>
            </w:r>
          </w:p>
        </w:tc>
        <w:tc>
          <w:tcPr>
            <w:tcW w:w="1305" w:type="dxa"/>
            <w:tcBorders>
              <w:top w:val="single" w:sz="4" w:space="0" w:color="000000"/>
              <w:left w:val="nil"/>
              <w:bottom w:val="single" w:sz="4" w:space="0" w:color="000000"/>
              <w:right w:val="single" w:sz="4" w:space="0" w:color="000000"/>
            </w:tcBorders>
            <w:hideMark/>
          </w:tcPr>
          <w:p w14:paraId="23119170" w14:textId="77777777" w:rsidR="00383F44" w:rsidRPr="00F202EB" w:rsidRDefault="00383F44" w:rsidP="00F202EB">
            <w:pPr>
              <w:pStyle w:val="TablecellCENTER"/>
              <w:rPr>
                <w:sz w:val="14"/>
                <w:szCs w:val="14"/>
              </w:rPr>
            </w:pPr>
            <w:r w:rsidRPr="00F202EB">
              <w:rPr>
                <w:sz w:val="14"/>
                <w:szCs w:val="14"/>
              </w:rPr>
              <w:t>D</w:t>
            </w:r>
          </w:p>
        </w:tc>
        <w:tc>
          <w:tcPr>
            <w:tcW w:w="1022" w:type="dxa"/>
            <w:tcBorders>
              <w:top w:val="single" w:sz="4" w:space="0" w:color="000000"/>
              <w:left w:val="nil"/>
              <w:bottom w:val="single" w:sz="4" w:space="0" w:color="000000"/>
              <w:right w:val="single" w:sz="4" w:space="0" w:color="000000"/>
            </w:tcBorders>
            <w:hideMark/>
          </w:tcPr>
          <w:p w14:paraId="740544CF" w14:textId="77777777" w:rsidR="00383F44" w:rsidRPr="00F202EB" w:rsidRDefault="00383F44" w:rsidP="00F202EB">
            <w:pPr>
              <w:pStyle w:val="TablecellCENTER"/>
              <w:rPr>
                <w:sz w:val="14"/>
                <w:szCs w:val="14"/>
              </w:rPr>
            </w:pPr>
            <w:r w:rsidRPr="00F202EB">
              <w:rPr>
                <w:sz w:val="14"/>
                <w:szCs w:val="14"/>
              </w:rPr>
              <w:t>D</w:t>
            </w:r>
          </w:p>
        </w:tc>
      </w:tr>
      <w:tr w:rsidR="00DB7831" w:rsidRPr="00383F44" w14:paraId="32E263FF" w14:textId="77777777" w:rsidTr="0014322A">
        <w:trPr>
          <w:trHeight w:val="499"/>
        </w:trPr>
        <w:tc>
          <w:tcPr>
            <w:tcW w:w="1918" w:type="dxa"/>
            <w:tcBorders>
              <w:top w:val="single" w:sz="4" w:space="0" w:color="000000"/>
              <w:left w:val="single" w:sz="4" w:space="0" w:color="000000"/>
              <w:bottom w:val="single" w:sz="4" w:space="0" w:color="000000"/>
              <w:right w:val="single" w:sz="4" w:space="0" w:color="000000"/>
            </w:tcBorders>
            <w:hideMark/>
          </w:tcPr>
          <w:p w14:paraId="48657A6B" w14:textId="77777777" w:rsidR="0014322A" w:rsidRDefault="00383F44" w:rsidP="00383F44">
            <w:pPr>
              <w:pStyle w:val="TablecellCENTER"/>
              <w:rPr>
                <w:sz w:val="14"/>
                <w:szCs w:val="14"/>
              </w:rPr>
            </w:pPr>
            <w:r w:rsidRPr="00F202EB">
              <w:rPr>
                <w:sz w:val="14"/>
                <w:szCs w:val="14"/>
              </w:rPr>
              <w:t xml:space="preserve">Polyethylene terephthalate </w:t>
            </w:r>
          </w:p>
          <w:p w14:paraId="391A8295" w14:textId="72733281" w:rsidR="00383F44" w:rsidRPr="00F202EB" w:rsidRDefault="00383F44" w:rsidP="00F202EB">
            <w:pPr>
              <w:pStyle w:val="TablecellCENTER"/>
              <w:rPr>
                <w:rFonts w:ascii="Times New Roman" w:hAnsi="Times New Roman"/>
                <w:color w:val="000000"/>
                <w:sz w:val="14"/>
                <w:szCs w:val="14"/>
              </w:rPr>
            </w:pPr>
            <w:r w:rsidRPr="00F202EB">
              <w:rPr>
                <w:sz w:val="14"/>
                <w:szCs w:val="14"/>
              </w:rPr>
              <w:t>(MYLAR</w:t>
            </w:r>
            <w:r w:rsidRPr="00F202EB">
              <w:rPr>
                <w:rFonts w:ascii="Symbol" w:hAnsi="Symbol"/>
                <w:sz w:val="14"/>
                <w:szCs w:val="14"/>
                <w:vertAlign w:val="superscript"/>
              </w:rPr>
              <w:t></w:t>
            </w:r>
            <w:r w:rsidRPr="00F202EB">
              <w:rPr>
                <w:sz w:val="14"/>
                <w:szCs w:val="14"/>
              </w:rPr>
              <w:t>)</w:t>
            </w:r>
          </w:p>
        </w:tc>
        <w:tc>
          <w:tcPr>
            <w:tcW w:w="1034" w:type="dxa"/>
            <w:tcBorders>
              <w:top w:val="single" w:sz="4" w:space="0" w:color="000000"/>
              <w:left w:val="nil"/>
              <w:bottom w:val="single" w:sz="4" w:space="0" w:color="000000"/>
              <w:right w:val="single" w:sz="4" w:space="0" w:color="000000"/>
            </w:tcBorders>
            <w:hideMark/>
          </w:tcPr>
          <w:p w14:paraId="4910541D" w14:textId="77777777" w:rsidR="00383F44" w:rsidRPr="00F202EB" w:rsidRDefault="00383F44" w:rsidP="00F202EB">
            <w:pPr>
              <w:pStyle w:val="TablecellCENTER"/>
              <w:rPr>
                <w:sz w:val="14"/>
                <w:szCs w:val="14"/>
              </w:rPr>
            </w:pPr>
            <w:r w:rsidRPr="00F202EB">
              <w:rPr>
                <w:sz w:val="14"/>
                <w:szCs w:val="14"/>
              </w:rPr>
              <w:t>PET</w:t>
            </w:r>
          </w:p>
        </w:tc>
        <w:tc>
          <w:tcPr>
            <w:tcW w:w="884" w:type="dxa"/>
            <w:tcBorders>
              <w:top w:val="single" w:sz="4" w:space="0" w:color="000000"/>
              <w:left w:val="nil"/>
              <w:bottom w:val="single" w:sz="4" w:space="0" w:color="000000"/>
              <w:right w:val="single" w:sz="4" w:space="0" w:color="000000"/>
            </w:tcBorders>
            <w:hideMark/>
          </w:tcPr>
          <w:p w14:paraId="1277A90A" w14:textId="77777777" w:rsidR="00383F44" w:rsidRPr="00F202EB" w:rsidRDefault="00383F44" w:rsidP="00F202EB">
            <w:pPr>
              <w:pStyle w:val="TablecellCENTER"/>
              <w:rPr>
                <w:sz w:val="14"/>
                <w:szCs w:val="14"/>
              </w:rPr>
            </w:pPr>
            <w:r w:rsidRPr="00F202EB">
              <w:rPr>
                <w:sz w:val="14"/>
                <w:szCs w:val="14"/>
              </w:rPr>
              <w:t>A</w:t>
            </w:r>
          </w:p>
        </w:tc>
        <w:tc>
          <w:tcPr>
            <w:tcW w:w="780" w:type="dxa"/>
            <w:tcBorders>
              <w:top w:val="single" w:sz="4" w:space="0" w:color="000000"/>
              <w:left w:val="nil"/>
              <w:bottom w:val="single" w:sz="4" w:space="0" w:color="000000"/>
              <w:right w:val="single" w:sz="4" w:space="0" w:color="000000"/>
            </w:tcBorders>
            <w:hideMark/>
          </w:tcPr>
          <w:p w14:paraId="139CA992" w14:textId="77777777" w:rsidR="00383F44" w:rsidRPr="00F202EB" w:rsidRDefault="00383F44" w:rsidP="00F202EB">
            <w:pPr>
              <w:pStyle w:val="Tablecel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7C21FDB5" w14:textId="77777777" w:rsidR="00383F44" w:rsidRPr="00F202EB" w:rsidRDefault="00383F44" w:rsidP="00F202EB">
            <w:pPr>
              <w:pStyle w:val="Tablecel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3F0F0762" w14:textId="77777777" w:rsidR="00383F44" w:rsidRPr="00F202EB" w:rsidRDefault="00383F44" w:rsidP="00F202EB">
            <w:pPr>
              <w:pStyle w:val="TablecellCENTER"/>
              <w:rPr>
                <w:sz w:val="14"/>
                <w:szCs w:val="14"/>
              </w:rPr>
            </w:pPr>
            <w:r w:rsidRPr="00F202EB">
              <w:rPr>
                <w:sz w:val="14"/>
                <w:szCs w:val="14"/>
              </w:rPr>
              <w:t>C</w:t>
            </w:r>
          </w:p>
        </w:tc>
        <w:tc>
          <w:tcPr>
            <w:tcW w:w="590" w:type="dxa"/>
            <w:tcBorders>
              <w:top w:val="single" w:sz="4" w:space="0" w:color="000000"/>
              <w:left w:val="nil"/>
              <w:bottom w:val="single" w:sz="4" w:space="0" w:color="000000"/>
              <w:right w:val="single" w:sz="4" w:space="0" w:color="000000"/>
            </w:tcBorders>
            <w:hideMark/>
          </w:tcPr>
          <w:p w14:paraId="3E9B138B" w14:textId="77777777" w:rsidR="00383F44" w:rsidRPr="00F202EB" w:rsidRDefault="00383F44" w:rsidP="00F202EB">
            <w:pPr>
              <w:pStyle w:val="TablecellCENTER"/>
              <w:rPr>
                <w:sz w:val="14"/>
                <w:szCs w:val="14"/>
              </w:rPr>
            </w:pPr>
            <w:r w:rsidRPr="00F202EB">
              <w:rPr>
                <w:sz w:val="14"/>
                <w:szCs w:val="14"/>
              </w:rPr>
              <w:t>A</w:t>
            </w:r>
          </w:p>
        </w:tc>
        <w:tc>
          <w:tcPr>
            <w:tcW w:w="1305" w:type="dxa"/>
            <w:tcBorders>
              <w:top w:val="single" w:sz="4" w:space="0" w:color="000000"/>
              <w:left w:val="nil"/>
              <w:bottom w:val="single" w:sz="4" w:space="0" w:color="000000"/>
              <w:right w:val="single" w:sz="4" w:space="0" w:color="000000"/>
            </w:tcBorders>
            <w:hideMark/>
          </w:tcPr>
          <w:p w14:paraId="5E498646" w14:textId="77777777" w:rsidR="00383F44" w:rsidRPr="00F202EB" w:rsidRDefault="00383F44" w:rsidP="00F202EB">
            <w:pPr>
              <w:pStyle w:val="TablecellCENTER"/>
              <w:rPr>
                <w:sz w:val="14"/>
                <w:szCs w:val="14"/>
              </w:rPr>
            </w:pPr>
            <w:r w:rsidRPr="00F202EB">
              <w:rPr>
                <w:sz w:val="14"/>
                <w:szCs w:val="14"/>
              </w:rPr>
              <w:t>D</w:t>
            </w:r>
          </w:p>
        </w:tc>
        <w:tc>
          <w:tcPr>
            <w:tcW w:w="1022" w:type="dxa"/>
            <w:tcBorders>
              <w:top w:val="single" w:sz="4" w:space="0" w:color="000000"/>
              <w:left w:val="nil"/>
              <w:bottom w:val="single" w:sz="4" w:space="0" w:color="000000"/>
              <w:right w:val="single" w:sz="4" w:space="0" w:color="000000"/>
            </w:tcBorders>
            <w:hideMark/>
          </w:tcPr>
          <w:p w14:paraId="45B10FE9" w14:textId="77777777" w:rsidR="00383F44" w:rsidRPr="00F202EB" w:rsidRDefault="00383F44" w:rsidP="00F202EB">
            <w:pPr>
              <w:pStyle w:val="TablecellCENTER"/>
              <w:rPr>
                <w:sz w:val="14"/>
                <w:szCs w:val="14"/>
              </w:rPr>
            </w:pPr>
            <w:r w:rsidRPr="00F202EB">
              <w:rPr>
                <w:sz w:val="14"/>
                <w:szCs w:val="14"/>
              </w:rPr>
              <w:t>D</w:t>
            </w:r>
          </w:p>
        </w:tc>
      </w:tr>
      <w:tr w:rsidR="00DB7831" w:rsidRPr="00383F44" w14:paraId="1FFA087E"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hideMark/>
          </w:tcPr>
          <w:p w14:paraId="313F5D86" w14:textId="77777777" w:rsidR="00383F44" w:rsidRPr="00F202EB" w:rsidRDefault="00383F44" w:rsidP="00F202EB">
            <w:pPr>
              <w:pStyle w:val="TablecellCENTER"/>
              <w:rPr>
                <w:sz w:val="14"/>
                <w:szCs w:val="14"/>
              </w:rPr>
            </w:pPr>
            <w:r w:rsidRPr="00F202EB">
              <w:rPr>
                <w:sz w:val="14"/>
                <w:szCs w:val="14"/>
              </w:rPr>
              <w:t>polypropylene</w:t>
            </w:r>
          </w:p>
        </w:tc>
        <w:tc>
          <w:tcPr>
            <w:tcW w:w="1034" w:type="dxa"/>
            <w:tcBorders>
              <w:top w:val="single" w:sz="4" w:space="0" w:color="000000"/>
              <w:left w:val="nil"/>
              <w:bottom w:val="single" w:sz="4" w:space="0" w:color="000000"/>
              <w:right w:val="single" w:sz="4" w:space="0" w:color="000000"/>
            </w:tcBorders>
            <w:hideMark/>
          </w:tcPr>
          <w:p w14:paraId="66F3BABD" w14:textId="77777777" w:rsidR="00383F44" w:rsidRPr="00F202EB" w:rsidRDefault="00383F44" w:rsidP="00F202EB">
            <w:pPr>
              <w:pStyle w:val="TablecellCENTER"/>
              <w:rPr>
                <w:sz w:val="14"/>
                <w:szCs w:val="14"/>
              </w:rPr>
            </w:pPr>
            <w:r w:rsidRPr="00F202EB">
              <w:rPr>
                <w:sz w:val="14"/>
                <w:szCs w:val="14"/>
              </w:rPr>
              <w:t>PP</w:t>
            </w:r>
          </w:p>
        </w:tc>
        <w:tc>
          <w:tcPr>
            <w:tcW w:w="884" w:type="dxa"/>
            <w:tcBorders>
              <w:top w:val="single" w:sz="4" w:space="0" w:color="000000"/>
              <w:left w:val="nil"/>
              <w:bottom w:val="single" w:sz="4" w:space="0" w:color="000000"/>
              <w:right w:val="single" w:sz="4" w:space="0" w:color="000000"/>
            </w:tcBorders>
            <w:hideMark/>
          </w:tcPr>
          <w:p w14:paraId="2F4FD56E" w14:textId="77777777" w:rsidR="00383F44" w:rsidRPr="00F202EB" w:rsidRDefault="00383F44" w:rsidP="00F202EB">
            <w:pPr>
              <w:pStyle w:val="TablecellCENTER"/>
              <w:rPr>
                <w:sz w:val="14"/>
                <w:szCs w:val="14"/>
              </w:rPr>
            </w:pPr>
            <w:r w:rsidRPr="00F202EB">
              <w:rPr>
                <w:sz w:val="14"/>
                <w:szCs w:val="14"/>
              </w:rPr>
              <w:t>A</w:t>
            </w:r>
          </w:p>
        </w:tc>
        <w:tc>
          <w:tcPr>
            <w:tcW w:w="780" w:type="dxa"/>
            <w:tcBorders>
              <w:top w:val="single" w:sz="4" w:space="0" w:color="000000"/>
              <w:left w:val="nil"/>
              <w:bottom w:val="single" w:sz="4" w:space="0" w:color="000000"/>
              <w:right w:val="single" w:sz="4" w:space="0" w:color="000000"/>
            </w:tcBorders>
            <w:hideMark/>
          </w:tcPr>
          <w:p w14:paraId="24BB9E9A" w14:textId="77777777" w:rsidR="00383F44" w:rsidRPr="00F202EB" w:rsidRDefault="00383F44" w:rsidP="00F202EB">
            <w:pPr>
              <w:pStyle w:val="Tablecel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4CC031EB" w14:textId="77777777" w:rsidR="00383F44" w:rsidRPr="00F202EB" w:rsidRDefault="00383F44" w:rsidP="00F202EB">
            <w:pPr>
              <w:pStyle w:val="Tablecel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0447D227" w14:textId="77777777" w:rsidR="00383F44" w:rsidRPr="00F202EB" w:rsidRDefault="00383F44" w:rsidP="00F202EB">
            <w:pPr>
              <w:pStyle w:val="TablecellCENTER"/>
              <w:rPr>
                <w:sz w:val="14"/>
                <w:szCs w:val="14"/>
              </w:rPr>
            </w:pPr>
            <w:r w:rsidRPr="00F202EB">
              <w:rPr>
                <w:sz w:val="14"/>
                <w:szCs w:val="14"/>
              </w:rPr>
              <w:t>B</w:t>
            </w:r>
          </w:p>
        </w:tc>
        <w:tc>
          <w:tcPr>
            <w:tcW w:w="590" w:type="dxa"/>
            <w:tcBorders>
              <w:top w:val="single" w:sz="4" w:space="0" w:color="000000"/>
              <w:left w:val="nil"/>
              <w:bottom w:val="single" w:sz="4" w:space="0" w:color="000000"/>
              <w:right w:val="single" w:sz="4" w:space="0" w:color="000000"/>
            </w:tcBorders>
            <w:hideMark/>
          </w:tcPr>
          <w:p w14:paraId="5255C41C" w14:textId="77777777" w:rsidR="00383F44" w:rsidRPr="00F202EB" w:rsidRDefault="00383F44" w:rsidP="00F202EB">
            <w:pPr>
              <w:pStyle w:val="TablecellCENTER"/>
              <w:rPr>
                <w:sz w:val="14"/>
                <w:szCs w:val="14"/>
              </w:rPr>
            </w:pPr>
            <w:r w:rsidRPr="00F202EB">
              <w:rPr>
                <w:sz w:val="14"/>
                <w:szCs w:val="14"/>
              </w:rPr>
              <w:t>B</w:t>
            </w:r>
          </w:p>
        </w:tc>
        <w:tc>
          <w:tcPr>
            <w:tcW w:w="1305" w:type="dxa"/>
            <w:tcBorders>
              <w:top w:val="single" w:sz="4" w:space="0" w:color="000000"/>
              <w:left w:val="nil"/>
              <w:bottom w:val="single" w:sz="4" w:space="0" w:color="000000"/>
              <w:right w:val="single" w:sz="4" w:space="0" w:color="000000"/>
            </w:tcBorders>
            <w:hideMark/>
          </w:tcPr>
          <w:p w14:paraId="3F514AE0" w14:textId="77777777" w:rsidR="00383F44" w:rsidRPr="00F202EB" w:rsidRDefault="00383F44" w:rsidP="00F202EB">
            <w:pPr>
              <w:pStyle w:val="TablecellCENTER"/>
              <w:rPr>
                <w:sz w:val="14"/>
                <w:szCs w:val="14"/>
              </w:rPr>
            </w:pPr>
            <w:r w:rsidRPr="00F202EB">
              <w:rPr>
                <w:sz w:val="14"/>
                <w:szCs w:val="14"/>
              </w:rPr>
              <w:t>C</w:t>
            </w:r>
          </w:p>
        </w:tc>
        <w:tc>
          <w:tcPr>
            <w:tcW w:w="1022" w:type="dxa"/>
            <w:tcBorders>
              <w:top w:val="single" w:sz="4" w:space="0" w:color="000000"/>
              <w:left w:val="nil"/>
              <w:bottom w:val="single" w:sz="4" w:space="0" w:color="000000"/>
              <w:right w:val="single" w:sz="4" w:space="0" w:color="000000"/>
            </w:tcBorders>
            <w:hideMark/>
          </w:tcPr>
          <w:p w14:paraId="2CB25203" w14:textId="77777777" w:rsidR="00383F44" w:rsidRPr="00F202EB" w:rsidRDefault="00383F44" w:rsidP="00F202EB">
            <w:pPr>
              <w:pStyle w:val="TablecellCENTER"/>
              <w:rPr>
                <w:sz w:val="14"/>
                <w:szCs w:val="14"/>
              </w:rPr>
            </w:pPr>
            <w:r w:rsidRPr="00F202EB">
              <w:rPr>
                <w:sz w:val="14"/>
                <w:szCs w:val="14"/>
              </w:rPr>
              <w:t>D</w:t>
            </w:r>
          </w:p>
        </w:tc>
      </w:tr>
      <w:tr w:rsidR="00DB7831" w:rsidRPr="00383F44" w14:paraId="71EB25D5"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hideMark/>
          </w:tcPr>
          <w:p w14:paraId="5178410F" w14:textId="77777777" w:rsidR="00383F44" w:rsidRPr="00F202EB" w:rsidRDefault="00383F44" w:rsidP="00F202EB">
            <w:pPr>
              <w:pStyle w:val="TablecellCENTER"/>
              <w:rPr>
                <w:sz w:val="14"/>
                <w:szCs w:val="14"/>
              </w:rPr>
            </w:pPr>
            <w:r w:rsidRPr="00F202EB">
              <w:rPr>
                <w:sz w:val="14"/>
                <w:szCs w:val="14"/>
              </w:rPr>
              <w:t>polyurethane</w:t>
            </w:r>
          </w:p>
        </w:tc>
        <w:tc>
          <w:tcPr>
            <w:tcW w:w="1034" w:type="dxa"/>
            <w:tcBorders>
              <w:top w:val="single" w:sz="4" w:space="0" w:color="000000"/>
              <w:left w:val="nil"/>
              <w:bottom w:val="single" w:sz="4" w:space="0" w:color="000000"/>
              <w:right w:val="single" w:sz="4" w:space="0" w:color="000000"/>
            </w:tcBorders>
            <w:hideMark/>
          </w:tcPr>
          <w:p w14:paraId="0D64C2A8" w14:textId="77777777" w:rsidR="00383F44" w:rsidRPr="00F202EB" w:rsidRDefault="00383F44" w:rsidP="00F202EB">
            <w:pPr>
              <w:pStyle w:val="TablecellCENTER"/>
              <w:rPr>
                <w:sz w:val="14"/>
                <w:szCs w:val="14"/>
              </w:rPr>
            </w:pPr>
            <w:r w:rsidRPr="00F202EB">
              <w:rPr>
                <w:sz w:val="14"/>
                <w:szCs w:val="14"/>
              </w:rPr>
              <w:t>PUR</w:t>
            </w:r>
          </w:p>
        </w:tc>
        <w:tc>
          <w:tcPr>
            <w:tcW w:w="884" w:type="dxa"/>
            <w:tcBorders>
              <w:top w:val="single" w:sz="4" w:space="0" w:color="000000"/>
              <w:left w:val="nil"/>
              <w:bottom w:val="single" w:sz="4" w:space="0" w:color="000000"/>
              <w:right w:val="single" w:sz="4" w:space="0" w:color="000000"/>
            </w:tcBorders>
            <w:hideMark/>
          </w:tcPr>
          <w:p w14:paraId="6D8C5137" w14:textId="77777777" w:rsidR="00383F44" w:rsidRPr="00F202EB" w:rsidRDefault="00383F44" w:rsidP="00F202EB">
            <w:pPr>
              <w:pStyle w:val="TablecellCENTER"/>
              <w:rPr>
                <w:sz w:val="14"/>
                <w:szCs w:val="14"/>
              </w:rPr>
            </w:pPr>
            <w:r w:rsidRPr="00F202EB">
              <w:rPr>
                <w:sz w:val="14"/>
                <w:szCs w:val="14"/>
              </w:rPr>
              <w:t>C</w:t>
            </w:r>
          </w:p>
        </w:tc>
        <w:tc>
          <w:tcPr>
            <w:tcW w:w="780" w:type="dxa"/>
            <w:tcBorders>
              <w:top w:val="single" w:sz="4" w:space="0" w:color="000000"/>
              <w:left w:val="nil"/>
              <w:bottom w:val="single" w:sz="4" w:space="0" w:color="000000"/>
              <w:right w:val="single" w:sz="4" w:space="0" w:color="000000"/>
            </w:tcBorders>
            <w:hideMark/>
          </w:tcPr>
          <w:p w14:paraId="3B148EEF" w14:textId="77777777" w:rsidR="00383F44" w:rsidRPr="00F202EB" w:rsidRDefault="00383F44" w:rsidP="00F202EB">
            <w:pPr>
              <w:pStyle w:val="TablecellCENTER"/>
              <w:rPr>
                <w:sz w:val="14"/>
                <w:szCs w:val="14"/>
              </w:rPr>
            </w:pPr>
            <w:r w:rsidRPr="00F202EB">
              <w:rPr>
                <w:sz w:val="14"/>
                <w:szCs w:val="14"/>
              </w:rPr>
              <w:t>C</w:t>
            </w:r>
          </w:p>
        </w:tc>
        <w:tc>
          <w:tcPr>
            <w:tcW w:w="493" w:type="dxa"/>
            <w:tcBorders>
              <w:top w:val="single" w:sz="4" w:space="0" w:color="000000"/>
              <w:left w:val="nil"/>
              <w:bottom w:val="single" w:sz="4" w:space="0" w:color="000000"/>
              <w:right w:val="single" w:sz="4" w:space="0" w:color="000000"/>
            </w:tcBorders>
            <w:hideMark/>
          </w:tcPr>
          <w:p w14:paraId="1EBC4CA7" w14:textId="77777777" w:rsidR="00383F44" w:rsidRPr="00F202EB" w:rsidRDefault="00383F44" w:rsidP="00F202EB">
            <w:pPr>
              <w:pStyle w:val="TablecellCENTER"/>
              <w:rPr>
                <w:sz w:val="14"/>
                <w:szCs w:val="14"/>
              </w:rPr>
            </w:pPr>
            <w:r w:rsidRPr="00F202EB">
              <w:rPr>
                <w:sz w:val="14"/>
                <w:szCs w:val="14"/>
              </w:rPr>
              <w:t>C</w:t>
            </w:r>
          </w:p>
        </w:tc>
        <w:tc>
          <w:tcPr>
            <w:tcW w:w="812" w:type="dxa"/>
            <w:tcBorders>
              <w:top w:val="nil"/>
              <w:left w:val="nil"/>
              <w:bottom w:val="single" w:sz="4" w:space="0" w:color="000000"/>
              <w:right w:val="single" w:sz="4" w:space="0" w:color="000000"/>
            </w:tcBorders>
            <w:hideMark/>
          </w:tcPr>
          <w:p w14:paraId="38D576BD" w14:textId="77777777" w:rsidR="00383F44" w:rsidRPr="00F202EB" w:rsidRDefault="00383F44" w:rsidP="00F202EB">
            <w:pPr>
              <w:pStyle w:val="TablecellCENTER"/>
              <w:rPr>
                <w:sz w:val="14"/>
                <w:szCs w:val="14"/>
              </w:rPr>
            </w:pPr>
            <w:r w:rsidRPr="00F202EB">
              <w:rPr>
                <w:sz w:val="14"/>
                <w:szCs w:val="14"/>
              </w:rPr>
              <w:t>D</w:t>
            </w:r>
          </w:p>
        </w:tc>
        <w:tc>
          <w:tcPr>
            <w:tcW w:w="590" w:type="dxa"/>
            <w:tcBorders>
              <w:top w:val="single" w:sz="4" w:space="0" w:color="000000"/>
              <w:left w:val="nil"/>
              <w:bottom w:val="single" w:sz="4" w:space="0" w:color="000000"/>
              <w:right w:val="single" w:sz="4" w:space="0" w:color="000000"/>
            </w:tcBorders>
            <w:hideMark/>
          </w:tcPr>
          <w:p w14:paraId="703902DB" w14:textId="77777777" w:rsidR="00383F44" w:rsidRPr="00F202EB" w:rsidRDefault="00383F44" w:rsidP="00F202EB">
            <w:pPr>
              <w:pStyle w:val="TablecellCENTER"/>
              <w:rPr>
                <w:sz w:val="14"/>
                <w:szCs w:val="14"/>
              </w:rPr>
            </w:pPr>
            <w:r w:rsidRPr="00F202EB">
              <w:rPr>
                <w:sz w:val="14"/>
                <w:szCs w:val="14"/>
              </w:rPr>
              <w:t>D</w:t>
            </w:r>
          </w:p>
        </w:tc>
        <w:tc>
          <w:tcPr>
            <w:tcW w:w="1305" w:type="dxa"/>
            <w:tcBorders>
              <w:top w:val="single" w:sz="4" w:space="0" w:color="000000"/>
              <w:left w:val="nil"/>
              <w:bottom w:val="single" w:sz="4" w:space="0" w:color="000000"/>
              <w:right w:val="single" w:sz="4" w:space="0" w:color="000000"/>
            </w:tcBorders>
            <w:hideMark/>
          </w:tcPr>
          <w:p w14:paraId="562F6F5D" w14:textId="77777777" w:rsidR="00383F44" w:rsidRPr="00F202EB" w:rsidRDefault="00383F44" w:rsidP="00F202EB">
            <w:pPr>
              <w:pStyle w:val="TablecellCENTER"/>
              <w:rPr>
                <w:sz w:val="14"/>
                <w:szCs w:val="14"/>
              </w:rPr>
            </w:pPr>
            <w:r w:rsidRPr="00F202EB">
              <w:rPr>
                <w:sz w:val="14"/>
                <w:szCs w:val="14"/>
              </w:rPr>
              <w:t>D</w:t>
            </w:r>
          </w:p>
        </w:tc>
        <w:tc>
          <w:tcPr>
            <w:tcW w:w="1022" w:type="dxa"/>
            <w:tcBorders>
              <w:top w:val="single" w:sz="4" w:space="0" w:color="000000"/>
              <w:left w:val="nil"/>
              <w:bottom w:val="single" w:sz="4" w:space="0" w:color="000000"/>
              <w:right w:val="single" w:sz="4" w:space="0" w:color="000000"/>
            </w:tcBorders>
            <w:hideMark/>
          </w:tcPr>
          <w:p w14:paraId="74D01A86" w14:textId="77777777" w:rsidR="00383F44" w:rsidRPr="00F202EB" w:rsidRDefault="00383F44" w:rsidP="00F202EB">
            <w:pPr>
              <w:pStyle w:val="TablecellCENTER"/>
              <w:rPr>
                <w:sz w:val="14"/>
                <w:szCs w:val="14"/>
              </w:rPr>
            </w:pPr>
            <w:r w:rsidRPr="00F202EB">
              <w:rPr>
                <w:sz w:val="14"/>
                <w:szCs w:val="14"/>
              </w:rPr>
              <w:t>D</w:t>
            </w:r>
          </w:p>
        </w:tc>
      </w:tr>
      <w:tr w:rsidR="00DB7831" w:rsidRPr="00383F44" w14:paraId="65812B67" w14:textId="77777777" w:rsidTr="0014322A">
        <w:trPr>
          <w:trHeight w:val="499"/>
        </w:trPr>
        <w:tc>
          <w:tcPr>
            <w:tcW w:w="1918" w:type="dxa"/>
            <w:tcBorders>
              <w:top w:val="single" w:sz="4" w:space="0" w:color="000000"/>
              <w:left w:val="single" w:sz="4" w:space="0" w:color="000000"/>
              <w:bottom w:val="single" w:sz="4" w:space="0" w:color="000000"/>
              <w:right w:val="single" w:sz="4" w:space="0" w:color="000000"/>
            </w:tcBorders>
            <w:hideMark/>
          </w:tcPr>
          <w:p w14:paraId="2860E691" w14:textId="77777777" w:rsidR="0014322A" w:rsidRDefault="00383F44" w:rsidP="00383F44">
            <w:pPr>
              <w:pStyle w:val="TablecellCENTER"/>
              <w:rPr>
                <w:sz w:val="14"/>
                <w:szCs w:val="14"/>
              </w:rPr>
            </w:pPr>
            <w:r w:rsidRPr="00F202EB">
              <w:rPr>
                <w:sz w:val="14"/>
                <w:szCs w:val="14"/>
              </w:rPr>
              <w:t xml:space="preserve">Polyvinylidene fluoride </w:t>
            </w:r>
          </w:p>
          <w:p w14:paraId="1E0991B6" w14:textId="59623A3C" w:rsidR="00383F44" w:rsidRPr="00F202EB" w:rsidRDefault="00383F44" w:rsidP="00F202EB">
            <w:pPr>
              <w:pStyle w:val="TablecellCENTER"/>
              <w:rPr>
                <w:rFonts w:ascii="Times New Roman" w:hAnsi="Times New Roman"/>
                <w:color w:val="000000"/>
                <w:sz w:val="14"/>
                <w:szCs w:val="14"/>
              </w:rPr>
            </w:pPr>
            <w:r w:rsidRPr="00F202EB">
              <w:rPr>
                <w:sz w:val="14"/>
                <w:szCs w:val="14"/>
              </w:rPr>
              <w:t>(KYNAR</w:t>
            </w:r>
            <w:r w:rsidRPr="00F202EB">
              <w:rPr>
                <w:rFonts w:ascii="Symbol" w:hAnsi="Symbol"/>
                <w:sz w:val="14"/>
                <w:szCs w:val="14"/>
                <w:vertAlign w:val="superscript"/>
              </w:rPr>
              <w:t></w:t>
            </w:r>
            <w:r w:rsidRPr="00F202EB">
              <w:rPr>
                <w:sz w:val="14"/>
                <w:szCs w:val="14"/>
              </w:rPr>
              <w:t>)</w:t>
            </w:r>
          </w:p>
        </w:tc>
        <w:tc>
          <w:tcPr>
            <w:tcW w:w="1034" w:type="dxa"/>
            <w:tcBorders>
              <w:top w:val="single" w:sz="4" w:space="0" w:color="000000"/>
              <w:left w:val="nil"/>
              <w:bottom w:val="single" w:sz="4" w:space="0" w:color="000000"/>
              <w:right w:val="single" w:sz="4" w:space="0" w:color="000000"/>
            </w:tcBorders>
            <w:hideMark/>
          </w:tcPr>
          <w:p w14:paraId="7027C4DD" w14:textId="77777777" w:rsidR="00383F44" w:rsidRPr="00F202EB" w:rsidRDefault="00383F44" w:rsidP="00F202EB">
            <w:pPr>
              <w:pStyle w:val="TablecellCENTER"/>
              <w:rPr>
                <w:sz w:val="14"/>
                <w:szCs w:val="14"/>
              </w:rPr>
            </w:pPr>
            <w:r w:rsidRPr="00F202EB">
              <w:rPr>
                <w:sz w:val="14"/>
                <w:szCs w:val="14"/>
              </w:rPr>
              <w:t>PVDF</w:t>
            </w:r>
          </w:p>
        </w:tc>
        <w:tc>
          <w:tcPr>
            <w:tcW w:w="884" w:type="dxa"/>
            <w:tcBorders>
              <w:top w:val="single" w:sz="4" w:space="0" w:color="000000"/>
              <w:left w:val="nil"/>
              <w:bottom w:val="single" w:sz="4" w:space="0" w:color="000000"/>
              <w:right w:val="single" w:sz="4" w:space="0" w:color="000000"/>
            </w:tcBorders>
            <w:hideMark/>
          </w:tcPr>
          <w:p w14:paraId="40B832A5" w14:textId="77777777" w:rsidR="00383F44" w:rsidRPr="00F202EB" w:rsidRDefault="00383F44" w:rsidP="00F202EB">
            <w:pPr>
              <w:pStyle w:val="TablecellCENTER"/>
              <w:rPr>
                <w:sz w:val="14"/>
                <w:szCs w:val="14"/>
              </w:rPr>
            </w:pPr>
            <w:r w:rsidRPr="00F202EB">
              <w:rPr>
                <w:sz w:val="14"/>
                <w:szCs w:val="14"/>
              </w:rPr>
              <w:t>A</w:t>
            </w:r>
          </w:p>
        </w:tc>
        <w:tc>
          <w:tcPr>
            <w:tcW w:w="780" w:type="dxa"/>
            <w:tcBorders>
              <w:top w:val="single" w:sz="4" w:space="0" w:color="000000"/>
              <w:left w:val="nil"/>
              <w:bottom w:val="single" w:sz="4" w:space="0" w:color="000000"/>
              <w:right w:val="single" w:sz="4" w:space="0" w:color="000000"/>
            </w:tcBorders>
            <w:hideMark/>
          </w:tcPr>
          <w:p w14:paraId="757BAE31" w14:textId="77777777" w:rsidR="00383F44" w:rsidRPr="00F202EB" w:rsidRDefault="00383F44" w:rsidP="00F202EB">
            <w:pPr>
              <w:pStyle w:val="Tablecel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24D68E3B" w14:textId="77777777" w:rsidR="00383F44" w:rsidRPr="00F202EB" w:rsidRDefault="00383F44" w:rsidP="00F202EB">
            <w:pPr>
              <w:pStyle w:val="Tablecel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561B2DCC" w14:textId="77777777" w:rsidR="00383F44" w:rsidRPr="00F202EB" w:rsidRDefault="00383F44" w:rsidP="00F202EB">
            <w:pPr>
              <w:pStyle w:val="TablecellCENTER"/>
              <w:rPr>
                <w:sz w:val="14"/>
                <w:szCs w:val="14"/>
              </w:rPr>
            </w:pPr>
            <w:r w:rsidRPr="00F202EB">
              <w:rPr>
                <w:sz w:val="14"/>
                <w:szCs w:val="14"/>
              </w:rPr>
              <w:t>D</w:t>
            </w:r>
          </w:p>
        </w:tc>
        <w:tc>
          <w:tcPr>
            <w:tcW w:w="590" w:type="dxa"/>
            <w:tcBorders>
              <w:top w:val="single" w:sz="4" w:space="0" w:color="000000"/>
              <w:left w:val="nil"/>
              <w:bottom w:val="single" w:sz="4" w:space="0" w:color="000000"/>
              <w:right w:val="single" w:sz="4" w:space="0" w:color="000000"/>
            </w:tcBorders>
            <w:hideMark/>
          </w:tcPr>
          <w:p w14:paraId="6BB8C612" w14:textId="77777777" w:rsidR="00383F44" w:rsidRPr="00F202EB" w:rsidRDefault="00383F44" w:rsidP="00F202EB">
            <w:pPr>
              <w:pStyle w:val="TablecellCENTER"/>
              <w:rPr>
                <w:sz w:val="14"/>
                <w:szCs w:val="14"/>
              </w:rPr>
            </w:pPr>
            <w:r w:rsidRPr="00F202EB">
              <w:rPr>
                <w:sz w:val="14"/>
                <w:szCs w:val="14"/>
              </w:rPr>
              <w:t>D</w:t>
            </w:r>
          </w:p>
        </w:tc>
        <w:tc>
          <w:tcPr>
            <w:tcW w:w="1305" w:type="dxa"/>
            <w:tcBorders>
              <w:top w:val="single" w:sz="4" w:space="0" w:color="000000"/>
              <w:left w:val="nil"/>
              <w:bottom w:val="single" w:sz="4" w:space="0" w:color="000000"/>
              <w:right w:val="single" w:sz="4" w:space="0" w:color="000000"/>
            </w:tcBorders>
            <w:hideMark/>
          </w:tcPr>
          <w:p w14:paraId="2A938E03" w14:textId="77777777" w:rsidR="00383F44" w:rsidRPr="00F202EB" w:rsidRDefault="00383F44" w:rsidP="00F202EB">
            <w:pPr>
              <w:pStyle w:val="TablecellCENTER"/>
              <w:rPr>
                <w:sz w:val="14"/>
                <w:szCs w:val="14"/>
              </w:rPr>
            </w:pPr>
            <w:r w:rsidRPr="00F202EB">
              <w:rPr>
                <w:sz w:val="14"/>
                <w:szCs w:val="14"/>
              </w:rPr>
              <w:t>A</w:t>
            </w:r>
          </w:p>
        </w:tc>
        <w:tc>
          <w:tcPr>
            <w:tcW w:w="1022" w:type="dxa"/>
            <w:tcBorders>
              <w:top w:val="single" w:sz="4" w:space="0" w:color="000000"/>
              <w:left w:val="nil"/>
              <w:bottom w:val="single" w:sz="4" w:space="0" w:color="000000"/>
              <w:right w:val="single" w:sz="4" w:space="0" w:color="000000"/>
            </w:tcBorders>
            <w:hideMark/>
          </w:tcPr>
          <w:p w14:paraId="79BBCB19" w14:textId="77777777" w:rsidR="00383F44" w:rsidRPr="00F202EB" w:rsidRDefault="00383F44" w:rsidP="00F202EB">
            <w:pPr>
              <w:pStyle w:val="TablecellCENTER"/>
              <w:rPr>
                <w:sz w:val="14"/>
                <w:szCs w:val="14"/>
              </w:rPr>
            </w:pPr>
            <w:r w:rsidRPr="00F202EB">
              <w:rPr>
                <w:sz w:val="14"/>
                <w:szCs w:val="14"/>
              </w:rPr>
              <w:t>A</w:t>
            </w:r>
          </w:p>
        </w:tc>
      </w:tr>
      <w:tr w:rsidR="00DB7831" w:rsidRPr="00383F44" w14:paraId="2029B93F" w14:textId="77777777" w:rsidTr="0014322A">
        <w:trPr>
          <w:trHeight w:val="300"/>
        </w:trPr>
        <w:tc>
          <w:tcPr>
            <w:tcW w:w="1918" w:type="dxa"/>
            <w:tcBorders>
              <w:top w:val="single" w:sz="4" w:space="0" w:color="000000"/>
              <w:left w:val="single" w:sz="4" w:space="0" w:color="000000"/>
              <w:bottom w:val="single" w:sz="4" w:space="0" w:color="000000"/>
              <w:right w:val="single" w:sz="4" w:space="0" w:color="000000"/>
            </w:tcBorders>
            <w:hideMark/>
          </w:tcPr>
          <w:p w14:paraId="1AFDE683" w14:textId="77777777" w:rsidR="00383F44" w:rsidRPr="00F202EB" w:rsidRDefault="00383F44" w:rsidP="00F202EB">
            <w:pPr>
              <w:pStyle w:val="TablecellCENTER"/>
              <w:rPr>
                <w:sz w:val="14"/>
                <w:szCs w:val="14"/>
              </w:rPr>
            </w:pPr>
            <w:r w:rsidRPr="00F202EB">
              <w:rPr>
                <w:sz w:val="14"/>
                <w:szCs w:val="14"/>
              </w:rPr>
              <w:t>silicone</w:t>
            </w:r>
          </w:p>
        </w:tc>
        <w:tc>
          <w:tcPr>
            <w:tcW w:w="1034" w:type="dxa"/>
            <w:tcBorders>
              <w:top w:val="single" w:sz="4" w:space="0" w:color="000000"/>
              <w:left w:val="nil"/>
              <w:bottom w:val="single" w:sz="4" w:space="0" w:color="000000"/>
              <w:right w:val="single" w:sz="4" w:space="0" w:color="000000"/>
            </w:tcBorders>
            <w:vAlign w:val="bottom"/>
            <w:hideMark/>
          </w:tcPr>
          <w:p w14:paraId="1980F9C6"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884" w:type="dxa"/>
            <w:tcBorders>
              <w:top w:val="single" w:sz="4" w:space="0" w:color="000000"/>
              <w:left w:val="nil"/>
              <w:bottom w:val="single" w:sz="4" w:space="0" w:color="000000"/>
              <w:right w:val="single" w:sz="4" w:space="0" w:color="000000"/>
            </w:tcBorders>
            <w:hideMark/>
          </w:tcPr>
          <w:p w14:paraId="03FACDAA" w14:textId="77777777" w:rsidR="00383F44" w:rsidRPr="00F202EB" w:rsidRDefault="00383F44" w:rsidP="00F202EB">
            <w:pPr>
              <w:pStyle w:val="TablecellCENTER"/>
              <w:rPr>
                <w:sz w:val="14"/>
                <w:szCs w:val="14"/>
              </w:rPr>
            </w:pPr>
            <w:r w:rsidRPr="00F202EB">
              <w:rPr>
                <w:sz w:val="14"/>
                <w:szCs w:val="14"/>
              </w:rPr>
              <w:t>A</w:t>
            </w:r>
          </w:p>
        </w:tc>
        <w:tc>
          <w:tcPr>
            <w:tcW w:w="780" w:type="dxa"/>
            <w:tcBorders>
              <w:top w:val="single" w:sz="4" w:space="0" w:color="000000"/>
              <w:left w:val="nil"/>
              <w:bottom w:val="single" w:sz="4" w:space="0" w:color="000000"/>
              <w:right w:val="single" w:sz="4" w:space="0" w:color="000000"/>
            </w:tcBorders>
            <w:hideMark/>
          </w:tcPr>
          <w:p w14:paraId="47B0B718" w14:textId="77777777" w:rsidR="00383F44" w:rsidRPr="00F202EB" w:rsidRDefault="00383F44" w:rsidP="00F202EB">
            <w:pPr>
              <w:pStyle w:val="TablecellCENTER"/>
              <w:rPr>
                <w:sz w:val="14"/>
                <w:szCs w:val="14"/>
              </w:rPr>
            </w:pPr>
            <w:r w:rsidRPr="00F202EB">
              <w:rPr>
                <w:sz w:val="14"/>
                <w:szCs w:val="14"/>
              </w:rPr>
              <w:t>C</w:t>
            </w:r>
          </w:p>
        </w:tc>
        <w:tc>
          <w:tcPr>
            <w:tcW w:w="493" w:type="dxa"/>
            <w:tcBorders>
              <w:top w:val="single" w:sz="4" w:space="0" w:color="000000"/>
              <w:left w:val="nil"/>
              <w:bottom w:val="single" w:sz="4" w:space="0" w:color="000000"/>
              <w:right w:val="single" w:sz="4" w:space="0" w:color="000000"/>
            </w:tcBorders>
            <w:hideMark/>
          </w:tcPr>
          <w:p w14:paraId="616CE05E" w14:textId="77777777" w:rsidR="00383F44" w:rsidRPr="00F202EB" w:rsidRDefault="00383F44" w:rsidP="00F202EB">
            <w:pPr>
              <w:pStyle w:val="Tablecel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28E86F62" w14:textId="77777777" w:rsidR="00383F44" w:rsidRPr="00F202EB" w:rsidRDefault="00383F44" w:rsidP="00F202EB">
            <w:pPr>
              <w:pStyle w:val="TablecellCENTER"/>
              <w:rPr>
                <w:sz w:val="14"/>
                <w:szCs w:val="14"/>
              </w:rPr>
            </w:pPr>
            <w:r w:rsidRPr="00F202EB">
              <w:rPr>
                <w:sz w:val="14"/>
                <w:szCs w:val="14"/>
              </w:rPr>
              <w:t>D</w:t>
            </w:r>
          </w:p>
        </w:tc>
        <w:tc>
          <w:tcPr>
            <w:tcW w:w="590" w:type="dxa"/>
            <w:tcBorders>
              <w:top w:val="single" w:sz="4" w:space="0" w:color="000000"/>
              <w:left w:val="nil"/>
              <w:bottom w:val="single" w:sz="4" w:space="0" w:color="000000"/>
              <w:right w:val="single" w:sz="4" w:space="0" w:color="000000"/>
            </w:tcBorders>
            <w:hideMark/>
          </w:tcPr>
          <w:p w14:paraId="7805D864" w14:textId="77777777" w:rsidR="00383F44" w:rsidRPr="00F202EB" w:rsidRDefault="00383F44" w:rsidP="00F202EB">
            <w:pPr>
              <w:pStyle w:val="TablecellCENTER"/>
              <w:rPr>
                <w:sz w:val="14"/>
                <w:szCs w:val="14"/>
              </w:rPr>
            </w:pPr>
            <w:r w:rsidRPr="00F202EB">
              <w:rPr>
                <w:sz w:val="14"/>
                <w:szCs w:val="14"/>
              </w:rPr>
              <w:t>D</w:t>
            </w:r>
          </w:p>
        </w:tc>
        <w:tc>
          <w:tcPr>
            <w:tcW w:w="1305" w:type="dxa"/>
            <w:tcBorders>
              <w:top w:val="single" w:sz="4" w:space="0" w:color="000000"/>
              <w:left w:val="nil"/>
              <w:bottom w:val="single" w:sz="4" w:space="0" w:color="000000"/>
              <w:right w:val="single" w:sz="4" w:space="0" w:color="000000"/>
            </w:tcBorders>
            <w:hideMark/>
          </w:tcPr>
          <w:p w14:paraId="134B73B6" w14:textId="77777777" w:rsidR="00383F44" w:rsidRPr="00F202EB" w:rsidRDefault="00383F44" w:rsidP="00F202EB">
            <w:pPr>
              <w:pStyle w:val="TablecellCENTER"/>
              <w:rPr>
                <w:sz w:val="14"/>
                <w:szCs w:val="14"/>
              </w:rPr>
            </w:pPr>
            <w:r w:rsidRPr="00F202EB">
              <w:rPr>
                <w:sz w:val="14"/>
                <w:szCs w:val="14"/>
              </w:rPr>
              <w:t>D</w:t>
            </w:r>
          </w:p>
        </w:tc>
        <w:tc>
          <w:tcPr>
            <w:tcW w:w="1022" w:type="dxa"/>
            <w:tcBorders>
              <w:top w:val="single" w:sz="4" w:space="0" w:color="000000"/>
              <w:left w:val="nil"/>
              <w:bottom w:val="single" w:sz="4" w:space="0" w:color="000000"/>
              <w:right w:val="single" w:sz="4" w:space="0" w:color="000000"/>
            </w:tcBorders>
            <w:hideMark/>
          </w:tcPr>
          <w:p w14:paraId="50A2B880" w14:textId="77777777" w:rsidR="00383F44" w:rsidRPr="00F202EB" w:rsidRDefault="00383F44" w:rsidP="00F202EB">
            <w:pPr>
              <w:pStyle w:val="TablecellCENTER"/>
              <w:rPr>
                <w:sz w:val="14"/>
                <w:szCs w:val="14"/>
              </w:rPr>
            </w:pPr>
            <w:r w:rsidRPr="00F202EB">
              <w:rPr>
                <w:sz w:val="14"/>
                <w:szCs w:val="14"/>
              </w:rPr>
              <w:t>D</w:t>
            </w:r>
          </w:p>
        </w:tc>
      </w:tr>
      <w:tr w:rsidR="00DB7831" w:rsidRPr="00383F44" w14:paraId="1DB7631C" w14:textId="77777777" w:rsidTr="0014322A">
        <w:trPr>
          <w:trHeight w:val="702"/>
        </w:trPr>
        <w:tc>
          <w:tcPr>
            <w:tcW w:w="1918" w:type="dxa"/>
            <w:tcBorders>
              <w:top w:val="single" w:sz="4" w:space="0" w:color="000000"/>
              <w:left w:val="single" w:sz="4" w:space="0" w:color="000000"/>
              <w:bottom w:val="single" w:sz="4" w:space="0" w:color="000000"/>
              <w:right w:val="single" w:sz="4" w:space="0" w:color="000000"/>
            </w:tcBorders>
            <w:hideMark/>
          </w:tcPr>
          <w:p w14:paraId="71815006" w14:textId="77777777" w:rsidR="00383F44" w:rsidRPr="00F202EB" w:rsidRDefault="00383F44" w:rsidP="00F202EB">
            <w:pPr>
              <w:pStyle w:val="TablecellCENTER"/>
              <w:rPr>
                <w:rFonts w:ascii="Times New Roman" w:hAnsi="Times New Roman"/>
                <w:color w:val="000000"/>
                <w:sz w:val="14"/>
                <w:szCs w:val="14"/>
              </w:rPr>
            </w:pPr>
            <w:r w:rsidRPr="00F202EB">
              <w:rPr>
                <w:sz w:val="14"/>
                <w:szCs w:val="14"/>
              </w:rPr>
              <w:t>Vinylidene fluoride – hexafluoropropylene</w:t>
            </w:r>
            <w:r w:rsidRPr="00F202EB">
              <w:rPr>
                <w:sz w:val="14"/>
                <w:szCs w:val="14"/>
              </w:rPr>
              <w:br/>
              <w:t>(VITON A</w:t>
            </w:r>
            <w:r w:rsidRPr="00F202EB">
              <w:rPr>
                <w:rFonts w:ascii="Symbol" w:hAnsi="Symbol"/>
                <w:sz w:val="14"/>
                <w:szCs w:val="14"/>
                <w:vertAlign w:val="superscript"/>
              </w:rPr>
              <w:t></w:t>
            </w:r>
            <w:r w:rsidRPr="00F202EB">
              <w:rPr>
                <w:sz w:val="14"/>
                <w:szCs w:val="14"/>
              </w:rPr>
              <w:t>)</w:t>
            </w:r>
          </w:p>
        </w:tc>
        <w:tc>
          <w:tcPr>
            <w:tcW w:w="1034" w:type="dxa"/>
            <w:tcBorders>
              <w:top w:val="single" w:sz="4" w:space="0" w:color="000000"/>
              <w:left w:val="nil"/>
              <w:bottom w:val="single" w:sz="4" w:space="0" w:color="000000"/>
              <w:right w:val="single" w:sz="4" w:space="0" w:color="000000"/>
            </w:tcBorders>
            <w:hideMark/>
          </w:tcPr>
          <w:p w14:paraId="08E7E8AC"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884" w:type="dxa"/>
            <w:tcBorders>
              <w:top w:val="single" w:sz="4" w:space="0" w:color="000000"/>
              <w:left w:val="nil"/>
              <w:bottom w:val="single" w:sz="4" w:space="0" w:color="000000"/>
              <w:right w:val="single" w:sz="4" w:space="0" w:color="000000"/>
            </w:tcBorders>
            <w:hideMark/>
          </w:tcPr>
          <w:p w14:paraId="43D5D6F1" w14:textId="77777777" w:rsidR="00383F44" w:rsidRPr="00F202EB" w:rsidRDefault="00383F44" w:rsidP="00F202EB">
            <w:pPr>
              <w:pStyle w:val="TablecellCENTER"/>
              <w:rPr>
                <w:sz w:val="14"/>
                <w:szCs w:val="14"/>
              </w:rPr>
            </w:pPr>
            <w:r w:rsidRPr="00F202EB">
              <w:rPr>
                <w:sz w:val="14"/>
                <w:szCs w:val="14"/>
              </w:rPr>
              <w:t>C</w:t>
            </w:r>
          </w:p>
        </w:tc>
        <w:tc>
          <w:tcPr>
            <w:tcW w:w="780" w:type="dxa"/>
            <w:tcBorders>
              <w:top w:val="single" w:sz="4" w:space="0" w:color="000000"/>
              <w:left w:val="nil"/>
              <w:bottom w:val="single" w:sz="4" w:space="0" w:color="000000"/>
              <w:right w:val="single" w:sz="4" w:space="0" w:color="000000"/>
            </w:tcBorders>
            <w:hideMark/>
          </w:tcPr>
          <w:p w14:paraId="7DA3A7D3" w14:textId="77777777" w:rsidR="00383F44" w:rsidRPr="00F202EB" w:rsidRDefault="00383F44" w:rsidP="00F202EB">
            <w:pPr>
              <w:pStyle w:val="Tablecel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0A6A4669" w14:textId="77777777" w:rsidR="00383F44" w:rsidRPr="00F202EB" w:rsidRDefault="00383F44" w:rsidP="00F202EB">
            <w:pPr>
              <w:pStyle w:val="Tablecel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2A1BEE42" w14:textId="77777777" w:rsidR="00383F44" w:rsidRPr="00F202EB" w:rsidRDefault="00383F44" w:rsidP="00F202EB">
            <w:pPr>
              <w:pStyle w:val="TablecellCENTER"/>
              <w:rPr>
                <w:sz w:val="14"/>
                <w:szCs w:val="14"/>
              </w:rPr>
            </w:pPr>
            <w:r w:rsidRPr="00F202EB">
              <w:rPr>
                <w:sz w:val="14"/>
                <w:szCs w:val="14"/>
              </w:rPr>
              <w:t>D</w:t>
            </w:r>
          </w:p>
        </w:tc>
        <w:tc>
          <w:tcPr>
            <w:tcW w:w="590" w:type="dxa"/>
            <w:tcBorders>
              <w:top w:val="single" w:sz="4" w:space="0" w:color="000000"/>
              <w:left w:val="nil"/>
              <w:bottom w:val="single" w:sz="4" w:space="0" w:color="000000"/>
              <w:right w:val="single" w:sz="4" w:space="0" w:color="000000"/>
            </w:tcBorders>
            <w:hideMark/>
          </w:tcPr>
          <w:p w14:paraId="0C9011BA" w14:textId="77777777" w:rsidR="00383F44" w:rsidRPr="00F202EB" w:rsidRDefault="00383F44" w:rsidP="00F202EB">
            <w:pPr>
              <w:pStyle w:val="TablecellCENTER"/>
              <w:rPr>
                <w:sz w:val="14"/>
                <w:szCs w:val="14"/>
              </w:rPr>
            </w:pPr>
            <w:r w:rsidRPr="00F202EB">
              <w:rPr>
                <w:sz w:val="14"/>
                <w:szCs w:val="14"/>
              </w:rPr>
              <w:t>D</w:t>
            </w:r>
          </w:p>
        </w:tc>
        <w:tc>
          <w:tcPr>
            <w:tcW w:w="1305" w:type="dxa"/>
            <w:tcBorders>
              <w:top w:val="single" w:sz="4" w:space="0" w:color="000000"/>
              <w:left w:val="nil"/>
              <w:bottom w:val="single" w:sz="4" w:space="0" w:color="000000"/>
              <w:right w:val="single" w:sz="4" w:space="0" w:color="000000"/>
            </w:tcBorders>
            <w:hideMark/>
          </w:tcPr>
          <w:p w14:paraId="0E04C572"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1022" w:type="dxa"/>
            <w:tcBorders>
              <w:top w:val="single" w:sz="4" w:space="0" w:color="000000"/>
              <w:left w:val="nil"/>
              <w:bottom w:val="single" w:sz="4" w:space="0" w:color="000000"/>
              <w:right w:val="single" w:sz="4" w:space="0" w:color="000000"/>
            </w:tcBorders>
            <w:hideMark/>
          </w:tcPr>
          <w:p w14:paraId="681754B8" w14:textId="77777777" w:rsidR="00383F44" w:rsidRPr="00F202EB" w:rsidRDefault="00383F44" w:rsidP="00F202EB">
            <w:pPr>
              <w:pStyle w:val="TablecellCENTER"/>
              <w:rPr>
                <w:sz w:val="14"/>
                <w:szCs w:val="14"/>
              </w:rPr>
            </w:pPr>
            <w:r w:rsidRPr="00F202EB">
              <w:rPr>
                <w:sz w:val="14"/>
                <w:szCs w:val="14"/>
              </w:rPr>
              <w:t>A</w:t>
            </w:r>
          </w:p>
        </w:tc>
      </w:tr>
      <w:tr w:rsidR="009E6AB7" w:rsidRPr="00383F44" w14:paraId="1E177A5F"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shd w:val="clear" w:color="000000" w:fill="999999"/>
            <w:hideMark/>
          </w:tcPr>
          <w:p w14:paraId="19A8EA70" w14:textId="77777777" w:rsidR="00383F44" w:rsidRPr="00F202EB" w:rsidRDefault="00383F44" w:rsidP="00F202EB">
            <w:pPr>
              <w:pStyle w:val="TablecellCENTER"/>
              <w:rPr>
                <w:b/>
                <w:bCs/>
                <w:sz w:val="14"/>
                <w:szCs w:val="14"/>
              </w:rPr>
            </w:pPr>
            <w:r w:rsidRPr="00F202EB">
              <w:rPr>
                <w:b/>
                <w:bCs/>
                <w:color w:val="FFFFFF"/>
                <w:sz w:val="14"/>
                <w:szCs w:val="14"/>
              </w:rPr>
              <w:t>metal</w:t>
            </w:r>
          </w:p>
        </w:tc>
        <w:tc>
          <w:tcPr>
            <w:tcW w:w="1034" w:type="dxa"/>
            <w:tcBorders>
              <w:top w:val="single" w:sz="4" w:space="0" w:color="000000"/>
              <w:left w:val="nil"/>
              <w:bottom w:val="single" w:sz="4" w:space="0" w:color="000000"/>
              <w:right w:val="single" w:sz="4" w:space="0" w:color="000000"/>
            </w:tcBorders>
            <w:shd w:val="clear" w:color="000000" w:fill="999999"/>
            <w:vAlign w:val="bottom"/>
            <w:hideMark/>
          </w:tcPr>
          <w:p w14:paraId="00367F11"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884" w:type="dxa"/>
            <w:tcBorders>
              <w:top w:val="single" w:sz="4" w:space="0" w:color="000000"/>
              <w:left w:val="nil"/>
              <w:bottom w:val="single" w:sz="4" w:space="0" w:color="000000"/>
              <w:right w:val="single" w:sz="4" w:space="0" w:color="000000"/>
            </w:tcBorders>
            <w:shd w:val="clear" w:color="000000" w:fill="999999"/>
            <w:vAlign w:val="bottom"/>
            <w:hideMark/>
          </w:tcPr>
          <w:p w14:paraId="45B56161"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780" w:type="dxa"/>
            <w:tcBorders>
              <w:top w:val="single" w:sz="4" w:space="0" w:color="000000"/>
              <w:left w:val="nil"/>
              <w:bottom w:val="single" w:sz="4" w:space="0" w:color="000000"/>
              <w:right w:val="single" w:sz="4" w:space="0" w:color="000000"/>
            </w:tcBorders>
            <w:shd w:val="clear" w:color="000000" w:fill="999999"/>
            <w:vAlign w:val="bottom"/>
            <w:hideMark/>
          </w:tcPr>
          <w:p w14:paraId="5A65948A"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493" w:type="dxa"/>
            <w:tcBorders>
              <w:top w:val="single" w:sz="4" w:space="0" w:color="000000"/>
              <w:left w:val="nil"/>
              <w:bottom w:val="single" w:sz="4" w:space="0" w:color="000000"/>
              <w:right w:val="single" w:sz="4" w:space="0" w:color="000000"/>
            </w:tcBorders>
            <w:shd w:val="clear" w:color="000000" w:fill="999999"/>
            <w:vAlign w:val="bottom"/>
            <w:hideMark/>
          </w:tcPr>
          <w:p w14:paraId="0600533E"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812" w:type="dxa"/>
            <w:tcBorders>
              <w:top w:val="nil"/>
              <w:left w:val="nil"/>
              <w:bottom w:val="single" w:sz="4" w:space="0" w:color="000000"/>
              <w:right w:val="single" w:sz="4" w:space="0" w:color="000000"/>
            </w:tcBorders>
            <w:shd w:val="clear" w:color="000000" w:fill="999999"/>
            <w:vAlign w:val="bottom"/>
            <w:hideMark/>
          </w:tcPr>
          <w:p w14:paraId="55863495"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590" w:type="dxa"/>
            <w:tcBorders>
              <w:top w:val="single" w:sz="4" w:space="0" w:color="000000"/>
              <w:left w:val="nil"/>
              <w:bottom w:val="single" w:sz="4" w:space="0" w:color="000000"/>
              <w:right w:val="single" w:sz="4" w:space="0" w:color="000000"/>
            </w:tcBorders>
            <w:shd w:val="clear" w:color="000000" w:fill="999999"/>
            <w:vAlign w:val="bottom"/>
            <w:hideMark/>
          </w:tcPr>
          <w:p w14:paraId="189C27C6"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1305" w:type="dxa"/>
            <w:tcBorders>
              <w:top w:val="single" w:sz="4" w:space="0" w:color="000000"/>
              <w:left w:val="nil"/>
              <w:bottom w:val="single" w:sz="4" w:space="0" w:color="000000"/>
              <w:right w:val="single" w:sz="4" w:space="0" w:color="000000"/>
            </w:tcBorders>
            <w:shd w:val="clear" w:color="000000" w:fill="999999"/>
            <w:vAlign w:val="bottom"/>
            <w:hideMark/>
          </w:tcPr>
          <w:p w14:paraId="39AEA322"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1022" w:type="dxa"/>
            <w:tcBorders>
              <w:top w:val="single" w:sz="4" w:space="0" w:color="000000"/>
              <w:left w:val="nil"/>
              <w:bottom w:val="single" w:sz="4" w:space="0" w:color="000000"/>
              <w:right w:val="single" w:sz="4" w:space="0" w:color="000000"/>
            </w:tcBorders>
            <w:shd w:val="clear" w:color="000000" w:fill="999999"/>
            <w:vAlign w:val="bottom"/>
            <w:hideMark/>
          </w:tcPr>
          <w:p w14:paraId="7BB51EC6"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r>
      <w:tr w:rsidR="00DB7831" w:rsidRPr="00383F44" w14:paraId="0A3343DB" w14:textId="77777777" w:rsidTr="0014322A">
        <w:trPr>
          <w:trHeight w:val="300"/>
        </w:trPr>
        <w:tc>
          <w:tcPr>
            <w:tcW w:w="1918" w:type="dxa"/>
            <w:tcBorders>
              <w:top w:val="single" w:sz="4" w:space="0" w:color="000000"/>
              <w:left w:val="single" w:sz="4" w:space="0" w:color="000000"/>
              <w:bottom w:val="single" w:sz="4" w:space="0" w:color="000000"/>
              <w:right w:val="single" w:sz="4" w:space="0" w:color="000000"/>
            </w:tcBorders>
            <w:hideMark/>
          </w:tcPr>
          <w:p w14:paraId="06CE92A0" w14:textId="77777777" w:rsidR="00383F44" w:rsidRPr="00F202EB" w:rsidRDefault="00383F44" w:rsidP="00F202EB">
            <w:pPr>
              <w:pStyle w:val="TablecellCENTER"/>
              <w:rPr>
                <w:sz w:val="14"/>
                <w:szCs w:val="14"/>
              </w:rPr>
            </w:pPr>
            <w:r w:rsidRPr="00F202EB">
              <w:rPr>
                <w:sz w:val="14"/>
                <w:szCs w:val="14"/>
              </w:rPr>
              <w:t>aluminum</w:t>
            </w:r>
          </w:p>
        </w:tc>
        <w:tc>
          <w:tcPr>
            <w:tcW w:w="1034" w:type="dxa"/>
            <w:tcBorders>
              <w:top w:val="single" w:sz="4" w:space="0" w:color="000000"/>
              <w:left w:val="nil"/>
              <w:bottom w:val="single" w:sz="4" w:space="0" w:color="000000"/>
              <w:right w:val="single" w:sz="4" w:space="0" w:color="000000"/>
            </w:tcBorders>
            <w:vAlign w:val="bottom"/>
            <w:hideMark/>
          </w:tcPr>
          <w:p w14:paraId="3DDBA552"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884" w:type="dxa"/>
            <w:tcBorders>
              <w:top w:val="single" w:sz="4" w:space="0" w:color="000000"/>
              <w:left w:val="nil"/>
              <w:bottom w:val="single" w:sz="4" w:space="0" w:color="000000"/>
              <w:right w:val="single" w:sz="4" w:space="0" w:color="000000"/>
            </w:tcBorders>
            <w:hideMark/>
          </w:tcPr>
          <w:p w14:paraId="2E62002D" w14:textId="77777777" w:rsidR="00383F44" w:rsidRPr="00F202EB" w:rsidRDefault="00383F44" w:rsidP="00F202EB">
            <w:pPr>
              <w:pStyle w:val="TablecellCENTER"/>
              <w:rPr>
                <w:sz w:val="14"/>
                <w:szCs w:val="14"/>
              </w:rPr>
            </w:pPr>
            <w:r w:rsidRPr="00F202EB">
              <w:rPr>
                <w:sz w:val="14"/>
                <w:szCs w:val="14"/>
              </w:rPr>
              <w:t>A</w:t>
            </w:r>
          </w:p>
        </w:tc>
        <w:tc>
          <w:tcPr>
            <w:tcW w:w="780" w:type="dxa"/>
            <w:tcBorders>
              <w:top w:val="single" w:sz="4" w:space="0" w:color="000000"/>
              <w:left w:val="nil"/>
              <w:bottom w:val="single" w:sz="4" w:space="0" w:color="000000"/>
              <w:right w:val="single" w:sz="4" w:space="0" w:color="000000"/>
            </w:tcBorders>
            <w:hideMark/>
          </w:tcPr>
          <w:p w14:paraId="00AD7978" w14:textId="77777777" w:rsidR="00383F44" w:rsidRPr="00F202EB" w:rsidRDefault="00383F44" w:rsidP="00F202EB">
            <w:pPr>
              <w:pStyle w:val="TablecellCENTER"/>
              <w:rPr>
                <w:sz w:val="14"/>
                <w:szCs w:val="14"/>
              </w:rPr>
            </w:pPr>
            <w:r w:rsidRPr="00F202EB">
              <w:rPr>
                <w:sz w:val="14"/>
                <w:szCs w:val="14"/>
              </w:rPr>
              <w:t>B</w:t>
            </w:r>
          </w:p>
        </w:tc>
        <w:tc>
          <w:tcPr>
            <w:tcW w:w="493" w:type="dxa"/>
            <w:tcBorders>
              <w:top w:val="single" w:sz="4" w:space="0" w:color="000000"/>
              <w:left w:val="nil"/>
              <w:bottom w:val="single" w:sz="4" w:space="0" w:color="000000"/>
              <w:right w:val="single" w:sz="4" w:space="0" w:color="000000"/>
            </w:tcBorders>
            <w:hideMark/>
          </w:tcPr>
          <w:p w14:paraId="1A19B023" w14:textId="77777777" w:rsidR="00383F44" w:rsidRPr="00F202EB" w:rsidRDefault="00383F44" w:rsidP="00F202EB">
            <w:pPr>
              <w:pStyle w:val="TablecellCENTER"/>
              <w:rPr>
                <w:sz w:val="14"/>
                <w:szCs w:val="14"/>
              </w:rPr>
            </w:pPr>
            <w:r w:rsidRPr="00F202EB">
              <w:rPr>
                <w:sz w:val="14"/>
                <w:szCs w:val="14"/>
              </w:rPr>
              <w:t>B</w:t>
            </w:r>
          </w:p>
        </w:tc>
        <w:tc>
          <w:tcPr>
            <w:tcW w:w="812" w:type="dxa"/>
            <w:tcBorders>
              <w:top w:val="nil"/>
              <w:left w:val="nil"/>
              <w:bottom w:val="single" w:sz="4" w:space="0" w:color="000000"/>
              <w:right w:val="single" w:sz="4" w:space="0" w:color="000000"/>
            </w:tcBorders>
            <w:hideMark/>
          </w:tcPr>
          <w:p w14:paraId="6686E363" w14:textId="77777777" w:rsidR="00383F44" w:rsidRPr="00F202EB" w:rsidRDefault="00383F44" w:rsidP="00F202EB">
            <w:pPr>
              <w:pStyle w:val="TablecellCENTER"/>
              <w:rPr>
                <w:sz w:val="14"/>
                <w:szCs w:val="14"/>
              </w:rPr>
            </w:pPr>
            <w:r w:rsidRPr="00F202EB">
              <w:rPr>
                <w:sz w:val="14"/>
                <w:szCs w:val="14"/>
              </w:rPr>
              <w:t>A</w:t>
            </w:r>
          </w:p>
        </w:tc>
        <w:tc>
          <w:tcPr>
            <w:tcW w:w="590" w:type="dxa"/>
            <w:tcBorders>
              <w:top w:val="single" w:sz="4" w:space="0" w:color="000000"/>
              <w:left w:val="nil"/>
              <w:bottom w:val="single" w:sz="4" w:space="0" w:color="000000"/>
              <w:right w:val="single" w:sz="4" w:space="0" w:color="000000"/>
            </w:tcBorders>
            <w:hideMark/>
          </w:tcPr>
          <w:p w14:paraId="5FCE4CE7" w14:textId="77777777" w:rsidR="00383F44" w:rsidRPr="00F202EB" w:rsidRDefault="00383F44" w:rsidP="00F202EB">
            <w:pPr>
              <w:pStyle w:val="TablecellCENTER"/>
              <w:rPr>
                <w:sz w:val="14"/>
                <w:szCs w:val="14"/>
              </w:rPr>
            </w:pPr>
            <w:r w:rsidRPr="00F202EB">
              <w:rPr>
                <w:sz w:val="14"/>
                <w:szCs w:val="14"/>
              </w:rPr>
              <w:t>B</w:t>
            </w:r>
          </w:p>
        </w:tc>
        <w:tc>
          <w:tcPr>
            <w:tcW w:w="1305" w:type="dxa"/>
            <w:tcBorders>
              <w:top w:val="single" w:sz="4" w:space="0" w:color="000000"/>
              <w:left w:val="nil"/>
              <w:bottom w:val="single" w:sz="4" w:space="0" w:color="000000"/>
              <w:right w:val="single" w:sz="4" w:space="0" w:color="000000"/>
            </w:tcBorders>
            <w:vAlign w:val="bottom"/>
            <w:hideMark/>
          </w:tcPr>
          <w:p w14:paraId="08692CB6"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1022" w:type="dxa"/>
            <w:tcBorders>
              <w:top w:val="single" w:sz="4" w:space="0" w:color="000000"/>
              <w:left w:val="nil"/>
              <w:bottom w:val="single" w:sz="4" w:space="0" w:color="000000"/>
              <w:right w:val="single" w:sz="4" w:space="0" w:color="000000"/>
            </w:tcBorders>
            <w:hideMark/>
          </w:tcPr>
          <w:p w14:paraId="45E50015" w14:textId="77777777" w:rsidR="00383F44" w:rsidRPr="00F202EB" w:rsidRDefault="00383F44" w:rsidP="00F202EB">
            <w:pPr>
              <w:pStyle w:val="TablecellCENTER"/>
              <w:rPr>
                <w:sz w:val="14"/>
                <w:szCs w:val="14"/>
              </w:rPr>
            </w:pPr>
            <w:r w:rsidRPr="00F202EB">
              <w:rPr>
                <w:sz w:val="14"/>
                <w:szCs w:val="14"/>
              </w:rPr>
              <w:t>B</w:t>
            </w:r>
          </w:p>
        </w:tc>
      </w:tr>
      <w:tr w:rsidR="00DB7831" w:rsidRPr="00383F44" w14:paraId="3AC05030"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hideMark/>
          </w:tcPr>
          <w:p w14:paraId="42D481E9" w14:textId="77777777" w:rsidR="00383F44" w:rsidRPr="00F202EB" w:rsidRDefault="00383F44" w:rsidP="00F202EB">
            <w:pPr>
              <w:pStyle w:val="TablecellCENTER"/>
              <w:rPr>
                <w:sz w:val="14"/>
                <w:szCs w:val="14"/>
              </w:rPr>
            </w:pPr>
            <w:r w:rsidRPr="00F202EB">
              <w:rPr>
                <w:sz w:val="14"/>
                <w:szCs w:val="14"/>
              </w:rPr>
              <w:t>Copper</w:t>
            </w:r>
          </w:p>
        </w:tc>
        <w:tc>
          <w:tcPr>
            <w:tcW w:w="1034" w:type="dxa"/>
            <w:tcBorders>
              <w:top w:val="single" w:sz="4" w:space="0" w:color="000000"/>
              <w:left w:val="nil"/>
              <w:bottom w:val="single" w:sz="4" w:space="0" w:color="000000"/>
              <w:right w:val="single" w:sz="4" w:space="0" w:color="000000"/>
            </w:tcBorders>
            <w:vAlign w:val="bottom"/>
            <w:hideMark/>
          </w:tcPr>
          <w:p w14:paraId="6D88A407"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884" w:type="dxa"/>
            <w:tcBorders>
              <w:top w:val="single" w:sz="4" w:space="0" w:color="000000"/>
              <w:left w:val="nil"/>
              <w:bottom w:val="single" w:sz="4" w:space="0" w:color="000000"/>
              <w:right w:val="single" w:sz="4" w:space="0" w:color="000000"/>
            </w:tcBorders>
            <w:hideMark/>
          </w:tcPr>
          <w:p w14:paraId="2E099F53" w14:textId="77777777" w:rsidR="00383F44" w:rsidRPr="00F202EB" w:rsidRDefault="00383F44" w:rsidP="00F202EB">
            <w:pPr>
              <w:pStyle w:val="TablecellCENTER"/>
              <w:rPr>
                <w:sz w:val="14"/>
                <w:szCs w:val="14"/>
              </w:rPr>
            </w:pPr>
            <w:r w:rsidRPr="00F202EB">
              <w:rPr>
                <w:sz w:val="14"/>
                <w:szCs w:val="14"/>
              </w:rPr>
              <w:t>B</w:t>
            </w:r>
          </w:p>
        </w:tc>
        <w:tc>
          <w:tcPr>
            <w:tcW w:w="780" w:type="dxa"/>
            <w:tcBorders>
              <w:top w:val="single" w:sz="4" w:space="0" w:color="000000"/>
              <w:left w:val="nil"/>
              <w:bottom w:val="single" w:sz="4" w:space="0" w:color="000000"/>
              <w:right w:val="single" w:sz="4" w:space="0" w:color="000000"/>
            </w:tcBorders>
            <w:hideMark/>
          </w:tcPr>
          <w:p w14:paraId="4231F384" w14:textId="77777777" w:rsidR="00383F44" w:rsidRPr="00F202EB" w:rsidRDefault="00383F44" w:rsidP="00F202EB">
            <w:pPr>
              <w:pStyle w:val="Tablecel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1157E9EB" w14:textId="77777777" w:rsidR="00383F44" w:rsidRPr="00F202EB" w:rsidRDefault="00383F44" w:rsidP="00F202EB">
            <w:pPr>
              <w:pStyle w:val="TablecellCENTER"/>
              <w:rPr>
                <w:sz w:val="14"/>
                <w:szCs w:val="14"/>
              </w:rPr>
            </w:pPr>
            <w:r w:rsidRPr="00F202EB">
              <w:rPr>
                <w:sz w:val="14"/>
                <w:szCs w:val="14"/>
              </w:rPr>
              <w:t>B</w:t>
            </w:r>
          </w:p>
        </w:tc>
        <w:tc>
          <w:tcPr>
            <w:tcW w:w="812" w:type="dxa"/>
            <w:tcBorders>
              <w:top w:val="nil"/>
              <w:left w:val="nil"/>
              <w:bottom w:val="single" w:sz="4" w:space="0" w:color="000000"/>
              <w:right w:val="single" w:sz="4" w:space="0" w:color="000000"/>
            </w:tcBorders>
            <w:hideMark/>
          </w:tcPr>
          <w:p w14:paraId="74B5A37A" w14:textId="77777777" w:rsidR="00383F44" w:rsidRPr="00F202EB" w:rsidRDefault="00383F44" w:rsidP="00F202EB">
            <w:pPr>
              <w:pStyle w:val="TablecellCENTER"/>
              <w:rPr>
                <w:sz w:val="14"/>
                <w:szCs w:val="14"/>
              </w:rPr>
            </w:pPr>
            <w:r w:rsidRPr="00F202EB">
              <w:rPr>
                <w:sz w:val="14"/>
                <w:szCs w:val="14"/>
              </w:rPr>
              <w:t>A</w:t>
            </w:r>
          </w:p>
        </w:tc>
        <w:tc>
          <w:tcPr>
            <w:tcW w:w="590" w:type="dxa"/>
            <w:tcBorders>
              <w:top w:val="single" w:sz="4" w:space="0" w:color="000000"/>
              <w:left w:val="nil"/>
              <w:bottom w:val="single" w:sz="4" w:space="0" w:color="000000"/>
              <w:right w:val="single" w:sz="4" w:space="0" w:color="000000"/>
            </w:tcBorders>
            <w:hideMark/>
          </w:tcPr>
          <w:p w14:paraId="774D679E" w14:textId="77777777" w:rsidR="00383F44" w:rsidRPr="00F202EB" w:rsidRDefault="00383F44" w:rsidP="00F202EB">
            <w:pPr>
              <w:pStyle w:val="TablecellCENTER"/>
              <w:rPr>
                <w:sz w:val="14"/>
                <w:szCs w:val="14"/>
              </w:rPr>
            </w:pPr>
            <w:r w:rsidRPr="00F202EB">
              <w:rPr>
                <w:sz w:val="14"/>
                <w:szCs w:val="14"/>
              </w:rPr>
              <w:t>A</w:t>
            </w:r>
          </w:p>
        </w:tc>
        <w:tc>
          <w:tcPr>
            <w:tcW w:w="1305" w:type="dxa"/>
            <w:tcBorders>
              <w:top w:val="single" w:sz="4" w:space="0" w:color="000000"/>
              <w:left w:val="nil"/>
              <w:bottom w:val="single" w:sz="4" w:space="0" w:color="000000"/>
              <w:right w:val="single" w:sz="4" w:space="0" w:color="000000"/>
            </w:tcBorders>
            <w:vAlign w:val="bottom"/>
            <w:hideMark/>
          </w:tcPr>
          <w:p w14:paraId="6F8D129B"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1022" w:type="dxa"/>
            <w:tcBorders>
              <w:top w:val="single" w:sz="4" w:space="0" w:color="000000"/>
              <w:left w:val="nil"/>
              <w:bottom w:val="single" w:sz="4" w:space="0" w:color="000000"/>
              <w:right w:val="single" w:sz="4" w:space="0" w:color="000000"/>
            </w:tcBorders>
            <w:hideMark/>
          </w:tcPr>
          <w:p w14:paraId="120FA80B" w14:textId="77777777" w:rsidR="00383F44" w:rsidRPr="00F202EB" w:rsidRDefault="00383F44" w:rsidP="00F202EB">
            <w:pPr>
              <w:pStyle w:val="TablecellCENTER"/>
              <w:rPr>
                <w:sz w:val="14"/>
                <w:szCs w:val="14"/>
              </w:rPr>
            </w:pPr>
            <w:r w:rsidRPr="00F202EB">
              <w:rPr>
                <w:sz w:val="14"/>
                <w:szCs w:val="14"/>
              </w:rPr>
              <w:t>A</w:t>
            </w:r>
          </w:p>
        </w:tc>
      </w:tr>
      <w:tr w:rsidR="00DB7831" w:rsidRPr="00383F44" w14:paraId="221AC18F"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hideMark/>
          </w:tcPr>
          <w:p w14:paraId="24854026" w14:textId="77777777" w:rsidR="00383F44" w:rsidRPr="00F202EB" w:rsidRDefault="00383F44" w:rsidP="00F202EB">
            <w:pPr>
              <w:pStyle w:val="TablecellCENTER"/>
              <w:rPr>
                <w:sz w:val="14"/>
                <w:szCs w:val="14"/>
              </w:rPr>
            </w:pPr>
            <w:r w:rsidRPr="00F202EB">
              <w:rPr>
                <w:sz w:val="14"/>
                <w:szCs w:val="14"/>
              </w:rPr>
              <w:t>316 Stainless steel</w:t>
            </w:r>
          </w:p>
        </w:tc>
        <w:tc>
          <w:tcPr>
            <w:tcW w:w="1034" w:type="dxa"/>
            <w:tcBorders>
              <w:top w:val="single" w:sz="4" w:space="0" w:color="000000"/>
              <w:left w:val="nil"/>
              <w:bottom w:val="single" w:sz="4" w:space="0" w:color="000000"/>
              <w:right w:val="single" w:sz="4" w:space="0" w:color="000000"/>
            </w:tcBorders>
            <w:vAlign w:val="bottom"/>
            <w:hideMark/>
          </w:tcPr>
          <w:p w14:paraId="26FAC726"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884" w:type="dxa"/>
            <w:tcBorders>
              <w:top w:val="single" w:sz="4" w:space="0" w:color="000000"/>
              <w:left w:val="nil"/>
              <w:bottom w:val="single" w:sz="4" w:space="0" w:color="000000"/>
              <w:right w:val="single" w:sz="4" w:space="0" w:color="000000"/>
            </w:tcBorders>
            <w:hideMark/>
          </w:tcPr>
          <w:p w14:paraId="7DB6D25F" w14:textId="77777777" w:rsidR="00383F44" w:rsidRPr="00F202EB" w:rsidRDefault="00383F44" w:rsidP="00F202EB">
            <w:pPr>
              <w:pStyle w:val="TablecellCENTER"/>
              <w:rPr>
                <w:sz w:val="14"/>
                <w:szCs w:val="14"/>
              </w:rPr>
            </w:pPr>
            <w:r w:rsidRPr="00F202EB">
              <w:rPr>
                <w:sz w:val="14"/>
                <w:szCs w:val="14"/>
              </w:rPr>
              <w:t>A</w:t>
            </w:r>
          </w:p>
        </w:tc>
        <w:tc>
          <w:tcPr>
            <w:tcW w:w="780" w:type="dxa"/>
            <w:tcBorders>
              <w:top w:val="single" w:sz="4" w:space="0" w:color="000000"/>
              <w:left w:val="nil"/>
              <w:bottom w:val="single" w:sz="4" w:space="0" w:color="000000"/>
              <w:right w:val="single" w:sz="4" w:space="0" w:color="000000"/>
            </w:tcBorders>
            <w:hideMark/>
          </w:tcPr>
          <w:p w14:paraId="69B170FC" w14:textId="77777777" w:rsidR="00383F44" w:rsidRPr="00F202EB" w:rsidRDefault="00383F44" w:rsidP="00F202EB">
            <w:pPr>
              <w:pStyle w:val="Tablecel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574851BB" w14:textId="77777777" w:rsidR="00383F44" w:rsidRPr="00F202EB" w:rsidRDefault="00383F44" w:rsidP="00F202EB">
            <w:pPr>
              <w:pStyle w:val="TablecellCENTER"/>
              <w:rPr>
                <w:sz w:val="14"/>
                <w:szCs w:val="14"/>
              </w:rPr>
            </w:pPr>
            <w:r w:rsidRPr="00F202EB">
              <w:rPr>
                <w:sz w:val="14"/>
                <w:szCs w:val="14"/>
              </w:rPr>
              <w:t>B</w:t>
            </w:r>
          </w:p>
        </w:tc>
        <w:tc>
          <w:tcPr>
            <w:tcW w:w="812" w:type="dxa"/>
            <w:tcBorders>
              <w:top w:val="nil"/>
              <w:left w:val="nil"/>
              <w:bottom w:val="single" w:sz="4" w:space="0" w:color="000000"/>
              <w:right w:val="single" w:sz="4" w:space="0" w:color="000000"/>
            </w:tcBorders>
            <w:hideMark/>
          </w:tcPr>
          <w:p w14:paraId="0C745924" w14:textId="77777777" w:rsidR="00383F44" w:rsidRPr="00F202EB" w:rsidRDefault="00383F44" w:rsidP="00F202EB">
            <w:pPr>
              <w:pStyle w:val="TablecellCENTER"/>
              <w:rPr>
                <w:sz w:val="14"/>
                <w:szCs w:val="14"/>
              </w:rPr>
            </w:pPr>
            <w:r w:rsidRPr="00F202EB">
              <w:rPr>
                <w:sz w:val="14"/>
                <w:szCs w:val="14"/>
              </w:rPr>
              <w:t>A</w:t>
            </w:r>
          </w:p>
        </w:tc>
        <w:tc>
          <w:tcPr>
            <w:tcW w:w="590" w:type="dxa"/>
            <w:tcBorders>
              <w:top w:val="single" w:sz="4" w:space="0" w:color="000000"/>
              <w:left w:val="nil"/>
              <w:bottom w:val="single" w:sz="4" w:space="0" w:color="000000"/>
              <w:right w:val="single" w:sz="4" w:space="0" w:color="000000"/>
            </w:tcBorders>
            <w:hideMark/>
          </w:tcPr>
          <w:p w14:paraId="668C6443" w14:textId="77777777" w:rsidR="00383F44" w:rsidRPr="00F202EB" w:rsidRDefault="00383F44" w:rsidP="00F202EB">
            <w:pPr>
              <w:pStyle w:val="TablecellCENTER"/>
              <w:rPr>
                <w:sz w:val="14"/>
                <w:szCs w:val="14"/>
              </w:rPr>
            </w:pPr>
            <w:r w:rsidRPr="00F202EB">
              <w:rPr>
                <w:sz w:val="14"/>
                <w:szCs w:val="14"/>
              </w:rPr>
              <w:t>A</w:t>
            </w:r>
          </w:p>
        </w:tc>
        <w:tc>
          <w:tcPr>
            <w:tcW w:w="1305" w:type="dxa"/>
            <w:tcBorders>
              <w:top w:val="single" w:sz="4" w:space="0" w:color="000000"/>
              <w:left w:val="nil"/>
              <w:bottom w:val="single" w:sz="4" w:space="0" w:color="000000"/>
              <w:right w:val="single" w:sz="4" w:space="0" w:color="000000"/>
            </w:tcBorders>
            <w:vAlign w:val="bottom"/>
            <w:hideMark/>
          </w:tcPr>
          <w:p w14:paraId="32EF424C" w14:textId="77777777" w:rsidR="00383F44" w:rsidRPr="00F202EB" w:rsidRDefault="00383F44" w:rsidP="00F202EB">
            <w:pPr>
              <w:pStyle w:val="TablecellCENTER"/>
              <w:rPr>
                <w:rFonts w:ascii="Times New Roman" w:hAnsi="Times New Roman"/>
                <w:color w:val="000000"/>
                <w:sz w:val="14"/>
                <w:szCs w:val="14"/>
              </w:rPr>
            </w:pPr>
            <w:r w:rsidRPr="00F202EB">
              <w:rPr>
                <w:rFonts w:ascii="Times New Roman" w:hAnsi="Times New Roman"/>
                <w:color w:val="000000"/>
                <w:sz w:val="14"/>
                <w:szCs w:val="14"/>
              </w:rPr>
              <w:t> </w:t>
            </w:r>
          </w:p>
        </w:tc>
        <w:tc>
          <w:tcPr>
            <w:tcW w:w="1022" w:type="dxa"/>
            <w:tcBorders>
              <w:top w:val="single" w:sz="4" w:space="0" w:color="000000"/>
              <w:left w:val="nil"/>
              <w:bottom w:val="single" w:sz="4" w:space="0" w:color="000000"/>
              <w:right w:val="single" w:sz="4" w:space="0" w:color="000000"/>
            </w:tcBorders>
            <w:hideMark/>
          </w:tcPr>
          <w:p w14:paraId="1FCF1CED" w14:textId="77777777" w:rsidR="00383F44" w:rsidRPr="00F202EB" w:rsidRDefault="00383F44" w:rsidP="00F202EB">
            <w:pPr>
              <w:pStyle w:val="TablecellCENTER"/>
              <w:rPr>
                <w:sz w:val="14"/>
                <w:szCs w:val="14"/>
              </w:rPr>
            </w:pPr>
            <w:r w:rsidRPr="00F202EB">
              <w:rPr>
                <w:sz w:val="14"/>
                <w:szCs w:val="14"/>
              </w:rPr>
              <w:t>A</w:t>
            </w:r>
          </w:p>
        </w:tc>
      </w:tr>
      <w:tr w:rsidR="00DB7831" w:rsidRPr="00383F44" w14:paraId="3C75EF5F"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hideMark/>
          </w:tcPr>
          <w:p w14:paraId="6BE58FDF" w14:textId="77777777" w:rsidR="00383F44" w:rsidRPr="00F202EB" w:rsidRDefault="00383F44" w:rsidP="00383F44">
            <w:pPr>
              <w:jc w:val="center"/>
              <w:rPr>
                <w:sz w:val="14"/>
                <w:szCs w:val="14"/>
              </w:rPr>
            </w:pPr>
            <w:r w:rsidRPr="00F202EB">
              <w:rPr>
                <w:sz w:val="14"/>
                <w:szCs w:val="14"/>
              </w:rPr>
              <w:lastRenderedPageBreak/>
              <w:t>Titanium</w:t>
            </w:r>
          </w:p>
        </w:tc>
        <w:tc>
          <w:tcPr>
            <w:tcW w:w="1034" w:type="dxa"/>
            <w:tcBorders>
              <w:top w:val="single" w:sz="4" w:space="0" w:color="000000"/>
              <w:left w:val="nil"/>
              <w:bottom w:val="single" w:sz="4" w:space="0" w:color="000000"/>
              <w:right w:val="single" w:sz="4" w:space="0" w:color="000000"/>
            </w:tcBorders>
            <w:vAlign w:val="bottom"/>
            <w:hideMark/>
          </w:tcPr>
          <w:p w14:paraId="60CD4111"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884" w:type="dxa"/>
            <w:tcBorders>
              <w:top w:val="single" w:sz="4" w:space="0" w:color="000000"/>
              <w:left w:val="nil"/>
              <w:bottom w:val="single" w:sz="4" w:space="0" w:color="000000"/>
              <w:right w:val="single" w:sz="4" w:space="0" w:color="000000"/>
            </w:tcBorders>
            <w:hideMark/>
          </w:tcPr>
          <w:p w14:paraId="3D46081C" w14:textId="77777777" w:rsidR="00383F44" w:rsidRPr="00F202EB" w:rsidRDefault="00383F44" w:rsidP="00383F44">
            <w:pPr>
              <w:jc w:val="center"/>
              <w:rPr>
                <w:sz w:val="14"/>
                <w:szCs w:val="14"/>
              </w:rPr>
            </w:pPr>
            <w:r w:rsidRPr="00F202EB">
              <w:rPr>
                <w:sz w:val="14"/>
                <w:szCs w:val="14"/>
              </w:rPr>
              <w:t>B</w:t>
            </w:r>
          </w:p>
        </w:tc>
        <w:tc>
          <w:tcPr>
            <w:tcW w:w="780" w:type="dxa"/>
            <w:tcBorders>
              <w:top w:val="single" w:sz="4" w:space="0" w:color="000000"/>
              <w:left w:val="nil"/>
              <w:bottom w:val="single" w:sz="4" w:space="0" w:color="000000"/>
              <w:right w:val="single" w:sz="4" w:space="0" w:color="000000"/>
            </w:tcBorders>
            <w:hideMark/>
          </w:tcPr>
          <w:p w14:paraId="42B1F955" w14:textId="77777777" w:rsidR="00383F44" w:rsidRPr="00F202EB" w:rsidRDefault="00383F44" w:rsidP="00383F44">
            <w:pPr>
              <w:jc w:va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40B6FF94" w14:textId="77777777" w:rsidR="00383F44" w:rsidRPr="00F202EB" w:rsidRDefault="00383F44" w:rsidP="00383F44">
            <w:pPr>
              <w:jc w:val="center"/>
              <w:rPr>
                <w:sz w:val="14"/>
                <w:szCs w:val="14"/>
              </w:rPr>
            </w:pPr>
            <w:r w:rsidRPr="00F202EB">
              <w:rPr>
                <w:sz w:val="14"/>
                <w:szCs w:val="14"/>
              </w:rPr>
              <w:t>B</w:t>
            </w:r>
          </w:p>
        </w:tc>
        <w:tc>
          <w:tcPr>
            <w:tcW w:w="812" w:type="dxa"/>
            <w:tcBorders>
              <w:top w:val="nil"/>
              <w:left w:val="nil"/>
              <w:bottom w:val="single" w:sz="4" w:space="0" w:color="000000"/>
              <w:right w:val="single" w:sz="4" w:space="0" w:color="000000"/>
            </w:tcBorders>
            <w:hideMark/>
          </w:tcPr>
          <w:p w14:paraId="4777B877" w14:textId="77777777" w:rsidR="00383F44" w:rsidRPr="00F202EB" w:rsidRDefault="00383F44" w:rsidP="00383F44">
            <w:pPr>
              <w:jc w:val="center"/>
              <w:rPr>
                <w:sz w:val="14"/>
                <w:szCs w:val="14"/>
              </w:rPr>
            </w:pPr>
            <w:r w:rsidRPr="00F202EB">
              <w:rPr>
                <w:sz w:val="14"/>
                <w:szCs w:val="14"/>
              </w:rPr>
              <w:t>A</w:t>
            </w:r>
          </w:p>
        </w:tc>
        <w:tc>
          <w:tcPr>
            <w:tcW w:w="590" w:type="dxa"/>
            <w:tcBorders>
              <w:top w:val="single" w:sz="4" w:space="0" w:color="000000"/>
              <w:left w:val="nil"/>
              <w:bottom w:val="single" w:sz="4" w:space="0" w:color="000000"/>
              <w:right w:val="single" w:sz="4" w:space="0" w:color="000000"/>
            </w:tcBorders>
            <w:hideMark/>
          </w:tcPr>
          <w:p w14:paraId="56EC960E" w14:textId="77777777" w:rsidR="00383F44" w:rsidRPr="00F202EB" w:rsidRDefault="00383F44" w:rsidP="00383F44">
            <w:pPr>
              <w:jc w:val="center"/>
              <w:rPr>
                <w:sz w:val="14"/>
                <w:szCs w:val="14"/>
              </w:rPr>
            </w:pPr>
            <w:r w:rsidRPr="00F202EB">
              <w:rPr>
                <w:sz w:val="14"/>
                <w:szCs w:val="14"/>
              </w:rPr>
              <w:t>A</w:t>
            </w:r>
          </w:p>
        </w:tc>
        <w:tc>
          <w:tcPr>
            <w:tcW w:w="1305" w:type="dxa"/>
            <w:tcBorders>
              <w:top w:val="single" w:sz="4" w:space="0" w:color="000000"/>
              <w:left w:val="nil"/>
              <w:bottom w:val="single" w:sz="4" w:space="0" w:color="000000"/>
              <w:right w:val="single" w:sz="4" w:space="0" w:color="000000"/>
            </w:tcBorders>
            <w:vAlign w:val="bottom"/>
            <w:hideMark/>
          </w:tcPr>
          <w:p w14:paraId="4D457558"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1022" w:type="dxa"/>
            <w:tcBorders>
              <w:top w:val="single" w:sz="4" w:space="0" w:color="000000"/>
              <w:left w:val="nil"/>
              <w:bottom w:val="single" w:sz="4" w:space="0" w:color="000000"/>
              <w:right w:val="single" w:sz="4" w:space="0" w:color="000000"/>
            </w:tcBorders>
            <w:hideMark/>
          </w:tcPr>
          <w:p w14:paraId="7CB39E23" w14:textId="77777777" w:rsidR="00383F44" w:rsidRPr="00F202EB" w:rsidRDefault="00383F44" w:rsidP="00383F44">
            <w:pPr>
              <w:jc w:val="center"/>
              <w:rPr>
                <w:sz w:val="14"/>
                <w:szCs w:val="14"/>
              </w:rPr>
            </w:pPr>
            <w:r w:rsidRPr="00F202EB">
              <w:rPr>
                <w:sz w:val="14"/>
                <w:szCs w:val="14"/>
              </w:rPr>
              <w:t>A</w:t>
            </w:r>
          </w:p>
        </w:tc>
      </w:tr>
      <w:tr w:rsidR="009E6AB7" w:rsidRPr="00383F44" w14:paraId="036C6AE5"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shd w:val="clear" w:color="000000" w:fill="999999"/>
            <w:hideMark/>
          </w:tcPr>
          <w:p w14:paraId="0AAF1432" w14:textId="77777777" w:rsidR="00383F44" w:rsidRPr="00F202EB" w:rsidRDefault="00383F44" w:rsidP="00383F44">
            <w:pPr>
              <w:jc w:val="center"/>
              <w:rPr>
                <w:b/>
                <w:bCs/>
                <w:sz w:val="14"/>
                <w:szCs w:val="14"/>
              </w:rPr>
            </w:pPr>
            <w:r w:rsidRPr="00F202EB">
              <w:rPr>
                <w:b/>
                <w:bCs/>
                <w:color w:val="FFFFFF"/>
                <w:sz w:val="14"/>
                <w:szCs w:val="14"/>
              </w:rPr>
              <w:t>miscellaneous</w:t>
            </w:r>
          </w:p>
        </w:tc>
        <w:tc>
          <w:tcPr>
            <w:tcW w:w="1034" w:type="dxa"/>
            <w:tcBorders>
              <w:top w:val="single" w:sz="4" w:space="0" w:color="000000"/>
              <w:left w:val="nil"/>
              <w:bottom w:val="single" w:sz="4" w:space="0" w:color="000000"/>
              <w:right w:val="single" w:sz="4" w:space="0" w:color="000000"/>
            </w:tcBorders>
            <w:shd w:val="clear" w:color="000000" w:fill="999999"/>
            <w:vAlign w:val="bottom"/>
            <w:hideMark/>
          </w:tcPr>
          <w:p w14:paraId="79A67DF4"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884" w:type="dxa"/>
            <w:tcBorders>
              <w:top w:val="single" w:sz="4" w:space="0" w:color="000000"/>
              <w:left w:val="nil"/>
              <w:bottom w:val="single" w:sz="4" w:space="0" w:color="000000"/>
              <w:right w:val="single" w:sz="4" w:space="0" w:color="000000"/>
            </w:tcBorders>
            <w:shd w:val="clear" w:color="000000" w:fill="999999"/>
            <w:vAlign w:val="bottom"/>
            <w:hideMark/>
          </w:tcPr>
          <w:p w14:paraId="033AF7E6"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780" w:type="dxa"/>
            <w:tcBorders>
              <w:top w:val="single" w:sz="4" w:space="0" w:color="000000"/>
              <w:left w:val="nil"/>
              <w:bottom w:val="single" w:sz="4" w:space="0" w:color="000000"/>
              <w:right w:val="single" w:sz="4" w:space="0" w:color="000000"/>
            </w:tcBorders>
            <w:shd w:val="clear" w:color="000000" w:fill="999999"/>
            <w:vAlign w:val="bottom"/>
            <w:hideMark/>
          </w:tcPr>
          <w:p w14:paraId="0844E895"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493" w:type="dxa"/>
            <w:tcBorders>
              <w:top w:val="single" w:sz="4" w:space="0" w:color="000000"/>
              <w:left w:val="nil"/>
              <w:bottom w:val="single" w:sz="4" w:space="0" w:color="000000"/>
              <w:right w:val="single" w:sz="4" w:space="0" w:color="000000"/>
            </w:tcBorders>
            <w:shd w:val="clear" w:color="000000" w:fill="999999"/>
            <w:vAlign w:val="bottom"/>
            <w:hideMark/>
          </w:tcPr>
          <w:p w14:paraId="569B4E2F"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812" w:type="dxa"/>
            <w:tcBorders>
              <w:top w:val="nil"/>
              <w:left w:val="nil"/>
              <w:bottom w:val="single" w:sz="4" w:space="0" w:color="000000"/>
              <w:right w:val="single" w:sz="4" w:space="0" w:color="000000"/>
            </w:tcBorders>
            <w:shd w:val="clear" w:color="000000" w:fill="999999"/>
            <w:vAlign w:val="bottom"/>
            <w:hideMark/>
          </w:tcPr>
          <w:p w14:paraId="1F13386F"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590" w:type="dxa"/>
            <w:tcBorders>
              <w:top w:val="single" w:sz="4" w:space="0" w:color="000000"/>
              <w:left w:val="nil"/>
              <w:bottom w:val="single" w:sz="4" w:space="0" w:color="000000"/>
              <w:right w:val="single" w:sz="4" w:space="0" w:color="000000"/>
            </w:tcBorders>
            <w:shd w:val="clear" w:color="000000" w:fill="999999"/>
            <w:vAlign w:val="bottom"/>
            <w:hideMark/>
          </w:tcPr>
          <w:p w14:paraId="3F68BCF0"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1305" w:type="dxa"/>
            <w:tcBorders>
              <w:top w:val="single" w:sz="4" w:space="0" w:color="000000"/>
              <w:left w:val="nil"/>
              <w:bottom w:val="single" w:sz="4" w:space="0" w:color="000000"/>
              <w:right w:val="single" w:sz="4" w:space="0" w:color="000000"/>
            </w:tcBorders>
            <w:shd w:val="clear" w:color="000000" w:fill="999999"/>
            <w:vAlign w:val="bottom"/>
            <w:hideMark/>
          </w:tcPr>
          <w:p w14:paraId="30250906"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1022" w:type="dxa"/>
            <w:tcBorders>
              <w:top w:val="single" w:sz="4" w:space="0" w:color="000000"/>
              <w:left w:val="nil"/>
              <w:bottom w:val="single" w:sz="4" w:space="0" w:color="000000"/>
              <w:right w:val="single" w:sz="4" w:space="0" w:color="000000"/>
            </w:tcBorders>
            <w:shd w:val="clear" w:color="000000" w:fill="999999"/>
            <w:vAlign w:val="bottom"/>
            <w:hideMark/>
          </w:tcPr>
          <w:p w14:paraId="17D7E9BF"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r>
      <w:tr w:rsidR="00DB7831" w:rsidRPr="00383F44" w14:paraId="2A262136" w14:textId="77777777" w:rsidTr="0014322A">
        <w:trPr>
          <w:trHeight w:val="300"/>
        </w:trPr>
        <w:tc>
          <w:tcPr>
            <w:tcW w:w="1918" w:type="dxa"/>
            <w:tcBorders>
              <w:top w:val="single" w:sz="4" w:space="0" w:color="000000"/>
              <w:left w:val="single" w:sz="4" w:space="0" w:color="000000"/>
              <w:bottom w:val="single" w:sz="4" w:space="0" w:color="000000"/>
              <w:right w:val="single" w:sz="4" w:space="0" w:color="000000"/>
            </w:tcBorders>
            <w:hideMark/>
          </w:tcPr>
          <w:p w14:paraId="15C19E9A" w14:textId="77777777" w:rsidR="00383F44" w:rsidRPr="00F202EB" w:rsidRDefault="00383F44" w:rsidP="00383F44">
            <w:pPr>
              <w:jc w:val="center"/>
              <w:rPr>
                <w:sz w:val="14"/>
                <w:szCs w:val="14"/>
              </w:rPr>
            </w:pPr>
            <w:r w:rsidRPr="00F202EB">
              <w:rPr>
                <w:sz w:val="14"/>
                <w:szCs w:val="14"/>
              </w:rPr>
              <w:t>Carbon graphite (e.g. CFRP)</w:t>
            </w:r>
          </w:p>
        </w:tc>
        <w:tc>
          <w:tcPr>
            <w:tcW w:w="1034" w:type="dxa"/>
            <w:tcBorders>
              <w:top w:val="single" w:sz="4" w:space="0" w:color="000000"/>
              <w:left w:val="nil"/>
              <w:bottom w:val="single" w:sz="4" w:space="0" w:color="000000"/>
              <w:right w:val="single" w:sz="4" w:space="0" w:color="000000"/>
            </w:tcBorders>
            <w:vAlign w:val="bottom"/>
            <w:hideMark/>
          </w:tcPr>
          <w:p w14:paraId="3FEE32E4"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884" w:type="dxa"/>
            <w:tcBorders>
              <w:top w:val="single" w:sz="4" w:space="0" w:color="000000"/>
              <w:left w:val="nil"/>
              <w:bottom w:val="single" w:sz="4" w:space="0" w:color="000000"/>
              <w:right w:val="single" w:sz="4" w:space="0" w:color="000000"/>
            </w:tcBorders>
            <w:hideMark/>
          </w:tcPr>
          <w:p w14:paraId="30233077" w14:textId="77777777" w:rsidR="00383F44" w:rsidRPr="00F202EB" w:rsidRDefault="00383F44" w:rsidP="00383F44">
            <w:pPr>
              <w:jc w:val="center"/>
              <w:rPr>
                <w:sz w:val="14"/>
                <w:szCs w:val="14"/>
              </w:rPr>
            </w:pPr>
            <w:r w:rsidRPr="00F202EB">
              <w:rPr>
                <w:sz w:val="14"/>
                <w:szCs w:val="14"/>
              </w:rPr>
              <w:t>A</w:t>
            </w:r>
          </w:p>
        </w:tc>
        <w:tc>
          <w:tcPr>
            <w:tcW w:w="780" w:type="dxa"/>
            <w:tcBorders>
              <w:top w:val="single" w:sz="4" w:space="0" w:color="000000"/>
              <w:left w:val="nil"/>
              <w:bottom w:val="single" w:sz="4" w:space="0" w:color="000000"/>
              <w:right w:val="single" w:sz="4" w:space="0" w:color="000000"/>
            </w:tcBorders>
            <w:hideMark/>
          </w:tcPr>
          <w:p w14:paraId="510724B0" w14:textId="77777777" w:rsidR="00383F44" w:rsidRPr="00F202EB" w:rsidRDefault="00383F44" w:rsidP="00383F44">
            <w:pPr>
              <w:jc w:va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1A175D84" w14:textId="77777777" w:rsidR="00383F44" w:rsidRPr="00F202EB" w:rsidRDefault="00383F44" w:rsidP="00383F44">
            <w:pPr>
              <w:jc w:va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0D6B41CF" w14:textId="77777777" w:rsidR="00383F44" w:rsidRPr="00F202EB" w:rsidRDefault="00383F44" w:rsidP="00383F44">
            <w:pPr>
              <w:jc w:val="center"/>
              <w:rPr>
                <w:sz w:val="14"/>
                <w:szCs w:val="14"/>
              </w:rPr>
            </w:pPr>
            <w:r w:rsidRPr="00F202EB">
              <w:rPr>
                <w:sz w:val="14"/>
                <w:szCs w:val="14"/>
              </w:rPr>
              <w:t>A</w:t>
            </w:r>
          </w:p>
        </w:tc>
        <w:tc>
          <w:tcPr>
            <w:tcW w:w="590" w:type="dxa"/>
            <w:tcBorders>
              <w:top w:val="single" w:sz="4" w:space="0" w:color="000000"/>
              <w:left w:val="nil"/>
              <w:bottom w:val="single" w:sz="4" w:space="0" w:color="000000"/>
              <w:right w:val="single" w:sz="4" w:space="0" w:color="000000"/>
            </w:tcBorders>
            <w:hideMark/>
          </w:tcPr>
          <w:p w14:paraId="66C86628" w14:textId="77777777" w:rsidR="00383F44" w:rsidRPr="00F202EB" w:rsidRDefault="00383F44" w:rsidP="00383F44">
            <w:pPr>
              <w:jc w:val="center"/>
              <w:rPr>
                <w:sz w:val="14"/>
                <w:szCs w:val="14"/>
              </w:rPr>
            </w:pPr>
            <w:r w:rsidRPr="00F202EB">
              <w:rPr>
                <w:sz w:val="14"/>
                <w:szCs w:val="14"/>
              </w:rPr>
              <w:t>A</w:t>
            </w:r>
          </w:p>
        </w:tc>
        <w:tc>
          <w:tcPr>
            <w:tcW w:w="1305" w:type="dxa"/>
            <w:tcBorders>
              <w:top w:val="single" w:sz="4" w:space="0" w:color="000000"/>
              <w:left w:val="nil"/>
              <w:bottom w:val="single" w:sz="4" w:space="0" w:color="000000"/>
              <w:right w:val="single" w:sz="4" w:space="0" w:color="000000"/>
            </w:tcBorders>
            <w:vAlign w:val="bottom"/>
            <w:hideMark/>
          </w:tcPr>
          <w:p w14:paraId="31040312"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1022" w:type="dxa"/>
            <w:tcBorders>
              <w:top w:val="single" w:sz="4" w:space="0" w:color="000000"/>
              <w:left w:val="nil"/>
              <w:bottom w:val="single" w:sz="4" w:space="0" w:color="000000"/>
              <w:right w:val="single" w:sz="4" w:space="0" w:color="000000"/>
            </w:tcBorders>
            <w:hideMark/>
          </w:tcPr>
          <w:p w14:paraId="01F68AA8" w14:textId="77777777" w:rsidR="00383F44" w:rsidRPr="00F202EB" w:rsidRDefault="00383F44" w:rsidP="00383F44">
            <w:pPr>
              <w:jc w:val="center"/>
              <w:rPr>
                <w:sz w:val="14"/>
                <w:szCs w:val="14"/>
              </w:rPr>
            </w:pPr>
            <w:r w:rsidRPr="00F202EB">
              <w:rPr>
                <w:sz w:val="14"/>
                <w:szCs w:val="14"/>
              </w:rPr>
              <w:t>A</w:t>
            </w:r>
          </w:p>
        </w:tc>
      </w:tr>
      <w:tr w:rsidR="00DB7831" w:rsidRPr="00383F44" w14:paraId="2F546C7D"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hideMark/>
          </w:tcPr>
          <w:p w14:paraId="1AB3F11F" w14:textId="77777777" w:rsidR="00383F44" w:rsidRPr="00F202EB" w:rsidRDefault="00383F44" w:rsidP="00383F44">
            <w:pPr>
              <w:jc w:val="center"/>
              <w:rPr>
                <w:sz w:val="14"/>
                <w:szCs w:val="14"/>
              </w:rPr>
            </w:pPr>
            <w:r w:rsidRPr="00F202EB">
              <w:rPr>
                <w:sz w:val="14"/>
                <w:szCs w:val="14"/>
              </w:rPr>
              <w:t>Al</w:t>
            </w:r>
            <w:r w:rsidRPr="00F202EB">
              <w:rPr>
                <w:sz w:val="14"/>
                <w:szCs w:val="14"/>
                <w:vertAlign w:val="subscript"/>
              </w:rPr>
              <w:t>2</w:t>
            </w:r>
            <w:r w:rsidRPr="00F202EB">
              <w:rPr>
                <w:sz w:val="14"/>
                <w:szCs w:val="14"/>
              </w:rPr>
              <w:t>O</w:t>
            </w:r>
            <w:r w:rsidRPr="00F202EB">
              <w:rPr>
                <w:sz w:val="14"/>
                <w:szCs w:val="14"/>
                <w:vertAlign w:val="subscript"/>
              </w:rPr>
              <w:t>3</w:t>
            </w:r>
          </w:p>
        </w:tc>
        <w:tc>
          <w:tcPr>
            <w:tcW w:w="1034" w:type="dxa"/>
            <w:tcBorders>
              <w:top w:val="single" w:sz="4" w:space="0" w:color="000000"/>
              <w:left w:val="nil"/>
              <w:bottom w:val="single" w:sz="4" w:space="0" w:color="000000"/>
              <w:right w:val="single" w:sz="4" w:space="0" w:color="000000"/>
            </w:tcBorders>
            <w:vAlign w:val="bottom"/>
            <w:hideMark/>
          </w:tcPr>
          <w:p w14:paraId="0435E897"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884" w:type="dxa"/>
            <w:tcBorders>
              <w:top w:val="single" w:sz="4" w:space="0" w:color="000000"/>
              <w:left w:val="nil"/>
              <w:bottom w:val="single" w:sz="4" w:space="0" w:color="000000"/>
              <w:right w:val="single" w:sz="4" w:space="0" w:color="000000"/>
            </w:tcBorders>
            <w:hideMark/>
          </w:tcPr>
          <w:p w14:paraId="2328906B" w14:textId="77777777" w:rsidR="00383F44" w:rsidRPr="00F202EB" w:rsidRDefault="00383F44" w:rsidP="00383F44">
            <w:pPr>
              <w:jc w:val="center"/>
              <w:rPr>
                <w:sz w:val="14"/>
                <w:szCs w:val="14"/>
              </w:rPr>
            </w:pPr>
            <w:r w:rsidRPr="00F202EB">
              <w:rPr>
                <w:sz w:val="14"/>
                <w:szCs w:val="14"/>
              </w:rPr>
              <w:t>A</w:t>
            </w:r>
          </w:p>
        </w:tc>
        <w:tc>
          <w:tcPr>
            <w:tcW w:w="780" w:type="dxa"/>
            <w:tcBorders>
              <w:top w:val="single" w:sz="4" w:space="0" w:color="000000"/>
              <w:left w:val="nil"/>
              <w:bottom w:val="single" w:sz="4" w:space="0" w:color="000000"/>
              <w:right w:val="single" w:sz="4" w:space="0" w:color="000000"/>
            </w:tcBorders>
            <w:hideMark/>
          </w:tcPr>
          <w:p w14:paraId="66392F1D" w14:textId="77777777" w:rsidR="00383F44" w:rsidRPr="00F202EB" w:rsidRDefault="00383F44" w:rsidP="00383F44">
            <w:pPr>
              <w:jc w:va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3AD147FF" w14:textId="77777777" w:rsidR="00383F44" w:rsidRPr="00F202EB" w:rsidRDefault="00383F44" w:rsidP="00383F44">
            <w:pPr>
              <w:jc w:va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09C3E106" w14:textId="77777777" w:rsidR="00383F44" w:rsidRPr="00F202EB" w:rsidRDefault="00383F44" w:rsidP="00383F44">
            <w:pPr>
              <w:jc w:val="center"/>
              <w:rPr>
                <w:sz w:val="14"/>
                <w:szCs w:val="14"/>
              </w:rPr>
            </w:pPr>
            <w:r w:rsidRPr="00F202EB">
              <w:rPr>
                <w:sz w:val="14"/>
                <w:szCs w:val="14"/>
              </w:rPr>
              <w:t>A</w:t>
            </w:r>
          </w:p>
        </w:tc>
        <w:tc>
          <w:tcPr>
            <w:tcW w:w="590" w:type="dxa"/>
            <w:tcBorders>
              <w:top w:val="single" w:sz="4" w:space="0" w:color="000000"/>
              <w:left w:val="nil"/>
              <w:bottom w:val="single" w:sz="4" w:space="0" w:color="000000"/>
              <w:right w:val="single" w:sz="4" w:space="0" w:color="000000"/>
            </w:tcBorders>
            <w:hideMark/>
          </w:tcPr>
          <w:p w14:paraId="3A9C5F6C" w14:textId="77777777" w:rsidR="00383F44" w:rsidRPr="00F202EB" w:rsidRDefault="00383F44" w:rsidP="00383F44">
            <w:pPr>
              <w:jc w:val="center"/>
              <w:rPr>
                <w:sz w:val="14"/>
                <w:szCs w:val="14"/>
              </w:rPr>
            </w:pPr>
            <w:r w:rsidRPr="00F202EB">
              <w:rPr>
                <w:sz w:val="14"/>
                <w:szCs w:val="14"/>
              </w:rPr>
              <w:t>A</w:t>
            </w:r>
          </w:p>
        </w:tc>
        <w:tc>
          <w:tcPr>
            <w:tcW w:w="1305" w:type="dxa"/>
            <w:tcBorders>
              <w:top w:val="single" w:sz="4" w:space="0" w:color="000000"/>
              <w:left w:val="nil"/>
              <w:bottom w:val="single" w:sz="4" w:space="0" w:color="000000"/>
              <w:right w:val="single" w:sz="4" w:space="0" w:color="000000"/>
            </w:tcBorders>
            <w:vAlign w:val="bottom"/>
            <w:hideMark/>
          </w:tcPr>
          <w:p w14:paraId="1C058D93"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1022" w:type="dxa"/>
            <w:tcBorders>
              <w:top w:val="single" w:sz="4" w:space="0" w:color="000000"/>
              <w:left w:val="nil"/>
              <w:bottom w:val="single" w:sz="4" w:space="0" w:color="000000"/>
              <w:right w:val="single" w:sz="4" w:space="0" w:color="000000"/>
            </w:tcBorders>
            <w:hideMark/>
          </w:tcPr>
          <w:p w14:paraId="1C1503FD" w14:textId="77777777" w:rsidR="00383F44" w:rsidRPr="00F202EB" w:rsidRDefault="00383F44" w:rsidP="00383F44">
            <w:pPr>
              <w:jc w:val="center"/>
              <w:rPr>
                <w:sz w:val="14"/>
                <w:szCs w:val="14"/>
              </w:rPr>
            </w:pPr>
            <w:r w:rsidRPr="00F202EB">
              <w:rPr>
                <w:sz w:val="14"/>
                <w:szCs w:val="14"/>
              </w:rPr>
              <w:t>A</w:t>
            </w:r>
          </w:p>
        </w:tc>
      </w:tr>
      <w:tr w:rsidR="00DB7831" w:rsidRPr="00383F44" w14:paraId="10FCF509" w14:textId="77777777" w:rsidTr="0014322A">
        <w:trPr>
          <w:trHeight w:val="282"/>
        </w:trPr>
        <w:tc>
          <w:tcPr>
            <w:tcW w:w="1918" w:type="dxa"/>
            <w:tcBorders>
              <w:top w:val="single" w:sz="4" w:space="0" w:color="000000"/>
              <w:left w:val="single" w:sz="4" w:space="0" w:color="000000"/>
              <w:bottom w:val="single" w:sz="4" w:space="0" w:color="000000"/>
              <w:right w:val="single" w:sz="4" w:space="0" w:color="000000"/>
            </w:tcBorders>
            <w:hideMark/>
          </w:tcPr>
          <w:p w14:paraId="51571407" w14:textId="77777777" w:rsidR="00383F44" w:rsidRPr="00F202EB" w:rsidRDefault="00383F44" w:rsidP="00383F44">
            <w:pPr>
              <w:jc w:val="center"/>
              <w:rPr>
                <w:sz w:val="14"/>
                <w:szCs w:val="14"/>
              </w:rPr>
            </w:pPr>
            <w:r w:rsidRPr="00F202EB">
              <w:rPr>
                <w:sz w:val="14"/>
                <w:szCs w:val="14"/>
              </w:rPr>
              <w:t>SiC</w:t>
            </w:r>
          </w:p>
        </w:tc>
        <w:tc>
          <w:tcPr>
            <w:tcW w:w="1034" w:type="dxa"/>
            <w:tcBorders>
              <w:top w:val="single" w:sz="4" w:space="0" w:color="000000"/>
              <w:left w:val="nil"/>
              <w:bottom w:val="single" w:sz="4" w:space="0" w:color="000000"/>
              <w:right w:val="single" w:sz="4" w:space="0" w:color="000000"/>
            </w:tcBorders>
            <w:vAlign w:val="bottom"/>
            <w:hideMark/>
          </w:tcPr>
          <w:p w14:paraId="14A82298"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884" w:type="dxa"/>
            <w:tcBorders>
              <w:top w:val="single" w:sz="4" w:space="0" w:color="000000"/>
              <w:left w:val="nil"/>
              <w:bottom w:val="single" w:sz="4" w:space="0" w:color="000000"/>
              <w:right w:val="single" w:sz="4" w:space="0" w:color="000000"/>
            </w:tcBorders>
            <w:hideMark/>
          </w:tcPr>
          <w:p w14:paraId="1143D0BA" w14:textId="77777777" w:rsidR="00383F44" w:rsidRPr="00F202EB" w:rsidRDefault="00383F44" w:rsidP="00383F44">
            <w:pPr>
              <w:jc w:val="center"/>
              <w:rPr>
                <w:sz w:val="14"/>
                <w:szCs w:val="14"/>
              </w:rPr>
            </w:pPr>
            <w:r w:rsidRPr="00F202EB">
              <w:rPr>
                <w:sz w:val="14"/>
                <w:szCs w:val="14"/>
              </w:rPr>
              <w:t>A</w:t>
            </w:r>
          </w:p>
        </w:tc>
        <w:tc>
          <w:tcPr>
            <w:tcW w:w="780" w:type="dxa"/>
            <w:tcBorders>
              <w:top w:val="single" w:sz="4" w:space="0" w:color="000000"/>
              <w:left w:val="nil"/>
              <w:bottom w:val="single" w:sz="4" w:space="0" w:color="000000"/>
              <w:right w:val="single" w:sz="4" w:space="0" w:color="000000"/>
            </w:tcBorders>
            <w:hideMark/>
          </w:tcPr>
          <w:p w14:paraId="71AB2930" w14:textId="77777777" w:rsidR="00383F44" w:rsidRPr="00F202EB" w:rsidRDefault="00383F44" w:rsidP="00383F44">
            <w:pPr>
              <w:jc w:val="center"/>
              <w:rPr>
                <w:sz w:val="14"/>
                <w:szCs w:val="14"/>
              </w:rPr>
            </w:pPr>
            <w:r w:rsidRPr="00F202EB">
              <w:rPr>
                <w:sz w:val="14"/>
                <w:szCs w:val="14"/>
              </w:rPr>
              <w:t>A</w:t>
            </w:r>
          </w:p>
        </w:tc>
        <w:tc>
          <w:tcPr>
            <w:tcW w:w="493" w:type="dxa"/>
            <w:tcBorders>
              <w:top w:val="single" w:sz="4" w:space="0" w:color="000000"/>
              <w:left w:val="nil"/>
              <w:bottom w:val="single" w:sz="4" w:space="0" w:color="000000"/>
              <w:right w:val="single" w:sz="4" w:space="0" w:color="000000"/>
            </w:tcBorders>
            <w:hideMark/>
          </w:tcPr>
          <w:p w14:paraId="4E580A6D" w14:textId="77777777" w:rsidR="00383F44" w:rsidRPr="00F202EB" w:rsidRDefault="00383F44" w:rsidP="00383F44">
            <w:pPr>
              <w:jc w:val="center"/>
              <w:rPr>
                <w:sz w:val="14"/>
                <w:szCs w:val="14"/>
              </w:rPr>
            </w:pPr>
            <w:r w:rsidRPr="00F202EB">
              <w:rPr>
                <w:sz w:val="14"/>
                <w:szCs w:val="14"/>
              </w:rPr>
              <w:t>A</w:t>
            </w:r>
          </w:p>
        </w:tc>
        <w:tc>
          <w:tcPr>
            <w:tcW w:w="812" w:type="dxa"/>
            <w:tcBorders>
              <w:top w:val="nil"/>
              <w:left w:val="nil"/>
              <w:bottom w:val="single" w:sz="4" w:space="0" w:color="000000"/>
              <w:right w:val="single" w:sz="4" w:space="0" w:color="000000"/>
            </w:tcBorders>
            <w:hideMark/>
          </w:tcPr>
          <w:p w14:paraId="2294D855" w14:textId="77777777" w:rsidR="00383F44" w:rsidRPr="00F202EB" w:rsidRDefault="00383F44" w:rsidP="00383F44">
            <w:pPr>
              <w:jc w:val="center"/>
              <w:rPr>
                <w:sz w:val="14"/>
                <w:szCs w:val="14"/>
              </w:rPr>
            </w:pPr>
            <w:r w:rsidRPr="00F202EB">
              <w:rPr>
                <w:sz w:val="14"/>
                <w:szCs w:val="14"/>
              </w:rPr>
              <w:t>A</w:t>
            </w:r>
          </w:p>
        </w:tc>
        <w:tc>
          <w:tcPr>
            <w:tcW w:w="590" w:type="dxa"/>
            <w:tcBorders>
              <w:top w:val="single" w:sz="4" w:space="0" w:color="000000"/>
              <w:left w:val="nil"/>
              <w:bottom w:val="single" w:sz="4" w:space="0" w:color="000000"/>
              <w:right w:val="single" w:sz="4" w:space="0" w:color="000000"/>
            </w:tcBorders>
            <w:hideMark/>
          </w:tcPr>
          <w:p w14:paraId="433BFB76" w14:textId="77777777" w:rsidR="00383F44" w:rsidRPr="00F202EB" w:rsidRDefault="00383F44" w:rsidP="00383F44">
            <w:pPr>
              <w:jc w:val="center"/>
              <w:rPr>
                <w:sz w:val="14"/>
                <w:szCs w:val="14"/>
              </w:rPr>
            </w:pPr>
            <w:r w:rsidRPr="00F202EB">
              <w:rPr>
                <w:sz w:val="14"/>
                <w:szCs w:val="14"/>
              </w:rPr>
              <w:t>A</w:t>
            </w:r>
          </w:p>
        </w:tc>
        <w:tc>
          <w:tcPr>
            <w:tcW w:w="1305" w:type="dxa"/>
            <w:tcBorders>
              <w:top w:val="single" w:sz="4" w:space="0" w:color="000000"/>
              <w:left w:val="nil"/>
              <w:bottom w:val="single" w:sz="4" w:space="0" w:color="000000"/>
              <w:right w:val="single" w:sz="4" w:space="0" w:color="000000"/>
            </w:tcBorders>
            <w:vAlign w:val="bottom"/>
            <w:hideMark/>
          </w:tcPr>
          <w:p w14:paraId="6F2ABBC0" w14:textId="77777777" w:rsidR="00383F44" w:rsidRPr="00F202EB" w:rsidRDefault="00383F44" w:rsidP="00383F44">
            <w:pPr>
              <w:rPr>
                <w:rFonts w:ascii="Times New Roman" w:hAnsi="Times New Roman"/>
                <w:color w:val="000000"/>
                <w:sz w:val="14"/>
                <w:szCs w:val="14"/>
              </w:rPr>
            </w:pPr>
            <w:r w:rsidRPr="00F202EB">
              <w:rPr>
                <w:rFonts w:ascii="Times New Roman" w:hAnsi="Times New Roman"/>
                <w:color w:val="000000"/>
                <w:sz w:val="14"/>
                <w:szCs w:val="14"/>
              </w:rPr>
              <w:t> </w:t>
            </w:r>
          </w:p>
        </w:tc>
        <w:tc>
          <w:tcPr>
            <w:tcW w:w="1022" w:type="dxa"/>
            <w:tcBorders>
              <w:top w:val="single" w:sz="4" w:space="0" w:color="000000"/>
              <w:left w:val="nil"/>
              <w:bottom w:val="single" w:sz="4" w:space="0" w:color="000000"/>
              <w:right w:val="single" w:sz="4" w:space="0" w:color="000000"/>
            </w:tcBorders>
            <w:hideMark/>
          </w:tcPr>
          <w:p w14:paraId="5571A571" w14:textId="77777777" w:rsidR="00383F44" w:rsidRPr="00F202EB" w:rsidRDefault="00383F44" w:rsidP="00383F44">
            <w:pPr>
              <w:jc w:val="center"/>
              <w:rPr>
                <w:sz w:val="14"/>
                <w:szCs w:val="14"/>
              </w:rPr>
            </w:pPr>
            <w:r w:rsidRPr="00F202EB">
              <w:rPr>
                <w:sz w:val="14"/>
                <w:szCs w:val="14"/>
              </w:rPr>
              <w:t>A</w:t>
            </w:r>
          </w:p>
        </w:tc>
      </w:tr>
      <w:tr w:rsidR="00D11A9D" w:rsidRPr="00383F44" w14:paraId="412B8A65" w14:textId="77777777" w:rsidTr="00200C06">
        <w:trPr>
          <w:trHeight w:val="1239"/>
        </w:trPr>
        <w:tc>
          <w:tcPr>
            <w:tcW w:w="8838" w:type="dxa"/>
            <w:gridSpan w:val="9"/>
            <w:tcBorders>
              <w:top w:val="single" w:sz="4" w:space="0" w:color="000000"/>
              <w:left w:val="single" w:sz="4" w:space="0" w:color="000000"/>
              <w:bottom w:val="single" w:sz="4" w:space="0" w:color="000000"/>
              <w:right w:val="single" w:sz="4" w:space="0" w:color="000000"/>
            </w:tcBorders>
            <w:hideMark/>
          </w:tcPr>
          <w:p w14:paraId="79D02515" w14:textId="32AC1732" w:rsidR="00383F44" w:rsidRPr="00F202EB" w:rsidRDefault="00383F44" w:rsidP="00383F44">
            <w:pPr>
              <w:rPr>
                <w:rFonts w:ascii="Times New Roman" w:hAnsi="Times New Roman"/>
                <w:color w:val="000000"/>
                <w:sz w:val="14"/>
                <w:szCs w:val="14"/>
              </w:rPr>
            </w:pPr>
            <w:hyperlink r:id="rId13" w:history="1">
              <w:r w:rsidRPr="00F202EB">
                <w:rPr>
                  <w:sz w:val="14"/>
                  <w:szCs w:val="14"/>
                </w:rPr>
                <w:t>Ratings on chemical effects @ 20°C:</w:t>
              </w:r>
              <w:r w:rsidRPr="00F202EB">
                <w:rPr>
                  <w:sz w:val="14"/>
                  <w:szCs w:val="14"/>
                </w:rPr>
                <w:br/>
                <w:t>A: excellent ‐ no damage after 30 days of constant exposure</w:t>
              </w:r>
              <w:r w:rsidRPr="00F202EB">
                <w:rPr>
                  <w:sz w:val="14"/>
                  <w:szCs w:val="14"/>
                </w:rPr>
                <w:br/>
                <w:t>B: resistant ‐ little or no damage after 30 days of constant exposure C: fair to poor ‐ some effect after 7 days of constant exposure</w:t>
              </w:r>
              <w:r w:rsidRPr="00F202EB">
                <w:rPr>
                  <w:sz w:val="14"/>
                  <w:szCs w:val="14"/>
                </w:rPr>
                <w:br/>
                <w:t>D: not recommended ‐ immediate damage can occur Blank: No data available</w:t>
              </w:r>
              <w:r w:rsidRPr="00F202EB">
                <w:rPr>
                  <w:sz w:val="14"/>
                  <w:szCs w:val="14"/>
                </w:rPr>
                <w:br/>
                <w:t xml:space="preserve">Sources:   </w:t>
              </w:r>
              <w:r w:rsidRPr="00F202EB">
                <w:rPr>
                  <w:color w:val="0000FF"/>
                  <w:sz w:val="14"/>
                  <w:szCs w:val="14"/>
                  <w:u w:val="single"/>
                </w:rPr>
                <w:t>http://www.nalgenelabware.com</w:t>
              </w:r>
              <w:r w:rsidRPr="00F202EB">
                <w:rPr>
                  <w:color w:val="0000FF"/>
                  <w:sz w:val="14"/>
                  <w:szCs w:val="14"/>
                  <w:u w:val="single"/>
                </w:rPr>
                <w:br/>
                <w:t>http://www.coleparmer.com/techinfo/chemcomp.asp</w:t>
              </w:r>
            </w:hyperlink>
          </w:p>
        </w:tc>
      </w:tr>
    </w:tbl>
    <w:p w14:paraId="6C50B7CB" w14:textId="77777777" w:rsidR="00383F44" w:rsidRPr="00383F44" w:rsidRDefault="00383F44" w:rsidP="00F202EB">
      <w:pPr>
        <w:pStyle w:val="paragraph"/>
        <w:ind w:left="0"/>
      </w:pPr>
    </w:p>
    <w:p w14:paraId="0DA8E2D5" w14:textId="1EEC595B" w:rsidR="00981005" w:rsidRPr="00A91218" w:rsidRDefault="007F0AB3" w:rsidP="00981005">
      <w:pPr>
        <w:pStyle w:val="Annex1"/>
      </w:pPr>
      <w:bookmarkStart w:id="969" w:name="_Toc171065786"/>
      <w:bookmarkStart w:id="970" w:name="_Toc181983355"/>
      <w:bookmarkStart w:id="971" w:name="_Toc171065804"/>
      <w:bookmarkStart w:id="972" w:name="_Toc181983373"/>
      <w:bookmarkStart w:id="973" w:name="_Toc171065812"/>
      <w:bookmarkStart w:id="974" w:name="_Toc181983381"/>
      <w:bookmarkStart w:id="975" w:name="_Toc171065820"/>
      <w:bookmarkStart w:id="976" w:name="_Toc181983389"/>
      <w:bookmarkStart w:id="977" w:name="_Toc171065828"/>
      <w:bookmarkStart w:id="978" w:name="_Toc181983397"/>
      <w:bookmarkStart w:id="979" w:name="_Toc171065836"/>
      <w:bookmarkStart w:id="980" w:name="_Toc181983405"/>
      <w:bookmarkStart w:id="981" w:name="_Toc171065844"/>
      <w:bookmarkStart w:id="982" w:name="_Toc181983413"/>
      <w:bookmarkStart w:id="983" w:name="_Toc171065852"/>
      <w:bookmarkStart w:id="984" w:name="_Toc181983421"/>
      <w:bookmarkStart w:id="985" w:name="_Toc171065856"/>
      <w:bookmarkStart w:id="986" w:name="_Toc181983425"/>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r w:rsidRPr="00A91218">
        <w:lastRenderedPageBreak/>
        <w:t xml:space="preserve"> </w:t>
      </w:r>
      <w:bookmarkStart w:id="987" w:name="_Toc211864555"/>
      <w:r w:rsidR="00981005" w:rsidRPr="00A91218">
        <w:t xml:space="preserve">(informative) </w:t>
      </w:r>
      <w:r w:rsidR="00981005" w:rsidRPr="00A91218">
        <w:br/>
        <w:t>Particulate levels on surfaces</w:t>
      </w:r>
      <w:bookmarkStart w:id="988" w:name="ECSS_Q_ST_70_01_1650363"/>
      <w:bookmarkEnd w:id="988"/>
      <w:bookmarkEnd w:id="987"/>
    </w:p>
    <w:p w14:paraId="2312BD34" w14:textId="77777777" w:rsidR="00981005" w:rsidRPr="00A91218" w:rsidRDefault="00457F55" w:rsidP="00B4198F">
      <w:pPr>
        <w:pStyle w:val="Annex2"/>
      </w:pPr>
      <w:bookmarkStart w:id="989" w:name="_Toc211864556"/>
      <w:r w:rsidRPr="00A91218">
        <w:t>Standard method 1: P</w:t>
      </w:r>
      <w:r w:rsidR="00981005" w:rsidRPr="00A91218">
        <w:t>article distribution</w:t>
      </w:r>
      <w:bookmarkStart w:id="990" w:name="ECSS_Q_ST_70_01_1650364"/>
      <w:bookmarkEnd w:id="990"/>
      <w:bookmarkEnd w:id="989"/>
    </w:p>
    <w:p w14:paraId="20F133BB" w14:textId="40238610" w:rsidR="00981005" w:rsidRPr="00A91218" w:rsidRDefault="00981005" w:rsidP="00981005">
      <w:pPr>
        <w:pStyle w:val="paragraph"/>
      </w:pPr>
      <w:bookmarkStart w:id="991" w:name="ECSS_Q_ST_70_01_1650365"/>
      <w:bookmarkEnd w:id="991"/>
      <w:r w:rsidRPr="00A91218">
        <w:t>This can be done as per IEST-STD-CC1246</w:t>
      </w:r>
      <w:r w:rsidR="005B27E9" w:rsidRPr="00F202EB">
        <w:t>E</w:t>
      </w:r>
      <w:r w:rsidRPr="00A91218">
        <w:t xml:space="preserve"> and ISO 14644-9</w:t>
      </w:r>
      <w:r w:rsidR="00AE6138" w:rsidRPr="00A91218">
        <w:t>:2022</w:t>
      </w:r>
      <w:r w:rsidRPr="00A91218">
        <w:t>.</w:t>
      </w:r>
    </w:p>
    <w:p w14:paraId="605A5D7B" w14:textId="77777777" w:rsidR="00981005" w:rsidRPr="00A91218" w:rsidRDefault="00981005" w:rsidP="00981005">
      <w:pPr>
        <w:pStyle w:val="paragraph"/>
      </w:pPr>
      <w:r w:rsidRPr="00A91218">
        <w:t xml:space="preserve">These documents give the size­number distribution function for particles on surfaces. </w:t>
      </w:r>
    </w:p>
    <w:p w14:paraId="05C11BA4" w14:textId="77777777" w:rsidR="00981005" w:rsidRPr="00A91218" w:rsidRDefault="00981005" w:rsidP="00981005">
      <w:pPr>
        <w:pStyle w:val="paragraph"/>
      </w:pPr>
      <w:r w:rsidRPr="00A91218">
        <w:t xml:space="preserve">Levels are measured by counting the number and sizes of the particles on a known surface area. </w:t>
      </w:r>
    </w:p>
    <w:p w14:paraId="5C4E21E4" w14:textId="77777777" w:rsidR="00981005" w:rsidRPr="00A91218" w:rsidRDefault="00981005" w:rsidP="00B4198F">
      <w:pPr>
        <w:pStyle w:val="Annex2"/>
      </w:pPr>
      <w:bookmarkStart w:id="992" w:name="_Toc211864557"/>
      <w:r w:rsidRPr="00A91218">
        <w:t>Standard method 2: Obscuration factor</w:t>
      </w:r>
      <w:bookmarkStart w:id="993" w:name="ECSS_Q_ST_70_01_1650366"/>
      <w:bookmarkEnd w:id="993"/>
      <w:bookmarkEnd w:id="992"/>
    </w:p>
    <w:p w14:paraId="3C771453" w14:textId="77777777" w:rsidR="00457F55" w:rsidRPr="00A91218" w:rsidRDefault="00457F55" w:rsidP="00457F55">
      <w:pPr>
        <w:pStyle w:val="Annex3"/>
      </w:pPr>
      <w:bookmarkStart w:id="994" w:name="_Toc211864558"/>
      <w:r w:rsidRPr="00A91218">
        <w:t>Overview</w:t>
      </w:r>
      <w:bookmarkStart w:id="995" w:name="ECSS_Q_ST_70_01_1650367"/>
      <w:bookmarkEnd w:id="995"/>
      <w:bookmarkEnd w:id="994"/>
    </w:p>
    <w:p w14:paraId="3F538E97" w14:textId="77777777" w:rsidR="00981005" w:rsidRPr="00A91218" w:rsidRDefault="00981005" w:rsidP="00981005">
      <w:pPr>
        <w:pStyle w:val="paragraph"/>
      </w:pPr>
      <w:bookmarkStart w:id="996" w:name="ECSS_Q_ST_70_01_1650368"/>
      <w:bookmarkEnd w:id="996"/>
      <w:r w:rsidRPr="00A91218">
        <w:t>The obscuration factor (OF) is the ratio of the projected area of all particles to the total surface area on which they rest.</w:t>
      </w:r>
    </w:p>
    <w:p w14:paraId="039219EA" w14:textId="77777777" w:rsidR="00981005" w:rsidRPr="00A91218" w:rsidRDefault="00981005" w:rsidP="00981005">
      <w:pPr>
        <w:pStyle w:val="paragraph"/>
      </w:pPr>
      <w:r w:rsidRPr="00A91218">
        <w:t>This OF is in principle independent of the number­size distribution of the particles and even independent of the shape and colour of the particles. In general the levels are expressed in parts per million (mm</w:t>
      </w:r>
      <w:r w:rsidRPr="00A91218">
        <w:rPr>
          <w:vertAlign w:val="superscript"/>
        </w:rPr>
        <w:t>2</w:t>
      </w:r>
      <w:r w:rsidRPr="00A91218">
        <w:t>/m</w:t>
      </w:r>
      <w:r w:rsidRPr="00A91218">
        <w:rPr>
          <w:vertAlign w:val="superscript"/>
        </w:rPr>
        <w:t>2</w:t>
      </w:r>
      <w:r w:rsidRPr="00A91218">
        <w:t>) and acceptable values are roughly between 10 mm</w:t>
      </w:r>
      <w:r w:rsidRPr="00A91218">
        <w:rPr>
          <w:vertAlign w:val="superscript"/>
        </w:rPr>
        <w:t>2</w:t>
      </w:r>
      <w:r w:rsidRPr="00A91218">
        <w:t>/m</w:t>
      </w:r>
      <w:r w:rsidRPr="00A91218">
        <w:rPr>
          <w:vertAlign w:val="superscript"/>
        </w:rPr>
        <w:t>2</w:t>
      </w:r>
      <w:r w:rsidRPr="00A91218">
        <w:t xml:space="preserve"> and 10 000 mm</w:t>
      </w:r>
      <w:r w:rsidRPr="00A91218">
        <w:rPr>
          <w:vertAlign w:val="superscript"/>
        </w:rPr>
        <w:t>2</w:t>
      </w:r>
      <w:r w:rsidRPr="00A91218">
        <w:t>/m</w:t>
      </w:r>
      <w:r w:rsidRPr="00A91218">
        <w:rPr>
          <w:vertAlign w:val="superscript"/>
        </w:rPr>
        <w:t>2</w:t>
      </w:r>
      <w:r w:rsidRPr="00A91218">
        <w:t>.</w:t>
      </w:r>
    </w:p>
    <w:p w14:paraId="16F8DE6F" w14:textId="77777777" w:rsidR="00981005" w:rsidRPr="00A91218" w:rsidRDefault="00981005" w:rsidP="00981005">
      <w:pPr>
        <w:pStyle w:val="paragraph"/>
      </w:pPr>
      <w:r w:rsidRPr="00A91218">
        <w:t>The OF has the advantage that a number of performance loss parameters are directly related to the particle coverage of the critical item.</w:t>
      </w:r>
    </w:p>
    <w:p w14:paraId="6479F32E" w14:textId="77777777" w:rsidR="00981005" w:rsidRPr="00A91218" w:rsidRDefault="00981005" w:rsidP="00457F55">
      <w:pPr>
        <w:pStyle w:val="Annex3"/>
      </w:pPr>
      <w:bookmarkStart w:id="997" w:name="_Toc211864559"/>
      <w:r w:rsidRPr="00A91218">
        <w:t>Correlation for particles on surfaces</w:t>
      </w:r>
      <w:bookmarkEnd w:id="997"/>
      <w:r w:rsidRPr="00A91218">
        <w:t xml:space="preserve"> </w:t>
      </w:r>
      <w:bookmarkStart w:id="998" w:name="ECSS_Q_ST_70_01_1650369"/>
      <w:bookmarkEnd w:id="998"/>
    </w:p>
    <w:p w14:paraId="35732805" w14:textId="0E8DE9C9" w:rsidR="00981005" w:rsidRPr="00A91218" w:rsidRDefault="00981005" w:rsidP="00981005">
      <w:pPr>
        <w:pStyle w:val="paragraph"/>
      </w:pPr>
      <w:bookmarkStart w:id="999" w:name="ECSS_Q_ST_70_01_1650370"/>
      <w:bookmarkEnd w:id="999"/>
      <w:r w:rsidRPr="00A91218">
        <w:t>A correlation for particles on surface between levels of IEST STD 1246</w:t>
      </w:r>
      <w:r w:rsidR="00613634" w:rsidRPr="00A91218">
        <w:t>E</w:t>
      </w:r>
      <w:r w:rsidRPr="00A91218">
        <w:t xml:space="preserve"> and the obscuration factor is given in </w:t>
      </w:r>
      <w:r w:rsidR="00F44323" w:rsidRPr="00A91218">
        <w:fldChar w:fldCharType="begin"/>
      </w:r>
      <w:r w:rsidR="00F44323" w:rsidRPr="00A91218">
        <w:instrText xml:space="preserve"> REF _Ref211679507 \r \h </w:instrText>
      </w:r>
      <w:r w:rsidR="00F44323">
        <w:instrText xml:space="preserve"> \* MERGEFORMAT </w:instrText>
      </w:r>
      <w:r w:rsidR="00F44323" w:rsidRPr="00A91218">
        <w:fldChar w:fldCharType="separate"/>
      </w:r>
      <w:r w:rsidR="0037723D">
        <w:t>Table I-1</w:t>
      </w:r>
      <w:r w:rsidR="00F44323" w:rsidRPr="00A91218">
        <w:fldChar w:fldCharType="end"/>
      </w:r>
      <w:r w:rsidR="00E74578" w:rsidRPr="00A91218">
        <w:t>.</w:t>
      </w:r>
    </w:p>
    <w:p w14:paraId="1DD30868" w14:textId="37BC1089" w:rsidR="007F0AB3" w:rsidRPr="00A91218" w:rsidRDefault="00981005" w:rsidP="0046348B">
      <w:pPr>
        <w:pStyle w:val="NOTE"/>
      </w:pPr>
      <w:r w:rsidRPr="00A91218">
        <w:t>This correlation is theoretically based on ideal distribution of IEST- STD-CC1246</w:t>
      </w:r>
      <w:r w:rsidR="00613634" w:rsidRPr="00A91218">
        <w:t>E</w:t>
      </w:r>
      <w:r w:rsidRPr="00A91218">
        <w:t xml:space="preserve"> (i.e. the slope factor of 0,926) and considering only particles between 1 </w:t>
      </w:r>
      <w:r w:rsidRPr="00A91218">
        <w:rPr>
          <w:rFonts w:ascii="Symbol" w:eastAsia="Symbol" w:hAnsi="Symbol" w:cs="Symbol"/>
        </w:rPr>
        <w:t></w:t>
      </w:r>
      <w:r w:rsidRPr="00A91218">
        <w:t xml:space="preserve">m and 10 </w:t>
      </w:r>
      <w:r w:rsidRPr="00A91218">
        <w:rPr>
          <w:rFonts w:ascii="Symbol" w:eastAsia="Symbol" w:hAnsi="Symbol" w:cs="Symbol"/>
        </w:rPr>
        <w:t></w:t>
      </w:r>
      <w:r w:rsidRPr="00A91218">
        <w:t>m.</w:t>
      </w:r>
    </w:p>
    <w:p w14:paraId="43F64749" w14:textId="77777777" w:rsidR="00981005" w:rsidRPr="00A91218" w:rsidRDefault="007F0AB3" w:rsidP="007F0AB3">
      <w:pPr>
        <w:pStyle w:val="paragraph"/>
      </w:pPr>
      <w:r w:rsidRPr="00A91218">
        <w:br w:type="page"/>
      </w:r>
    </w:p>
    <w:p w14:paraId="5A2F3C49" w14:textId="77777777" w:rsidR="005734A9" w:rsidRPr="00F202EB" w:rsidDel="005167FA" w:rsidRDefault="00944563" w:rsidP="00D76C7F">
      <w:pPr>
        <w:pStyle w:val="CaptionAnnexTable"/>
        <w:ind w:left="1418" w:right="706"/>
      </w:pPr>
      <w:bookmarkStart w:id="1000" w:name="ECSS_Q_ST_70_01_1650371"/>
      <w:bookmarkStart w:id="1001" w:name="_Toc211851573"/>
      <w:bookmarkStart w:id="1002" w:name="_Toc211674012"/>
      <w:bookmarkStart w:id="1003" w:name="_Ref211674162"/>
      <w:bookmarkStart w:id="1004" w:name="_Toc211674250"/>
      <w:bookmarkStart w:id="1005" w:name="_Ref211679507"/>
      <w:bookmarkEnd w:id="1000"/>
      <w:r w:rsidRPr="00A91218">
        <w:lastRenderedPageBreak/>
        <w:t xml:space="preserve">: </w:t>
      </w:r>
      <w:r w:rsidR="005167FA" w:rsidRPr="00F202EB">
        <w:t>Correlation between ideal class of IEST-STD-CC1246E and obscuration factor</w:t>
      </w:r>
      <w:bookmarkEnd w:id="1001"/>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3261"/>
      </w:tblGrid>
      <w:tr w:rsidR="005734A9" w:rsidRPr="00A91218" w14:paraId="41794718" w14:textId="77777777" w:rsidTr="00490008">
        <w:tc>
          <w:tcPr>
            <w:tcW w:w="2976" w:type="dxa"/>
            <w:tcBorders>
              <w:top w:val="single" w:sz="4" w:space="0" w:color="auto"/>
              <w:left w:val="single" w:sz="4" w:space="0" w:color="auto"/>
              <w:bottom w:val="single" w:sz="4" w:space="0" w:color="auto"/>
              <w:right w:val="single" w:sz="4" w:space="0" w:color="auto"/>
            </w:tcBorders>
          </w:tcPr>
          <w:p w14:paraId="61289A7A" w14:textId="77777777" w:rsidR="005734A9" w:rsidRPr="00A91218" w:rsidRDefault="005734A9" w:rsidP="00490008">
            <w:pPr>
              <w:pStyle w:val="TablecellCENTER"/>
              <w:keepLines/>
            </w:pPr>
            <w:r w:rsidRPr="00A91218">
              <w:t>IEST-STD-CC1246E PCL</w:t>
            </w:r>
          </w:p>
        </w:tc>
        <w:tc>
          <w:tcPr>
            <w:tcW w:w="3261" w:type="dxa"/>
            <w:tcBorders>
              <w:top w:val="single" w:sz="4" w:space="0" w:color="auto"/>
              <w:left w:val="single" w:sz="4" w:space="0" w:color="auto"/>
              <w:bottom w:val="single" w:sz="4" w:space="0" w:color="auto"/>
              <w:right w:val="single" w:sz="4" w:space="0" w:color="auto"/>
            </w:tcBorders>
          </w:tcPr>
          <w:p w14:paraId="6DBB31FA" w14:textId="77777777" w:rsidR="005734A9" w:rsidRPr="00A91218" w:rsidRDefault="005734A9" w:rsidP="00490008">
            <w:pPr>
              <w:pStyle w:val="TablecellCENTER"/>
              <w:keepLines/>
            </w:pPr>
            <w:r w:rsidRPr="00A91218">
              <w:t>ECSS-Q-ST-70-01C OF (mm</w:t>
            </w:r>
            <w:r w:rsidRPr="00A91218">
              <w:rPr>
                <w:vertAlign w:val="superscript"/>
              </w:rPr>
              <w:t>2</w:t>
            </w:r>
            <w:r w:rsidRPr="00A91218">
              <w:t>/m</w:t>
            </w:r>
            <w:r w:rsidRPr="00A91218">
              <w:rPr>
                <w:vertAlign w:val="superscript"/>
              </w:rPr>
              <w:t>2</w:t>
            </w:r>
            <w:r w:rsidRPr="00A91218">
              <w:t>)</w:t>
            </w:r>
          </w:p>
        </w:tc>
      </w:tr>
      <w:tr w:rsidR="005734A9" w:rsidRPr="00A91218" w14:paraId="3ADB1808" w14:textId="77777777" w:rsidTr="00490008">
        <w:tc>
          <w:tcPr>
            <w:tcW w:w="2976" w:type="dxa"/>
            <w:tcBorders>
              <w:top w:val="single" w:sz="4" w:space="0" w:color="auto"/>
              <w:left w:val="single" w:sz="4" w:space="0" w:color="auto"/>
              <w:bottom w:val="single" w:sz="4" w:space="0" w:color="auto"/>
              <w:right w:val="single" w:sz="4" w:space="0" w:color="auto"/>
            </w:tcBorders>
          </w:tcPr>
          <w:p w14:paraId="64A9468C" w14:textId="2B470768" w:rsidR="005734A9" w:rsidRPr="00A91218" w:rsidRDefault="005734A9" w:rsidP="00490008">
            <w:pPr>
              <w:pStyle w:val="TablecellCENTER"/>
              <w:keepLines/>
            </w:pPr>
            <w:r w:rsidRPr="00A91218">
              <w:t>100</w:t>
            </w:r>
          </w:p>
        </w:tc>
        <w:tc>
          <w:tcPr>
            <w:tcW w:w="3261" w:type="dxa"/>
            <w:tcBorders>
              <w:top w:val="single" w:sz="4" w:space="0" w:color="auto"/>
              <w:left w:val="single" w:sz="4" w:space="0" w:color="auto"/>
              <w:bottom w:val="single" w:sz="4" w:space="0" w:color="auto"/>
              <w:right w:val="single" w:sz="4" w:space="0" w:color="auto"/>
            </w:tcBorders>
          </w:tcPr>
          <w:p w14:paraId="4D04591A" w14:textId="5EF3EF14" w:rsidR="005734A9" w:rsidRPr="00A91218" w:rsidRDefault="005734A9" w:rsidP="00490008">
            <w:pPr>
              <w:pStyle w:val="TablecellCENTER"/>
              <w:keepLines/>
            </w:pPr>
            <w:r w:rsidRPr="00A91218">
              <w:t>2</w:t>
            </w:r>
          </w:p>
        </w:tc>
      </w:tr>
      <w:tr w:rsidR="005734A9" w:rsidRPr="00A91218" w14:paraId="6D60532A" w14:textId="77777777" w:rsidTr="00490008">
        <w:tc>
          <w:tcPr>
            <w:tcW w:w="2976" w:type="dxa"/>
            <w:tcBorders>
              <w:top w:val="single" w:sz="4" w:space="0" w:color="auto"/>
              <w:left w:val="single" w:sz="4" w:space="0" w:color="auto"/>
              <w:bottom w:val="single" w:sz="4" w:space="0" w:color="auto"/>
              <w:right w:val="single" w:sz="4" w:space="0" w:color="auto"/>
            </w:tcBorders>
          </w:tcPr>
          <w:p w14:paraId="0235BFBB" w14:textId="44B1038D" w:rsidR="005734A9" w:rsidRPr="00A91218" w:rsidRDefault="005734A9" w:rsidP="00490008">
            <w:pPr>
              <w:pStyle w:val="TablecellCENTER"/>
              <w:keepLines/>
            </w:pPr>
            <w:r w:rsidRPr="00A91218">
              <w:t>200</w:t>
            </w:r>
          </w:p>
        </w:tc>
        <w:tc>
          <w:tcPr>
            <w:tcW w:w="3261" w:type="dxa"/>
            <w:tcBorders>
              <w:top w:val="single" w:sz="4" w:space="0" w:color="auto"/>
              <w:left w:val="single" w:sz="4" w:space="0" w:color="auto"/>
              <w:bottom w:val="single" w:sz="4" w:space="0" w:color="auto"/>
              <w:right w:val="single" w:sz="4" w:space="0" w:color="auto"/>
            </w:tcBorders>
          </w:tcPr>
          <w:p w14:paraId="63090DB9" w14:textId="5DF854AE" w:rsidR="005734A9" w:rsidRPr="00A91218" w:rsidRDefault="005734A9" w:rsidP="00490008">
            <w:pPr>
              <w:pStyle w:val="TablecellCENTER"/>
              <w:keepLines/>
            </w:pPr>
            <w:r w:rsidRPr="00A91218">
              <w:t>27</w:t>
            </w:r>
          </w:p>
        </w:tc>
      </w:tr>
      <w:tr w:rsidR="005734A9" w:rsidRPr="00A91218" w14:paraId="6A1ED787" w14:textId="77777777" w:rsidTr="00490008">
        <w:tc>
          <w:tcPr>
            <w:tcW w:w="2976" w:type="dxa"/>
            <w:tcBorders>
              <w:top w:val="single" w:sz="4" w:space="0" w:color="auto"/>
              <w:left w:val="single" w:sz="4" w:space="0" w:color="auto"/>
              <w:bottom w:val="single" w:sz="4" w:space="0" w:color="auto"/>
              <w:right w:val="single" w:sz="4" w:space="0" w:color="auto"/>
            </w:tcBorders>
          </w:tcPr>
          <w:p w14:paraId="236364C0" w14:textId="0B6719FD" w:rsidR="005734A9" w:rsidRPr="00A91218" w:rsidRDefault="005734A9" w:rsidP="00490008">
            <w:pPr>
              <w:pStyle w:val="TablecellCENTER"/>
              <w:keepLines/>
            </w:pPr>
            <w:r w:rsidRPr="00A91218">
              <w:t>300</w:t>
            </w:r>
          </w:p>
        </w:tc>
        <w:tc>
          <w:tcPr>
            <w:tcW w:w="3261" w:type="dxa"/>
            <w:tcBorders>
              <w:top w:val="single" w:sz="4" w:space="0" w:color="auto"/>
              <w:left w:val="single" w:sz="4" w:space="0" w:color="auto"/>
              <w:bottom w:val="single" w:sz="4" w:space="0" w:color="auto"/>
              <w:right w:val="single" w:sz="4" w:space="0" w:color="auto"/>
            </w:tcBorders>
          </w:tcPr>
          <w:p w14:paraId="371CE235" w14:textId="3B564D8E" w:rsidR="005734A9" w:rsidRPr="00A91218" w:rsidRDefault="005734A9" w:rsidP="00490008">
            <w:pPr>
              <w:pStyle w:val="TablecellCENTER"/>
              <w:keepLines/>
            </w:pPr>
            <w:r w:rsidRPr="00A91218">
              <w:t>163</w:t>
            </w:r>
          </w:p>
        </w:tc>
      </w:tr>
      <w:tr w:rsidR="005734A9" w:rsidRPr="00A91218" w14:paraId="2995C05F" w14:textId="77777777" w:rsidTr="00490008">
        <w:tc>
          <w:tcPr>
            <w:tcW w:w="2976" w:type="dxa"/>
            <w:tcBorders>
              <w:top w:val="single" w:sz="4" w:space="0" w:color="auto"/>
              <w:left w:val="single" w:sz="4" w:space="0" w:color="auto"/>
              <w:bottom w:val="single" w:sz="4" w:space="0" w:color="auto"/>
              <w:right w:val="single" w:sz="4" w:space="0" w:color="auto"/>
            </w:tcBorders>
          </w:tcPr>
          <w:p w14:paraId="3C3F52CD" w14:textId="481E781B" w:rsidR="005734A9" w:rsidRPr="00A91218" w:rsidRDefault="005734A9" w:rsidP="00490008">
            <w:pPr>
              <w:pStyle w:val="TablecellCENTER"/>
              <w:keepLines/>
            </w:pPr>
            <w:r w:rsidRPr="00A91218">
              <w:t>400</w:t>
            </w:r>
          </w:p>
        </w:tc>
        <w:tc>
          <w:tcPr>
            <w:tcW w:w="3261" w:type="dxa"/>
            <w:tcBorders>
              <w:top w:val="single" w:sz="4" w:space="0" w:color="auto"/>
              <w:left w:val="single" w:sz="4" w:space="0" w:color="auto"/>
              <w:bottom w:val="single" w:sz="4" w:space="0" w:color="auto"/>
              <w:right w:val="single" w:sz="4" w:space="0" w:color="auto"/>
            </w:tcBorders>
          </w:tcPr>
          <w:p w14:paraId="64584681" w14:textId="18ED996D" w:rsidR="005734A9" w:rsidRPr="00A91218" w:rsidRDefault="005734A9" w:rsidP="00490008">
            <w:pPr>
              <w:pStyle w:val="TablecellCENTER"/>
              <w:keepLines/>
            </w:pPr>
            <w:r w:rsidRPr="00A91218">
              <w:t>632</w:t>
            </w:r>
          </w:p>
        </w:tc>
      </w:tr>
      <w:tr w:rsidR="005734A9" w:rsidRPr="00A91218" w14:paraId="42C70BB5" w14:textId="77777777" w:rsidTr="00490008">
        <w:tc>
          <w:tcPr>
            <w:tcW w:w="2976" w:type="dxa"/>
            <w:tcBorders>
              <w:top w:val="single" w:sz="4" w:space="0" w:color="auto"/>
              <w:left w:val="single" w:sz="4" w:space="0" w:color="auto"/>
              <w:bottom w:val="single" w:sz="4" w:space="0" w:color="auto"/>
              <w:right w:val="single" w:sz="4" w:space="0" w:color="auto"/>
            </w:tcBorders>
          </w:tcPr>
          <w:p w14:paraId="7101B980" w14:textId="6B792246" w:rsidR="005734A9" w:rsidRPr="00A91218" w:rsidRDefault="005734A9" w:rsidP="00490008">
            <w:pPr>
              <w:pStyle w:val="TablecellCENTER"/>
              <w:keepLines/>
            </w:pPr>
            <w:r w:rsidRPr="00A91218">
              <w:t>500</w:t>
            </w:r>
          </w:p>
        </w:tc>
        <w:tc>
          <w:tcPr>
            <w:tcW w:w="3261" w:type="dxa"/>
            <w:tcBorders>
              <w:top w:val="single" w:sz="4" w:space="0" w:color="auto"/>
              <w:left w:val="single" w:sz="4" w:space="0" w:color="auto"/>
              <w:bottom w:val="single" w:sz="4" w:space="0" w:color="auto"/>
              <w:right w:val="single" w:sz="4" w:space="0" w:color="auto"/>
            </w:tcBorders>
          </w:tcPr>
          <w:p w14:paraId="6A365E28" w14:textId="1ABF52A4" w:rsidR="005734A9" w:rsidRPr="00A91218" w:rsidRDefault="005734A9" w:rsidP="00490008">
            <w:pPr>
              <w:pStyle w:val="TablecellCENTER"/>
              <w:keepLines/>
            </w:pPr>
            <w:r w:rsidRPr="00A91218">
              <w:t>1891</w:t>
            </w:r>
          </w:p>
        </w:tc>
      </w:tr>
      <w:tr w:rsidR="005734A9" w:rsidRPr="00A91218" w14:paraId="02272F8D" w14:textId="77777777" w:rsidTr="00490008">
        <w:tc>
          <w:tcPr>
            <w:tcW w:w="2976" w:type="dxa"/>
            <w:tcBorders>
              <w:top w:val="single" w:sz="4" w:space="0" w:color="auto"/>
              <w:left w:val="single" w:sz="4" w:space="0" w:color="auto"/>
              <w:bottom w:val="single" w:sz="4" w:space="0" w:color="auto"/>
              <w:right w:val="single" w:sz="4" w:space="0" w:color="auto"/>
            </w:tcBorders>
          </w:tcPr>
          <w:p w14:paraId="6918FD29" w14:textId="6D9D3AFD" w:rsidR="005734A9" w:rsidRPr="00A91218" w:rsidRDefault="005734A9" w:rsidP="00490008">
            <w:pPr>
              <w:pStyle w:val="TablecellCENTER"/>
              <w:keepLines/>
            </w:pPr>
            <w:r w:rsidRPr="00A91218">
              <w:t>600</w:t>
            </w:r>
          </w:p>
        </w:tc>
        <w:tc>
          <w:tcPr>
            <w:tcW w:w="3261" w:type="dxa"/>
            <w:tcBorders>
              <w:top w:val="single" w:sz="4" w:space="0" w:color="auto"/>
              <w:left w:val="single" w:sz="4" w:space="0" w:color="auto"/>
              <w:bottom w:val="single" w:sz="4" w:space="0" w:color="auto"/>
              <w:right w:val="single" w:sz="4" w:space="0" w:color="auto"/>
            </w:tcBorders>
          </w:tcPr>
          <w:p w14:paraId="7EB50900" w14:textId="73B0ABCD" w:rsidR="005734A9" w:rsidRPr="00A91218" w:rsidRDefault="005734A9" w:rsidP="00490008">
            <w:pPr>
              <w:pStyle w:val="TablecellCENTER"/>
              <w:keepLines/>
            </w:pPr>
            <w:r w:rsidRPr="00A91218">
              <w:t>4766</w:t>
            </w:r>
          </w:p>
        </w:tc>
      </w:tr>
      <w:tr w:rsidR="005734A9" w:rsidRPr="00A91218" w14:paraId="2C4495CD" w14:textId="77777777" w:rsidTr="00490008">
        <w:tc>
          <w:tcPr>
            <w:tcW w:w="2976" w:type="dxa"/>
            <w:tcBorders>
              <w:top w:val="single" w:sz="4" w:space="0" w:color="auto"/>
              <w:left w:val="single" w:sz="4" w:space="0" w:color="auto"/>
              <w:bottom w:val="single" w:sz="4" w:space="0" w:color="auto"/>
              <w:right w:val="single" w:sz="4" w:space="0" w:color="auto"/>
            </w:tcBorders>
          </w:tcPr>
          <w:p w14:paraId="3457F317" w14:textId="4FE37E74" w:rsidR="005734A9" w:rsidRPr="00A91218" w:rsidRDefault="005734A9" w:rsidP="00490008">
            <w:pPr>
              <w:pStyle w:val="TablecellCENTER"/>
              <w:keepLines/>
            </w:pPr>
            <w:r w:rsidRPr="00A91218">
              <w:t>700</w:t>
            </w:r>
          </w:p>
        </w:tc>
        <w:tc>
          <w:tcPr>
            <w:tcW w:w="3261" w:type="dxa"/>
            <w:tcBorders>
              <w:top w:val="single" w:sz="4" w:space="0" w:color="auto"/>
              <w:left w:val="single" w:sz="4" w:space="0" w:color="auto"/>
              <w:bottom w:val="single" w:sz="4" w:space="0" w:color="auto"/>
              <w:right w:val="single" w:sz="4" w:space="0" w:color="auto"/>
            </w:tcBorders>
          </w:tcPr>
          <w:p w14:paraId="2D157C0C" w14:textId="2373D643" w:rsidR="005734A9" w:rsidRPr="00A91218" w:rsidRDefault="005734A9" w:rsidP="00490008">
            <w:pPr>
              <w:pStyle w:val="TablecellCENTER"/>
              <w:keepLines/>
            </w:pPr>
            <w:r w:rsidRPr="00A91218">
              <w:t>10636</w:t>
            </w:r>
          </w:p>
        </w:tc>
      </w:tr>
      <w:tr w:rsidR="005734A9" w:rsidRPr="00A91218" w14:paraId="40CAD1BF" w14:textId="77777777" w:rsidTr="00490008">
        <w:tc>
          <w:tcPr>
            <w:tcW w:w="2976" w:type="dxa"/>
            <w:tcBorders>
              <w:top w:val="single" w:sz="4" w:space="0" w:color="auto"/>
              <w:left w:val="single" w:sz="4" w:space="0" w:color="auto"/>
              <w:bottom w:val="single" w:sz="4" w:space="0" w:color="auto"/>
              <w:right w:val="single" w:sz="4" w:space="0" w:color="auto"/>
            </w:tcBorders>
          </w:tcPr>
          <w:p w14:paraId="5E33B136" w14:textId="57B5AF5D" w:rsidR="005734A9" w:rsidRPr="00A91218" w:rsidRDefault="005734A9" w:rsidP="00490008">
            <w:pPr>
              <w:pStyle w:val="TablecellCENTER"/>
              <w:keepLines/>
            </w:pPr>
            <w:r w:rsidRPr="00A91218">
              <w:t>750</w:t>
            </w:r>
          </w:p>
        </w:tc>
        <w:tc>
          <w:tcPr>
            <w:tcW w:w="3261" w:type="dxa"/>
            <w:tcBorders>
              <w:top w:val="single" w:sz="4" w:space="0" w:color="auto"/>
              <w:left w:val="single" w:sz="4" w:space="0" w:color="auto"/>
              <w:bottom w:val="single" w:sz="4" w:space="0" w:color="auto"/>
              <w:right w:val="single" w:sz="4" w:space="0" w:color="auto"/>
            </w:tcBorders>
          </w:tcPr>
          <w:p w14:paraId="0022595C" w14:textId="004CC3C1" w:rsidR="005734A9" w:rsidRPr="00A91218" w:rsidRDefault="005734A9" w:rsidP="00490008">
            <w:pPr>
              <w:pStyle w:val="TablecellCENTER"/>
              <w:keepLines/>
            </w:pPr>
            <w:r w:rsidRPr="00A91218">
              <w:t>15328</w:t>
            </w:r>
          </w:p>
        </w:tc>
      </w:tr>
      <w:tr w:rsidR="005734A9" w:rsidRPr="00A91218" w14:paraId="52404BDB" w14:textId="77777777" w:rsidTr="00490008">
        <w:tc>
          <w:tcPr>
            <w:tcW w:w="2976" w:type="dxa"/>
            <w:tcBorders>
              <w:top w:val="single" w:sz="4" w:space="0" w:color="auto"/>
              <w:left w:val="single" w:sz="4" w:space="0" w:color="auto"/>
              <w:bottom w:val="single" w:sz="4" w:space="0" w:color="auto"/>
              <w:right w:val="single" w:sz="4" w:space="0" w:color="auto"/>
            </w:tcBorders>
          </w:tcPr>
          <w:p w14:paraId="3FDD767D" w14:textId="0E0C7A08" w:rsidR="005734A9" w:rsidRPr="00A91218" w:rsidRDefault="005734A9" w:rsidP="00490008">
            <w:pPr>
              <w:pStyle w:val="TablecellCENTER"/>
              <w:keepLines/>
            </w:pPr>
            <w:r w:rsidRPr="00A91218">
              <w:t>800</w:t>
            </w:r>
          </w:p>
        </w:tc>
        <w:tc>
          <w:tcPr>
            <w:tcW w:w="3261" w:type="dxa"/>
            <w:tcBorders>
              <w:top w:val="single" w:sz="4" w:space="0" w:color="auto"/>
              <w:left w:val="single" w:sz="4" w:space="0" w:color="auto"/>
              <w:bottom w:val="single" w:sz="4" w:space="0" w:color="auto"/>
              <w:right w:val="single" w:sz="4" w:space="0" w:color="auto"/>
            </w:tcBorders>
          </w:tcPr>
          <w:p w14:paraId="2E176311" w14:textId="4146EF00" w:rsidR="005734A9" w:rsidRPr="00A91218" w:rsidRDefault="005734A9" w:rsidP="00490008">
            <w:pPr>
              <w:pStyle w:val="TablecellCENTER"/>
              <w:keepLines/>
            </w:pPr>
            <w:r w:rsidRPr="00A91218">
              <w:t>21650</w:t>
            </w:r>
          </w:p>
        </w:tc>
      </w:tr>
      <w:tr w:rsidR="005734A9" w:rsidRPr="00A91218" w14:paraId="21226E3F" w14:textId="77777777" w:rsidTr="00490008">
        <w:tc>
          <w:tcPr>
            <w:tcW w:w="2976" w:type="dxa"/>
            <w:tcBorders>
              <w:top w:val="single" w:sz="4" w:space="0" w:color="auto"/>
              <w:left w:val="single" w:sz="4" w:space="0" w:color="auto"/>
              <w:bottom w:val="single" w:sz="4" w:space="0" w:color="auto"/>
              <w:right w:val="single" w:sz="4" w:space="0" w:color="auto"/>
            </w:tcBorders>
          </w:tcPr>
          <w:p w14:paraId="07AAF1BF" w14:textId="47664373" w:rsidR="005734A9" w:rsidRPr="00A91218" w:rsidRDefault="005734A9" w:rsidP="00490008">
            <w:pPr>
              <w:pStyle w:val="TablecellCENTER"/>
              <w:keepLines/>
            </w:pPr>
            <w:r w:rsidRPr="00A91218">
              <w:t>900</w:t>
            </w:r>
          </w:p>
        </w:tc>
        <w:tc>
          <w:tcPr>
            <w:tcW w:w="3261" w:type="dxa"/>
            <w:tcBorders>
              <w:top w:val="single" w:sz="4" w:space="0" w:color="auto"/>
              <w:left w:val="single" w:sz="4" w:space="0" w:color="auto"/>
              <w:bottom w:val="single" w:sz="4" w:space="0" w:color="auto"/>
              <w:right w:val="single" w:sz="4" w:space="0" w:color="auto"/>
            </w:tcBorders>
          </w:tcPr>
          <w:p w14:paraId="4408D00D" w14:textId="78423772" w:rsidR="005734A9" w:rsidRPr="00A91218" w:rsidRDefault="005734A9" w:rsidP="00490008">
            <w:pPr>
              <w:pStyle w:val="TablecellCENTER"/>
              <w:keepLines/>
            </w:pPr>
            <w:r w:rsidRPr="00A91218">
              <w:t>41012</w:t>
            </w:r>
          </w:p>
        </w:tc>
      </w:tr>
      <w:tr w:rsidR="005734A9" w:rsidRPr="00A91218" w14:paraId="69337A43" w14:textId="77777777" w:rsidTr="00490008">
        <w:tc>
          <w:tcPr>
            <w:tcW w:w="2976" w:type="dxa"/>
            <w:tcBorders>
              <w:top w:val="single" w:sz="4" w:space="0" w:color="auto"/>
              <w:left w:val="single" w:sz="4" w:space="0" w:color="auto"/>
              <w:bottom w:val="single" w:sz="4" w:space="0" w:color="auto"/>
              <w:right w:val="single" w:sz="4" w:space="0" w:color="auto"/>
            </w:tcBorders>
          </w:tcPr>
          <w:p w14:paraId="40EC3377" w14:textId="43AB9070" w:rsidR="005734A9" w:rsidRPr="00A91218" w:rsidRDefault="005734A9" w:rsidP="00490008">
            <w:pPr>
              <w:pStyle w:val="TablecellCENTER"/>
              <w:keepLines/>
            </w:pPr>
            <w:r w:rsidRPr="00A91218">
              <w:t>1000</w:t>
            </w:r>
          </w:p>
        </w:tc>
        <w:tc>
          <w:tcPr>
            <w:tcW w:w="3261" w:type="dxa"/>
            <w:tcBorders>
              <w:top w:val="single" w:sz="4" w:space="0" w:color="auto"/>
              <w:left w:val="single" w:sz="4" w:space="0" w:color="auto"/>
              <w:bottom w:val="single" w:sz="4" w:space="0" w:color="auto"/>
              <w:right w:val="single" w:sz="4" w:space="0" w:color="auto"/>
            </w:tcBorders>
          </w:tcPr>
          <w:p w14:paraId="407F2822" w14:textId="175C468D" w:rsidR="005734A9" w:rsidRPr="00A91218" w:rsidRDefault="005734A9" w:rsidP="00490008">
            <w:pPr>
              <w:pStyle w:val="TablecellCENTER"/>
              <w:keepLines/>
            </w:pPr>
            <w:r w:rsidRPr="00A91218">
              <w:t>73316</w:t>
            </w:r>
          </w:p>
        </w:tc>
      </w:tr>
      <w:bookmarkEnd w:id="1002"/>
      <w:bookmarkEnd w:id="1003"/>
      <w:bookmarkEnd w:id="1004"/>
      <w:bookmarkEnd w:id="1005"/>
    </w:tbl>
    <w:p w14:paraId="5A199CA0" w14:textId="71E444B7" w:rsidR="00981005" w:rsidRPr="00A91218" w:rsidRDefault="00981005" w:rsidP="00F202EB">
      <w:pPr>
        <w:pStyle w:val="CaptionAnnexTable"/>
        <w:numPr>
          <w:ilvl w:val="0"/>
          <w:numId w:val="0"/>
        </w:numPr>
        <w:ind w:right="706"/>
        <w:jc w:val="left"/>
      </w:pPr>
    </w:p>
    <w:p w14:paraId="7BBB1C4D" w14:textId="77777777" w:rsidR="001974F7" w:rsidRPr="00A91218" w:rsidRDefault="001974F7" w:rsidP="00440B09">
      <w:pPr>
        <w:pStyle w:val="Annex1"/>
      </w:pPr>
      <w:bookmarkStart w:id="1006" w:name="_Toc196117499"/>
      <w:bookmarkStart w:id="1007" w:name="_Toc196117543"/>
      <w:bookmarkStart w:id="1008" w:name="_Ref191800253"/>
      <w:bookmarkStart w:id="1009" w:name="_Toc196276813"/>
      <w:bookmarkStart w:id="1010" w:name="_Toc179260933"/>
      <w:bookmarkEnd w:id="870"/>
      <w:bookmarkEnd w:id="871"/>
      <w:bookmarkEnd w:id="1006"/>
      <w:bookmarkEnd w:id="1007"/>
      <w:r w:rsidRPr="00A91218">
        <w:lastRenderedPageBreak/>
        <w:t xml:space="preserve"> </w:t>
      </w:r>
      <w:bookmarkStart w:id="1011" w:name="_Toc198531836"/>
      <w:bookmarkStart w:id="1012" w:name="_Toc211864560"/>
      <w:r w:rsidRPr="00A91218">
        <w:t xml:space="preserve">(informative) </w:t>
      </w:r>
      <w:r w:rsidRPr="00A91218">
        <w:br/>
        <w:t>Effects of humidity on materials and components</w:t>
      </w:r>
      <w:bookmarkStart w:id="1013" w:name="ECSS_Q_ST_70_01_1650372"/>
      <w:bookmarkEnd w:id="1008"/>
      <w:bookmarkEnd w:id="1009"/>
      <w:bookmarkEnd w:id="1011"/>
      <w:bookmarkEnd w:id="1013"/>
      <w:bookmarkEnd w:id="1012"/>
    </w:p>
    <w:p w14:paraId="5439B952" w14:textId="77777777" w:rsidR="001974F7" w:rsidRPr="00A91218" w:rsidRDefault="007F0AB3" w:rsidP="00803370">
      <w:pPr>
        <w:pStyle w:val="CaptionAnnexTable"/>
        <w:ind w:left="1985"/>
      </w:pPr>
      <w:bookmarkStart w:id="1014" w:name="ECSS_Q_ST_70_01_1650373"/>
      <w:bookmarkStart w:id="1015" w:name="_Toc196117549"/>
      <w:bookmarkStart w:id="1016" w:name="_Toc198531779"/>
      <w:bookmarkStart w:id="1017" w:name="_Toc211851574"/>
      <w:bookmarkEnd w:id="1014"/>
      <w:r w:rsidRPr="00A91218">
        <w:t>:</w:t>
      </w:r>
      <w:bookmarkStart w:id="1018" w:name="_Toc211659239"/>
      <w:bookmarkStart w:id="1019" w:name="_Toc211674006"/>
      <w:bookmarkStart w:id="1020" w:name="_Toc211674254"/>
      <w:r w:rsidR="001974F7" w:rsidRPr="00A91218">
        <w:t xml:space="preserve"> Effect of humidity on materials and components</w:t>
      </w:r>
      <w:bookmarkEnd w:id="1015"/>
      <w:bookmarkEnd w:id="1016"/>
      <w:bookmarkEnd w:id="1018"/>
      <w:bookmarkEnd w:id="1019"/>
      <w:bookmarkEnd w:id="1020"/>
      <w:bookmarkEnd w:id="1017"/>
    </w:p>
    <w:tbl>
      <w:tblPr>
        <w:tblW w:w="8505" w:type="dxa"/>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0" w:type="dxa"/>
          <w:right w:w="60" w:type="dxa"/>
        </w:tblCellMar>
        <w:tblLook w:val="0000" w:firstRow="0" w:lastRow="0" w:firstColumn="0" w:lastColumn="0" w:noHBand="0" w:noVBand="0"/>
      </w:tblPr>
      <w:tblGrid>
        <w:gridCol w:w="1143"/>
        <w:gridCol w:w="7362"/>
      </w:tblGrid>
      <w:tr w:rsidR="001974F7" w:rsidRPr="00A91218" w14:paraId="4D8384E3" w14:textId="77777777" w:rsidTr="00200C06">
        <w:tc>
          <w:tcPr>
            <w:tcW w:w="1143" w:type="dxa"/>
            <w:vAlign w:val="bottom"/>
          </w:tcPr>
          <w:p w14:paraId="458768AA" w14:textId="77777777" w:rsidR="001974F7" w:rsidRPr="00A91218" w:rsidRDefault="001974F7" w:rsidP="001974F7">
            <w:pPr>
              <w:pStyle w:val="TableHeaderCENTER"/>
            </w:pPr>
            <w:r w:rsidRPr="00A91218">
              <w:t>% RH Range</w:t>
            </w:r>
          </w:p>
        </w:tc>
        <w:tc>
          <w:tcPr>
            <w:tcW w:w="7362" w:type="dxa"/>
            <w:vAlign w:val="bottom"/>
          </w:tcPr>
          <w:p w14:paraId="76C70E7B" w14:textId="77777777" w:rsidR="001974F7" w:rsidRPr="00A91218" w:rsidRDefault="001974F7" w:rsidP="001974F7">
            <w:pPr>
              <w:pStyle w:val="TableHeaderCENTER"/>
            </w:pPr>
            <w:r w:rsidRPr="00A91218">
              <w:t>Effect</w:t>
            </w:r>
          </w:p>
        </w:tc>
      </w:tr>
      <w:tr w:rsidR="001974F7" w:rsidRPr="00A91218" w14:paraId="32EF95ED" w14:textId="77777777" w:rsidTr="00200C06">
        <w:trPr>
          <w:trHeight w:val="480"/>
        </w:trPr>
        <w:tc>
          <w:tcPr>
            <w:tcW w:w="1143" w:type="dxa"/>
          </w:tcPr>
          <w:p w14:paraId="498DCA36" w14:textId="77777777" w:rsidR="001974F7" w:rsidRPr="00A91218" w:rsidRDefault="001974F7" w:rsidP="001974F7">
            <w:pPr>
              <w:pStyle w:val="TablecellLEFT"/>
            </w:pPr>
            <w:r w:rsidRPr="00A91218">
              <w:t xml:space="preserve"> 0 </w:t>
            </w:r>
            <w:r w:rsidRPr="00A91218">
              <w:noBreakHyphen/>
              <w:t> 30</w:t>
            </w:r>
          </w:p>
        </w:tc>
        <w:tc>
          <w:tcPr>
            <w:tcW w:w="7362" w:type="dxa"/>
          </w:tcPr>
          <w:p w14:paraId="5F9359F9" w14:textId="77777777" w:rsidR="001974F7" w:rsidRPr="00A91218" w:rsidRDefault="001974F7" w:rsidP="001974F7">
            <w:pPr>
              <w:pStyle w:val="TablecellLEFT"/>
            </w:pPr>
            <w:r w:rsidRPr="00A91218">
              <w:t>Serious static charge problems</w:t>
            </w:r>
          </w:p>
        </w:tc>
      </w:tr>
      <w:tr w:rsidR="001974F7" w:rsidRPr="00A91218" w14:paraId="4FF8B552" w14:textId="77777777" w:rsidTr="00200C06">
        <w:trPr>
          <w:trHeight w:val="428"/>
        </w:trPr>
        <w:tc>
          <w:tcPr>
            <w:tcW w:w="1143" w:type="dxa"/>
          </w:tcPr>
          <w:p w14:paraId="2C57713A" w14:textId="77777777" w:rsidR="001974F7" w:rsidRPr="00A91218" w:rsidRDefault="001974F7" w:rsidP="001974F7">
            <w:pPr>
              <w:pStyle w:val="TablecellLEFT"/>
            </w:pPr>
            <w:r w:rsidRPr="00A91218">
              <w:t>30 </w:t>
            </w:r>
            <w:r w:rsidRPr="00A91218">
              <w:noBreakHyphen/>
              <w:t> 50</w:t>
            </w:r>
          </w:p>
        </w:tc>
        <w:tc>
          <w:tcPr>
            <w:tcW w:w="7362" w:type="dxa"/>
          </w:tcPr>
          <w:p w14:paraId="319F8687" w14:textId="77777777" w:rsidR="001974F7" w:rsidRPr="00A91218" w:rsidRDefault="001974F7" w:rsidP="001974F7">
            <w:pPr>
              <w:pStyle w:val="TablecellLEFT"/>
            </w:pPr>
            <w:r w:rsidRPr="00A91218">
              <w:t>Safe for highly polished metal surfaces or closed components</w:t>
            </w:r>
          </w:p>
        </w:tc>
      </w:tr>
      <w:tr w:rsidR="001974F7" w:rsidRPr="00A91218" w14:paraId="219AE551" w14:textId="77777777" w:rsidTr="00200C06">
        <w:trPr>
          <w:trHeight w:val="550"/>
        </w:trPr>
        <w:tc>
          <w:tcPr>
            <w:tcW w:w="1143" w:type="dxa"/>
          </w:tcPr>
          <w:p w14:paraId="1350E12F" w14:textId="77777777" w:rsidR="001974F7" w:rsidRPr="00A91218" w:rsidRDefault="001974F7" w:rsidP="001974F7">
            <w:pPr>
              <w:pStyle w:val="TablecellLEFT"/>
            </w:pPr>
            <w:r w:rsidRPr="00A91218">
              <w:t>50 </w:t>
            </w:r>
            <w:r w:rsidRPr="00A91218">
              <w:noBreakHyphen/>
              <w:t> 65</w:t>
            </w:r>
          </w:p>
        </w:tc>
        <w:tc>
          <w:tcPr>
            <w:tcW w:w="7362" w:type="dxa"/>
          </w:tcPr>
          <w:p w14:paraId="20DB8C1D" w14:textId="77777777" w:rsidR="001974F7" w:rsidRPr="00A91218" w:rsidRDefault="001974F7" w:rsidP="001974F7">
            <w:pPr>
              <w:pStyle w:val="TablecellLEFT"/>
            </w:pPr>
            <w:r w:rsidRPr="00A91218">
              <w:t>Marginally safe for humidity sensitive products Contaminated metal surfaces start to corrode</w:t>
            </w:r>
          </w:p>
        </w:tc>
      </w:tr>
      <w:tr w:rsidR="001974F7" w:rsidRPr="00A91218" w14:paraId="3E66A4DD" w14:textId="77777777" w:rsidTr="00200C06">
        <w:tc>
          <w:tcPr>
            <w:tcW w:w="1143" w:type="dxa"/>
          </w:tcPr>
          <w:p w14:paraId="4E5C116B" w14:textId="77777777" w:rsidR="001974F7" w:rsidRPr="00A91218" w:rsidRDefault="001974F7" w:rsidP="001974F7">
            <w:pPr>
              <w:pStyle w:val="TablecellLEFT"/>
            </w:pPr>
            <w:r w:rsidRPr="00A91218">
              <w:t>65 </w:t>
            </w:r>
            <w:r w:rsidRPr="00A91218">
              <w:noBreakHyphen/>
              <w:t> 80</w:t>
            </w:r>
          </w:p>
        </w:tc>
        <w:tc>
          <w:tcPr>
            <w:tcW w:w="7362" w:type="dxa"/>
          </w:tcPr>
          <w:p w14:paraId="3D150A2A" w14:textId="77777777" w:rsidR="001974F7" w:rsidRPr="00A91218" w:rsidRDefault="001974F7" w:rsidP="001974F7">
            <w:pPr>
              <w:pStyle w:val="TablecellLEFT"/>
            </w:pPr>
            <w:r w:rsidRPr="00A91218">
              <w:t>Corrosion rate increases largely</w:t>
            </w:r>
          </w:p>
          <w:p w14:paraId="6B33D45B" w14:textId="77777777" w:rsidR="001974F7" w:rsidRPr="00A91218" w:rsidRDefault="001974F7" w:rsidP="001974F7">
            <w:pPr>
              <w:pStyle w:val="TablecellLEFT"/>
            </w:pPr>
            <w:r w:rsidRPr="00A91218">
              <w:t>Some plastics swell</w:t>
            </w:r>
          </w:p>
        </w:tc>
      </w:tr>
      <w:tr w:rsidR="001974F7" w:rsidRPr="00A91218" w14:paraId="60804CCB" w14:textId="77777777" w:rsidTr="00200C06">
        <w:tc>
          <w:tcPr>
            <w:tcW w:w="1143" w:type="dxa"/>
          </w:tcPr>
          <w:p w14:paraId="02CF8B3B" w14:textId="77777777" w:rsidR="001974F7" w:rsidRPr="00A91218" w:rsidRDefault="001974F7" w:rsidP="001974F7">
            <w:pPr>
              <w:pStyle w:val="TablecellLEFT"/>
            </w:pPr>
            <w:r w:rsidRPr="00A91218">
              <w:t>80 </w:t>
            </w:r>
            <w:r w:rsidRPr="00A91218">
              <w:noBreakHyphen/>
              <w:t> 100</w:t>
            </w:r>
          </w:p>
        </w:tc>
        <w:tc>
          <w:tcPr>
            <w:tcW w:w="7362" w:type="dxa"/>
          </w:tcPr>
          <w:p w14:paraId="6F1CFAD9" w14:textId="77777777" w:rsidR="001974F7" w:rsidRPr="00A91218" w:rsidRDefault="001974F7" w:rsidP="001974F7">
            <w:pPr>
              <w:pStyle w:val="TablecellLEFT"/>
            </w:pPr>
            <w:r w:rsidRPr="00A91218">
              <w:t>Rapid corrosion</w:t>
            </w:r>
          </w:p>
          <w:p w14:paraId="45D03B50" w14:textId="77777777" w:rsidR="001974F7" w:rsidRPr="00A91218" w:rsidRDefault="001974F7" w:rsidP="001974F7">
            <w:pPr>
              <w:pStyle w:val="TablecellLEFT"/>
            </w:pPr>
            <w:r w:rsidRPr="00A91218">
              <w:t>Reduced electrical resistivity</w:t>
            </w:r>
          </w:p>
        </w:tc>
      </w:tr>
      <w:tr w:rsidR="001974F7" w:rsidRPr="00A91218" w14:paraId="19CE0830" w14:textId="77777777" w:rsidTr="00200C06">
        <w:trPr>
          <w:trHeight w:val="396"/>
        </w:trPr>
        <w:tc>
          <w:tcPr>
            <w:tcW w:w="8505" w:type="dxa"/>
            <w:gridSpan w:val="2"/>
          </w:tcPr>
          <w:p w14:paraId="350EF4B1" w14:textId="77777777" w:rsidR="001974F7" w:rsidRPr="00A91218" w:rsidRDefault="001974F7" w:rsidP="00457F55">
            <w:pPr>
              <w:pStyle w:val="TableFootnote"/>
            </w:pPr>
            <w:r w:rsidRPr="00A91218">
              <w:t xml:space="preserve">NOTE For some materials, humidity has an effect on the material dimensional stability </w:t>
            </w:r>
          </w:p>
        </w:tc>
      </w:tr>
    </w:tbl>
    <w:p w14:paraId="101CE3C5" w14:textId="77777777" w:rsidR="001974F7" w:rsidRPr="00A91218" w:rsidRDefault="001974F7" w:rsidP="001974F7">
      <w:pPr>
        <w:pStyle w:val="paragraph"/>
      </w:pPr>
    </w:p>
    <w:p w14:paraId="3F5AB73C" w14:textId="77777777" w:rsidR="001974F7" w:rsidRPr="00A91218" w:rsidRDefault="001974F7" w:rsidP="00440B09">
      <w:pPr>
        <w:pStyle w:val="Annex1"/>
      </w:pPr>
      <w:bookmarkStart w:id="1021" w:name="_Toc196276814"/>
      <w:r w:rsidRPr="00A91218">
        <w:lastRenderedPageBreak/>
        <w:t xml:space="preserve"> </w:t>
      </w:r>
      <w:bookmarkStart w:id="1022" w:name="_Toc198531837"/>
      <w:bookmarkStart w:id="1023" w:name="_Ref214358926"/>
      <w:bookmarkStart w:id="1024" w:name="_Toc211864561"/>
      <w:r w:rsidRPr="00A91218">
        <w:t xml:space="preserve">(informative) </w:t>
      </w:r>
      <w:r w:rsidRPr="00A91218">
        <w:br/>
        <w:t>Cleaning methods</w:t>
      </w:r>
      <w:bookmarkStart w:id="1025" w:name="ECSS_Q_ST_70_01_1650374"/>
      <w:bookmarkEnd w:id="1021"/>
      <w:bookmarkEnd w:id="1022"/>
      <w:bookmarkEnd w:id="1023"/>
      <w:bookmarkEnd w:id="1025"/>
      <w:bookmarkEnd w:id="1024"/>
    </w:p>
    <w:p w14:paraId="16345B41" w14:textId="77777777" w:rsidR="001974F7" w:rsidRPr="00A91218" w:rsidRDefault="001974F7" w:rsidP="00B4198F">
      <w:pPr>
        <w:pStyle w:val="Annex2"/>
      </w:pPr>
      <w:bookmarkStart w:id="1026" w:name="_Toc196276815"/>
      <w:bookmarkStart w:id="1027" w:name="_Toc211864562"/>
      <w:r w:rsidRPr="00A91218">
        <w:t>Removal of particulate contamination</w:t>
      </w:r>
      <w:bookmarkStart w:id="1028" w:name="ECSS_Q_ST_70_01_1650375"/>
      <w:bookmarkEnd w:id="1026"/>
      <w:bookmarkEnd w:id="1028"/>
      <w:bookmarkEnd w:id="1027"/>
    </w:p>
    <w:p w14:paraId="719D9A03" w14:textId="77777777" w:rsidR="00D4085B" w:rsidRPr="00A91218" w:rsidRDefault="00D4085B" w:rsidP="00D4085B">
      <w:pPr>
        <w:pStyle w:val="Annex3"/>
      </w:pPr>
      <w:bookmarkStart w:id="1029" w:name="_Toc211864563"/>
      <w:r w:rsidRPr="00A91218">
        <w:t>Overview</w:t>
      </w:r>
      <w:bookmarkStart w:id="1030" w:name="ECSS_Q_ST_70_01_1650376"/>
      <w:bookmarkEnd w:id="1030"/>
      <w:bookmarkEnd w:id="1029"/>
    </w:p>
    <w:p w14:paraId="462A5748" w14:textId="74CDD9DA" w:rsidR="001974F7" w:rsidRPr="00A91218" w:rsidRDefault="001974F7" w:rsidP="001974F7">
      <w:pPr>
        <w:pStyle w:val="paragraph"/>
      </w:pPr>
      <w:bookmarkStart w:id="1031" w:name="ECSS_Q_ST_70_01_1650377"/>
      <w:bookmarkEnd w:id="1031"/>
      <w:r w:rsidRPr="00A91218">
        <w:t>The removal of particulate contamination can be performed with</w:t>
      </w:r>
      <w:r w:rsidR="00D4085B" w:rsidRPr="00A91218">
        <w:t>,</w:t>
      </w:r>
      <w:r w:rsidRPr="00A91218">
        <w:t xml:space="preserve"> but not limited </w:t>
      </w:r>
      <w:r w:rsidR="00D4085B" w:rsidRPr="00A91218">
        <w:t xml:space="preserve">to, </w:t>
      </w:r>
      <w:r w:rsidRPr="00A91218">
        <w:t>the methods</w:t>
      </w:r>
      <w:r w:rsidR="00D4085B" w:rsidRPr="00A91218">
        <w:t xml:space="preserve"> described in </w:t>
      </w:r>
      <w:r w:rsidR="00924FDA" w:rsidRPr="00A91218">
        <w:fldChar w:fldCharType="begin"/>
      </w:r>
      <w:r w:rsidR="00924FDA" w:rsidRPr="00A91218">
        <w:instrText xml:space="preserve"> REF _Ref214453097 \n \h </w:instrText>
      </w:r>
      <w:r w:rsidR="00924FDA">
        <w:instrText xml:space="preserve"> \* MERGEFORMAT </w:instrText>
      </w:r>
      <w:r w:rsidR="00924FDA" w:rsidRPr="00A91218">
        <w:fldChar w:fldCharType="separate"/>
      </w:r>
      <w:r w:rsidR="0037723D">
        <w:t>K.1.2</w:t>
      </w:r>
      <w:r w:rsidR="00924FDA" w:rsidRPr="00A91218">
        <w:fldChar w:fldCharType="end"/>
      </w:r>
      <w:r w:rsidR="00B47A07">
        <w:t xml:space="preserve"> </w:t>
      </w:r>
      <w:r w:rsidR="00D4085B" w:rsidRPr="00A91218">
        <w:t xml:space="preserve">to </w:t>
      </w:r>
      <w:r w:rsidR="00B47A07" w:rsidRPr="00A91218">
        <w:fldChar w:fldCharType="begin"/>
      </w:r>
      <w:r w:rsidR="00B47A07" w:rsidRPr="00A91218">
        <w:instrText xml:space="preserve"> REF _Ref214453098 \n \h </w:instrText>
      </w:r>
      <w:r w:rsidR="00B47A07">
        <w:instrText xml:space="preserve"> \* MERGEFORMAT </w:instrText>
      </w:r>
      <w:r w:rsidR="00B47A07" w:rsidRPr="00A91218">
        <w:fldChar w:fldCharType="separate"/>
      </w:r>
      <w:r w:rsidR="0037723D">
        <w:t>K.1.4</w:t>
      </w:r>
      <w:r w:rsidR="00B47A07" w:rsidRPr="00A91218">
        <w:fldChar w:fldCharType="end"/>
      </w:r>
      <w:r w:rsidR="00645208">
        <w:t xml:space="preserve">, </w:t>
      </w:r>
      <w:r w:rsidR="004D4746">
        <w:t xml:space="preserve">also refer to </w:t>
      </w:r>
      <w:r w:rsidR="004D4746" w:rsidRPr="00A91218">
        <w:t>ECSS-Q-ST-70-5</w:t>
      </w:r>
      <w:r w:rsidR="004D4746">
        <w:t xml:space="preserve">4 for more information. </w:t>
      </w:r>
    </w:p>
    <w:p w14:paraId="6163381A" w14:textId="77777777" w:rsidR="001974F7" w:rsidRPr="00A91218" w:rsidRDefault="001974F7" w:rsidP="00D4085B">
      <w:pPr>
        <w:pStyle w:val="Annex3"/>
      </w:pPr>
      <w:bookmarkStart w:id="1032" w:name="_Ref214453097"/>
      <w:bookmarkStart w:id="1033" w:name="_Toc211864564"/>
      <w:r w:rsidRPr="00A91218">
        <w:t>Vacuum cleaning and wiping</w:t>
      </w:r>
      <w:bookmarkStart w:id="1034" w:name="ECSS_Q_ST_70_01_1650378"/>
      <w:bookmarkEnd w:id="1032"/>
      <w:bookmarkEnd w:id="1034"/>
      <w:bookmarkEnd w:id="1033"/>
    </w:p>
    <w:p w14:paraId="366C1A35" w14:textId="77777777" w:rsidR="001974F7" w:rsidRPr="00A91218" w:rsidRDefault="001974F7" w:rsidP="00D4085B">
      <w:pPr>
        <w:pStyle w:val="Bul1"/>
      </w:pPr>
      <w:bookmarkStart w:id="1035" w:name="ECSS_Q_ST_70_01_1650379"/>
      <w:bookmarkEnd w:id="1035"/>
      <w:r w:rsidRPr="00A91218">
        <w:t>Dust can be removed with the aid of an ordinary vacuum cleaner, combined with a good brush. Having the exhaust of the vacuum cleaner outside the cleanroom is preferred to avoid recontamination. Clean air supply to the item to be cleaned is used, otherwise the contamination of items to be cleaned can be increased by the relative dirty air which is extracted from the environment (e.g. when electrostatic attraction can occur). Only vacuum cleaners equipped with HEPA filters are used in a cleanroom and checked with a UV lamp while working.</w:t>
      </w:r>
    </w:p>
    <w:p w14:paraId="6C363825" w14:textId="77777777" w:rsidR="001974F7" w:rsidRPr="00A91218" w:rsidRDefault="001974F7" w:rsidP="00D4085B">
      <w:pPr>
        <w:pStyle w:val="Bul1"/>
      </w:pPr>
      <w:r w:rsidRPr="00A91218">
        <w:t>Wiping is performed with extreme care, otherwise surfaces can be scratched and “dust” can simply be wiped onto other clean items in the vicinity.</w:t>
      </w:r>
    </w:p>
    <w:p w14:paraId="7714DBEC" w14:textId="77777777" w:rsidR="001974F7" w:rsidRPr="00A91218" w:rsidRDefault="001974F7" w:rsidP="00D4085B">
      <w:pPr>
        <w:pStyle w:val="paragraph"/>
      </w:pPr>
      <w:r w:rsidRPr="00A91218">
        <w:t>Since, in any case, solvent leads particles to the bottom of cleaned part, those particles should be recovered with a vacuum cleaner at the end.</w:t>
      </w:r>
    </w:p>
    <w:p w14:paraId="7645EFEE" w14:textId="77777777" w:rsidR="001974F7" w:rsidRPr="00A91218" w:rsidRDefault="001974F7" w:rsidP="00D4085B">
      <w:pPr>
        <w:pStyle w:val="Bul1"/>
      </w:pPr>
      <w:r w:rsidRPr="00A91218">
        <w:t>An effective form of wiping can be used of tissues dipped in methanol.</w:t>
      </w:r>
    </w:p>
    <w:p w14:paraId="74127FC2" w14:textId="77777777" w:rsidR="001974F7" w:rsidRPr="00A91218" w:rsidRDefault="001974F7" w:rsidP="00D4085B">
      <w:pPr>
        <w:pStyle w:val="Annex3"/>
      </w:pPr>
      <w:bookmarkStart w:id="1036" w:name="_Toc211864565"/>
      <w:r w:rsidRPr="00A91218">
        <w:t>Gas jet cleaning</w:t>
      </w:r>
      <w:bookmarkStart w:id="1037" w:name="ECSS_Q_ST_70_01_1650380"/>
      <w:bookmarkEnd w:id="1037"/>
      <w:bookmarkEnd w:id="1036"/>
    </w:p>
    <w:p w14:paraId="04BC30E3" w14:textId="77777777" w:rsidR="001974F7" w:rsidRPr="00A91218" w:rsidRDefault="001974F7" w:rsidP="00D4085B">
      <w:pPr>
        <w:pStyle w:val="Bul1"/>
      </w:pPr>
      <w:bookmarkStart w:id="1038" w:name="ECSS_Q_ST_70_01_1650381"/>
      <w:bookmarkEnd w:id="1038"/>
      <w:r w:rsidRPr="00A91218">
        <w:t>Another method of removal of particles is the very careful use of a jet of compressed gas, since contamination of the other clean items in the vicinity can result. Cleaning agents, such as brushes, wipe tissues or compressed gas, can themselves contaminate the item to be cleaned and can lead to dust scratching the surface during cleaning. Ionized air is a good approach in the removal of particles by air blowing.</w:t>
      </w:r>
    </w:p>
    <w:p w14:paraId="42AC2E3C" w14:textId="77777777" w:rsidR="001974F7" w:rsidRPr="00A91218" w:rsidRDefault="001974F7" w:rsidP="00D4085B">
      <w:pPr>
        <w:pStyle w:val="Bul1"/>
      </w:pPr>
      <w:r w:rsidRPr="00A91218">
        <w:t>Cleaning with dry ice (e.g. CO2 jet spray) can be very effective.</w:t>
      </w:r>
    </w:p>
    <w:p w14:paraId="62768F5C" w14:textId="77777777" w:rsidR="001974F7" w:rsidRPr="00A91218" w:rsidRDefault="001974F7" w:rsidP="00D4085B">
      <w:pPr>
        <w:pStyle w:val="Annex3"/>
      </w:pPr>
      <w:bookmarkStart w:id="1039" w:name="_Ref214453098"/>
      <w:bookmarkStart w:id="1040" w:name="_Toc211864566"/>
      <w:r w:rsidRPr="00A91218">
        <w:lastRenderedPageBreak/>
        <w:t>Tapes and films trapping</w:t>
      </w:r>
      <w:bookmarkEnd w:id="1039"/>
      <w:bookmarkEnd w:id="1040"/>
      <w:r w:rsidRPr="00A91218">
        <w:t xml:space="preserve"> </w:t>
      </w:r>
      <w:bookmarkStart w:id="1041" w:name="ECSS_Q_ST_70_01_1650382"/>
      <w:bookmarkEnd w:id="1041"/>
    </w:p>
    <w:p w14:paraId="796694E9" w14:textId="77777777" w:rsidR="001974F7" w:rsidRPr="00A91218" w:rsidRDefault="001974F7" w:rsidP="00200C06">
      <w:pPr>
        <w:pStyle w:val="Bul1"/>
        <w:keepNext/>
      </w:pPr>
      <w:bookmarkStart w:id="1042" w:name="ECSS_Q_ST_70_01_1650383"/>
      <w:bookmarkEnd w:id="1042"/>
      <w:r w:rsidRPr="00A91218">
        <w:t>Larger particles can be removed by means of polyimide adhesive tape, eventually rolled around a metal or other appropriate tool (e.g. swabs).</w:t>
      </w:r>
    </w:p>
    <w:p w14:paraId="6F6B9C56" w14:textId="77777777" w:rsidR="001974F7" w:rsidRPr="00A91218" w:rsidRDefault="001974F7" w:rsidP="00D4085B">
      <w:pPr>
        <w:pStyle w:val="Bul1"/>
      </w:pPr>
      <w:r w:rsidRPr="00A91218">
        <w:t>The hardware to be cleaned can be coated with shrinkable polymer film and, after drying, the film can be removed with the contaminants. Use of this type of cleaning method needs to be carefully evaluated as it is known to have detrimental effects on some materials (e.g. gold coatings).</w:t>
      </w:r>
    </w:p>
    <w:p w14:paraId="0E598C73" w14:textId="77777777" w:rsidR="001974F7" w:rsidRPr="00A91218" w:rsidRDefault="001974F7" w:rsidP="00B4198F">
      <w:pPr>
        <w:pStyle w:val="Annex2"/>
        <w:spacing w:before="120"/>
      </w:pPr>
      <w:bookmarkStart w:id="1043" w:name="_Toc196117424"/>
      <w:bookmarkStart w:id="1044" w:name="_Toc196117481"/>
      <w:bookmarkStart w:id="1045" w:name="_Toc196276816"/>
      <w:bookmarkStart w:id="1046" w:name="_Toc196276818"/>
      <w:bookmarkStart w:id="1047" w:name="_Toc211864567"/>
      <w:bookmarkEnd w:id="1043"/>
      <w:bookmarkEnd w:id="1044"/>
      <w:bookmarkEnd w:id="1045"/>
      <w:r w:rsidRPr="00A91218">
        <w:t>Removal of molecular contamination</w:t>
      </w:r>
      <w:bookmarkStart w:id="1048" w:name="ECSS_Q_ST_70_01_1650384"/>
      <w:bookmarkEnd w:id="1046"/>
      <w:bookmarkEnd w:id="1048"/>
      <w:bookmarkEnd w:id="1047"/>
    </w:p>
    <w:p w14:paraId="1C6DDF56" w14:textId="77777777" w:rsidR="00D4085B" w:rsidRPr="00A91218" w:rsidRDefault="00D4085B" w:rsidP="00D4085B">
      <w:pPr>
        <w:pStyle w:val="Annex3"/>
      </w:pPr>
      <w:bookmarkStart w:id="1049" w:name="_Toc211864568"/>
      <w:r w:rsidRPr="00A91218">
        <w:t>Overview</w:t>
      </w:r>
      <w:bookmarkStart w:id="1050" w:name="ECSS_Q_ST_70_01_1650385"/>
      <w:bookmarkEnd w:id="1050"/>
      <w:bookmarkEnd w:id="1049"/>
    </w:p>
    <w:p w14:paraId="3E1DABA0" w14:textId="66F7D911" w:rsidR="001974F7" w:rsidRPr="00A91218" w:rsidRDefault="001974F7" w:rsidP="001974F7">
      <w:pPr>
        <w:pStyle w:val="paragraph"/>
      </w:pPr>
      <w:bookmarkStart w:id="1051" w:name="ECSS_Q_ST_70_01_1650386"/>
      <w:bookmarkEnd w:id="1051"/>
      <w:r w:rsidRPr="00A91218">
        <w:t>The removal of molecular contamination can be performed with</w:t>
      </w:r>
      <w:r w:rsidR="00D4085B" w:rsidRPr="00A91218">
        <w:t>,</w:t>
      </w:r>
      <w:r w:rsidRPr="00A91218">
        <w:t xml:space="preserve"> but not limited </w:t>
      </w:r>
      <w:r w:rsidR="00D4085B" w:rsidRPr="00A91218">
        <w:t xml:space="preserve">to, </w:t>
      </w:r>
      <w:r w:rsidRPr="00A91218">
        <w:t>the methods</w:t>
      </w:r>
      <w:r w:rsidR="00D4085B" w:rsidRPr="00A91218">
        <w:t xml:space="preserve"> described in </w:t>
      </w:r>
      <w:r w:rsidR="00A52893" w:rsidRPr="00A91218">
        <w:fldChar w:fldCharType="begin"/>
      </w:r>
      <w:r w:rsidR="00A52893" w:rsidRPr="00A91218">
        <w:instrText xml:space="preserve"> REF _Ref214453176 \n \h </w:instrText>
      </w:r>
      <w:r w:rsidR="00A52893">
        <w:instrText xml:space="preserve"> \* MERGEFORMAT </w:instrText>
      </w:r>
      <w:r w:rsidR="00A52893" w:rsidRPr="00A91218">
        <w:fldChar w:fldCharType="separate"/>
      </w:r>
      <w:r w:rsidR="0037723D">
        <w:t>K.2.2</w:t>
      </w:r>
      <w:r w:rsidR="00A52893" w:rsidRPr="00A91218">
        <w:fldChar w:fldCharType="end"/>
      </w:r>
      <w:r w:rsidR="00A52893">
        <w:t xml:space="preserve"> </w:t>
      </w:r>
      <w:r w:rsidR="00D4085B" w:rsidRPr="00A91218">
        <w:t>to</w:t>
      </w:r>
      <w:r w:rsidR="00A52893" w:rsidRPr="00A91218">
        <w:fldChar w:fldCharType="begin"/>
      </w:r>
      <w:r w:rsidR="00A52893" w:rsidRPr="00A91218">
        <w:instrText xml:space="preserve"> REF _Ref214453179 \n \h </w:instrText>
      </w:r>
      <w:r w:rsidR="00A52893">
        <w:instrText xml:space="preserve"> \* MERGEFORMAT </w:instrText>
      </w:r>
      <w:r w:rsidR="00A52893" w:rsidRPr="00A91218">
        <w:fldChar w:fldCharType="separate"/>
      </w:r>
      <w:r w:rsidR="0037723D">
        <w:t>K.2.8</w:t>
      </w:r>
      <w:r w:rsidR="00A52893" w:rsidRPr="00A91218">
        <w:fldChar w:fldCharType="end"/>
      </w:r>
      <w:r w:rsidR="00D4085B" w:rsidRPr="00A91218">
        <w:t>.</w:t>
      </w:r>
    </w:p>
    <w:p w14:paraId="134DFA9C" w14:textId="77777777" w:rsidR="001974F7" w:rsidRPr="00A91218" w:rsidRDefault="001974F7" w:rsidP="00D4085B">
      <w:pPr>
        <w:pStyle w:val="Annex3"/>
      </w:pPr>
      <w:bookmarkStart w:id="1052" w:name="_Ref214453176"/>
      <w:bookmarkStart w:id="1053" w:name="_Toc211864569"/>
      <w:r w:rsidRPr="00A91218">
        <w:t>Mechanical cleaning</w:t>
      </w:r>
      <w:bookmarkStart w:id="1054" w:name="ECSS_Q_ST_70_01_1650387"/>
      <w:bookmarkEnd w:id="1052"/>
      <w:bookmarkEnd w:id="1054"/>
      <w:bookmarkEnd w:id="1053"/>
    </w:p>
    <w:p w14:paraId="3193F236" w14:textId="77777777" w:rsidR="001974F7" w:rsidRPr="00A91218" w:rsidRDefault="001974F7" w:rsidP="00D4085B">
      <w:pPr>
        <w:pStyle w:val="Bul1"/>
      </w:pPr>
      <w:bookmarkStart w:id="1055" w:name="ECSS_Q_ST_70_01_1650388"/>
      <w:bookmarkEnd w:id="1055"/>
      <w:r w:rsidRPr="00A91218">
        <w:t>Dry wiping: clean lint­free cloth or lens paper is used, however, it has the disadvantage that it can scratch the surfaces.</w:t>
      </w:r>
    </w:p>
    <w:p w14:paraId="13BFDCA8" w14:textId="77777777" w:rsidR="001974F7" w:rsidRPr="00A91218" w:rsidRDefault="001974F7" w:rsidP="00D4085B">
      <w:pPr>
        <w:pStyle w:val="Bul1"/>
      </w:pPr>
      <w:r w:rsidRPr="00A91218">
        <w:t xml:space="preserve">Wet wiping: a clean cloth or paper is used in conjunction with organic solvents. </w:t>
      </w:r>
    </w:p>
    <w:p w14:paraId="4280E71B" w14:textId="77777777" w:rsidR="001974F7" w:rsidRPr="00A91218" w:rsidRDefault="001974F7" w:rsidP="00D4085B">
      <w:pPr>
        <w:pStyle w:val="Bul1"/>
      </w:pPr>
      <w:r w:rsidRPr="00A91218">
        <w:t>Other mechanical cleaning are grinding, brushing and blasting.</w:t>
      </w:r>
    </w:p>
    <w:p w14:paraId="662EDAFC" w14:textId="77777777" w:rsidR="001974F7" w:rsidRPr="00A91218" w:rsidRDefault="001974F7" w:rsidP="00D4085B">
      <w:pPr>
        <w:pStyle w:val="Annex3"/>
      </w:pPr>
      <w:bookmarkStart w:id="1056" w:name="_Toc211864570"/>
      <w:r w:rsidRPr="00A91218">
        <w:t>Solvent and detergent cleaning</w:t>
      </w:r>
      <w:bookmarkStart w:id="1057" w:name="ECSS_Q_ST_70_01_1650389"/>
      <w:bookmarkEnd w:id="1057"/>
      <w:bookmarkEnd w:id="1056"/>
    </w:p>
    <w:p w14:paraId="2E93F022" w14:textId="77777777" w:rsidR="001974F7" w:rsidRPr="00A91218" w:rsidRDefault="001974F7" w:rsidP="00D4085B">
      <w:pPr>
        <w:pStyle w:val="Bul1"/>
      </w:pPr>
      <w:bookmarkStart w:id="1058" w:name="ECSS_Q_ST_70_01_1650390"/>
      <w:bookmarkEnd w:id="1058"/>
      <w:r w:rsidRPr="00A91218">
        <w:t>Solvent cleaning: examples are washing, dipping, spraying, vapour cleaning and ultrasonic cleaning.</w:t>
      </w:r>
    </w:p>
    <w:p w14:paraId="7C70021E" w14:textId="77777777" w:rsidR="001974F7" w:rsidRPr="00A91218" w:rsidRDefault="001974F7" w:rsidP="00D4085B">
      <w:pPr>
        <w:pStyle w:val="Bul1"/>
      </w:pPr>
      <w:r w:rsidRPr="00A91218">
        <w:t>Detergent cleaning or soap cleaning: Detergent cleaning (or soap cleaning) for, for example, glass, rubbers, plastics, polyamides, PTFE, polypropylene and acrylates and all ferrous metals, including stainless steel. Such detergents also clean non­ferrous metals, such as aluminium and brass, but have an oxidizing effect on their surface. A detergent or soap cleaning is followed up by a final cleaning with solvent to remove all traces of detergent.</w:t>
      </w:r>
    </w:p>
    <w:p w14:paraId="700E3AD2" w14:textId="77777777" w:rsidR="001974F7" w:rsidRPr="00A91218" w:rsidRDefault="001974F7" w:rsidP="00D4085B">
      <w:pPr>
        <w:pStyle w:val="Bul1"/>
      </w:pPr>
      <w:r w:rsidRPr="00A91218">
        <w:t>Chemical or electrochemical cleaning with, for example, acids, alkalines and salts for smoothing metal surfaces</w:t>
      </w:r>
    </w:p>
    <w:p w14:paraId="6CF3894A" w14:textId="77777777" w:rsidR="001974F7" w:rsidRPr="00A91218" w:rsidRDefault="001974F7" w:rsidP="00D4085B">
      <w:pPr>
        <w:pStyle w:val="Annex3"/>
      </w:pPr>
      <w:bookmarkStart w:id="1059" w:name="_Toc211864571"/>
      <w:r w:rsidRPr="00A91218">
        <w:t>Films trapping</w:t>
      </w:r>
      <w:bookmarkStart w:id="1060" w:name="ECSS_Q_ST_70_01_1650391"/>
      <w:bookmarkEnd w:id="1060"/>
      <w:bookmarkEnd w:id="1059"/>
    </w:p>
    <w:p w14:paraId="55E6D797" w14:textId="77777777" w:rsidR="001974F7" w:rsidRPr="00A91218" w:rsidRDefault="001974F7" w:rsidP="00D4085B">
      <w:pPr>
        <w:pStyle w:val="Bul1"/>
      </w:pPr>
      <w:bookmarkStart w:id="1061" w:name="ECSS_Q_ST_70_01_1650392"/>
      <w:bookmarkEnd w:id="1061"/>
      <w:r w:rsidRPr="00A91218">
        <w:t>Use of shrinkable polymer film, peeled after drying, can also be very effective for the removal of molecules (not for optical surfaces).</w:t>
      </w:r>
    </w:p>
    <w:p w14:paraId="13E99180" w14:textId="77777777" w:rsidR="001974F7" w:rsidRPr="00A91218" w:rsidRDefault="001974F7" w:rsidP="00D4085B">
      <w:pPr>
        <w:pStyle w:val="Annex3"/>
      </w:pPr>
      <w:bookmarkStart w:id="1062" w:name="_Toc211864572"/>
      <w:r w:rsidRPr="00A91218">
        <w:t>Gas jet cleaning</w:t>
      </w:r>
      <w:bookmarkStart w:id="1063" w:name="ECSS_Q_ST_70_01_1650393"/>
      <w:bookmarkEnd w:id="1063"/>
      <w:bookmarkEnd w:id="1062"/>
    </w:p>
    <w:p w14:paraId="027FA695" w14:textId="77777777" w:rsidR="001974F7" w:rsidRPr="00A91218" w:rsidRDefault="001974F7" w:rsidP="00D4085B">
      <w:pPr>
        <w:pStyle w:val="Bul1"/>
      </w:pPr>
      <w:bookmarkStart w:id="1064" w:name="ECSS_Q_ST_70_01_1650394"/>
      <w:bookmarkEnd w:id="1064"/>
      <w:r w:rsidRPr="00A91218">
        <w:t>Cleaning with dry ice (CO2 jet spray): this is very effective for the removal of molecular layers.</w:t>
      </w:r>
    </w:p>
    <w:p w14:paraId="762655C0" w14:textId="77777777" w:rsidR="001974F7" w:rsidRPr="00A91218" w:rsidRDefault="001974F7" w:rsidP="00D4085B">
      <w:pPr>
        <w:pStyle w:val="Annex3"/>
      </w:pPr>
      <w:bookmarkStart w:id="1065" w:name="_Toc211864573"/>
      <w:r w:rsidRPr="00A91218">
        <w:lastRenderedPageBreak/>
        <w:t>Plasma cleaning</w:t>
      </w:r>
      <w:bookmarkStart w:id="1066" w:name="ECSS_Q_ST_70_01_1650395"/>
      <w:bookmarkEnd w:id="1066"/>
      <w:bookmarkEnd w:id="1065"/>
    </w:p>
    <w:p w14:paraId="37B4ACBA" w14:textId="77777777" w:rsidR="001974F7" w:rsidRPr="00A91218" w:rsidRDefault="00D4085B" w:rsidP="00D4085B">
      <w:pPr>
        <w:pStyle w:val="Bul1"/>
      </w:pPr>
      <w:bookmarkStart w:id="1067" w:name="ECSS_Q_ST_70_01_1650396"/>
      <w:bookmarkEnd w:id="1067"/>
      <w:r w:rsidRPr="00A91218">
        <w:t>C</w:t>
      </w:r>
      <w:r w:rsidR="001974F7" w:rsidRPr="00A91218">
        <w:t>leaning with ionized inert low pressure gas: This is very effective for the removal of polymerized products.</w:t>
      </w:r>
    </w:p>
    <w:p w14:paraId="29531D6F" w14:textId="77777777" w:rsidR="001974F7" w:rsidRPr="00A91218" w:rsidRDefault="001974F7" w:rsidP="00D4085B">
      <w:pPr>
        <w:pStyle w:val="Annex3"/>
      </w:pPr>
      <w:bookmarkStart w:id="1068" w:name="_Toc211864574"/>
      <w:r w:rsidRPr="00A91218">
        <w:t>Bakeout</w:t>
      </w:r>
      <w:bookmarkStart w:id="1069" w:name="ECSS_Q_ST_70_01_1650397"/>
      <w:bookmarkEnd w:id="1069"/>
      <w:bookmarkEnd w:id="1068"/>
    </w:p>
    <w:p w14:paraId="749CF833" w14:textId="77777777" w:rsidR="001974F7" w:rsidRPr="00A91218" w:rsidRDefault="001974F7" w:rsidP="00D4085B">
      <w:pPr>
        <w:pStyle w:val="Bul1"/>
      </w:pPr>
      <w:bookmarkStart w:id="1070" w:name="ECSS_Q_ST_70_01_1650398"/>
      <w:bookmarkEnd w:id="1070"/>
      <w:r w:rsidRPr="00A91218">
        <w:t xml:space="preserve">Volatilizing under vacuum is especially successful for cleaning assembled units, or when solvent cleaning is too delicate an operation. </w:t>
      </w:r>
    </w:p>
    <w:p w14:paraId="44EAA44E" w14:textId="77777777" w:rsidR="001974F7" w:rsidRPr="00A91218" w:rsidRDefault="001974F7" w:rsidP="00D4085B">
      <w:pPr>
        <w:pStyle w:val="Annex3"/>
      </w:pPr>
      <w:bookmarkStart w:id="1071" w:name="_Ref214453179"/>
      <w:bookmarkStart w:id="1072" w:name="_Toc211864575"/>
      <w:r w:rsidRPr="00A91218">
        <w:t>Ultra­violet­ozone cleaning</w:t>
      </w:r>
      <w:bookmarkEnd w:id="1071"/>
      <w:bookmarkEnd w:id="1072"/>
      <w:r w:rsidRPr="00A91218">
        <w:t xml:space="preserve"> </w:t>
      </w:r>
      <w:bookmarkStart w:id="1073" w:name="ECSS_Q_ST_70_01_1650399"/>
      <w:bookmarkEnd w:id="1073"/>
    </w:p>
    <w:p w14:paraId="78AE0DD6" w14:textId="20464F1E" w:rsidR="001974F7" w:rsidRPr="00A91218" w:rsidRDefault="001974F7" w:rsidP="00D4085B">
      <w:pPr>
        <w:pStyle w:val="Bul1"/>
      </w:pPr>
      <w:bookmarkStart w:id="1074" w:name="ECSS_Q_ST_70_01_1650400"/>
      <w:bookmarkEnd w:id="1074"/>
      <w:r w:rsidRPr="00A91218">
        <w:t>Molecules of an organic nature are activated by ultra­violet light, resulting in dissociation, after which they react with the ozone produced in the air by ultra­violet light.</w:t>
      </w:r>
    </w:p>
    <w:p w14:paraId="2F7913B2" w14:textId="19586F8E" w:rsidR="00C461F5" w:rsidRPr="00A91218" w:rsidRDefault="002F5DDE" w:rsidP="00C461F5">
      <w:pPr>
        <w:pStyle w:val="Annex1"/>
      </w:pPr>
      <w:r>
        <w:lastRenderedPageBreak/>
        <w:t xml:space="preserve"> </w:t>
      </w:r>
      <w:bookmarkStart w:id="1075" w:name="_Ref199939716"/>
      <w:bookmarkStart w:id="1076" w:name="_Ref200098308"/>
      <w:bookmarkStart w:id="1077" w:name="_Ref200098311"/>
      <w:bookmarkStart w:id="1078" w:name="_Ref200098324"/>
      <w:bookmarkStart w:id="1079" w:name="_Toc211864576"/>
      <w:r w:rsidR="00061D83" w:rsidRPr="00A91218">
        <w:t>(informative)</w:t>
      </w:r>
      <w:r w:rsidR="002E3674" w:rsidRPr="00A91218">
        <w:br/>
      </w:r>
      <w:r w:rsidR="001A0D96" w:rsidRPr="00A91218">
        <w:t xml:space="preserve">Bakeout Analysis </w:t>
      </w:r>
      <w:r w:rsidR="00061D83" w:rsidRPr="00A91218">
        <w:t>Methodology</w:t>
      </w:r>
      <w:bookmarkEnd w:id="1075"/>
      <w:bookmarkEnd w:id="1076"/>
      <w:bookmarkEnd w:id="1077"/>
      <w:bookmarkEnd w:id="1078"/>
      <w:bookmarkEnd w:id="1079"/>
      <w:r w:rsidR="00061D83" w:rsidRPr="00A91218">
        <w:t xml:space="preserve"> </w:t>
      </w:r>
      <w:bookmarkStart w:id="1080" w:name="ECSS_Q_ST_70_01_1650401"/>
      <w:bookmarkEnd w:id="1080"/>
    </w:p>
    <w:p w14:paraId="602AD0C0" w14:textId="64B63AAB" w:rsidR="00731C8D" w:rsidRPr="00A91218" w:rsidRDefault="005064DE" w:rsidP="00731C8D">
      <w:pPr>
        <w:pStyle w:val="Annex2"/>
      </w:pPr>
      <w:bookmarkStart w:id="1081" w:name="_Toc211864577"/>
      <w:r w:rsidRPr="00A91218">
        <w:t>Introduction</w:t>
      </w:r>
      <w:bookmarkStart w:id="1082" w:name="ECSS_Q_ST_70_01_1650402"/>
      <w:bookmarkEnd w:id="1082"/>
      <w:bookmarkEnd w:id="1081"/>
    </w:p>
    <w:p w14:paraId="12DFCF61" w14:textId="2128DF6F" w:rsidR="005064DE" w:rsidRPr="00A91218" w:rsidRDefault="005064DE" w:rsidP="005064DE">
      <w:pPr>
        <w:pStyle w:val="paragraph"/>
      </w:pPr>
      <w:bookmarkStart w:id="1083" w:name="ECSS_Q_ST_70_01_1650403"/>
      <w:bookmarkEnd w:id="1083"/>
      <w:r w:rsidRPr="00A91218">
        <w:t xml:space="preserve">The criteria at which a bake-out is considered sufficient are that the first and second derivative of the outgassing curves </w:t>
      </w:r>
      <w:r w:rsidR="00680ED6">
        <w:t>are</w:t>
      </w:r>
      <w:r w:rsidRPr="00A91218">
        <w:t xml:space="preserve"> below certain values. These values are set in such a way as to be reasonably difficult to reach but are somewhat arbitrary in that they are facility specific. The purpose of this note is to describe a more general criterion based on a robust analysis method.</w:t>
      </w:r>
    </w:p>
    <w:p w14:paraId="2F237AF4" w14:textId="77777777" w:rsidR="005064DE" w:rsidRPr="00A91218" w:rsidRDefault="005064DE" w:rsidP="00F202EB">
      <w:pPr>
        <w:pStyle w:val="Annex2"/>
      </w:pPr>
      <w:bookmarkStart w:id="1084" w:name="_Toc211864578"/>
      <w:r w:rsidRPr="00A91218">
        <w:t>Methodology</w:t>
      </w:r>
      <w:bookmarkEnd w:id="1084"/>
      <w:r w:rsidRPr="00A91218">
        <w:tab/>
      </w:r>
      <w:bookmarkStart w:id="1085" w:name="ECSS_Q_ST_70_01_1650404"/>
      <w:bookmarkEnd w:id="1085"/>
    </w:p>
    <w:p w14:paraId="7F30BDC0" w14:textId="5D919CB6" w:rsidR="005064DE" w:rsidRPr="00A91218" w:rsidRDefault="005064DE" w:rsidP="005064DE">
      <w:pPr>
        <w:pStyle w:val="paragraph"/>
      </w:pPr>
      <w:bookmarkStart w:id="1086" w:name="ECSS_Q_ST_70_01_1650405"/>
      <w:bookmarkEnd w:id="1086"/>
      <w:r w:rsidRPr="00A91218">
        <w:t>The outgassing from a material can usually be described with first order desorption kinetics. During isothermal bake-out, the outgassing characteristic is then given by a sum of exponential decay functions:</w:t>
      </w:r>
    </w:p>
    <w:p w14:paraId="0BEC6A29" w14:textId="1B3EBF88" w:rsidR="005064DE" w:rsidRPr="00A91218" w:rsidRDefault="00741EE1" w:rsidP="005064DE">
      <w:pPr>
        <w:pStyle w:val="paragraph"/>
      </w:pPr>
      <m:oMath>
        <m:r>
          <w:rPr>
            <w:rFonts w:ascii="Cambria Math" w:hAnsi="Cambria Math"/>
          </w:rPr>
          <m:t>f(t)=</m:t>
        </m:r>
        <m:nary>
          <m:naryPr>
            <m:chr m:val="∑"/>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e</m:t>
                    </m:r>
                  </m:e>
                  <m:sup>
                    <m:f>
                      <m:fPr>
                        <m:type m:val="lin"/>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τ</m:t>
                            </m:r>
                          </m:e>
                          <m:sub>
                            <m:r>
                              <w:rPr>
                                <w:rFonts w:ascii="Cambria Math" w:hAnsi="Cambria Math"/>
                              </w:rPr>
                              <m:t>i</m:t>
                            </m:r>
                          </m:sub>
                        </m:sSub>
                      </m:den>
                    </m:f>
                  </m:sup>
                </m:sSup>
              </m:e>
            </m:d>
          </m:e>
        </m:nary>
      </m:oMath>
      <w:r w:rsidR="005064DE" w:rsidRPr="00A91218">
        <w:t>. (1)</w:t>
      </w:r>
    </w:p>
    <w:p w14:paraId="07B160AB" w14:textId="05C3410C" w:rsidR="005064DE" w:rsidRPr="00A91218" w:rsidRDefault="005064DE" w:rsidP="005064DE">
      <w:pPr>
        <w:pStyle w:val="paragraph"/>
      </w:pPr>
      <w:r w:rsidRPr="00A91218">
        <w:t xml:space="preserve">where </w:t>
      </w:r>
      <m:oMath>
        <m:r>
          <w:rPr>
            <w:rFonts w:ascii="Cambria Math" w:hAnsi="Cambria Math"/>
          </w:rPr>
          <m:t>f(t)</m:t>
        </m:r>
      </m:oMath>
      <w:r w:rsidRPr="00A91218">
        <w:t xml:space="preserve"> is the outgassing characteristic that is being monitored, e.g. the frequency of a QCM kept at a certain temperature. ai gives the contribution of species i to the total outgassing characteristic, t is time and τ_i the residence time of outgassing species i. A single material can have many outgassing species, although at any given time only a few may be dominant. However, since flight hardware generally contains many different types of outgassing materials, the number of outgassing species can be very large at any given point in time.</w:t>
      </w:r>
    </w:p>
    <w:p w14:paraId="3AD63552" w14:textId="77777777" w:rsidR="005064DE" w:rsidRPr="00A91218" w:rsidRDefault="005064DE" w:rsidP="005064DE">
      <w:pPr>
        <w:pStyle w:val="paragraph"/>
      </w:pPr>
      <w:r w:rsidRPr="00A91218">
        <w:t>A QCM cannot discriminate the different outgassing species and treats the outgassing from the hardware as a black box instead. However, Eq. (1) is still a useful way to describe the outgassing in a phenomenological way, as its mathematical properties match the physical properties of the outgassing process. That is, it is a continuously increasing function with a continuously decreasing rate and decreasing higher order derivatives.</w:t>
      </w:r>
    </w:p>
    <w:p w14:paraId="46C86347" w14:textId="387C45DB" w:rsidR="005064DE" w:rsidRPr="00A91218" w:rsidRDefault="005064DE" w:rsidP="005064DE">
      <w:pPr>
        <w:pStyle w:val="paragraph"/>
      </w:pPr>
      <w:r w:rsidRPr="00A91218">
        <w:t xml:space="preserve">From Eq. (1) it follows that the outgassing rate </w:t>
      </w:r>
      <m:oMath>
        <m:sSup>
          <m:sSupPr>
            <m:ctrlPr>
              <w:rPr>
                <w:rFonts w:ascii="Cambria Math" w:hAnsi="Georgia"/>
                <w:i/>
              </w:rPr>
            </m:ctrlPr>
          </m:sSupPr>
          <m:e>
            <m:r>
              <w:rPr>
                <w:rFonts w:ascii="Cambria Math" w:hAnsi="Georgia"/>
              </w:rPr>
              <m:t>f</m:t>
            </m:r>
          </m:e>
          <m:sup>
            <m:r>
              <w:rPr>
                <w:rFonts w:ascii="Cambria Math" w:hAnsi="Georgia"/>
              </w:rPr>
              <m:t>'</m:t>
            </m:r>
          </m:sup>
        </m:sSup>
      </m:oMath>
      <w:r w:rsidRPr="00A91218">
        <w:t xml:space="preserve"> is given by</w:t>
      </w:r>
    </w:p>
    <w:p w14:paraId="1095887E" w14:textId="6A169985" w:rsidR="005064DE" w:rsidRPr="00A91218" w:rsidRDefault="00FD69C9" w:rsidP="005064DE">
      <w:pPr>
        <w:pStyle w:val="paragraph"/>
      </w:pPr>
      <m:oMath>
        <m:sSup>
          <m:sSupPr>
            <m:ctrlPr>
              <w:rPr>
                <w:rFonts w:ascii="Cambria Math" w:hAnsi="Georgia"/>
                <w:i/>
              </w:rPr>
            </m:ctrlPr>
          </m:sSupPr>
          <m:e>
            <m:r>
              <w:rPr>
                <w:rFonts w:ascii="Cambria Math" w:hAnsi="Georgia"/>
              </w:rPr>
              <m:t>f</m:t>
            </m:r>
          </m:e>
          <m:sup>
            <m:r>
              <w:rPr>
                <w:rFonts w:ascii="Cambria Math" w:hAnsi="Georgia"/>
              </w:rPr>
              <m:t>'</m:t>
            </m:r>
          </m:sup>
        </m:sSup>
        <m:r>
          <w:rPr>
            <w:rFonts w:ascii="Cambria Math" w:hAnsi="Georgia"/>
          </w:rPr>
          <m:t>(t)=</m:t>
        </m:r>
        <m:nary>
          <m:naryPr>
            <m:chr m:val="∑"/>
            <m:supHide m:val="1"/>
            <m:ctrlPr>
              <w:rPr>
                <w:rFonts w:ascii="Cambria Math" w:hAnsi="Georgia"/>
                <w:i/>
              </w:rPr>
            </m:ctrlPr>
          </m:naryPr>
          <m:sub>
            <m:r>
              <w:rPr>
                <w:rFonts w:ascii="Cambria Math" w:hAnsi="Georgia"/>
              </w:rPr>
              <m:t>i</m:t>
            </m:r>
          </m:sub>
          <m:sup/>
          <m:e>
            <m:f>
              <m:fPr>
                <m:ctrlPr>
                  <w:rPr>
                    <w:rFonts w:ascii="Cambria Math" w:hAnsi="Georgia"/>
                    <w:i/>
                  </w:rPr>
                </m:ctrlPr>
              </m:fPr>
              <m:num>
                <m:sSub>
                  <m:sSubPr>
                    <m:ctrlPr>
                      <w:rPr>
                        <w:rFonts w:ascii="Cambria Math" w:hAnsi="Georgia"/>
                        <w:i/>
                      </w:rPr>
                    </m:ctrlPr>
                  </m:sSubPr>
                  <m:e>
                    <m:r>
                      <w:rPr>
                        <w:rFonts w:ascii="Cambria Math" w:hAnsi="Georgia"/>
                      </w:rPr>
                      <m:t>a</m:t>
                    </m:r>
                  </m:e>
                  <m:sub>
                    <m:r>
                      <w:rPr>
                        <w:rFonts w:ascii="Cambria Math" w:hAnsi="Georgia"/>
                      </w:rPr>
                      <m:t>i</m:t>
                    </m:r>
                  </m:sub>
                </m:sSub>
              </m:num>
              <m:den>
                <m:sSub>
                  <m:sSubPr>
                    <m:ctrlPr>
                      <w:rPr>
                        <w:rFonts w:ascii="Cambria Math" w:hAnsi="Georgia"/>
                        <w:i/>
                      </w:rPr>
                    </m:ctrlPr>
                  </m:sSubPr>
                  <m:e>
                    <m:r>
                      <w:rPr>
                        <w:rFonts w:ascii="Cambria Math" w:hAnsi="Georgia"/>
                      </w:rPr>
                      <m:t>τ</m:t>
                    </m:r>
                  </m:e>
                  <m:sub>
                    <m:r>
                      <w:rPr>
                        <w:rFonts w:ascii="Cambria Math" w:hAnsi="Georgia"/>
                      </w:rPr>
                      <m:t>i</m:t>
                    </m:r>
                  </m:sub>
                </m:sSub>
              </m:den>
            </m:f>
            <m:r>
              <w:rPr>
                <w:rFonts w:ascii="Cambria Math" w:hAnsi="Cambria Math" w:cs="Cambria Math"/>
              </w:rPr>
              <m:t>⋅</m:t>
            </m:r>
            <m:ctrlPr>
              <w:rPr>
                <w:rFonts w:ascii="Cambria Math" w:hAnsi="Cambria Math"/>
                <w:i/>
              </w:rPr>
            </m:ctrlPr>
          </m:e>
        </m:nary>
        <m:sSup>
          <m:sSupPr>
            <m:ctrlPr>
              <w:rPr>
                <w:rFonts w:ascii="Cambria Math" w:hAnsi="Georgia"/>
                <w:i/>
              </w:rPr>
            </m:ctrlPr>
          </m:sSupPr>
          <m:e>
            <m:r>
              <w:rPr>
                <w:rFonts w:ascii="Cambria Math" w:hAnsi="Georgia"/>
              </w:rPr>
              <m:t>e</m:t>
            </m:r>
          </m:e>
          <m:sup>
            <m:f>
              <m:fPr>
                <m:type m:val="lin"/>
                <m:ctrlPr>
                  <w:rPr>
                    <w:rFonts w:ascii="Cambria Math" w:hAnsi="Cambria Math"/>
                    <w:i/>
                  </w:rPr>
                </m:ctrlPr>
              </m:fPr>
              <m:num>
                <m:r>
                  <w:rPr>
                    <w:rFonts w:ascii="Cambria Math" w:hAnsi="Georgia"/>
                  </w:rPr>
                  <m:t>-</m:t>
                </m:r>
                <m:r>
                  <w:rPr>
                    <w:rFonts w:ascii="Cambria Math" w:hAnsi="Georgia"/>
                  </w:rPr>
                  <m:t>t</m:t>
                </m:r>
                <m:ctrlPr>
                  <w:rPr>
                    <w:rFonts w:ascii="Cambria Math" w:hAnsi="Georgia"/>
                    <w:i/>
                  </w:rPr>
                </m:ctrlPr>
              </m:num>
              <m:den>
                <m:sSub>
                  <m:sSubPr>
                    <m:ctrlPr>
                      <w:rPr>
                        <w:rFonts w:ascii="Cambria Math" w:hAnsi="Georgia"/>
                        <w:i/>
                      </w:rPr>
                    </m:ctrlPr>
                  </m:sSubPr>
                  <m:e>
                    <m:r>
                      <w:rPr>
                        <w:rFonts w:ascii="Cambria Math" w:hAnsi="Georgia"/>
                      </w:rPr>
                      <m:t>τ</m:t>
                    </m:r>
                  </m:e>
                  <m:sub>
                    <m:r>
                      <w:rPr>
                        <w:rFonts w:ascii="Cambria Math" w:hAnsi="Georgia"/>
                      </w:rPr>
                      <m:t>i</m:t>
                    </m:r>
                  </m:sub>
                </m:sSub>
              </m:den>
            </m:f>
            <m:ctrlPr>
              <w:rPr>
                <w:rFonts w:ascii="Cambria Math" w:hAnsi="Cambria Math"/>
                <w:i/>
              </w:rPr>
            </m:ctrlPr>
          </m:sup>
        </m:sSup>
      </m:oMath>
      <w:r w:rsidR="005B5E42" w:rsidRPr="00A91218">
        <w:t xml:space="preserve">. </w:t>
      </w:r>
      <w:r w:rsidR="005064DE" w:rsidRPr="00A91218">
        <w:t>(2)</w:t>
      </w:r>
    </w:p>
    <w:p w14:paraId="53A1FA40" w14:textId="77777777" w:rsidR="005064DE" w:rsidRPr="00A91218" w:rsidRDefault="005064DE" w:rsidP="005064DE">
      <w:pPr>
        <w:pStyle w:val="paragraph"/>
      </w:pPr>
      <w:r w:rsidRPr="00A91218">
        <w:t>and the change of the rate is given by</w:t>
      </w:r>
    </w:p>
    <w:p w14:paraId="080A5719" w14:textId="255FA4CA" w:rsidR="005064DE" w:rsidRPr="00A91218" w:rsidRDefault="00FD69C9" w:rsidP="005064DE">
      <w:pPr>
        <w:pStyle w:val="paragraph"/>
      </w:pPr>
      <m:oMath>
        <m:sSup>
          <m:sSupPr>
            <m:ctrlPr>
              <w:rPr>
                <w:rFonts w:ascii="Cambria Math" w:hAnsi="Georgia"/>
                <w:i/>
              </w:rPr>
            </m:ctrlPr>
          </m:sSupPr>
          <m:e>
            <m:r>
              <w:rPr>
                <w:rFonts w:ascii="Cambria Math" w:hAnsi="Georgia"/>
              </w:rPr>
              <m:t>f</m:t>
            </m:r>
          </m:e>
          <m:sup>
            <m:r>
              <w:rPr>
                <w:rFonts w:ascii="Cambria Math" w:hAnsi="Georgia"/>
              </w:rPr>
              <m:t>''</m:t>
            </m:r>
          </m:sup>
        </m:sSup>
        <m:d>
          <m:dPr>
            <m:ctrlPr>
              <w:rPr>
                <w:rFonts w:ascii="Cambria Math" w:hAnsi="Georgia"/>
                <w:i/>
              </w:rPr>
            </m:ctrlPr>
          </m:dPr>
          <m:e>
            <m:r>
              <w:rPr>
                <w:rFonts w:ascii="Cambria Math" w:hAnsi="Georgia"/>
              </w:rPr>
              <m:t>t</m:t>
            </m:r>
          </m:e>
        </m:d>
        <m:r>
          <w:rPr>
            <w:rFonts w:ascii="Cambria Math" w:hAnsi="Georgia"/>
          </w:rPr>
          <m:t>=</m:t>
        </m:r>
        <m:r>
          <w:rPr>
            <w:rFonts w:ascii="Cambria Math" w:hAnsi="Georgia"/>
          </w:rPr>
          <m:t>-</m:t>
        </m:r>
        <m:nary>
          <m:naryPr>
            <m:chr m:val="∑"/>
            <m:supHide m:val="1"/>
            <m:ctrlPr>
              <w:rPr>
                <w:rFonts w:ascii="Cambria Math" w:hAnsi="Georgia"/>
                <w:i/>
              </w:rPr>
            </m:ctrlPr>
          </m:naryPr>
          <m:sub>
            <m:r>
              <w:rPr>
                <w:rFonts w:ascii="Cambria Math" w:hAnsi="Georgia"/>
              </w:rPr>
              <m:t>i</m:t>
            </m:r>
          </m:sub>
          <m:sup/>
          <m:e>
            <m:f>
              <m:fPr>
                <m:ctrlPr>
                  <w:rPr>
                    <w:rFonts w:ascii="Cambria Math" w:hAnsi="Georgia"/>
                    <w:i/>
                  </w:rPr>
                </m:ctrlPr>
              </m:fPr>
              <m:num>
                <m:sSub>
                  <m:sSubPr>
                    <m:ctrlPr>
                      <w:rPr>
                        <w:rFonts w:ascii="Cambria Math" w:hAnsi="Georgia"/>
                        <w:i/>
                      </w:rPr>
                    </m:ctrlPr>
                  </m:sSubPr>
                  <m:e>
                    <m:r>
                      <w:rPr>
                        <w:rFonts w:ascii="Cambria Math" w:hAnsi="Georgia"/>
                      </w:rPr>
                      <m:t>a</m:t>
                    </m:r>
                  </m:e>
                  <m:sub>
                    <m:r>
                      <w:rPr>
                        <w:rFonts w:ascii="Cambria Math" w:hAnsi="Georgia"/>
                      </w:rPr>
                      <m:t>i</m:t>
                    </m:r>
                  </m:sub>
                </m:sSub>
              </m:num>
              <m:den>
                <m:sSup>
                  <m:sSupPr>
                    <m:ctrlPr>
                      <w:rPr>
                        <w:rFonts w:ascii="Cambria Math" w:hAnsi="Georgia"/>
                        <w:i/>
                      </w:rPr>
                    </m:ctrlPr>
                  </m:sSupPr>
                  <m:e>
                    <m:sSub>
                      <m:sSubPr>
                        <m:ctrlPr>
                          <w:rPr>
                            <w:rFonts w:ascii="Cambria Math" w:hAnsi="Georgia"/>
                            <w:i/>
                          </w:rPr>
                        </m:ctrlPr>
                      </m:sSubPr>
                      <m:e>
                        <m:r>
                          <w:rPr>
                            <w:rFonts w:ascii="Cambria Math" w:hAnsi="Georgia"/>
                          </w:rPr>
                          <m:t>τ</m:t>
                        </m:r>
                      </m:e>
                      <m:sub>
                        <m:r>
                          <w:rPr>
                            <w:rFonts w:ascii="Cambria Math" w:hAnsi="Georgia"/>
                          </w:rPr>
                          <m:t>i</m:t>
                        </m:r>
                      </m:sub>
                    </m:sSub>
                  </m:e>
                  <m:sup>
                    <m:r>
                      <w:rPr>
                        <w:rFonts w:ascii="Cambria Math" w:hAnsi="Georgia"/>
                      </w:rPr>
                      <m:t>2</m:t>
                    </m:r>
                  </m:sup>
                </m:sSup>
              </m:den>
            </m:f>
            <m:r>
              <w:rPr>
                <w:rFonts w:ascii="Cambria Math" w:hAnsi="Cambria Math" w:cs="Cambria Math"/>
              </w:rPr>
              <m:t>⋅</m:t>
            </m:r>
            <m:ctrlPr>
              <w:rPr>
                <w:rFonts w:ascii="Cambria Math" w:hAnsi="Cambria Math"/>
                <w:i/>
              </w:rPr>
            </m:ctrlPr>
          </m:e>
        </m:nary>
        <m:sSup>
          <m:sSupPr>
            <m:ctrlPr>
              <w:rPr>
                <w:rFonts w:ascii="Cambria Math" w:hAnsi="Georgia"/>
                <w:i/>
              </w:rPr>
            </m:ctrlPr>
          </m:sSupPr>
          <m:e>
            <m:r>
              <w:rPr>
                <w:rFonts w:ascii="Cambria Math" w:hAnsi="Georgia"/>
              </w:rPr>
              <m:t>e</m:t>
            </m:r>
          </m:e>
          <m:sup>
            <m:f>
              <m:fPr>
                <m:type m:val="lin"/>
                <m:ctrlPr>
                  <w:rPr>
                    <w:rFonts w:ascii="Cambria Math" w:hAnsi="Cambria Math"/>
                    <w:i/>
                  </w:rPr>
                </m:ctrlPr>
              </m:fPr>
              <m:num>
                <m:r>
                  <w:rPr>
                    <w:rFonts w:ascii="Cambria Math" w:hAnsi="Georgia"/>
                  </w:rPr>
                  <m:t>-</m:t>
                </m:r>
                <m:r>
                  <w:rPr>
                    <w:rFonts w:ascii="Cambria Math" w:hAnsi="Georgia"/>
                  </w:rPr>
                  <m:t>t</m:t>
                </m:r>
                <m:ctrlPr>
                  <w:rPr>
                    <w:rFonts w:ascii="Cambria Math" w:hAnsi="Georgia"/>
                    <w:i/>
                  </w:rPr>
                </m:ctrlPr>
              </m:num>
              <m:den>
                <m:sSub>
                  <m:sSubPr>
                    <m:ctrlPr>
                      <w:rPr>
                        <w:rFonts w:ascii="Cambria Math" w:hAnsi="Georgia"/>
                        <w:i/>
                      </w:rPr>
                    </m:ctrlPr>
                  </m:sSubPr>
                  <m:e>
                    <m:r>
                      <w:rPr>
                        <w:rFonts w:ascii="Cambria Math" w:hAnsi="Georgia"/>
                      </w:rPr>
                      <m:t>τ</m:t>
                    </m:r>
                  </m:e>
                  <m:sub>
                    <m:r>
                      <w:rPr>
                        <w:rFonts w:ascii="Cambria Math" w:hAnsi="Georgia"/>
                      </w:rPr>
                      <m:t>i</m:t>
                    </m:r>
                  </m:sub>
                </m:sSub>
              </m:den>
            </m:f>
            <m:ctrlPr>
              <w:rPr>
                <w:rFonts w:ascii="Cambria Math" w:hAnsi="Cambria Math"/>
                <w:i/>
              </w:rPr>
            </m:ctrlPr>
          </m:sup>
        </m:sSup>
      </m:oMath>
      <w:r w:rsidR="005064DE" w:rsidRPr="00A91218">
        <w:t>. (3)</w:t>
      </w:r>
    </w:p>
    <w:p w14:paraId="0FBC1880" w14:textId="6F74B44A" w:rsidR="005064DE" w:rsidRPr="00A91218" w:rsidRDefault="005064DE" w:rsidP="005064DE">
      <w:pPr>
        <w:pStyle w:val="paragraph"/>
      </w:pPr>
      <w:r w:rsidRPr="00A91218">
        <w:t xml:space="preserve">In practice, the outgassing characteristic of flight hardware eventually appears linear in time, i.e. the rate becomes near constant. The linear and non-linear part of the outgassing characteristic can be separated using a Taylor expansion of the outgassing rate </w:t>
      </w:r>
      <m:oMath>
        <m:sSup>
          <m:sSupPr>
            <m:ctrlPr>
              <w:rPr>
                <w:rFonts w:ascii="Cambria Math" w:hAnsi="Cambria Math"/>
                <w:i/>
                <w:lang w:val="en-US"/>
              </w:rPr>
            </m:ctrlPr>
          </m:sSupPr>
          <m:e>
            <m:r>
              <w:rPr>
                <w:rFonts w:ascii="Cambria Math" w:hAnsi="Cambria Math"/>
                <w:lang w:val="en-US"/>
              </w:rPr>
              <m:t>f</m:t>
            </m:r>
          </m:e>
          <m:sup>
            <m:r>
              <w:rPr>
                <w:rFonts w:ascii="Cambria Math" w:hAnsi="Cambria Math"/>
                <w:lang w:val="en-US"/>
              </w:rPr>
              <m:t>'</m:t>
            </m:r>
          </m:sup>
        </m:sSup>
      </m:oMath>
      <w:r w:rsidRPr="00A91218">
        <w:t>:</w:t>
      </w:r>
    </w:p>
    <w:p w14:paraId="3E04A5BD" w14:textId="1257B22B" w:rsidR="005064DE" w:rsidRPr="00A91218" w:rsidRDefault="00FD69C9" w:rsidP="005064DE">
      <w:pPr>
        <w:pStyle w:val="paragraph"/>
      </w:pPr>
      <m:oMath>
        <m:sSup>
          <m:sSupPr>
            <m:ctrlPr>
              <w:rPr>
                <w:rFonts w:ascii="Cambria Math" w:hAnsi="Cambria Math"/>
                <w:i/>
                <w:lang w:val="en-US"/>
              </w:rPr>
            </m:ctrlPr>
          </m:sSupPr>
          <m:e>
            <m:r>
              <w:rPr>
                <w:rFonts w:ascii="Cambria Math" w:hAnsi="Cambria Math"/>
                <w:lang w:val="en-US"/>
              </w:rPr>
              <m:t>f</m:t>
            </m:r>
          </m:e>
          <m:sup>
            <m:r>
              <w:rPr>
                <w:rFonts w:ascii="Cambria Math" w:hAnsi="Cambria Math"/>
                <w:lang w:val="en-US"/>
              </w:rPr>
              <m:t>'</m:t>
            </m:r>
          </m:sup>
        </m:sSup>
        <m:d>
          <m:dPr>
            <m:ctrlPr>
              <w:rPr>
                <w:rFonts w:ascii="Cambria Math" w:hAnsi="Cambria Math"/>
                <w:i/>
                <w:lang w:val="en-US"/>
              </w:rPr>
            </m:ctrlPr>
          </m:dPr>
          <m:e>
            <m:r>
              <w:rPr>
                <w:rFonts w:ascii="Cambria Math" w:hAnsi="Cambria Math"/>
                <w:lang w:val="en-US"/>
              </w:rPr>
              <m:t>t+∆t</m:t>
            </m:r>
          </m:e>
        </m:d>
        <m:r>
          <w:rPr>
            <w:rFonts w:ascii="Cambria Math" w:hAnsi="Cambria Math"/>
            <w:lang w:val="en-US"/>
          </w:rPr>
          <m:t>=</m:t>
        </m:r>
        <m:sSup>
          <m:sSupPr>
            <m:ctrlPr>
              <w:rPr>
                <w:rFonts w:ascii="Cambria Math" w:hAnsi="Cambria Math"/>
                <w:i/>
                <w:lang w:val="en-US"/>
              </w:rPr>
            </m:ctrlPr>
          </m:sSupPr>
          <m:e>
            <m:r>
              <w:rPr>
                <w:rFonts w:ascii="Cambria Math" w:hAnsi="Cambria Math"/>
                <w:lang w:val="en-US"/>
              </w:rPr>
              <m:t>f</m:t>
            </m:r>
          </m:e>
          <m:sup>
            <m:r>
              <w:rPr>
                <w:rFonts w:ascii="Cambria Math" w:hAnsi="Cambria Math"/>
                <w:lang w:val="en-US"/>
              </w:rPr>
              <m:t>'</m:t>
            </m:r>
          </m:sup>
        </m:sSup>
        <m:d>
          <m:dPr>
            <m:ctrlPr>
              <w:rPr>
                <w:rFonts w:ascii="Cambria Math" w:hAnsi="Cambria Math"/>
                <w:i/>
                <w:lang w:val="en-US"/>
              </w:rPr>
            </m:ctrlPr>
          </m:dPr>
          <m:e>
            <m:r>
              <w:rPr>
                <w:rFonts w:ascii="Cambria Math" w:hAnsi="Cambria Math"/>
                <w:lang w:val="en-US"/>
              </w:rPr>
              <m:t>t</m:t>
            </m:r>
          </m:e>
        </m:d>
        <m:r>
          <w:rPr>
            <w:rFonts w:ascii="Cambria Math" w:hAnsi="Cambria Math"/>
            <w:lang w:val="en-US"/>
          </w:rPr>
          <m:t>+</m:t>
        </m:r>
        <m:sSup>
          <m:sSupPr>
            <m:ctrlPr>
              <w:rPr>
                <w:rFonts w:ascii="Cambria Math" w:hAnsi="Cambria Math"/>
                <w:i/>
                <w:lang w:val="en-US"/>
              </w:rPr>
            </m:ctrlPr>
          </m:sSupPr>
          <m:e>
            <m:r>
              <w:rPr>
                <w:rFonts w:ascii="Cambria Math" w:hAnsi="Cambria Math"/>
                <w:lang w:val="en-US"/>
              </w:rPr>
              <m:t>f</m:t>
            </m:r>
          </m:e>
          <m:sup>
            <m:r>
              <w:rPr>
                <w:rFonts w:ascii="Cambria Math" w:hAnsi="Cambria Math"/>
                <w:lang w:val="en-US"/>
              </w:rPr>
              <m:t>'</m:t>
            </m:r>
          </m:sup>
        </m:sSup>
        <m:d>
          <m:dPr>
            <m:ctrlPr>
              <w:rPr>
                <w:rFonts w:ascii="Cambria Math" w:hAnsi="Cambria Math"/>
                <w:i/>
                <w:lang w:val="en-US"/>
              </w:rPr>
            </m:ctrlPr>
          </m:dPr>
          <m:e>
            <m:r>
              <w:rPr>
                <w:rFonts w:ascii="Cambria Math" w:hAnsi="Cambria Math"/>
                <w:lang w:val="en-US"/>
              </w:rPr>
              <m:t>t</m:t>
            </m:r>
          </m:e>
        </m:d>
        <m:r>
          <w:rPr>
            <w:rFonts w:ascii="Cambria Math" w:hAnsi="Cambria Math"/>
            <w:lang w:val="en-US"/>
          </w:rPr>
          <m:t>∙∆t+…</m:t>
        </m:r>
      </m:oMath>
      <w:r w:rsidR="005064DE" w:rsidRPr="00A91218">
        <w:t>. (4)</w:t>
      </w:r>
    </w:p>
    <w:p w14:paraId="53572930" w14:textId="77777777" w:rsidR="005064DE" w:rsidRPr="00A91218" w:rsidRDefault="005064DE" w:rsidP="005064DE">
      <w:pPr>
        <w:pStyle w:val="paragraph"/>
      </w:pPr>
      <w:r w:rsidRPr="00A91218">
        <w:lastRenderedPageBreak/>
        <w:t>The higher order terms can be safely ignored since we are interested in the bake-out time at which the deviation from linearity becomes small. Inserting Eq. (2) and Eq. (3) into Eq. (4) we get:</w:t>
      </w:r>
    </w:p>
    <w:p w14:paraId="51D3F4FF" w14:textId="761F1337" w:rsidR="005064DE" w:rsidRPr="00A91218" w:rsidRDefault="00FD69C9" w:rsidP="005064DE">
      <w:pPr>
        <w:pStyle w:val="paragraph"/>
      </w:pPr>
      <m:oMath>
        <m:sSup>
          <m:sSupPr>
            <m:ctrlPr>
              <w:rPr>
                <w:rFonts w:ascii="Cambria Math" w:hAnsi="Cambria Math"/>
                <w:i/>
                <w:lang w:val="en-US"/>
              </w:rPr>
            </m:ctrlPr>
          </m:sSupPr>
          <m:e>
            <m:r>
              <w:rPr>
                <w:rFonts w:ascii="Cambria Math" w:hAnsi="Cambria Math"/>
                <w:lang w:val="en-US"/>
              </w:rPr>
              <m:t>f</m:t>
            </m:r>
          </m:e>
          <m:sup>
            <m:r>
              <w:rPr>
                <w:rFonts w:ascii="Cambria Math" w:hAnsi="Cambria Math"/>
                <w:lang w:val="en-US"/>
              </w:rPr>
              <m:t>'</m:t>
            </m:r>
          </m:sup>
        </m:sSup>
        <m:d>
          <m:dPr>
            <m:ctrlPr>
              <w:rPr>
                <w:rFonts w:ascii="Cambria Math" w:hAnsi="Cambria Math"/>
                <w:i/>
                <w:lang w:val="en-US"/>
              </w:rPr>
            </m:ctrlPr>
          </m:dPr>
          <m:e>
            <m:r>
              <w:rPr>
                <w:rFonts w:ascii="Cambria Math" w:hAnsi="Cambria Math"/>
                <w:lang w:val="en-US"/>
              </w:rPr>
              <m:t>t+∆t</m:t>
            </m:r>
          </m:e>
        </m:d>
        <m:r>
          <w:rPr>
            <w:rFonts w:ascii="Cambria Math" w:hAnsi="Cambria Math"/>
            <w:lang w:val="en-US"/>
          </w:rPr>
          <m:t>=</m:t>
        </m:r>
        <m:nary>
          <m:naryPr>
            <m:chr m:val="∑"/>
            <m:supHide m:val="1"/>
            <m:ctrlPr>
              <w:rPr>
                <w:rFonts w:ascii="Cambria Math" w:hAnsi="Cambria Math"/>
                <w:i/>
              </w:rPr>
            </m:ctrlPr>
          </m:naryPr>
          <m:sub>
            <m:r>
              <w:rPr>
                <w:rFonts w:ascii="Cambria Math" w:hAnsi="Cambria Math"/>
              </w:rPr>
              <m:t>i</m:t>
            </m:r>
          </m:sub>
          <m:sup/>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i</m:t>
                    </m:r>
                  </m:sub>
                </m:sSub>
              </m:num>
              <m:den>
                <m:sSub>
                  <m:sSubPr>
                    <m:ctrlPr>
                      <w:rPr>
                        <w:rFonts w:ascii="Cambria Math" w:hAnsi="Cambria Math"/>
                        <w:i/>
                      </w:rPr>
                    </m:ctrlPr>
                  </m:sSubPr>
                  <m:e>
                    <m:r>
                      <w:rPr>
                        <w:rFonts w:ascii="Cambria Math" w:hAnsi="Cambria Math"/>
                      </w:rPr>
                      <m:t>τ</m:t>
                    </m:r>
                  </m:e>
                  <m:sub>
                    <m:r>
                      <w:rPr>
                        <w:rFonts w:ascii="Cambria Math" w:hAnsi="Cambria Math"/>
                      </w:rPr>
                      <m:t>i</m:t>
                    </m:r>
                  </m:sub>
                </m:sSub>
              </m:den>
            </m:f>
            <m:r>
              <w:rPr>
                <w:rFonts w:ascii="Cambria Math" w:hAnsi="Cambria Math"/>
              </w:rPr>
              <m:t>⋅</m:t>
            </m:r>
          </m:e>
        </m:nary>
        <m:sSup>
          <m:sSupPr>
            <m:ctrlPr>
              <w:rPr>
                <w:rFonts w:ascii="Cambria Math" w:hAnsi="Cambria Math"/>
                <w:i/>
              </w:rPr>
            </m:ctrlPr>
          </m:sSupPr>
          <m:e>
            <m:r>
              <w:rPr>
                <w:rFonts w:ascii="Cambria Math" w:hAnsi="Cambria Math"/>
              </w:rPr>
              <m:t>e</m:t>
            </m:r>
          </m:e>
          <m:sup>
            <m:f>
              <m:fPr>
                <m:type m:val="lin"/>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τ</m:t>
                    </m:r>
                  </m:e>
                  <m:sub>
                    <m:r>
                      <w:rPr>
                        <w:rFonts w:ascii="Cambria Math" w:hAnsi="Cambria Math"/>
                      </w:rPr>
                      <m:t>i</m:t>
                    </m:r>
                  </m:sub>
                </m:sSub>
              </m:den>
            </m:f>
          </m:sup>
        </m:sSup>
        <m:r>
          <w:rPr>
            <w:rFonts w:ascii="Cambria Math" w:hAnsi="Cambria Math"/>
          </w:rPr>
          <m:t>-</m:t>
        </m:r>
        <m:r>
          <w:rPr>
            <w:rFonts w:ascii="Cambria Math" w:hAnsi="Cambria Math"/>
            <w:lang w:val="en-US"/>
          </w:rPr>
          <m:t>∆t∙</m:t>
        </m:r>
        <m:nary>
          <m:naryPr>
            <m:chr m:val="∑"/>
            <m:supHide m:val="1"/>
            <m:ctrlPr>
              <w:rPr>
                <w:rFonts w:ascii="Cambria Math" w:hAnsi="Cambria Math"/>
                <w:i/>
              </w:rPr>
            </m:ctrlPr>
          </m:naryPr>
          <m:sub>
            <m:r>
              <w:rPr>
                <w:rFonts w:ascii="Cambria Math" w:hAnsi="Cambria Math"/>
              </w:rPr>
              <m:t>i</m:t>
            </m:r>
          </m:sub>
          <m:sup/>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i</m:t>
                    </m:r>
                  </m:sub>
                </m:sSub>
              </m:num>
              <m:den>
                <m:sSup>
                  <m:sSupPr>
                    <m:ctrlPr>
                      <w:rPr>
                        <w:rFonts w:ascii="Cambria Math" w:hAnsi="Cambria Math"/>
                        <w:i/>
                      </w:rPr>
                    </m:ctrlPr>
                  </m:sSupPr>
                  <m:e>
                    <m:sSub>
                      <m:sSubPr>
                        <m:ctrlPr>
                          <w:rPr>
                            <w:rFonts w:ascii="Cambria Math" w:hAnsi="Cambria Math"/>
                            <w:i/>
                          </w:rPr>
                        </m:ctrlPr>
                      </m:sSubPr>
                      <m:e>
                        <m:r>
                          <w:rPr>
                            <w:rFonts w:ascii="Cambria Math" w:hAnsi="Cambria Math"/>
                          </w:rPr>
                          <m:t>τ</m:t>
                        </m:r>
                      </m:e>
                      <m:sub>
                        <m:r>
                          <w:rPr>
                            <w:rFonts w:ascii="Cambria Math" w:hAnsi="Cambria Math"/>
                          </w:rPr>
                          <m:t>i</m:t>
                        </m:r>
                      </m:sub>
                    </m:sSub>
                  </m:e>
                  <m:sup>
                    <m:r>
                      <w:rPr>
                        <w:rFonts w:ascii="Cambria Math" w:hAnsi="Cambria Math"/>
                      </w:rPr>
                      <m:t>2</m:t>
                    </m:r>
                  </m:sup>
                </m:sSup>
              </m:den>
            </m:f>
            <m:r>
              <w:rPr>
                <w:rFonts w:ascii="Cambria Math" w:hAnsi="Cambria Math"/>
              </w:rPr>
              <m:t>⋅</m:t>
            </m:r>
          </m:e>
        </m:nary>
        <m:sSup>
          <m:sSupPr>
            <m:ctrlPr>
              <w:rPr>
                <w:rFonts w:ascii="Cambria Math" w:hAnsi="Cambria Math"/>
                <w:i/>
              </w:rPr>
            </m:ctrlPr>
          </m:sSupPr>
          <m:e>
            <m:r>
              <w:rPr>
                <w:rFonts w:ascii="Cambria Math" w:hAnsi="Cambria Math"/>
              </w:rPr>
              <m:t>e</m:t>
            </m:r>
          </m:e>
          <m:sup>
            <m:f>
              <m:fPr>
                <m:type m:val="lin"/>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τ</m:t>
                    </m:r>
                  </m:e>
                  <m:sub>
                    <m:r>
                      <w:rPr>
                        <w:rFonts w:ascii="Cambria Math" w:hAnsi="Cambria Math"/>
                      </w:rPr>
                      <m:t>i</m:t>
                    </m:r>
                  </m:sub>
                </m:sSub>
              </m:den>
            </m:f>
          </m:sup>
        </m:sSup>
      </m:oMath>
      <w:r w:rsidR="005064DE" w:rsidRPr="00A91218">
        <w:t>. (5)</w:t>
      </w:r>
    </w:p>
    <w:p w14:paraId="4B6ABD51" w14:textId="5202BAF0" w:rsidR="005064DE" w:rsidRPr="00A91218" w:rsidRDefault="005064DE" w:rsidP="005064DE">
      <w:pPr>
        <w:pStyle w:val="paragraph"/>
      </w:pPr>
      <w:r w:rsidRPr="00A91218">
        <w:t xml:space="preserve">We can define the total deviation from linearity </w:t>
      </w:r>
      <m:oMath>
        <m:sSup>
          <m:sSupPr>
            <m:ctrlPr>
              <w:rPr>
                <w:rFonts w:ascii="Cambria Math" w:hAnsi="Cambria Math"/>
                <w:i/>
                <w:lang w:val="en-US"/>
              </w:rPr>
            </m:ctrlPr>
          </m:sSupPr>
          <m:e>
            <m:r>
              <w:rPr>
                <w:rFonts w:ascii="Cambria Math" w:hAnsi="Cambria Math"/>
                <w:lang w:val="en-US"/>
              </w:rPr>
              <m:t>ζ</m:t>
            </m:r>
          </m:e>
          <m:sup/>
        </m:sSup>
      </m:oMath>
      <w:r w:rsidRPr="00A91218">
        <w:t xml:space="preserve"> as:</w:t>
      </w:r>
    </w:p>
    <w:p w14:paraId="58EDAEBB" w14:textId="56BCB8F4" w:rsidR="005064DE" w:rsidRPr="00A91218" w:rsidRDefault="00FD494E" w:rsidP="005064DE">
      <w:pPr>
        <w:pStyle w:val="paragraph"/>
      </w:pPr>
      <m:oMath>
        <m:r>
          <w:rPr>
            <w:rFonts w:ascii="Cambria Math" w:hAnsi="Cambria Math"/>
            <w:lang w:val="en-US"/>
          </w:rPr>
          <m:t>ζ=</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f</m:t>
                    </m:r>
                  </m:e>
                  <m:sup>
                    <m:r>
                      <w:rPr>
                        <w:rFonts w:ascii="Cambria Math" w:hAnsi="Cambria Math"/>
                        <w:lang w:val="en-US"/>
                      </w:rPr>
                      <m:t>''</m:t>
                    </m:r>
                  </m:sup>
                </m:sSup>
                <m:r>
                  <w:rPr>
                    <w:rFonts w:ascii="Cambria Math" w:hAnsi="Cambria Math"/>
                    <w:lang w:val="en-US"/>
                  </w:rPr>
                  <m:t>(t)</m:t>
                </m:r>
              </m:num>
              <m:den>
                <m:sSup>
                  <m:sSupPr>
                    <m:ctrlPr>
                      <w:rPr>
                        <w:rFonts w:ascii="Cambria Math" w:hAnsi="Cambria Math"/>
                        <w:i/>
                        <w:lang w:val="en-US"/>
                      </w:rPr>
                    </m:ctrlPr>
                  </m:sSupPr>
                  <m:e>
                    <m:r>
                      <w:rPr>
                        <w:rFonts w:ascii="Cambria Math" w:hAnsi="Cambria Math"/>
                        <w:lang w:val="en-US"/>
                      </w:rPr>
                      <m:t>f</m:t>
                    </m:r>
                  </m:e>
                  <m:sup>
                    <m:r>
                      <w:rPr>
                        <w:rFonts w:ascii="Cambria Math" w:hAnsi="Cambria Math"/>
                        <w:lang w:val="en-US"/>
                      </w:rPr>
                      <m:t>'</m:t>
                    </m:r>
                  </m:sup>
                </m:sSup>
                <m:r>
                  <w:rPr>
                    <w:rFonts w:ascii="Cambria Math" w:hAnsi="Cambria Math"/>
                    <w:lang w:val="en-US"/>
                  </w:rPr>
                  <m:t>(t)</m:t>
                </m:r>
              </m:den>
            </m:f>
          </m:e>
        </m:d>
        <m:r>
          <w:rPr>
            <w:rFonts w:ascii="Cambria Math" w:hAnsi="Cambria Math"/>
            <w:lang w:val="en-US"/>
          </w:rPr>
          <m:t>∙∆t</m:t>
        </m:r>
      </m:oMath>
      <w:r w:rsidR="005064DE" w:rsidRPr="00A91218">
        <w:t>. (6)</w:t>
      </w:r>
    </w:p>
    <w:p w14:paraId="315521C3" w14:textId="352657AE" w:rsidR="005064DE" w:rsidRPr="00A91218" w:rsidRDefault="005064DE" w:rsidP="005064DE">
      <w:pPr>
        <w:pStyle w:val="paragraph"/>
      </w:pPr>
    </w:p>
    <w:p w14:paraId="29FD09E9" w14:textId="522EBB22" w:rsidR="005064DE" w:rsidRPr="00A91218" w:rsidRDefault="005064DE" w:rsidP="005064DE">
      <w:pPr>
        <w:pStyle w:val="paragraph"/>
      </w:pPr>
      <w:r w:rsidRPr="00A91218">
        <w:t xml:space="preserve">or the deviation from linearity per unit of time </w:t>
      </w:r>
      <m:oMath>
        <m:sSup>
          <m:sSupPr>
            <m:ctrlPr>
              <w:rPr>
                <w:rFonts w:ascii="Cambria Math" w:hAnsi="Cambria Math"/>
                <w:i/>
                <w:lang w:val="en-US"/>
              </w:rPr>
            </m:ctrlPr>
          </m:sSupPr>
          <m:e>
            <m:r>
              <w:rPr>
                <w:rFonts w:ascii="Cambria Math" w:hAnsi="Cambria Math"/>
                <w:lang w:val="en-US"/>
              </w:rPr>
              <m:t>ζ</m:t>
            </m:r>
          </m:e>
          <m:sup>
            <m:r>
              <w:rPr>
                <w:rFonts w:ascii="Cambria Math" w:hAnsi="Cambria Math"/>
                <w:lang w:val="en-US"/>
              </w:rPr>
              <m:t>'</m:t>
            </m:r>
          </m:sup>
        </m:sSup>
      </m:oMath>
      <w:r w:rsidRPr="00A91218">
        <w:t xml:space="preserve"> (hereafter referred to as simply the deviation from linearity):</w:t>
      </w:r>
    </w:p>
    <w:p w14:paraId="6B7201D7" w14:textId="77777777" w:rsidR="005064DE" w:rsidRPr="00A91218" w:rsidRDefault="005064DE" w:rsidP="005064DE">
      <w:pPr>
        <w:pStyle w:val="paragraph"/>
      </w:pPr>
    </w:p>
    <w:p w14:paraId="0FBD78EA" w14:textId="2F78FE39" w:rsidR="005064DE" w:rsidRPr="00A91218" w:rsidRDefault="00FD69C9" w:rsidP="005064DE">
      <w:pPr>
        <w:pStyle w:val="paragraph"/>
      </w:pPr>
      <m:oMath>
        <m:sSup>
          <m:sSupPr>
            <m:ctrlPr>
              <w:rPr>
                <w:rFonts w:ascii="Cambria Math" w:hAnsi="Cambria Math"/>
                <w:i/>
                <w:lang w:val="en-US"/>
              </w:rPr>
            </m:ctrlPr>
          </m:sSupPr>
          <m:e>
            <m:r>
              <w:rPr>
                <w:rFonts w:ascii="Cambria Math" w:hAnsi="Cambria Math"/>
                <w:lang w:val="en-US"/>
              </w:rPr>
              <m:t>ζ</m:t>
            </m:r>
          </m:e>
          <m:sup>
            <m:r>
              <w:rPr>
                <w:rFonts w:ascii="Cambria Math" w:hAnsi="Cambria Math"/>
                <w:lang w:val="en-US"/>
              </w:rPr>
              <m:t>'</m:t>
            </m:r>
          </m:sup>
        </m:sSup>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f</m:t>
                    </m:r>
                  </m:e>
                  <m:sup>
                    <m:r>
                      <w:rPr>
                        <w:rFonts w:ascii="Cambria Math" w:hAnsi="Cambria Math"/>
                        <w:lang w:val="en-US"/>
                      </w:rPr>
                      <m:t>''</m:t>
                    </m:r>
                  </m:sup>
                </m:sSup>
                <m:r>
                  <w:rPr>
                    <w:rFonts w:ascii="Cambria Math" w:hAnsi="Cambria Math"/>
                    <w:lang w:val="en-US"/>
                  </w:rPr>
                  <m:t>(t)</m:t>
                </m:r>
              </m:num>
              <m:den>
                <m:sSup>
                  <m:sSupPr>
                    <m:ctrlPr>
                      <w:rPr>
                        <w:rFonts w:ascii="Cambria Math" w:hAnsi="Cambria Math"/>
                        <w:i/>
                        <w:lang w:val="en-US"/>
                      </w:rPr>
                    </m:ctrlPr>
                  </m:sSupPr>
                  <m:e>
                    <m:r>
                      <w:rPr>
                        <w:rFonts w:ascii="Cambria Math" w:hAnsi="Cambria Math"/>
                        <w:lang w:val="en-US"/>
                      </w:rPr>
                      <m:t>f</m:t>
                    </m:r>
                  </m:e>
                  <m:sup>
                    <m:r>
                      <w:rPr>
                        <w:rFonts w:ascii="Cambria Math" w:hAnsi="Cambria Math"/>
                        <w:lang w:val="en-US"/>
                      </w:rPr>
                      <m:t>'</m:t>
                    </m:r>
                  </m:sup>
                </m:sSup>
                <m:r>
                  <w:rPr>
                    <w:rFonts w:ascii="Cambria Math" w:hAnsi="Cambria Math"/>
                    <w:lang w:val="en-US"/>
                  </w:rPr>
                  <m:t>(t)</m:t>
                </m:r>
              </m:den>
            </m:f>
          </m:e>
        </m:d>
        <m:r>
          <w:rPr>
            <w:rFonts w:ascii="Cambria Math" w:hAnsi="Cambria Math"/>
            <w:lang w:val="en-US"/>
          </w:rPr>
          <m:t>=</m:t>
        </m:r>
        <m:f>
          <m:fPr>
            <m:ctrlPr>
              <w:rPr>
                <w:rFonts w:ascii="Cambria Math" w:hAnsi="Cambria Math"/>
                <w:i/>
                <w:lang w:val="en-US"/>
              </w:rPr>
            </m:ctrlPr>
          </m:fPr>
          <m:num>
            <m:nary>
              <m:naryPr>
                <m:chr m:val="∑"/>
                <m:supHide m:val="1"/>
                <m:ctrlPr>
                  <w:rPr>
                    <w:rFonts w:ascii="Cambria Math" w:hAnsi="Cambria Math"/>
                    <w:i/>
                  </w:rPr>
                </m:ctrlPr>
              </m:naryPr>
              <m:sub>
                <m:r>
                  <w:rPr>
                    <w:rFonts w:ascii="Cambria Math" w:hAnsi="Cambria Math"/>
                  </w:rPr>
                  <m:t>i</m:t>
                </m:r>
              </m:sub>
              <m:sup/>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i</m:t>
                        </m:r>
                      </m:sub>
                    </m:sSub>
                  </m:num>
                  <m:den>
                    <m:sSup>
                      <m:sSupPr>
                        <m:ctrlPr>
                          <w:rPr>
                            <w:rFonts w:ascii="Cambria Math" w:hAnsi="Cambria Math"/>
                            <w:i/>
                          </w:rPr>
                        </m:ctrlPr>
                      </m:sSupPr>
                      <m:e>
                        <m:sSub>
                          <m:sSubPr>
                            <m:ctrlPr>
                              <w:rPr>
                                <w:rFonts w:ascii="Cambria Math" w:hAnsi="Cambria Math"/>
                                <w:i/>
                              </w:rPr>
                            </m:ctrlPr>
                          </m:sSubPr>
                          <m:e>
                            <m:r>
                              <w:rPr>
                                <w:rFonts w:ascii="Cambria Math" w:hAnsi="Cambria Math"/>
                              </w:rPr>
                              <m:t>τ</m:t>
                            </m:r>
                          </m:e>
                          <m:sub>
                            <m:r>
                              <w:rPr>
                                <w:rFonts w:ascii="Cambria Math" w:hAnsi="Cambria Math"/>
                              </w:rPr>
                              <m:t>i</m:t>
                            </m:r>
                          </m:sub>
                        </m:sSub>
                      </m:e>
                      <m:sup>
                        <m:r>
                          <w:rPr>
                            <w:rFonts w:ascii="Cambria Math" w:hAnsi="Cambria Math"/>
                          </w:rPr>
                          <m:t>2</m:t>
                        </m:r>
                      </m:sup>
                    </m:sSup>
                  </m:den>
                </m:f>
                <m:r>
                  <w:rPr>
                    <w:rFonts w:ascii="Cambria Math" w:hAnsi="Cambria Math"/>
                  </w:rPr>
                  <m:t>⋅</m:t>
                </m:r>
              </m:e>
            </m:nary>
            <m:sSup>
              <m:sSupPr>
                <m:ctrlPr>
                  <w:rPr>
                    <w:rFonts w:ascii="Cambria Math" w:hAnsi="Cambria Math"/>
                    <w:i/>
                  </w:rPr>
                </m:ctrlPr>
              </m:sSupPr>
              <m:e>
                <m:r>
                  <w:rPr>
                    <w:rFonts w:ascii="Cambria Math" w:hAnsi="Cambria Math"/>
                  </w:rPr>
                  <m:t>e</m:t>
                </m:r>
              </m:e>
              <m:sup>
                <m:f>
                  <m:fPr>
                    <m:type m:val="lin"/>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τ</m:t>
                        </m:r>
                      </m:e>
                      <m:sub>
                        <m:r>
                          <w:rPr>
                            <w:rFonts w:ascii="Cambria Math" w:hAnsi="Cambria Math"/>
                          </w:rPr>
                          <m:t>i</m:t>
                        </m:r>
                      </m:sub>
                    </m:sSub>
                  </m:den>
                </m:f>
              </m:sup>
            </m:sSup>
          </m:num>
          <m:den>
            <m:nary>
              <m:naryPr>
                <m:chr m:val="∑"/>
                <m:supHide m:val="1"/>
                <m:ctrlPr>
                  <w:rPr>
                    <w:rFonts w:ascii="Cambria Math" w:hAnsi="Cambria Math"/>
                    <w:i/>
                  </w:rPr>
                </m:ctrlPr>
              </m:naryPr>
              <m:sub>
                <m:r>
                  <w:rPr>
                    <w:rFonts w:ascii="Cambria Math" w:hAnsi="Cambria Math"/>
                  </w:rPr>
                  <m:t>i</m:t>
                </m:r>
              </m:sub>
              <m:sup/>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i</m:t>
                        </m:r>
                      </m:sub>
                    </m:sSub>
                  </m:num>
                  <m:den>
                    <m:sSub>
                      <m:sSubPr>
                        <m:ctrlPr>
                          <w:rPr>
                            <w:rFonts w:ascii="Cambria Math" w:hAnsi="Cambria Math"/>
                            <w:i/>
                          </w:rPr>
                        </m:ctrlPr>
                      </m:sSubPr>
                      <m:e>
                        <m:r>
                          <w:rPr>
                            <w:rFonts w:ascii="Cambria Math" w:hAnsi="Cambria Math"/>
                          </w:rPr>
                          <m:t>τ</m:t>
                        </m:r>
                      </m:e>
                      <m:sub>
                        <m:r>
                          <w:rPr>
                            <w:rFonts w:ascii="Cambria Math" w:hAnsi="Cambria Math"/>
                          </w:rPr>
                          <m:t>i</m:t>
                        </m:r>
                      </m:sub>
                    </m:sSub>
                  </m:den>
                </m:f>
                <m:r>
                  <w:rPr>
                    <w:rFonts w:ascii="Cambria Math" w:hAnsi="Cambria Math"/>
                  </w:rPr>
                  <m:t>⋅</m:t>
                </m:r>
              </m:e>
            </m:nary>
            <m:sSup>
              <m:sSupPr>
                <m:ctrlPr>
                  <w:rPr>
                    <w:rFonts w:ascii="Cambria Math" w:hAnsi="Cambria Math"/>
                    <w:i/>
                  </w:rPr>
                </m:ctrlPr>
              </m:sSupPr>
              <m:e>
                <m:r>
                  <w:rPr>
                    <w:rFonts w:ascii="Cambria Math" w:hAnsi="Cambria Math"/>
                  </w:rPr>
                  <m:t>e</m:t>
                </m:r>
              </m:e>
              <m:sup>
                <m:f>
                  <m:fPr>
                    <m:type m:val="lin"/>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τ</m:t>
                        </m:r>
                      </m:e>
                      <m:sub>
                        <m:r>
                          <w:rPr>
                            <w:rFonts w:ascii="Cambria Math" w:hAnsi="Cambria Math"/>
                          </w:rPr>
                          <m:t>i</m:t>
                        </m:r>
                      </m:sub>
                    </m:sSub>
                  </m:den>
                </m:f>
              </m:sup>
            </m:sSup>
          </m:den>
        </m:f>
      </m:oMath>
      <w:r w:rsidR="005064DE" w:rsidRPr="00A91218">
        <w:t>. (7)</w:t>
      </w:r>
    </w:p>
    <w:p w14:paraId="72D45A62" w14:textId="77777777" w:rsidR="005064DE" w:rsidRPr="00A91218" w:rsidRDefault="005064DE" w:rsidP="005064DE">
      <w:pPr>
        <w:pStyle w:val="paragraph"/>
      </w:pPr>
    </w:p>
    <w:p w14:paraId="579C5657" w14:textId="214A0DC0" w:rsidR="005064DE" w:rsidRPr="00A91218" w:rsidRDefault="005064DE" w:rsidP="005064DE">
      <w:pPr>
        <w:pStyle w:val="paragraph"/>
      </w:pPr>
      <w:r w:rsidRPr="00A91218">
        <w:t xml:space="preserve">The inverse of </w:t>
      </w:r>
      <m:oMath>
        <m:sSup>
          <m:sSupPr>
            <m:ctrlPr>
              <w:rPr>
                <w:rFonts w:ascii="Cambria Math" w:hAnsi="Cambria Math"/>
                <w:i/>
                <w:lang w:val="en-US"/>
              </w:rPr>
            </m:ctrlPr>
          </m:sSupPr>
          <m:e>
            <m:r>
              <w:rPr>
                <w:rFonts w:ascii="Cambria Math" w:hAnsi="Cambria Math"/>
                <w:lang w:val="en-US"/>
              </w:rPr>
              <m:t>ζ</m:t>
            </m:r>
          </m:e>
          <m:sup>
            <m:r>
              <w:rPr>
                <w:rFonts w:ascii="Cambria Math" w:hAnsi="Cambria Math"/>
                <w:lang w:val="en-US"/>
              </w:rPr>
              <m:t>'</m:t>
            </m:r>
          </m:sup>
        </m:sSup>
      </m:oMath>
      <w:r w:rsidRPr="00A91218">
        <w:t xml:space="preserve"> is also a useful quantity which we define as the apparent residence time</w:t>
      </w:r>
      <w:r w:rsidR="00680238" w:rsidRPr="00A91218">
        <w:t xml:space="preserve"> </w:t>
      </w:r>
      <m:oMath>
        <m:sSub>
          <m:sSubPr>
            <m:ctrlPr>
              <w:rPr>
                <w:rFonts w:ascii="Cambria Math" w:hAnsi="Cambria Math"/>
                <w:i/>
              </w:rPr>
            </m:ctrlPr>
          </m:sSubPr>
          <m:e>
            <m:r>
              <w:rPr>
                <w:rFonts w:ascii="Cambria Math" w:hAnsi="Cambria Math"/>
              </w:rPr>
              <m:t>τ</m:t>
            </m:r>
          </m:e>
          <m:sub>
            <m:r>
              <w:rPr>
                <w:rFonts w:ascii="Cambria Math" w:hAnsi="Cambria Math"/>
              </w:rPr>
              <m:t>app</m:t>
            </m:r>
          </m:sub>
        </m:sSub>
      </m:oMath>
      <w:r w:rsidRPr="00A91218">
        <w:t xml:space="preserve"> according to </w:t>
      </w:r>
    </w:p>
    <w:p w14:paraId="23A92172" w14:textId="77777777" w:rsidR="005064DE" w:rsidRPr="00A91218" w:rsidRDefault="005064DE" w:rsidP="005064DE">
      <w:pPr>
        <w:pStyle w:val="paragraph"/>
      </w:pPr>
    </w:p>
    <w:p w14:paraId="2A74E416" w14:textId="1483629B" w:rsidR="005064DE" w:rsidRPr="00A91218" w:rsidRDefault="00FD69C9" w:rsidP="005064DE">
      <w:pPr>
        <w:pStyle w:val="paragraph"/>
      </w:pPr>
      <m:oMath>
        <m:sSub>
          <m:sSubPr>
            <m:ctrlPr>
              <w:rPr>
                <w:rFonts w:ascii="Cambria Math" w:hAnsi="Cambria Math"/>
                <w:i/>
              </w:rPr>
            </m:ctrlPr>
          </m:sSubPr>
          <m:e>
            <m:r>
              <w:rPr>
                <w:rFonts w:ascii="Cambria Math" w:hAnsi="Cambria Math"/>
              </w:rPr>
              <m:t>τ</m:t>
            </m:r>
          </m:e>
          <m:sub>
            <m:r>
              <w:rPr>
                <w:rFonts w:ascii="Cambria Math" w:hAnsi="Cambria Math"/>
              </w:rPr>
              <m:t>app</m:t>
            </m:r>
          </m:sub>
        </m:sSub>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lang w:val="en-US"/>
                  </w:rPr>
                </m:ctrlPr>
              </m:sSupPr>
              <m:e>
                <m:r>
                  <w:rPr>
                    <w:rFonts w:ascii="Cambria Math" w:hAnsi="Cambria Math"/>
                    <w:lang w:val="en-US"/>
                  </w:rPr>
                  <m:t>ζ</m:t>
                </m:r>
              </m:e>
              <m:sup>
                <m:r>
                  <w:rPr>
                    <w:rFonts w:ascii="Cambria Math" w:hAnsi="Cambria Math"/>
                    <w:lang w:val="en-US"/>
                  </w:rPr>
                  <m:t>'</m:t>
                </m:r>
              </m:sup>
            </m:sSup>
          </m:den>
        </m:f>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lang w:val="en-US"/>
                      </w:rPr>
                    </m:ctrlPr>
                  </m:sSupPr>
                  <m:e>
                    <m:r>
                      <w:rPr>
                        <w:rFonts w:ascii="Cambria Math" w:hAnsi="Cambria Math"/>
                        <w:lang w:val="en-US"/>
                      </w:rPr>
                      <m:t>f</m:t>
                    </m:r>
                  </m:e>
                  <m:sup>
                    <m:r>
                      <w:rPr>
                        <w:rFonts w:ascii="Cambria Math" w:hAnsi="Cambria Math"/>
                        <w:lang w:val="en-US"/>
                      </w:rPr>
                      <m:t>'</m:t>
                    </m:r>
                  </m:sup>
                </m:sSup>
                <m:r>
                  <w:rPr>
                    <w:rFonts w:ascii="Cambria Math" w:hAnsi="Cambria Math"/>
                    <w:lang w:val="en-US"/>
                  </w:rPr>
                  <m:t>(t)</m:t>
                </m:r>
              </m:num>
              <m:den>
                <m:sSup>
                  <m:sSupPr>
                    <m:ctrlPr>
                      <w:rPr>
                        <w:rFonts w:ascii="Cambria Math" w:hAnsi="Cambria Math"/>
                        <w:i/>
                        <w:lang w:val="en-US"/>
                      </w:rPr>
                    </m:ctrlPr>
                  </m:sSupPr>
                  <m:e>
                    <m:r>
                      <w:rPr>
                        <w:rFonts w:ascii="Cambria Math" w:hAnsi="Cambria Math"/>
                        <w:lang w:val="en-US"/>
                      </w:rPr>
                      <m:t>f</m:t>
                    </m:r>
                  </m:e>
                  <m:sup>
                    <m:r>
                      <w:rPr>
                        <w:rFonts w:ascii="Cambria Math" w:hAnsi="Cambria Math"/>
                        <w:lang w:val="en-US"/>
                      </w:rPr>
                      <m:t>''</m:t>
                    </m:r>
                  </m:sup>
                </m:sSup>
                <m:r>
                  <w:rPr>
                    <w:rFonts w:ascii="Cambria Math" w:hAnsi="Cambria Math"/>
                    <w:lang w:val="en-US"/>
                  </w:rPr>
                  <m:t>(t)</m:t>
                </m:r>
              </m:den>
            </m:f>
          </m:e>
        </m:d>
      </m:oMath>
      <w:r w:rsidR="005064DE" w:rsidRPr="00A91218">
        <w:t>. (8)</w:t>
      </w:r>
    </w:p>
    <w:p w14:paraId="615EF961" w14:textId="77777777" w:rsidR="005064DE" w:rsidRPr="00A91218" w:rsidRDefault="005064DE" w:rsidP="005064DE">
      <w:pPr>
        <w:pStyle w:val="paragraph"/>
      </w:pPr>
    </w:p>
    <w:p w14:paraId="1391F2D4" w14:textId="5CE482EF" w:rsidR="005064DE" w:rsidRPr="00A91218" w:rsidRDefault="005064DE" w:rsidP="005064DE">
      <w:pPr>
        <w:pStyle w:val="paragraph"/>
      </w:pPr>
      <w:r w:rsidRPr="00A91218">
        <w:t xml:space="preserve">The apparent residence </w:t>
      </w:r>
      <m:oMath>
        <m:sSub>
          <m:sSubPr>
            <m:ctrlPr>
              <w:rPr>
                <w:rFonts w:ascii="Cambria Math" w:hAnsi="Cambria Math"/>
                <w:i/>
              </w:rPr>
            </m:ctrlPr>
          </m:sSubPr>
          <m:e>
            <m:r>
              <w:rPr>
                <w:rFonts w:ascii="Cambria Math" w:hAnsi="Cambria Math"/>
              </w:rPr>
              <m:t>τ</m:t>
            </m:r>
          </m:e>
          <m:sub>
            <m:r>
              <w:rPr>
                <w:rFonts w:ascii="Cambria Math" w:hAnsi="Cambria Math"/>
              </w:rPr>
              <m:t>app</m:t>
            </m:r>
          </m:sub>
        </m:sSub>
      </m:oMath>
      <w:r w:rsidRPr="00A91218">
        <w:t xml:space="preserve"> can be considered as a weighted average residence time of all species outgassing after a time t.</w:t>
      </w:r>
    </w:p>
    <w:p w14:paraId="611D7AC4" w14:textId="77777777" w:rsidR="005064DE" w:rsidRPr="00A91218" w:rsidRDefault="005064DE" w:rsidP="005064DE">
      <w:pPr>
        <w:pStyle w:val="paragraph"/>
      </w:pPr>
    </w:p>
    <w:p w14:paraId="42FBA38B" w14:textId="54FF63BC" w:rsidR="005064DE" w:rsidRPr="00A91218" w:rsidRDefault="005064DE" w:rsidP="005064DE">
      <w:pPr>
        <w:pStyle w:val="paragraph"/>
      </w:pPr>
      <w:r w:rsidRPr="00A91218">
        <w:t xml:space="preserve">The deviation from linearity or the apparent residence time are convenient quantities on which to base the stopping criterion for bake-outs. Regardless of the actual distribution of the outgassing species and their individual temperature dependence, at any given bake-out temperature the most volatile species always outgas first until their contribution becomes negligible compared to species with higher residence times. As follows from Eq. (1), for a single species i with residence time </w:t>
      </w:r>
      <m:oMath>
        <m:sSub>
          <m:sSubPr>
            <m:ctrlPr>
              <w:rPr>
                <w:rFonts w:ascii="Cambria Math" w:hAnsi="Cambria Math"/>
                <w:i/>
              </w:rPr>
            </m:ctrlPr>
          </m:sSubPr>
          <m:e>
            <m:r>
              <w:rPr>
                <w:rFonts w:ascii="Cambria Math" w:hAnsi="Cambria Math"/>
              </w:rPr>
              <m:t>τ</m:t>
            </m:r>
          </m:e>
          <m:sub>
            <m:r>
              <w:rPr>
                <w:rFonts w:ascii="Cambria Math" w:hAnsi="Cambria Math"/>
              </w:rPr>
              <m:t>i</m:t>
            </m:r>
          </m:sub>
        </m:sSub>
      </m:oMath>
      <w:r w:rsidRPr="00A91218">
        <w:t xml:space="preserve">, the reservoir of species i after t = </w:t>
      </w:r>
      <m:oMath>
        <m:sSub>
          <m:sSubPr>
            <m:ctrlPr>
              <w:rPr>
                <w:rFonts w:ascii="Cambria Math" w:hAnsi="Cambria Math"/>
                <w:i/>
              </w:rPr>
            </m:ctrlPr>
          </m:sSubPr>
          <m:e>
            <m:r>
              <w:rPr>
                <w:rFonts w:ascii="Cambria Math" w:hAnsi="Cambria Math"/>
              </w:rPr>
              <m:t>τ</m:t>
            </m:r>
          </m:e>
          <m:sub>
            <m:r>
              <w:rPr>
                <w:rFonts w:ascii="Cambria Math" w:hAnsi="Cambria Math"/>
              </w:rPr>
              <m:t>i</m:t>
            </m:r>
          </m:sub>
        </m:sSub>
      </m:oMath>
      <w:r w:rsidRPr="00A91218">
        <w:t xml:space="preserve"> is just 37 % of the initial amount present. At t = </w:t>
      </w:r>
      <m:oMath>
        <m:r>
          <w:rPr>
            <w:rFonts w:ascii="Cambria Math" w:hAnsi="Cambria Math"/>
          </w:rPr>
          <m:t>3∙</m:t>
        </m:r>
        <m:sSub>
          <m:sSubPr>
            <m:ctrlPr>
              <w:rPr>
                <w:rFonts w:ascii="Cambria Math" w:hAnsi="Cambria Math"/>
                <w:i/>
              </w:rPr>
            </m:ctrlPr>
          </m:sSubPr>
          <m:e>
            <m:r>
              <w:rPr>
                <w:rFonts w:ascii="Cambria Math" w:hAnsi="Cambria Math"/>
              </w:rPr>
              <m:t>τ</m:t>
            </m:r>
          </m:e>
          <m:sub>
            <m:r>
              <w:rPr>
                <w:rFonts w:ascii="Cambria Math" w:hAnsi="Cambria Math"/>
              </w:rPr>
              <m:t>i</m:t>
            </m:r>
          </m:sub>
        </m:sSub>
      </m:oMath>
      <w:r w:rsidRPr="00A91218">
        <w:t xml:space="preserve"> this has decreased to just 5 % of the original, and less than 1% after </w:t>
      </w:r>
      <w:r w:rsidR="003F5420" w:rsidRPr="00A91218">
        <w:t xml:space="preserve">t = </w:t>
      </w:r>
      <m:oMath>
        <m:r>
          <w:rPr>
            <w:rFonts w:ascii="Cambria Math" w:hAnsi="Cambria Math"/>
          </w:rPr>
          <m:t>5∙</m:t>
        </m:r>
        <m:sSub>
          <m:sSubPr>
            <m:ctrlPr>
              <w:rPr>
                <w:rFonts w:ascii="Cambria Math" w:hAnsi="Cambria Math"/>
                <w:i/>
              </w:rPr>
            </m:ctrlPr>
          </m:sSubPr>
          <m:e>
            <m:r>
              <w:rPr>
                <w:rFonts w:ascii="Cambria Math" w:hAnsi="Cambria Math"/>
              </w:rPr>
              <m:t>τ</m:t>
            </m:r>
          </m:e>
          <m:sub>
            <m:r>
              <w:rPr>
                <w:rFonts w:ascii="Cambria Math" w:hAnsi="Cambria Math"/>
              </w:rPr>
              <m:t>i</m:t>
            </m:r>
          </m:sub>
        </m:sSub>
      </m:oMath>
      <w:r w:rsidRPr="00A91218">
        <w:t>. Thus, over time, the contribution of the most volatile species (smallest</w:t>
      </w:r>
      <w:r w:rsidR="003F5420" w:rsidRPr="00A91218">
        <w:t xml:space="preserve"> </w:t>
      </w:r>
      <m:oMath>
        <m:sSub>
          <m:sSubPr>
            <m:ctrlPr>
              <w:rPr>
                <w:rFonts w:ascii="Cambria Math" w:hAnsi="Cambria Math"/>
                <w:i/>
              </w:rPr>
            </m:ctrlPr>
          </m:sSubPr>
          <m:e>
            <m:r>
              <w:rPr>
                <w:rFonts w:ascii="Cambria Math" w:hAnsi="Cambria Math"/>
              </w:rPr>
              <m:t>τ</m:t>
            </m:r>
          </m:e>
          <m:sub>
            <m:r>
              <w:rPr>
                <w:rFonts w:ascii="Cambria Math" w:hAnsi="Cambria Math"/>
              </w:rPr>
              <m:t>i</m:t>
            </m:r>
          </m:sub>
        </m:sSub>
      </m:oMath>
      <w:r w:rsidRPr="00A91218">
        <w:t xml:space="preserve">) decreases. As a result, the apparent residence time </w:t>
      </w:r>
      <w:r w:rsidR="001E036A">
        <w:t>can</w:t>
      </w:r>
      <w:r w:rsidRPr="00A91218">
        <w:t xml:space="preserve"> increase and the deviation from linearity decreases. The time at which a deviation from linearity of less than x %/hour (or </w:t>
      </w:r>
      <m:oMath>
        <m:sSub>
          <m:sSubPr>
            <m:ctrlPr>
              <w:rPr>
                <w:rFonts w:ascii="Cambria Math" w:hAnsi="Cambria Math"/>
                <w:i/>
              </w:rPr>
            </m:ctrlPr>
          </m:sSubPr>
          <m:e>
            <m:r>
              <w:rPr>
                <w:rFonts w:ascii="Cambria Math" w:hAnsi="Cambria Math"/>
              </w:rPr>
              <m:t>τ</m:t>
            </m:r>
          </m:e>
          <m:sub>
            <m:r>
              <w:rPr>
                <w:rFonts w:ascii="Cambria Math" w:hAnsi="Cambria Math"/>
              </w:rPr>
              <m:t>app</m:t>
            </m:r>
          </m:sub>
        </m:sSub>
      </m:oMath>
      <w:r w:rsidRPr="00A91218">
        <w:t xml:space="preserve"> &gt; 100/x hours) is reached does depend on the distribution of outgassing species after a certain bake-out time. It does not depend on the total amount of outgassing mass from the hardware nor on the heating rate of the facility, since the analysis is valid only for the isothermal part of the bake-out. Setting a stopping criterion below a deviation from linearity of x %/hour thus ensures that a “best effort” has been reached.</w:t>
      </w:r>
    </w:p>
    <w:p w14:paraId="1A78EEAC" w14:textId="3EC1AF63" w:rsidR="005064DE" w:rsidRPr="00A91218" w:rsidRDefault="005064DE" w:rsidP="00F202EB">
      <w:pPr>
        <w:pStyle w:val="paragraph"/>
      </w:pPr>
      <w:r w:rsidRPr="00A91218">
        <w:t>The value at which the stopping criterion is set can be decided on a case-by-case basis, depending on the expected efficiency of the bake-out temperature w.r.t. the nominal flight temperature, with a maximum value of 1 %/hour. The actual time at which the stopping criterion ζ’ &lt; x %/h (</w:t>
      </w:r>
      <m:oMath>
        <m:sSub>
          <m:sSubPr>
            <m:ctrlPr>
              <w:rPr>
                <w:rFonts w:ascii="Cambria Math" w:hAnsi="Cambria Math"/>
                <w:i/>
              </w:rPr>
            </m:ctrlPr>
          </m:sSubPr>
          <m:e>
            <m:r>
              <w:rPr>
                <w:rFonts w:ascii="Cambria Math" w:hAnsi="Cambria Math"/>
              </w:rPr>
              <m:t>τ</m:t>
            </m:r>
          </m:e>
          <m:sub>
            <m:r>
              <w:rPr>
                <w:rFonts w:ascii="Cambria Math" w:hAnsi="Cambria Math"/>
              </w:rPr>
              <m:t>app</m:t>
            </m:r>
          </m:sub>
        </m:sSub>
      </m:oMath>
      <w:r w:rsidRPr="00A91218">
        <w:t xml:space="preserve"> &gt; 100/x h) is reached var</w:t>
      </w:r>
      <w:r w:rsidR="00A60294">
        <w:t>ies</w:t>
      </w:r>
      <w:r w:rsidRPr="00A91218">
        <w:t xml:space="preserve"> </w:t>
      </w:r>
      <w:r w:rsidRPr="00A91218">
        <w:lastRenderedPageBreak/>
        <w:t>depending on the outgassing characteristics of the species involved, but usually this time is somewhere between 0</w:t>
      </w:r>
      <w:r w:rsidR="00573D2E">
        <w:t>,</w:t>
      </w:r>
      <w:r w:rsidRPr="00A91218">
        <w:t xml:space="preserve">5×(100/x) hours up to 3×(100/x) hours. The practical implementation of the method requires Eq. (1) to be curve-fitted to the QCM data of the isothermal bake-out phase to avoid interference from e.g. temperature fluctuations. The deviation from linearity and/or the apparent residence time can then be calculated from the first and second derivative of the </w:t>
      </w:r>
      <w:r w:rsidR="00331D80" w:rsidRPr="00A91218">
        <w:t>fit function</w:t>
      </w:r>
      <w:r w:rsidRPr="00A91218">
        <w:t>.</w:t>
      </w:r>
    </w:p>
    <w:p w14:paraId="4855D236" w14:textId="77777777" w:rsidR="001974F7" w:rsidRPr="00A91218" w:rsidRDefault="001974F7" w:rsidP="00F202EB">
      <w:pPr>
        <w:pStyle w:val="Heading0"/>
        <w:outlineLvl w:val="0"/>
      </w:pPr>
      <w:bookmarkStart w:id="1087" w:name="_Toc196276820"/>
      <w:bookmarkStart w:id="1088" w:name="_Toc198531839"/>
      <w:r w:rsidRPr="00A91218">
        <w:lastRenderedPageBreak/>
        <w:t>Bibliography</w:t>
      </w:r>
      <w:bookmarkStart w:id="1089" w:name="ECSS_Q_ST_70_01_1650406"/>
      <w:bookmarkEnd w:id="1010"/>
      <w:bookmarkEnd w:id="1087"/>
      <w:bookmarkEnd w:id="1088"/>
      <w:bookmarkEnd w:id="1089"/>
    </w:p>
    <w:tbl>
      <w:tblPr>
        <w:tblW w:w="0" w:type="auto"/>
        <w:tblInd w:w="1985" w:type="dxa"/>
        <w:tblLook w:val="01E0" w:firstRow="1" w:lastRow="1" w:firstColumn="1" w:lastColumn="1" w:noHBand="0" w:noVBand="0"/>
      </w:tblPr>
      <w:tblGrid>
        <w:gridCol w:w="2117"/>
        <w:gridCol w:w="4924"/>
        <w:gridCol w:w="44"/>
      </w:tblGrid>
      <w:tr w:rsidR="005138F5" w:rsidRPr="00A91218" w14:paraId="23C7A5FF" w14:textId="77777777" w:rsidTr="00F202EB">
        <w:tc>
          <w:tcPr>
            <w:tcW w:w="2117" w:type="dxa"/>
          </w:tcPr>
          <w:p w14:paraId="1F6E4B0B" w14:textId="77777777" w:rsidR="005138F5" w:rsidRPr="00A91218" w:rsidRDefault="005138F5" w:rsidP="0036705F">
            <w:pPr>
              <w:pStyle w:val="TablecellLEFT"/>
            </w:pPr>
            <w:bookmarkStart w:id="1090" w:name="ECSS_Q_ST_70_01_1650407"/>
            <w:bookmarkEnd w:id="699"/>
            <w:bookmarkEnd w:id="1090"/>
            <w:r w:rsidRPr="00A91218">
              <w:t>ECSS-S-ST-00</w:t>
            </w:r>
          </w:p>
        </w:tc>
        <w:tc>
          <w:tcPr>
            <w:tcW w:w="4968" w:type="dxa"/>
            <w:gridSpan w:val="2"/>
          </w:tcPr>
          <w:p w14:paraId="6541AE46" w14:textId="77777777" w:rsidR="005138F5" w:rsidRPr="00A91218" w:rsidRDefault="005138F5" w:rsidP="0036705F">
            <w:pPr>
              <w:pStyle w:val="TablecellLEFT"/>
            </w:pPr>
            <w:r w:rsidRPr="00A91218">
              <w:t>ECSS system – Description, implementation and general requirements</w:t>
            </w:r>
          </w:p>
        </w:tc>
      </w:tr>
      <w:tr w:rsidR="008322BD" w:rsidRPr="00A91218" w14:paraId="39CE81E9" w14:textId="77777777" w:rsidTr="00F202EB">
        <w:trPr>
          <w:gridAfter w:val="1"/>
          <w:wAfter w:w="44" w:type="dxa"/>
        </w:trPr>
        <w:tc>
          <w:tcPr>
            <w:tcW w:w="2117" w:type="dxa"/>
          </w:tcPr>
          <w:p w14:paraId="79E5A5B3" w14:textId="1650225B" w:rsidR="008322BD" w:rsidRPr="00A91218" w:rsidRDefault="008322BD" w:rsidP="008322BD">
            <w:pPr>
              <w:pStyle w:val="TablecellLEFT"/>
            </w:pPr>
            <w:bookmarkStart w:id="1091" w:name="ECSS_Q_ST_70_01_1650408"/>
            <w:bookmarkEnd w:id="1091"/>
            <w:r w:rsidRPr="00926C9E">
              <w:t>ECSS-E-ST-35-06</w:t>
            </w:r>
          </w:p>
        </w:tc>
        <w:tc>
          <w:tcPr>
            <w:tcW w:w="4924" w:type="dxa"/>
          </w:tcPr>
          <w:p w14:paraId="7A12AEF2" w14:textId="47DAA681" w:rsidR="008322BD" w:rsidRPr="00A91218" w:rsidRDefault="008322BD" w:rsidP="008322BD">
            <w:pPr>
              <w:pStyle w:val="TablecellLEFT"/>
            </w:pPr>
            <w:r>
              <w:t xml:space="preserve">Space engineering </w:t>
            </w:r>
            <w:r w:rsidRPr="00A91218">
              <w:t>—</w:t>
            </w:r>
            <w:r>
              <w:t xml:space="preserve"> </w:t>
            </w:r>
            <w:r w:rsidRPr="00926C9E">
              <w:t>Cleanliness requirements for spacecraft propulsion hardware</w:t>
            </w:r>
          </w:p>
        </w:tc>
      </w:tr>
      <w:tr w:rsidR="008322BD" w:rsidRPr="00A91218" w14:paraId="5BAF48DC" w14:textId="77777777" w:rsidTr="00F202EB">
        <w:tc>
          <w:tcPr>
            <w:tcW w:w="2117" w:type="dxa"/>
          </w:tcPr>
          <w:p w14:paraId="3D37F710" w14:textId="77777777" w:rsidR="008322BD" w:rsidRPr="00A91218" w:rsidRDefault="008322BD" w:rsidP="008322BD">
            <w:pPr>
              <w:pStyle w:val="TablecellLEFT"/>
            </w:pPr>
            <w:bookmarkStart w:id="1092" w:name="ECSS_Q_ST_70_01_1650409"/>
            <w:bookmarkEnd w:id="1092"/>
            <w:r w:rsidRPr="00A91218">
              <w:t>ECSS-Q-ST-10</w:t>
            </w:r>
          </w:p>
        </w:tc>
        <w:tc>
          <w:tcPr>
            <w:tcW w:w="4968" w:type="dxa"/>
            <w:gridSpan w:val="2"/>
          </w:tcPr>
          <w:p w14:paraId="270DE8F8" w14:textId="77777777" w:rsidR="008322BD" w:rsidRPr="00A91218" w:rsidRDefault="008322BD" w:rsidP="008322BD">
            <w:pPr>
              <w:pStyle w:val="TablecellLEFT"/>
            </w:pPr>
            <w:r w:rsidRPr="00A91218">
              <w:t xml:space="preserve">Space product assurance – Product assurance management </w:t>
            </w:r>
          </w:p>
        </w:tc>
      </w:tr>
      <w:tr w:rsidR="008322BD" w:rsidRPr="00A91218" w14:paraId="36819F6D" w14:textId="77777777" w:rsidTr="00F202EB">
        <w:trPr>
          <w:gridAfter w:val="1"/>
          <w:wAfter w:w="44" w:type="dxa"/>
        </w:trPr>
        <w:tc>
          <w:tcPr>
            <w:tcW w:w="2117" w:type="dxa"/>
          </w:tcPr>
          <w:p w14:paraId="181A9C6C" w14:textId="795B738A" w:rsidR="008322BD" w:rsidRPr="00A91218" w:rsidRDefault="008322BD" w:rsidP="008322BD">
            <w:pPr>
              <w:pStyle w:val="TablecellLEFT"/>
            </w:pPr>
            <w:bookmarkStart w:id="1093" w:name="ECSS_Q_ST_70_01_1650410"/>
            <w:bookmarkEnd w:id="1093"/>
            <w:r w:rsidRPr="00A91218">
              <w:t>ECSS-Q-ST-70-5</w:t>
            </w:r>
            <w:r>
              <w:t>4</w:t>
            </w:r>
          </w:p>
        </w:tc>
        <w:tc>
          <w:tcPr>
            <w:tcW w:w="4924" w:type="dxa"/>
          </w:tcPr>
          <w:p w14:paraId="4FEF9DB2" w14:textId="0BFE82AF" w:rsidR="008322BD" w:rsidRPr="00A91218" w:rsidRDefault="008322BD" w:rsidP="008322BD">
            <w:pPr>
              <w:pStyle w:val="TablecellLEFT"/>
            </w:pPr>
            <w:r w:rsidRPr="00A91218">
              <w:t>Space product assurance —</w:t>
            </w:r>
            <w:r>
              <w:t xml:space="preserve"> </w:t>
            </w:r>
            <w:r w:rsidRPr="00422EEC">
              <w:t>Ultracleaning of flight hardware</w:t>
            </w:r>
          </w:p>
        </w:tc>
      </w:tr>
      <w:tr w:rsidR="008322BD" w:rsidRPr="00A91218" w14:paraId="3E7BDC41" w14:textId="77777777" w:rsidTr="00F202EB">
        <w:tc>
          <w:tcPr>
            <w:tcW w:w="2117" w:type="dxa"/>
          </w:tcPr>
          <w:p w14:paraId="4F9BF7B1" w14:textId="77777777" w:rsidR="008322BD" w:rsidRPr="00A91218" w:rsidRDefault="008322BD" w:rsidP="008322BD">
            <w:pPr>
              <w:pStyle w:val="TablecellLEFT"/>
            </w:pPr>
            <w:bookmarkStart w:id="1094" w:name="ECSS_Q_ST_70_01_1650411"/>
            <w:bookmarkEnd w:id="1094"/>
            <w:r w:rsidRPr="00A91218">
              <w:t>ECSS-E-ST-10-04</w:t>
            </w:r>
          </w:p>
        </w:tc>
        <w:tc>
          <w:tcPr>
            <w:tcW w:w="4968" w:type="dxa"/>
            <w:gridSpan w:val="2"/>
          </w:tcPr>
          <w:p w14:paraId="2D7A0E1B" w14:textId="77777777" w:rsidR="008322BD" w:rsidRPr="00A91218" w:rsidRDefault="008322BD" w:rsidP="008322BD">
            <w:pPr>
              <w:pStyle w:val="TablecellLEFT"/>
            </w:pPr>
            <w:r w:rsidRPr="00A91218">
              <w:t xml:space="preserve">Space engineering – Space environment </w:t>
            </w:r>
          </w:p>
        </w:tc>
      </w:tr>
      <w:tr w:rsidR="008322BD" w:rsidRPr="00A91218" w14:paraId="371D90E2" w14:textId="77777777" w:rsidTr="00F202EB">
        <w:tc>
          <w:tcPr>
            <w:tcW w:w="2117" w:type="dxa"/>
          </w:tcPr>
          <w:p w14:paraId="30BD772A" w14:textId="77777777" w:rsidR="008322BD" w:rsidRPr="00A91218" w:rsidRDefault="008322BD" w:rsidP="008322BD">
            <w:pPr>
              <w:pStyle w:val="TablecellLEFT"/>
            </w:pPr>
            <w:bookmarkStart w:id="1095" w:name="ECSS_Q_ST_70_01_1650412"/>
            <w:bookmarkEnd w:id="1095"/>
            <w:r w:rsidRPr="00A91218">
              <w:t>ASTM E1216 87(1992)</w:t>
            </w:r>
          </w:p>
        </w:tc>
        <w:tc>
          <w:tcPr>
            <w:tcW w:w="4968" w:type="dxa"/>
            <w:gridSpan w:val="2"/>
          </w:tcPr>
          <w:p w14:paraId="6F916005" w14:textId="77777777" w:rsidR="008322BD" w:rsidRPr="00A91218" w:rsidRDefault="008322BD" w:rsidP="008322BD">
            <w:pPr>
              <w:pStyle w:val="TablecellLEFT"/>
            </w:pPr>
            <w:r w:rsidRPr="00A91218">
              <w:t>Standard Practice for Sampling for Surface Particulate Contamination by Tape Lift</w:t>
            </w:r>
          </w:p>
        </w:tc>
      </w:tr>
      <w:tr w:rsidR="008322BD" w:rsidRPr="00A91218" w14:paraId="02F364A2" w14:textId="77777777" w:rsidTr="00F202EB">
        <w:tc>
          <w:tcPr>
            <w:tcW w:w="2117" w:type="dxa"/>
          </w:tcPr>
          <w:p w14:paraId="044C0BB1" w14:textId="77777777" w:rsidR="008322BD" w:rsidRPr="00A91218" w:rsidRDefault="008322BD" w:rsidP="008322BD">
            <w:pPr>
              <w:pStyle w:val="TablecellLEFT"/>
            </w:pPr>
            <w:bookmarkStart w:id="1096" w:name="ECSS_Q_ST_70_01_1650413"/>
            <w:bookmarkEnd w:id="1096"/>
            <w:r w:rsidRPr="00A91218">
              <w:t>ASTM E1235M 95</w:t>
            </w:r>
          </w:p>
        </w:tc>
        <w:tc>
          <w:tcPr>
            <w:tcW w:w="4968" w:type="dxa"/>
            <w:gridSpan w:val="2"/>
          </w:tcPr>
          <w:p w14:paraId="746933C1" w14:textId="77777777" w:rsidR="008322BD" w:rsidRPr="00A91218" w:rsidRDefault="008322BD" w:rsidP="008322BD">
            <w:pPr>
              <w:pStyle w:val="TablecellLEFT"/>
            </w:pPr>
            <w:r w:rsidRPr="00A91218">
              <w:t>Standard Test Method for Gravimetric Determination of Nonvolatile Residue (NVR) in Environmentally Controlled Areas for Spacecraft</w:t>
            </w:r>
          </w:p>
        </w:tc>
      </w:tr>
      <w:tr w:rsidR="008322BD" w:rsidRPr="00A91218" w14:paraId="56A1DD55" w14:textId="77777777" w:rsidTr="00F202EB">
        <w:tc>
          <w:tcPr>
            <w:tcW w:w="2117" w:type="dxa"/>
          </w:tcPr>
          <w:p w14:paraId="4E685585" w14:textId="77777777" w:rsidR="008322BD" w:rsidRPr="00A91218" w:rsidRDefault="008322BD" w:rsidP="008322BD">
            <w:pPr>
              <w:pStyle w:val="TablecellLEFT"/>
            </w:pPr>
            <w:bookmarkStart w:id="1097" w:name="ECSS_Q_ST_70_01_1650414"/>
            <w:bookmarkEnd w:id="1097"/>
            <w:r w:rsidRPr="00A91218">
              <w:t>ASTM E1559 93</w:t>
            </w:r>
          </w:p>
        </w:tc>
        <w:tc>
          <w:tcPr>
            <w:tcW w:w="4968" w:type="dxa"/>
            <w:gridSpan w:val="2"/>
          </w:tcPr>
          <w:p w14:paraId="13A5B1C7" w14:textId="77777777" w:rsidR="008322BD" w:rsidRPr="00A91218" w:rsidRDefault="008322BD" w:rsidP="008322BD">
            <w:pPr>
              <w:pStyle w:val="TablecellLEFT"/>
            </w:pPr>
            <w:r w:rsidRPr="00A91218">
              <w:t>Standard Test Method for Contamination Outgassing Characteristics of Spacecraft Materials</w:t>
            </w:r>
          </w:p>
        </w:tc>
      </w:tr>
      <w:tr w:rsidR="008322BD" w:rsidRPr="00A91218" w14:paraId="39676E0A" w14:textId="77777777" w:rsidTr="00F202EB">
        <w:tc>
          <w:tcPr>
            <w:tcW w:w="2117" w:type="dxa"/>
          </w:tcPr>
          <w:p w14:paraId="1AB4EF02" w14:textId="77777777" w:rsidR="008322BD" w:rsidRPr="00A91218" w:rsidRDefault="008322BD" w:rsidP="008322BD">
            <w:pPr>
              <w:pStyle w:val="TablecellLEFT"/>
            </w:pPr>
            <w:bookmarkStart w:id="1098" w:name="ECSS_Q_ST_70_01_1650415"/>
            <w:bookmarkEnd w:id="1098"/>
            <w:r w:rsidRPr="00A91218">
              <w:t>ISO 15388</w:t>
            </w:r>
          </w:p>
        </w:tc>
        <w:tc>
          <w:tcPr>
            <w:tcW w:w="4968" w:type="dxa"/>
            <w:gridSpan w:val="2"/>
          </w:tcPr>
          <w:p w14:paraId="2A41CD22" w14:textId="77777777" w:rsidR="008322BD" w:rsidRPr="00A91218" w:rsidRDefault="008322BD" w:rsidP="008322BD">
            <w:pPr>
              <w:pStyle w:val="TablecellLEFT"/>
            </w:pPr>
            <w:r w:rsidRPr="00A91218">
              <w:t>Contamination and Cleanliness Control</w:t>
            </w:r>
          </w:p>
        </w:tc>
      </w:tr>
      <w:tr w:rsidR="008322BD" w:rsidRPr="00A91218" w14:paraId="63A78343" w14:textId="77777777" w:rsidTr="00F202EB">
        <w:tc>
          <w:tcPr>
            <w:tcW w:w="2117" w:type="dxa"/>
          </w:tcPr>
          <w:p w14:paraId="4FF5438F" w14:textId="77777777" w:rsidR="008322BD" w:rsidRPr="00A91218" w:rsidRDefault="008322BD" w:rsidP="008322BD">
            <w:pPr>
              <w:pStyle w:val="TablecellLEFT"/>
            </w:pPr>
            <w:bookmarkStart w:id="1099" w:name="ECSS_Q_ST_70_01_1650416"/>
            <w:bookmarkEnd w:id="1099"/>
            <w:r w:rsidRPr="00A91218">
              <w:t>NASA SP 5076</w:t>
            </w:r>
          </w:p>
        </w:tc>
        <w:tc>
          <w:tcPr>
            <w:tcW w:w="4968" w:type="dxa"/>
            <w:gridSpan w:val="2"/>
          </w:tcPr>
          <w:p w14:paraId="0F2D9B32" w14:textId="77777777" w:rsidR="008322BD" w:rsidRPr="00A91218" w:rsidRDefault="008322BD" w:rsidP="008322BD">
            <w:pPr>
              <w:pStyle w:val="TablecellLEFT"/>
            </w:pPr>
            <w:r w:rsidRPr="00A91218">
              <w:t>Contamination control handbook</w:t>
            </w:r>
          </w:p>
        </w:tc>
      </w:tr>
      <w:tr w:rsidR="008322BD" w:rsidRPr="00F61758" w14:paraId="4F8DD5E6" w14:textId="77777777" w:rsidTr="00F202EB">
        <w:tc>
          <w:tcPr>
            <w:tcW w:w="2117" w:type="dxa"/>
          </w:tcPr>
          <w:p w14:paraId="2C6380BA" w14:textId="77777777" w:rsidR="008322BD" w:rsidRPr="00A91218" w:rsidRDefault="008322BD" w:rsidP="008322BD">
            <w:pPr>
              <w:pStyle w:val="TablecellLEFT"/>
            </w:pPr>
            <w:bookmarkStart w:id="1100" w:name="ECSS_Q_ST_70_01_1650417"/>
            <w:bookmarkEnd w:id="1100"/>
            <w:r w:rsidRPr="00A91218">
              <w:t>MIL HDBK 406</w:t>
            </w:r>
          </w:p>
        </w:tc>
        <w:tc>
          <w:tcPr>
            <w:tcW w:w="4968" w:type="dxa"/>
            <w:gridSpan w:val="2"/>
          </w:tcPr>
          <w:p w14:paraId="004E1BD1" w14:textId="77777777" w:rsidR="008322BD" w:rsidRPr="00F61758" w:rsidRDefault="008322BD" w:rsidP="008322BD">
            <w:pPr>
              <w:pStyle w:val="TablecellLEFT"/>
            </w:pPr>
            <w:r w:rsidRPr="00A91218">
              <w:t>Contamination control technology cleaning materials for precision precleaning and use in cleanrooms and clean work</w:t>
            </w:r>
          </w:p>
        </w:tc>
      </w:tr>
    </w:tbl>
    <w:p w14:paraId="193A6FB0" w14:textId="000AAF57" w:rsidR="0073054F" w:rsidRPr="00F61758" w:rsidRDefault="0073054F" w:rsidP="0073054F">
      <w:pPr>
        <w:pStyle w:val="paragraph"/>
      </w:pPr>
    </w:p>
    <w:sectPr w:rsidR="0073054F" w:rsidRPr="00F61758" w:rsidSect="00B769ED">
      <w:headerReference w:type="default" r:id="rId14"/>
      <w:footerReference w:type="default" r:id="rId15"/>
      <w:head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08EEC" w14:textId="77777777" w:rsidR="0068378F" w:rsidRDefault="0068378F">
      <w:r>
        <w:separator/>
      </w:r>
    </w:p>
  </w:endnote>
  <w:endnote w:type="continuationSeparator" w:id="0">
    <w:p w14:paraId="3FCCB574" w14:textId="77777777" w:rsidR="0068378F" w:rsidRDefault="0068378F">
      <w:r>
        <w:continuationSeparator/>
      </w:r>
    </w:p>
  </w:endnote>
  <w:endnote w:type="continuationNotice" w:id="1">
    <w:p w14:paraId="3608DDD5" w14:textId="77777777" w:rsidR="0068378F" w:rsidRDefault="00683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B7A9" w14:textId="34D47F9D" w:rsidR="00400ABC" w:rsidRDefault="0092084F" w:rsidP="006C1E46">
    <w:pPr>
      <w:pStyle w:val="Footer"/>
      <w:jc w:val="right"/>
    </w:pPr>
    <w:r>
      <w:rPr>
        <w:rStyle w:val="PageNumber"/>
      </w:rPr>
      <w:fldChar w:fldCharType="begin"/>
    </w:r>
    <w:r>
      <w:rPr>
        <w:rStyle w:val="PageNumber"/>
      </w:rPr>
      <w:instrText xml:space="preserve"> PAGE </w:instrText>
    </w:r>
    <w:r>
      <w:rPr>
        <w:rStyle w:val="PageNumber"/>
      </w:rPr>
      <w:fldChar w:fldCharType="separate"/>
    </w:r>
    <w:r w:rsidR="0073054F">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CE86" w14:textId="77777777" w:rsidR="0068378F" w:rsidRDefault="0068378F">
      <w:r>
        <w:separator/>
      </w:r>
    </w:p>
  </w:footnote>
  <w:footnote w:type="continuationSeparator" w:id="0">
    <w:p w14:paraId="6E5B26A0" w14:textId="77777777" w:rsidR="0068378F" w:rsidRDefault="0068378F">
      <w:r>
        <w:continuationSeparator/>
      </w:r>
    </w:p>
  </w:footnote>
  <w:footnote w:type="continuationNotice" w:id="1">
    <w:p w14:paraId="3D23C8A1" w14:textId="77777777" w:rsidR="0068378F" w:rsidRDefault="00683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838C" w14:textId="00C1C89C" w:rsidR="0092084F" w:rsidRDefault="00017445" w:rsidP="00147AE0">
    <w:pPr>
      <w:pStyle w:val="Header"/>
      <w:rPr>
        <w:noProof/>
      </w:rPr>
    </w:pPr>
    <w:r>
      <w:rPr>
        <w:noProof/>
      </w:rPr>
      <w:drawing>
        <wp:anchor distT="0" distB="0" distL="114300" distR="114300" simplePos="0" relativeHeight="251658240" behindDoc="0" locked="0" layoutInCell="1" allowOverlap="0" wp14:anchorId="090503B2" wp14:editId="111513DC">
          <wp:simplePos x="0" y="0"/>
          <wp:positionH relativeFrom="column">
            <wp:posOffset>3175</wp:posOffset>
          </wp:positionH>
          <wp:positionV relativeFrom="paragraph">
            <wp:posOffset>-19050</wp:posOffset>
          </wp:positionV>
          <wp:extent cx="1085850" cy="381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noFill/>
                </pic:spPr>
              </pic:pic>
            </a:graphicData>
          </a:graphic>
          <wp14:sizeRelH relativeFrom="page">
            <wp14:pctWidth>0</wp14:pctWidth>
          </wp14:sizeRelH>
          <wp14:sizeRelV relativeFrom="page">
            <wp14:pctHeight>0</wp14:pctHeight>
          </wp14:sizeRelV>
        </wp:anchor>
      </w:drawing>
    </w:r>
    <w:r w:rsidR="0092084F">
      <w:rPr>
        <w:noProof/>
      </w:rPr>
      <w:fldChar w:fldCharType="begin"/>
    </w:r>
    <w:r w:rsidR="0092084F">
      <w:rPr>
        <w:noProof/>
      </w:rPr>
      <w:instrText xml:space="preserve"> DOCPROPERTY  "ECSS Standard Number"  \* MERGEFORMAT </w:instrText>
    </w:r>
    <w:r w:rsidR="0092084F">
      <w:rPr>
        <w:noProof/>
      </w:rPr>
      <w:fldChar w:fldCharType="separate"/>
    </w:r>
    <w:r w:rsidR="0037723D">
      <w:rPr>
        <w:noProof/>
      </w:rPr>
      <w:t>ECSS-Q-ST-70-01C Rev.1</w:t>
    </w:r>
    <w:r w:rsidR="0092084F">
      <w:rPr>
        <w:noProof/>
      </w:rPr>
      <w:fldChar w:fldCharType="end"/>
    </w:r>
  </w:p>
  <w:p w14:paraId="19A44603" w14:textId="30982AA3" w:rsidR="0092084F" w:rsidRDefault="0037723D" w:rsidP="00147AE0">
    <w:pPr>
      <w:pStyle w:val="Header"/>
    </w:pPr>
    <w:fldSimple w:instr="DOCPROPERTY  &quot;ECSS Standard Issue Date&quot;  \* MERGEFORMAT">
      <w:r>
        <w:t>15 October 2025</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163B" w14:textId="53BD09E9" w:rsidR="0092084F" w:rsidRDefault="0092084F" w:rsidP="00147AE0">
    <w:pPr>
      <w:pStyle w:val="DocumentNumber"/>
      <w:rPr>
        <w:noProof/>
      </w:rPr>
    </w:pPr>
    <w:r>
      <w:rPr>
        <w:noProof/>
      </w:rPr>
      <w:fldChar w:fldCharType="begin"/>
    </w:r>
    <w:r>
      <w:rPr>
        <w:noProof/>
      </w:rPr>
      <w:instrText xml:space="preserve"> DOCPROPERTY  "ECSS Standard Number"  \* MERGEFORMAT </w:instrText>
    </w:r>
    <w:r>
      <w:rPr>
        <w:noProof/>
      </w:rPr>
      <w:fldChar w:fldCharType="separate"/>
    </w:r>
    <w:r w:rsidR="0037723D">
      <w:rPr>
        <w:noProof/>
      </w:rPr>
      <w:t>ECSS-Q-ST-70-01C Rev.1</w:t>
    </w:r>
    <w:r>
      <w:rPr>
        <w:noProof/>
      </w:rPr>
      <w:fldChar w:fldCharType="end"/>
    </w:r>
  </w:p>
  <w:p w14:paraId="3F67A7C8" w14:textId="182CD106" w:rsidR="0092084F" w:rsidRDefault="0037723D" w:rsidP="00787A85">
    <w:pPr>
      <w:pStyle w:val="DocumentDate"/>
    </w:pPr>
    <w:fldSimple w:instr=" DOCPROPERTY  &quot;ECSS Standard Issue Date&quot;  \* MERGEFORMAT ">
      <w:r>
        <w:t>15 October 2025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C42F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B204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192D2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0008B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A03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E69D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249E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A88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869A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B614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01DBF"/>
    <w:multiLevelType w:val="hybridMultilevel"/>
    <w:tmpl w:val="5178D89E"/>
    <w:lvl w:ilvl="0" w:tplc="E154DBEE">
      <w:start w:val="1"/>
      <w:numFmt w:val="none"/>
      <w:pStyle w:val="notenonum"/>
      <w:lvlText w:val="NOTE"/>
      <w:lvlJc w:val="left"/>
      <w:pPr>
        <w:tabs>
          <w:tab w:val="num" w:pos="3730"/>
        </w:tabs>
        <w:ind w:left="3730" w:hanging="850"/>
      </w:pPr>
    </w:lvl>
    <w:lvl w:ilvl="1" w:tplc="08090019" w:tentative="1">
      <w:start w:val="1"/>
      <w:numFmt w:val="lowerLetter"/>
      <w:lvlText w:val="%2."/>
      <w:lvlJc w:val="left"/>
      <w:pPr>
        <w:tabs>
          <w:tab w:val="num" w:pos="1627"/>
        </w:tabs>
        <w:ind w:left="1627" w:hanging="360"/>
      </w:pPr>
    </w:lvl>
    <w:lvl w:ilvl="2" w:tplc="0809001B" w:tentative="1">
      <w:start w:val="1"/>
      <w:numFmt w:val="lowerRoman"/>
      <w:lvlText w:val="%3."/>
      <w:lvlJc w:val="right"/>
      <w:pPr>
        <w:tabs>
          <w:tab w:val="num" w:pos="2347"/>
        </w:tabs>
        <w:ind w:left="2347" w:hanging="180"/>
      </w:pPr>
    </w:lvl>
    <w:lvl w:ilvl="3" w:tplc="0809000F" w:tentative="1">
      <w:start w:val="1"/>
      <w:numFmt w:val="decimal"/>
      <w:lvlText w:val="%4."/>
      <w:lvlJc w:val="left"/>
      <w:pPr>
        <w:tabs>
          <w:tab w:val="num" w:pos="3067"/>
        </w:tabs>
        <w:ind w:left="3067" w:hanging="360"/>
      </w:pPr>
    </w:lvl>
    <w:lvl w:ilvl="4" w:tplc="08090019" w:tentative="1">
      <w:start w:val="1"/>
      <w:numFmt w:val="lowerLetter"/>
      <w:lvlText w:val="%5."/>
      <w:lvlJc w:val="left"/>
      <w:pPr>
        <w:tabs>
          <w:tab w:val="num" w:pos="3787"/>
        </w:tabs>
        <w:ind w:left="3787" w:hanging="360"/>
      </w:pPr>
    </w:lvl>
    <w:lvl w:ilvl="5" w:tplc="0809001B" w:tentative="1">
      <w:start w:val="1"/>
      <w:numFmt w:val="lowerRoman"/>
      <w:lvlText w:val="%6."/>
      <w:lvlJc w:val="right"/>
      <w:pPr>
        <w:tabs>
          <w:tab w:val="num" w:pos="4507"/>
        </w:tabs>
        <w:ind w:left="4507" w:hanging="180"/>
      </w:pPr>
    </w:lvl>
    <w:lvl w:ilvl="6" w:tplc="0809000F" w:tentative="1">
      <w:start w:val="1"/>
      <w:numFmt w:val="decimal"/>
      <w:lvlText w:val="%7."/>
      <w:lvlJc w:val="left"/>
      <w:pPr>
        <w:tabs>
          <w:tab w:val="num" w:pos="5227"/>
        </w:tabs>
        <w:ind w:left="5227" w:hanging="360"/>
      </w:pPr>
    </w:lvl>
    <w:lvl w:ilvl="7" w:tplc="08090019" w:tentative="1">
      <w:start w:val="1"/>
      <w:numFmt w:val="lowerLetter"/>
      <w:lvlText w:val="%8."/>
      <w:lvlJc w:val="left"/>
      <w:pPr>
        <w:tabs>
          <w:tab w:val="num" w:pos="5947"/>
        </w:tabs>
        <w:ind w:left="5947" w:hanging="360"/>
      </w:pPr>
    </w:lvl>
    <w:lvl w:ilvl="8" w:tplc="0809001B" w:tentative="1">
      <w:start w:val="1"/>
      <w:numFmt w:val="lowerRoman"/>
      <w:lvlText w:val="%9."/>
      <w:lvlJc w:val="right"/>
      <w:pPr>
        <w:tabs>
          <w:tab w:val="num" w:pos="6667"/>
        </w:tabs>
        <w:ind w:left="6667" w:hanging="180"/>
      </w:pPr>
    </w:lvl>
  </w:abstractNum>
  <w:abstractNum w:abstractNumId="11" w15:restartNumberingAfterBreak="0">
    <w:nsid w:val="061B7050"/>
    <w:multiLevelType w:val="hybridMultilevel"/>
    <w:tmpl w:val="10D88520"/>
    <w:lvl w:ilvl="0" w:tplc="30220BC6">
      <w:start w:val="1"/>
      <w:numFmt w:val="bullet"/>
      <w:pStyle w:val="Bul3"/>
      <w:lvlText w:val="o"/>
      <w:lvlJc w:val="left"/>
      <w:pPr>
        <w:tabs>
          <w:tab w:val="num" w:pos="3686"/>
        </w:tabs>
        <w:ind w:left="3686" w:hanging="56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352663"/>
    <w:multiLevelType w:val="hybridMultilevel"/>
    <w:tmpl w:val="C3CA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9C4B13"/>
    <w:multiLevelType w:val="multilevel"/>
    <w:tmpl w:val="8F10E73A"/>
    <w:lvl w:ilvl="0">
      <w:start w:val="1"/>
      <w:numFmt w:val="decimal"/>
      <w:pStyle w:val="Definition1"/>
      <w:lvlText w:val="3.2.%1"/>
      <w:lvlJc w:val="left"/>
      <w:pPr>
        <w:tabs>
          <w:tab w:val="num" w:pos="851"/>
        </w:tabs>
        <w:ind w:left="851" w:firstLine="1134"/>
      </w:pPr>
      <w:rPr>
        <w:rFonts w:hint="default"/>
        <w:b/>
        <w:i w:val="0"/>
        <w:sz w:val="22"/>
      </w:rPr>
    </w:lvl>
    <w:lvl w:ilvl="1">
      <w:start w:val="1"/>
      <w:numFmt w:val="decimal"/>
      <w:pStyle w:val="Definition2"/>
      <w:lvlText w:val="3.2.%1.%2"/>
      <w:lvlJc w:val="left"/>
      <w:pPr>
        <w:tabs>
          <w:tab w:val="num" w:pos="3119"/>
        </w:tabs>
        <w:ind w:left="1134" w:firstLine="851"/>
      </w:pPr>
      <w:rPr>
        <w:rFonts w:hint="default"/>
        <w:b/>
        <w:i w:val="0"/>
        <w:sz w:val="22"/>
      </w:rPr>
    </w:lvl>
    <w:lvl w:ilvl="2">
      <w:start w:val="1"/>
      <w:numFmt w:val="decimal"/>
      <w:lvlText w:val="%1.%2.%3"/>
      <w:lvlJc w:val="left"/>
      <w:pPr>
        <w:tabs>
          <w:tab w:val="num" w:pos="3119"/>
        </w:tabs>
        <w:ind w:left="3119" w:hanging="1134"/>
      </w:pPr>
      <w:rPr>
        <w:rFonts w:hint="default"/>
        <w:b/>
        <w:i w:val="0"/>
      </w:rPr>
    </w:lvl>
    <w:lvl w:ilvl="3">
      <w:start w:val="1"/>
      <w:numFmt w:val="decimal"/>
      <w:lvlText w:val="%1.%2.%3.%4."/>
      <w:lvlJc w:val="left"/>
      <w:pPr>
        <w:tabs>
          <w:tab w:val="num" w:pos="3119"/>
        </w:tabs>
        <w:ind w:left="3119" w:hanging="1134"/>
      </w:pPr>
      <w:rPr>
        <w:rFonts w:hint="default"/>
        <w:b/>
        <w:i w:val="0"/>
      </w:rPr>
    </w:lvl>
    <w:lvl w:ilvl="4">
      <w:start w:val="1"/>
      <w:numFmt w:val="decimal"/>
      <w:lvlText w:val="%1.%2.%3.%4.%5"/>
      <w:lvlJc w:val="left"/>
      <w:pPr>
        <w:tabs>
          <w:tab w:val="num" w:pos="3119"/>
        </w:tabs>
        <w:ind w:left="3119" w:hanging="1134"/>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decimal"/>
      <w:lvlText w:val="%7."/>
      <w:lvlJc w:val="left"/>
      <w:pPr>
        <w:tabs>
          <w:tab w:val="num" w:pos="3119"/>
        </w:tabs>
        <w:ind w:left="3119" w:hanging="567"/>
      </w:pPr>
      <w:rPr>
        <w:rFonts w:hint="default"/>
        <w:b w:val="0"/>
        <w:i w:val="0"/>
      </w:rPr>
    </w:lvl>
    <w:lvl w:ilvl="7">
      <w:start w:val="1"/>
      <w:numFmt w:val="lowerLetter"/>
      <w:lvlRestart w:val="2"/>
      <w:lvlText w:val="(%8)"/>
      <w:lvlJc w:val="left"/>
      <w:pPr>
        <w:tabs>
          <w:tab w:val="num" w:pos="3686"/>
        </w:tabs>
        <w:ind w:left="3686" w:hanging="567"/>
      </w:pPr>
      <w:rPr>
        <w:rFonts w:hint="default"/>
        <w:b w:val="0"/>
        <w:i w:val="0"/>
      </w:rPr>
    </w:lvl>
    <w:lvl w:ilvl="8">
      <w:start w:val="1"/>
      <w:numFmt w:val="decimal"/>
      <w:lvlText w:val="%1.%2.%3.%4.%5.%6.%7.%8.%9."/>
      <w:lvlJc w:val="left"/>
      <w:pPr>
        <w:tabs>
          <w:tab w:val="num" w:pos="7441"/>
        </w:tabs>
        <w:ind w:left="5641" w:hanging="1440"/>
      </w:pPr>
      <w:rPr>
        <w:rFonts w:hint="default"/>
      </w:rPr>
    </w:lvl>
  </w:abstractNum>
  <w:abstractNum w:abstractNumId="14" w15:restartNumberingAfterBreak="0">
    <w:nsid w:val="1F8027F1"/>
    <w:multiLevelType w:val="multilevel"/>
    <w:tmpl w:val="EA06976E"/>
    <w:lvl w:ilvl="0">
      <w:start w:val="1"/>
      <w:numFmt w:val="decimal"/>
      <w:pStyle w:val="Heading1"/>
      <w:suff w:val="nothing"/>
      <w:lvlText w:val="%1"/>
      <w:lvlJc w:val="right"/>
      <w:pPr>
        <w:ind w:left="0" w:firstLine="0"/>
      </w:pPr>
      <w:rPr>
        <w:rFonts w:hint="default"/>
        <w:b/>
        <w:i w:val="0"/>
      </w:rPr>
    </w:lvl>
    <w:lvl w:ilvl="1">
      <w:start w:val="1"/>
      <w:numFmt w:val="decimal"/>
      <w:pStyle w:val="Heading2"/>
      <w:lvlText w:val="%1.%2"/>
      <w:lvlJc w:val="left"/>
      <w:pPr>
        <w:tabs>
          <w:tab w:val="num" w:pos="851"/>
        </w:tabs>
        <w:ind w:left="851" w:hanging="851"/>
      </w:pPr>
      <w:rPr>
        <w:rFonts w:hint="default"/>
        <w:b/>
        <w:i w:val="0"/>
      </w:rPr>
    </w:lvl>
    <w:lvl w:ilvl="2">
      <w:start w:val="1"/>
      <w:numFmt w:val="decimal"/>
      <w:pStyle w:val="Heading3"/>
      <w:lvlText w:val="%1.%2.%3"/>
      <w:lvlJc w:val="left"/>
      <w:pPr>
        <w:tabs>
          <w:tab w:val="num" w:pos="3119"/>
        </w:tabs>
        <w:ind w:left="3119" w:hanging="1134"/>
      </w:pPr>
      <w:rPr>
        <w:rFonts w:hint="default"/>
        <w:b/>
        <w:i w:val="0"/>
      </w:rPr>
    </w:lvl>
    <w:lvl w:ilvl="3">
      <w:start w:val="1"/>
      <w:numFmt w:val="decimal"/>
      <w:pStyle w:val="Heading4"/>
      <w:lvlText w:val="%1.%2.%3.%4"/>
      <w:lvlJc w:val="left"/>
      <w:pPr>
        <w:tabs>
          <w:tab w:val="num" w:pos="3119"/>
        </w:tabs>
        <w:ind w:left="3119" w:hanging="1134"/>
      </w:pPr>
      <w:rPr>
        <w:rFonts w:hint="default"/>
        <w:b/>
        <w:i w:val="0"/>
      </w:rPr>
    </w:lvl>
    <w:lvl w:ilvl="4">
      <w:start w:val="1"/>
      <w:numFmt w:val="decimal"/>
      <w:pStyle w:val="Heading5"/>
      <w:lvlText w:val="%1.%2.%3.%4.%5"/>
      <w:lvlJc w:val="left"/>
      <w:pPr>
        <w:tabs>
          <w:tab w:val="num" w:pos="3119"/>
        </w:tabs>
        <w:ind w:left="3119" w:hanging="1134"/>
      </w:pPr>
      <w:rPr>
        <w:rFonts w:hint="default"/>
        <w:b w:val="0"/>
        <w:i w:val="0"/>
        <w:sz w:val="22"/>
      </w:rPr>
    </w:lvl>
    <w:lvl w:ilvl="5">
      <w:start w:val="1"/>
      <w:numFmt w:val="lowerLetter"/>
      <w:pStyle w:val="requirelevel1"/>
      <w:lvlText w:val="%6."/>
      <w:lvlJc w:val="left"/>
      <w:pPr>
        <w:tabs>
          <w:tab w:val="num" w:pos="2552"/>
        </w:tabs>
        <w:ind w:left="2552" w:hanging="567"/>
      </w:pPr>
    </w:lvl>
    <w:lvl w:ilvl="6">
      <w:start w:val="1"/>
      <w:numFmt w:val="decimal"/>
      <w:pStyle w:val="requirelevel2"/>
      <w:lvlText w:val="%7."/>
      <w:lvlJc w:val="left"/>
      <w:pPr>
        <w:tabs>
          <w:tab w:val="num" w:pos="3119"/>
        </w:tabs>
        <w:ind w:left="3119" w:hanging="567"/>
      </w:pPr>
      <w:rPr>
        <w:rFonts w:hint="default"/>
        <w:b w:val="0"/>
        <w:i w:val="0"/>
      </w:rPr>
    </w:lvl>
    <w:lvl w:ilvl="7">
      <w:start w:val="1"/>
      <w:numFmt w:val="lowerLetter"/>
      <w:pStyle w:val="requirelevel3"/>
      <w:lvlText w:val="(%8)"/>
      <w:lvlJc w:val="left"/>
      <w:pPr>
        <w:tabs>
          <w:tab w:val="num" w:pos="3686"/>
        </w:tabs>
        <w:ind w:left="3686" w:hanging="567"/>
      </w:pPr>
      <w:rPr>
        <w:rFonts w:hint="default"/>
        <w:b w:val="0"/>
        <w:i w:val="0"/>
      </w:rPr>
    </w:lvl>
    <w:lvl w:ilvl="8">
      <w:start w:val="1"/>
      <w:numFmt w:val="decimal"/>
      <w:lvlText w:val="%1.%2.%3.%4.%5.%6.%7.%8.%9."/>
      <w:lvlJc w:val="left"/>
      <w:pPr>
        <w:tabs>
          <w:tab w:val="num" w:pos="7441"/>
        </w:tabs>
        <w:ind w:left="5641" w:hanging="1440"/>
      </w:pPr>
      <w:rPr>
        <w:rFonts w:hint="default"/>
      </w:rPr>
    </w:lvl>
  </w:abstractNum>
  <w:abstractNum w:abstractNumId="15" w15:restartNumberingAfterBreak="0">
    <w:nsid w:val="268921FC"/>
    <w:multiLevelType w:val="hybridMultilevel"/>
    <w:tmpl w:val="17FA1602"/>
    <w:lvl w:ilvl="0" w:tplc="C71861C0">
      <w:numFmt w:val="bullet"/>
      <w:lvlText w:val=""/>
      <w:lvlJc w:val="left"/>
      <w:pPr>
        <w:ind w:left="884" w:hanging="339"/>
      </w:pPr>
      <w:rPr>
        <w:rFonts w:ascii="Symbol" w:eastAsia="Symbol" w:hAnsi="Symbol" w:cs="Symbol" w:hint="default"/>
        <w:b w:val="0"/>
        <w:bCs w:val="0"/>
        <w:i w:val="0"/>
        <w:iCs w:val="0"/>
        <w:spacing w:val="0"/>
        <w:w w:val="102"/>
        <w:sz w:val="22"/>
        <w:szCs w:val="22"/>
        <w:lang w:val="en-US" w:eastAsia="en-US" w:bidi="ar-SA"/>
      </w:rPr>
    </w:lvl>
    <w:lvl w:ilvl="1" w:tplc="56FC9CFE">
      <w:numFmt w:val="bullet"/>
      <w:lvlText w:val="•"/>
      <w:lvlJc w:val="left"/>
      <w:pPr>
        <w:ind w:left="1744" w:hanging="339"/>
      </w:pPr>
      <w:rPr>
        <w:rFonts w:hint="default"/>
        <w:lang w:val="en-US" w:eastAsia="en-US" w:bidi="ar-SA"/>
      </w:rPr>
    </w:lvl>
    <w:lvl w:ilvl="2" w:tplc="38E2A8D6">
      <w:numFmt w:val="bullet"/>
      <w:lvlText w:val="•"/>
      <w:lvlJc w:val="left"/>
      <w:pPr>
        <w:ind w:left="2608" w:hanging="339"/>
      </w:pPr>
      <w:rPr>
        <w:rFonts w:hint="default"/>
        <w:lang w:val="en-US" w:eastAsia="en-US" w:bidi="ar-SA"/>
      </w:rPr>
    </w:lvl>
    <w:lvl w:ilvl="3" w:tplc="CDBC4B1C">
      <w:numFmt w:val="bullet"/>
      <w:lvlText w:val="•"/>
      <w:lvlJc w:val="left"/>
      <w:pPr>
        <w:ind w:left="3472" w:hanging="339"/>
      </w:pPr>
      <w:rPr>
        <w:rFonts w:hint="default"/>
        <w:lang w:val="en-US" w:eastAsia="en-US" w:bidi="ar-SA"/>
      </w:rPr>
    </w:lvl>
    <w:lvl w:ilvl="4" w:tplc="DA00CEDE">
      <w:numFmt w:val="bullet"/>
      <w:lvlText w:val="•"/>
      <w:lvlJc w:val="left"/>
      <w:pPr>
        <w:ind w:left="4336" w:hanging="339"/>
      </w:pPr>
      <w:rPr>
        <w:rFonts w:hint="default"/>
        <w:lang w:val="en-US" w:eastAsia="en-US" w:bidi="ar-SA"/>
      </w:rPr>
    </w:lvl>
    <w:lvl w:ilvl="5" w:tplc="BD2E14E4">
      <w:numFmt w:val="bullet"/>
      <w:lvlText w:val="•"/>
      <w:lvlJc w:val="left"/>
      <w:pPr>
        <w:ind w:left="5200" w:hanging="339"/>
      </w:pPr>
      <w:rPr>
        <w:rFonts w:hint="default"/>
        <w:lang w:val="en-US" w:eastAsia="en-US" w:bidi="ar-SA"/>
      </w:rPr>
    </w:lvl>
    <w:lvl w:ilvl="6" w:tplc="B444188C">
      <w:numFmt w:val="bullet"/>
      <w:lvlText w:val="•"/>
      <w:lvlJc w:val="left"/>
      <w:pPr>
        <w:ind w:left="6064" w:hanging="339"/>
      </w:pPr>
      <w:rPr>
        <w:rFonts w:hint="default"/>
        <w:lang w:val="en-US" w:eastAsia="en-US" w:bidi="ar-SA"/>
      </w:rPr>
    </w:lvl>
    <w:lvl w:ilvl="7" w:tplc="348AE78C">
      <w:numFmt w:val="bullet"/>
      <w:lvlText w:val="•"/>
      <w:lvlJc w:val="left"/>
      <w:pPr>
        <w:ind w:left="6928" w:hanging="339"/>
      </w:pPr>
      <w:rPr>
        <w:rFonts w:hint="default"/>
        <w:lang w:val="en-US" w:eastAsia="en-US" w:bidi="ar-SA"/>
      </w:rPr>
    </w:lvl>
    <w:lvl w:ilvl="8" w:tplc="98FC6272">
      <w:numFmt w:val="bullet"/>
      <w:lvlText w:val="•"/>
      <w:lvlJc w:val="left"/>
      <w:pPr>
        <w:ind w:left="7792" w:hanging="339"/>
      </w:pPr>
      <w:rPr>
        <w:rFonts w:hint="default"/>
        <w:lang w:val="en-US" w:eastAsia="en-US" w:bidi="ar-SA"/>
      </w:rPr>
    </w:lvl>
  </w:abstractNum>
  <w:abstractNum w:abstractNumId="16" w15:restartNumberingAfterBreak="0">
    <w:nsid w:val="28F45DB4"/>
    <w:multiLevelType w:val="multilevel"/>
    <w:tmpl w:val="0B286782"/>
    <w:lvl w:ilvl="0">
      <w:start w:val="1"/>
      <w:numFmt w:val="upperLetter"/>
      <w:pStyle w:val="Annex1"/>
      <w:suff w:val="nothing"/>
      <w:lvlText w:val="Annex %1"/>
      <w:lvlJc w:val="left"/>
      <w:pPr>
        <w:ind w:left="0" w:firstLine="0"/>
      </w:pPr>
      <w:rPr>
        <w:rFonts w:hint="default"/>
      </w:rPr>
    </w:lvl>
    <w:lvl w:ilvl="1">
      <w:start w:val="1"/>
      <w:numFmt w:val="decimal"/>
      <w:pStyle w:val="Annex2"/>
      <w:lvlText w:val="%1.%2"/>
      <w:lvlJc w:val="left"/>
      <w:pPr>
        <w:tabs>
          <w:tab w:val="num" w:pos="851"/>
        </w:tabs>
        <w:ind w:left="851" w:hanging="851"/>
      </w:pPr>
      <w:rPr>
        <w:rFonts w:hint="default"/>
      </w:rPr>
    </w:lvl>
    <w:lvl w:ilvl="2">
      <w:start w:val="1"/>
      <w:numFmt w:val="decimal"/>
      <w:pStyle w:val="Annex3"/>
      <w:lvlText w:val="%1.%2.%3"/>
      <w:lvlJc w:val="left"/>
      <w:pPr>
        <w:tabs>
          <w:tab w:val="num" w:pos="3119"/>
        </w:tabs>
        <w:ind w:left="3119" w:hanging="1134"/>
      </w:pPr>
      <w:rPr>
        <w:rFonts w:hint="default"/>
      </w:rPr>
    </w:lvl>
    <w:lvl w:ilvl="3">
      <w:start w:val="1"/>
      <w:numFmt w:val="decimal"/>
      <w:pStyle w:val="Annex4"/>
      <w:lvlText w:val="%1.%2.%3.%4."/>
      <w:lvlJc w:val="left"/>
      <w:pPr>
        <w:tabs>
          <w:tab w:val="num" w:pos="3119"/>
        </w:tabs>
        <w:ind w:left="3119" w:hanging="1134"/>
      </w:pPr>
      <w:rPr>
        <w:rFonts w:hint="default"/>
      </w:rPr>
    </w:lvl>
    <w:lvl w:ilvl="4">
      <w:start w:val="1"/>
      <w:numFmt w:val="decimal"/>
      <w:pStyle w:val="Annex5"/>
      <w:lvlText w:val="%1.%2.%3.%4.%5"/>
      <w:lvlJc w:val="left"/>
      <w:pPr>
        <w:tabs>
          <w:tab w:val="num" w:pos="3119"/>
        </w:tabs>
        <w:ind w:left="3119" w:hanging="1134"/>
      </w:pPr>
      <w:rPr>
        <w:rFonts w:hint="default"/>
      </w:rPr>
    </w:lvl>
    <w:lvl w:ilvl="5">
      <w:start w:val="1"/>
      <w:numFmt w:val="decimal"/>
      <w:pStyle w:val="DRD1"/>
      <w:lvlText w:val="&lt;%6&gt;"/>
      <w:lvlJc w:val="left"/>
      <w:pPr>
        <w:tabs>
          <w:tab w:val="num" w:pos="2835"/>
        </w:tabs>
        <w:ind w:left="2835" w:hanging="850"/>
      </w:pPr>
      <w:rPr>
        <w:rFonts w:hint="default"/>
      </w:rPr>
    </w:lvl>
    <w:lvl w:ilvl="6">
      <w:start w:val="1"/>
      <w:numFmt w:val="decimal"/>
      <w:pStyle w:val="DRD2"/>
      <w:lvlText w:val="&lt;%6.%7&gt;"/>
      <w:lvlJc w:val="left"/>
      <w:pPr>
        <w:tabs>
          <w:tab w:val="num" w:pos="2552"/>
        </w:tabs>
        <w:ind w:left="2552" w:hanging="567"/>
      </w:pPr>
      <w:rPr>
        <w:rFonts w:hint="default"/>
      </w:rPr>
    </w:lvl>
    <w:lvl w:ilvl="7">
      <w:start w:val="1"/>
      <w:numFmt w:val="decimal"/>
      <w:lvlRestart w:val="1"/>
      <w:pStyle w:val="CaptionAnnexFigure"/>
      <w:suff w:val="nothing"/>
      <w:lvlText w:val="Figure %1-%8"/>
      <w:lvlJc w:val="center"/>
      <w:pPr>
        <w:ind w:left="0" w:firstLine="0"/>
      </w:pPr>
      <w:rPr>
        <w:rFonts w:hint="default"/>
      </w:rPr>
    </w:lvl>
    <w:lvl w:ilvl="8">
      <w:start w:val="1"/>
      <w:numFmt w:val="decimal"/>
      <w:lvlRestart w:val="1"/>
      <w:pStyle w:val="CaptionAnnexTable"/>
      <w:suff w:val="nothing"/>
      <w:lvlText w:val="Table %1-%9"/>
      <w:lvlJc w:val="center"/>
      <w:pPr>
        <w:ind w:left="0" w:firstLine="0"/>
      </w:pPr>
      <w:rPr>
        <w:rFonts w:hint="default"/>
      </w:rPr>
    </w:lvl>
  </w:abstractNum>
  <w:abstractNum w:abstractNumId="17" w15:restartNumberingAfterBreak="0">
    <w:nsid w:val="2FE9380C"/>
    <w:multiLevelType w:val="multilevel"/>
    <w:tmpl w:val="34CE318C"/>
    <w:lvl w:ilvl="0">
      <w:start w:val="1"/>
      <w:numFmt w:val="none"/>
      <w:pStyle w:val="NOTE"/>
      <w:lvlText w:val="NOTE "/>
      <w:lvlJc w:val="left"/>
      <w:pPr>
        <w:tabs>
          <w:tab w:val="num" w:pos="4253"/>
        </w:tabs>
        <w:ind w:left="4253" w:hanging="964"/>
      </w:pPr>
      <w:rPr>
        <w:rFonts w:hint="default"/>
      </w:rPr>
    </w:lvl>
    <w:lvl w:ilvl="1">
      <w:start w:val="1"/>
      <w:numFmt w:val="none"/>
      <w:pStyle w:val="NOTEnumbered"/>
      <w:suff w:val="nothing"/>
      <w:lvlText w:val="NOTE "/>
      <w:lvlJc w:val="left"/>
      <w:pPr>
        <w:ind w:left="4253" w:hanging="964"/>
      </w:pPr>
      <w:rPr>
        <w:rFonts w:hint="default"/>
      </w:rPr>
    </w:lvl>
    <w:lvl w:ilvl="2">
      <w:start w:val="1"/>
      <w:numFmt w:val="bullet"/>
      <w:pStyle w:val="NOTEbul"/>
      <w:lvlText w:val=""/>
      <w:lvlJc w:val="left"/>
      <w:pPr>
        <w:tabs>
          <w:tab w:val="num" w:pos="4536"/>
        </w:tabs>
        <w:ind w:left="4536" w:hanging="283"/>
      </w:pPr>
      <w:rPr>
        <w:rFonts w:ascii="Symbol" w:hAnsi="Symbol" w:hint="default"/>
      </w:rPr>
    </w:lvl>
    <w:lvl w:ilvl="3">
      <w:start w:val="1"/>
      <w:numFmt w:val="none"/>
      <w:pStyle w:val="NOTEcont"/>
      <w:suff w:val="nothing"/>
      <w:lvlText w:val=""/>
      <w:lvlJc w:val="left"/>
      <w:pPr>
        <w:ind w:left="4253" w:firstLine="0"/>
      </w:pPr>
      <w:rPr>
        <w:rFonts w:hint="default"/>
      </w:rPr>
    </w:lvl>
    <w:lvl w:ilvl="4">
      <w:start w:val="1"/>
      <w:numFmt w:val="decimal"/>
      <w:lvlText w:val="(%5)"/>
      <w:lvlJc w:val="left"/>
      <w:pPr>
        <w:tabs>
          <w:tab w:val="num" w:pos="5387"/>
        </w:tabs>
        <w:ind w:left="5387" w:hanging="340"/>
      </w:pPr>
      <w:rPr>
        <w:rFonts w:hint="default"/>
      </w:rPr>
    </w:lvl>
    <w:lvl w:ilvl="5">
      <w:start w:val="1"/>
      <w:numFmt w:val="lowerLetter"/>
      <w:lvlText w:val="(%6)"/>
      <w:lvlJc w:val="left"/>
      <w:pPr>
        <w:tabs>
          <w:tab w:val="num" w:pos="5727"/>
        </w:tabs>
        <w:ind w:left="5727" w:hanging="340"/>
      </w:pPr>
      <w:rPr>
        <w:rFonts w:hint="default"/>
      </w:rPr>
    </w:lvl>
    <w:lvl w:ilvl="6">
      <w:start w:val="1"/>
      <w:numFmt w:val="lowerRoman"/>
      <w:lvlText w:val="(%7)"/>
      <w:lvlJc w:val="left"/>
      <w:pPr>
        <w:tabs>
          <w:tab w:val="num" w:pos="6665"/>
        </w:tabs>
        <w:ind w:left="6305" w:firstLine="0"/>
      </w:pPr>
      <w:rPr>
        <w:rFonts w:hint="default"/>
      </w:rPr>
    </w:lvl>
    <w:lvl w:ilvl="7">
      <w:start w:val="1"/>
      <w:numFmt w:val="lowerLetter"/>
      <w:lvlText w:val="(%8)"/>
      <w:lvlJc w:val="left"/>
      <w:pPr>
        <w:tabs>
          <w:tab w:val="num" w:pos="7385"/>
        </w:tabs>
        <w:ind w:left="7025" w:firstLine="0"/>
      </w:pPr>
      <w:rPr>
        <w:rFonts w:hint="default"/>
      </w:rPr>
    </w:lvl>
    <w:lvl w:ilvl="8">
      <w:start w:val="1"/>
      <w:numFmt w:val="lowerRoman"/>
      <w:lvlText w:val="(%9)"/>
      <w:lvlJc w:val="left"/>
      <w:pPr>
        <w:tabs>
          <w:tab w:val="num" w:pos="8105"/>
        </w:tabs>
        <w:ind w:left="7745" w:firstLine="0"/>
      </w:pPr>
      <w:rPr>
        <w:rFonts w:hint="default"/>
      </w:rPr>
    </w:lvl>
  </w:abstractNum>
  <w:abstractNum w:abstractNumId="18" w15:restartNumberingAfterBreak="0">
    <w:nsid w:val="307A751F"/>
    <w:multiLevelType w:val="hybridMultilevel"/>
    <w:tmpl w:val="4796BF66"/>
    <w:name w:val="SectionHierarchy5222"/>
    <w:lvl w:ilvl="0" w:tplc="3C9A3D46">
      <w:start w:val="1"/>
      <w:numFmt w:val="bullet"/>
      <w:lvlText w:val=""/>
      <w:lvlJc w:val="left"/>
      <w:pPr>
        <w:tabs>
          <w:tab w:val="num" w:pos="2268"/>
        </w:tabs>
        <w:ind w:left="2268" w:hanging="283"/>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4D4CFC"/>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8DF03FA"/>
    <w:multiLevelType w:val="multilevel"/>
    <w:tmpl w:val="A7888FD2"/>
    <w:name w:val="SectionHierarchy2"/>
    <w:lvl w:ilvl="0">
      <w:start w:val="1"/>
      <w:numFmt w:val="decimal"/>
      <w:pStyle w:val="requirebulac"/>
      <w:suff w:val="nothing"/>
      <w:lvlText w:val="%1"/>
      <w:lvlJc w:val="left"/>
      <w:pPr>
        <w:ind w:left="0" w:firstLine="0"/>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3119"/>
        </w:tabs>
        <w:ind w:left="3119" w:hanging="1134"/>
      </w:pPr>
      <w:rPr>
        <w:rFonts w:hint="default"/>
        <w:b/>
        <w:i w:val="0"/>
      </w:rPr>
    </w:lvl>
    <w:lvl w:ilvl="3">
      <w:start w:val="1"/>
      <w:numFmt w:val="decimal"/>
      <w:lvlText w:val="%1.%2.%3.%4"/>
      <w:lvlJc w:val="left"/>
      <w:pPr>
        <w:tabs>
          <w:tab w:val="num" w:pos="3119"/>
        </w:tabs>
        <w:ind w:left="3119" w:hanging="1134"/>
      </w:pPr>
      <w:rPr>
        <w:rFonts w:hint="default"/>
        <w:b/>
        <w:i w:val="0"/>
      </w:rPr>
    </w:lvl>
    <w:lvl w:ilvl="4">
      <w:start w:val="1"/>
      <w:numFmt w:val="decimal"/>
      <w:lvlText w:val="%1.%2.%3.%4.%5"/>
      <w:lvlJc w:val="left"/>
      <w:pPr>
        <w:tabs>
          <w:tab w:val="num" w:pos="3119"/>
        </w:tabs>
        <w:ind w:left="3119" w:hanging="1134"/>
      </w:pPr>
      <w:rPr>
        <w:rFonts w:hint="default"/>
        <w:b w:val="0"/>
        <w:i w:val="0"/>
        <w:sz w:val="22"/>
      </w:rPr>
    </w:lvl>
    <w:lvl w:ilvl="5">
      <w:start w:val="1"/>
      <w:numFmt w:val="lowerLetter"/>
      <w:lvlText w:val="%6."/>
      <w:lvlJc w:val="left"/>
      <w:pPr>
        <w:tabs>
          <w:tab w:val="num" w:pos="2552"/>
        </w:tabs>
        <w:ind w:left="2552" w:hanging="567"/>
      </w:pPr>
      <w:rPr>
        <w:rFonts w:hint="default"/>
        <w:b w:val="0"/>
        <w:i w:val="0"/>
      </w:rPr>
    </w:lvl>
    <w:lvl w:ilvl="6">
      <w:start w:val="1"/>
      <w:numFmt w:val="decimal"/>
      <w:lvlText w:val="%7."/>
      <w:lvlJc w:val="left"/>
      <w:pPr>
        <w:tabs>
          <w:tab w:val="num" w:pos="3119"/>
        </w:tabs>
        <w:ind w:left="3119" w:hanging="567"/>
      </w:pPr>
      <w:rPr>
        <w:rFonts w:hint="default"/>
        <w:b w:val="0"/>
        <w:i w:val="0"/>
      </w:rPr>
    </w:lvl>
    <w:lvl w:ilvl="7">
      <w:start w:val="1"/>
      <w:numFmt w:val="lowerLetter"/>
      <w:lvlText w:val="(%8)"/>
      <w:lvlJc w:val="left"/>
      <w:pPr>
        <w:tabs>
          <w:tab w:val="num" w:pos="3686"/>
        </w:tabs>
        <w:ind w:left="3686" w:hanging="567"/>
      </w:pPr>
      <w:rPr>
        <w:rFonts w:hint="default"/>
        <w:b w:val="0"/>
        <w:i w:val="0"/>
      </w:rPr>
    </w:lvl>
    <w:lvl w:ilvl="8">
      <w:start w:val="1"/>
      <w:numFmt w:val="decimal"/>
      <w:lvlText w:val="%1.%2.%3.%4.%5.%6.%7.%8.%9."/>
      <w:lvlJc w:val="left"/>
      <w:pPr>
        <w:tabs>
          <w:tab w:val="num" w:pos="7441"/>
        </w:tabs>
        <w:ind w:left="5641" w:hanging="1440"/>
      </w:pPr>
      <w:rPr>
        <w:rFonts w:hint="default"/>
      </w:rPr>
    </w:lvl>
  </w:abstractNum>
  <w:abstractNum w:abstractNumId="21" w15:restartNumberingAfterBreak="0">
    <w:nsid w:val="392F01F1"/>
    <w:multiLevelType w:val="multilevel"/>
    <w:tmpl w:val="5E0A00C6"/>
    <w:lvl w:ilvl="0">
      <w:start w:val="1"/>
      <w:numFmt w:val="none"/>
      <w:suff w:val="nothing"/>
      <w:lvlText w:val="NOTE "/>
      <w:lvlJc w:val="left"/>
      <w:pPr>
        <w:ind w:left="3969" w:hanging="1134"/>
      </w:pPr>
      <w:rPr>
        <w:rFonts w:hint="default"/>
      </w:rPr>
    </w:lvl>
    <w:lvl w:ilvl="1">
      <w:start w:val="1"/>
      <w:numFmt w:val="decimal"/>
      <w:lvlText w:val="%2."/>
      <w:lvlJc w:val="left"/>
      <w:pPr>
        <w:tabs>
          <w:tab w:val="num" w:pos="3119"/>
        </w:tabs>
        <w:ind w:left="3119" w:hanging="567"/>
      </w:pPr>
      <w:rPr>
        <w:rFonts w:hint="default"/>
      </w:rPr>
    </w:lvl>
    <w:lvl w:ilvl="2">
      <w:start w:val="1"/>
      <w:numFmt w:val="lowerLetter"/>
      <w:lvlText w:val="(%3)"/>
      <w:lvlJc w:val="left"/>
      <w:pPr>
        <w:tabs>
          <w:tab w:val="num" w:pos="4820"/>
        </w:tabs>
        <w:ind w:left="4820" w:hanging="283"/>
      </w:pPr>
      <w:rPr>
        <w:rFonts w:hint="default"/>
      </w:rPr>
    </w:lvl>
    <w:lvl w:ilvl="3">
      <w:start w:val="1"/>
      <w:numFmt w:val="decimal"/>
      <w:lvlText w:val="(%4)"/>
      <w:lvlJc w:val="left"/>
      <w:pPr>
        <w:tabs>
          <w:tab w:val="num" w:pos="5047"/>
        </w:tabs>
        <w:ind w:left="5047" w:hanging="340"/>
      </w:pPr>
      <w:rPr>
        <w:rFonts w:hint="default"/>
      </w:rPr>
    </w:lvl>
    <w:lvl w:ilvl="4">
      <w:start w:val="1"/>
      <w:numFmt w:val="decimal"/>
      <w:lvlText w:val="(%5)"/>
      <w:lvlJc w:val="left"/>
      <w:pPr>
        <w:tabs>
          <w:tab w:val="num" w:pos="5387"/>
        </w:tabs>
        <w:ind w:left="5387" w:hanging="340"/>
      </w:pPr>
      <w:rPr>
        <w:rFonts w:hint="default"/>
      </w:rPr>
    </w:lvl>
    <w:lvl w:ilvl="5">
      <w:start w:val="1"/>
      <w:numFmt w:val="lowerLetter"/>
      <w:lvlText w:val="(%6)"/>
      <w:lvlJc w:val="left"/>
      <w:pPr>
        <w:tabs>
          <w:tab w:val="num" w:pos="5727"/>
        </w:tabs>
        <w:ind w:left="5727" w:hanging="340"/>
      </w:pPr>
      <w:rPr>
        <w:rFonts w:hint="default"/>
      </w:rPr>
    </w:lvl>
    <w:lvl w:ilvl="6">
      <w:start w:val="1"/>
      <w:numFmt w:val="lowerRoman"/>
      <w:lvlText w:val="(%7)"/>
      <w:lvlJc w:val="left"/>
      <w:pPr>
        <w:tabs>
          <w:tab w:val="num" w:pos="6665"/>
        </w:tabs>
        <w:ind w:left="6305" w:firstLine="0"/>
      </w:pPr>
      <w:rPr>
        <w:rFonts w:hint="default"/>
      </w:rPr>
    </w:lvl>
    <w:lvl w:ilvl="7">
      <w:start w:val="1"/>
      <w:numFmt w:val="lowerLetter"/>
      <w:lvlText w:val="(%8)"/>
      <w:lvlJc w:val="left"/>
      <w:pPr>
        <w:tabs>
          <w:tab w:val="num" w:pos="7385"/>
        </w:tabs>
        <w:ind w:left="7025" w:firstLine="0"/>
      </w:pPr>
      <w:rPr>
        <w:rFonts w:hint="default"/>
      </w:rPr>
    </w:lvl>
    <w:lvl w:ilvl="8">
      <w:start w:val="1"/>
      <w:numFmt w:val="lowerRoman"/>
      <w:lvlText w:val="(%9)"/>
      <w:lvlJc w:val="left"/>
      <w:pPr>
        <w:tabs>
          <w:tab w:val="num" w:pos="8105"/>
        </w:tabs>
        <w:ind w:left="7745" w:firstLine="0"/>
      </w:pPr>
      <w:rPr>
        <w:rFonts w:hint="default"/>
      </w:rPr>
    </w:lvl>
  </w:abstractNum>
  <w:abstractNum w:abstractNumId="22" w15:restartNumberingAfterBreak="0">
    <w:nsid w:val="3DA52AF7"/>
    <w:multiLevelType w:val="hybridMultilevel"/>
    <w:tmpl w:val="C7AEF0AA"/>
    <w:lvl w:ilvl="0" w:tplc="6980ECB6">
      <w:start w:val="1"/>
      <w:numFmt w:val="bullet"/>
      <w:pStyle w:val="Bul4"/>
      <w:lvlText w:val=""/>
      <w:lvlJc w:val="left"/>
      <w:pPr>
        <w:tabs>
          <w:tab w:val="num" w:pos="3969"/>
        </w:tabs>
        <w:ind w:left="3969" w:hanging="283"/>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523717"/>
    <w:multiLevelType w:val="hybridMultilevel"/>
    <w:tmpl w:val="F8CA100E"/>
    <w:lvl w:ilvl="0" w:tplc="AA76129A">
      <w:start w:val="1"/>
      <w:numFmt w:val="none"/>
      <w:pStyle w:val="EXPECTEDOUTPUT"/>
      <w:lvlText w:val="EXPECTED OUTPUT:"/>
      <w:lvlJc w:val="left"/>
      <w:pPr>
        <w:tabs>
          <w:tab w:val="num" w:pos="4820"/>
        </w:tabs>
        <w:ind w:left="4820" w:hanging="2268"/>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5616355"/>
    <w:multiLevelType w:val="hybridMultilevel"/>
    <w:tmpl w:val="2C16CB1E"/>
    <w:lvl w:ilvl="0" w:tplc="F814B162">
      <w:start w:val="1"/>
      <w:numFmt w:val="bullet"/>
      <w:pStyle w:val="Bul1"/>
      <w:lvlText w:val=""/>
      <w:lvlJc w:val="left"/>
      <w:pPr>
        <w:tabs>
          <w:tab w:val="num" w:pos="2552"/>
        </w:tabs>
        <w:ind w:left="2552"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F8130C"/>
    <w:multiLevelType w:val="hybridMultilevel"/>
    <w:tmpl w:val="31085BAA"/>
    <w:lvl w:ilvl="0" w:tplc="EA1A7AF4">
      <w:start w:val="1"/>
      <w:numFmt w:val="bullet"/>
      <w:pStyle w:val="Tablecell-bul"/>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23969"/>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2A12F12"/>
    <w:multiLevelType w:val="hybridMultilevel"/>
    <w:tmpl w:val="1082C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C25BBF"/>
    <w:multiLevelType w:val="multilevel"/>
    <w:tmpl w:val="C6509CCE"/>
    <w:lvl w:ilvl="0">
      <w:start w:val="1"/>
      <w:numFmt w:val="upperLetter"/>
      <w:suff w:val="space"/>
      <w:lvlText w:val="Annex %1"/>
      <w:lvlJc w:val="right"/>
      <w:pPr>
        <w:ind w:left="0" w:firstLine="0"/>
      </w:pPr>
      <w:rPr>
        <w:rFonts w:hint="default"/>
        <w:b/>
        <w:i w:val="0"/>
        <w:lang w:val="en-GB"/>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3119"/>
        </w:tabs>
        <w:ind w:left="3119" w:hanging="1134"/>
      </w:pPr>
      <w:rPr>
        <w:rFonts w:hint="default"/>
        <w:b/>
        <w:i w:val="0"/>
      </w:rPr>
    </w:lvl>
    <w:lvl w:ilvl="3">
      <w:start w:val="1"/>
      <w:numFmt w:val="decimal"/>
      <w:lvlText w:val="%1.%2.%3.%4."/>
      <w:lvlJc w:val="left"/>
      <w:pPr>
        <w:tabs>
          <w:tab w:val="num" w:pos="3119"/>
        </w:tabs>
        <w:ind w:left="3119" w:hanging="1134"/>
      </w:pPr>
      <w:rPr>
        <w:rFonts w:hint="default"/>
        <w:b/>
        <w:i w:val="0"/>
      </w:rPr>
    </w:lvl>
    <w:lvl w:ilvl="4">
      <w:start w:val="1"/>
      <w:numFmt w:val="decimal"/>
      <w:lvlText w:val="%1.%2.%3.%4.%5."/>
      <w:lvlJc w:val="left"/>
      <w:pPr>
        <w:tabs>
          <w:tab w:val="num" w:pos="3119"/>
        </w:tabs>
        <w:ind w:left="3119" w:hanging="1134"/>
      </w:pPr>
      <w:rPr>
        <w:rFonts w:hint="default"/>
        <w:b w:val="0"/>
        <w:i w:val="0"/>
      </w:rPr>
    </w:lvl>
    <w:lvl w:ilvl="5">
      <w:start w:val="1"/>
      <w:numFmt w:val="decimal"/>
      <w:lvlText w:val="%1.%2.%3.%4.%5.%6."/>
      <w:lvlJc w:val="left"/>
      <w:pPr>
        <w:tabs>
          <w:tab w:val="num" w:pos="567"/>
        </w:tabs>
        <w:ind w:left="2041" w:firstLine="0"/>
      </w:pPr>
      <w:rPr>
        <w:rFonts w:hint="default"/>
        <w:b/>
        <w:i w:val="0"/>
      </w:rPr>
    </w:lvl>
    <w:lvl w:ilvl="6">
      <w:start w:val="1"/>
      <w:numFmt w:val="decimal"/>
      <w:lvlText w:val="%1.%2.%3.%4.%5.%6.%7."/>
      <w:lvlJc w:val="left"/>
      <w:pPr>
        <w:tabs>
          <w:tab w:val="num" w:pos="5040"/>
        </w:tabs>
        <w:ind w:left="3600" w:hanging="1080"/>
      </w:pPr>
      <w:rPr>
        <w:rFonts w:hint="default"/>
      </w:rPr>
    </w:lvl>
    <w:lvl w:ilvl="7">
      <w:numFmt w:val="none"/>
      <w:lvlText w:val=""/>
      <w:lvlJc w:val="left"/>
      <w:pPr>
        <w:tabs>
          <w:tab w:val="num" w:pos="360"/>
        </w:tabs>
      </w:pPr>
    </w:lvl>
    <w:lvl w:ilvl="8">
      <w:start w:val="1"/>
      <w:numFmt w:val="decimal"/>
      <w:lvlRestart w:val="1"/>
      <w:pStyle w:val="tableheadannex"/>
      <w:lvlText w:val="Table %1-%9"/>
      <w:lvlJc w:val="center"/>
      <w:pPr>
        <w:tabs>
          <w:tab w:val="num" w:pos="567"/>
        </w:tabs>
        <w:ind w:left="0" w:firstLine="0"/>
      </w:pPr>
      <w:rPr>
        <w:rFonts w:hint="default"/>
      </w:rPr>
    </w:lvl>
  </w:abstractNum>
  <w:abstractNum w:abstractNumId="29" w15:restartNumberingAfterBreak="0">
    <w:nsid w:val="58824796"/>
    <w:multiLevelType w:val="hybridMultilevel"/>
    <w:tmpl w:val="FB90814E"/>
    <w:lvl w:ilvl="0" w:tplc="3C5C0C48">
      <w:start w:val="1"/>
      <w:numFmt w:val="bullet"/>
      <w:lvlText w:val=""/>
      <w:lvlJc w:val="left"/>
      <w:pPr>
        <w:tabs>
          <w:tab w:val="num" w:pos="4253"/>
        </w:tabs>
        <w:ind w:left="4253"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A9D32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B5466D6"/>
    <w:multiLevelType w:val="hybridMultilevel"/>
    <w:tmpl w:val="DA626776"/>
    <w:lvl w:ilvl="0" w:tplc="839678BA">
      <w:start w:val="1"/>
      <w:numFmt w:val="bullet"/>
      <w:pStyle w:val="Bul2"/>
      <w:lvlText w:val=""/>
      <w:lvlJc w:val="left"/>
      <w:pPr>
        <w:tabs>
          <w:tab w:val="num" w:pos="3119"/>
        </w:tabs>
        <w:ind w:left="3119" w:hanging="56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A1209B"/>
    <w:multiLevelType w:val="hybridMultilevel"/>
    <w:tmpl w:val="32040A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A219C3"/>
    <w:multiLevelType w:val="multilevel"/>
    <w:tmpl w:val="63ECDC8A"/>
    <w:lvl w:ilvl="0">
      <w:start w:val="1"/>
      <w:numFmt w:val="lowerLetter"/>
      <w:pStyle w:val="listlevel1"/>
      <w:lvlText w:val="%1."/>
      <w:lvlJc w:val="left"/>
      <w:pPr>
        <w:tabs>
          <w:tab w:val="num" w:pos="2552"/>
        </w:tabs>
        <w:ind w:left="2552" w:hanging="567"/>
      </w:pPr>
      <w:rPr>
        <w:rFonts w:hint="default"/>
      </w:rPr>
    </w:lvl>
    <w:lvl w:ilvl="1">
      <w:start w:val="1"/>
      <w:numFmt w:val="decimal"/>
      <w:pStyle w:val="listlevel2"/>
      <w:lvlText w:val="%2."/>
      <w:lvlJc w:val="left"/>
      <w:pPr>
        <w:tabs>
          <w:tab w:val="num" w:pos="3119"/>
        </w:tabs>
        <w:ind w:left="3119" w:hanging="567"/>
      </w:pPr>
      <w:rPr>
        <w:rFonts w:hint="default"/>
      </w:rPr>
    </w:lvl>
    <w:lvl w:ilvl="2">
      <w:start w:val="1"/>
      <w:numFmt w:val="lowerLetter"/>
      <w:pStyle w:val="listlevel3"/>
      <w:lvlText w:val="(%3)"/>
      <w:lvlJc w:val="left"/>
      <w:pPr>
        <w:tabs>
          <w:tab w:val="num" w:pos="3686"/>
        </w:tabs>
        <w:ind w:left="3686" w:hanging="567"/>
      </w:pPr>
      <w:rPr>
        <w:rFonts w:hint="default"/>
      </w:rPr>
    </w:lvl>
    <w:lvl w:ilvl="3">
      <w:start w:val="1"/>
      <w:numFmt w:val="decimal"/>
      <w:pStyle w:val="listlevel4"/>
      <w:lvlText w:val="(%4)"/>
      <w:lvlJc w:val="left"/>
      <w:pPr>
        <w:tabs>
          <w:tab w:val="num" w:pos="4253"/>
        </w:tabs>
        <w:ind w:left="4253" w:hanging="567"/>
      </w:pPr>
      <w:rPr>
        <w:rFonts w:hint="default"/>
      </w:rPr>
    </w:lvl>
    <w:lvl w:ilvl="4">
      <w:start w:val="1"/>
      <w:numFmt w:val="decimal"/>
      <w:lvlText w:val="(%5)"/>
      <w:lvlJc w:val="left"/>
      <w:pPr>
        <w:tabs>
          <w:tab w:val="num" w:pos="5387"/>
        </w:tabs>
        <w:ind w:left="5387" w:hanging="340"/>
      </w:pPr>
      <w:rPr>
        <w:rFonts w:hint="default"/>
      </w:rPr>
    </w:lvl>
    <w:lvl w:ilvl="5">
      <w:start w:val="1"/>
      <w:numFmt w:val="lowerLetter"/>
      <w:lvlText w:val="(%6)"/>
      <w:lvlJc w:val="left"/>
      <w:pPr>
        <w:tabs>
          <w:tab w:val="num" w:pos="5727"/>
        </w:tabs>
        <w:ind w:left="5727" w:hanging="340"/>
      </w:pPr>
      <w:rPr>
        <w:rFonts w:hint="default"/>
      </w:rPr>
    </w:lvl>
    <w:lvl w:ilvl="6">
      <w:start w:val="1"/>
      <w:numFmt w:val="lowerRoman"/>
      <w:lvlText w:val="(%7)"/>
      <w:lvlJc w:val="left"/>
      <w:pPr>
        <w:tabs>
          <w:tab w:val="num" w:pos="6665"/>
        </w:tabs>
        <w:ind w:left="6305" w:firstLine="0"/>
      </w:pPr>
      <w:rPr>
        <w:rFonts w:hint="default"/>
      </w:rPr>
    </w:lvl>
    <w:lvl w:ilvl="7">
      <w:start w:val="1"/>
      <w:numFmt w:val="lowerLetter"/>
      <w:lvlText w:val="(%8)"/>
      <w:lvlJc w:val="left"/>
      <w:pPr>
        <w:tabs>
          <w:tab w:val="num" w:pos="7385"/>
        </w:tabs>
        <w:ind w:left="7025" w:firstLine="0"/>
      </w:pPr>
      <w:rPr>
        <w:rFonts w:hint="default"/>
      </w:rPr>
    </w:lvl>
    <w:lvl w:ilvl="8">
      <w:start w:val="1"/>
      <w:numFmt w:val="lowerRoman"/>
      <w:lvlText w:val="(%9)"/>
      <w:lvlJc w:val="left"/>
      <w:pPr>
        <w:tabs>
          <w:tab w:val="num" w:pos="8105"/>
        </w:tabs>
        <w:ind w:left="7745" w:firstLine="0"/>
      </w:pPr>
      <w:rPr>
        <w:rFonts w:hint="default"/>
      </w:rPr>
    </w:lvl>
  </w:abstractNum>
  <w:abstractNum w:abstractNumId="34" w15:restartNumberingAfterBreak="0">
    <w:nsid w:val="64445E01"/>
    <w:multiLevelType w:val="multilevel"/>
    <w:tmpl w:val="D6923DD6"/>
    <w:lvl w:ilvl="0">
      <w:start w:val="1"/>
      <w:numFmt w:val="decimal"/>
      <w:pStyle w:val="clnum"/>
      <w:suff w:val="nothing"/>
      <w:lvlText w:val="%1"/>
      <w:lvlJc w:val="left"/>
      <w:pPr>
        <w:ind w:left="0" w:firstLine="0"/>
      </w:pPr>
      <w:rPr>
        <w:rFonts w:hint="default"/>
        <w:b/>
        <w:i w:val="0"/>
      </w:rPr>
    </w:lvl>
    <w:lvl w:ilvl="1">
      <w:start w:val="1"/>
      <w:numFmt w:val="decimal"/>
      <w:pStyle w:val="cl1"/>
      <w:lvlText w:val="%1.%2"/>
      <w:lvlJc w:val="left"/>
      <w:pPr>
        <w:tabs>
          <w:tab w:val="num" w:pos="851"/>
        </w:tabs>
        <w:ind w:left="0" w:firstLine="0"/>
      </w:pPr>
      <w:rPr>
        <w:rFonts w:hint="default"/>
        <w:b/>
        <w:i w:val="0"/>
      </w:rPr>
    </w:lvl>
    <w:lvl w:ilvl="2">
      <w:start w:val="1"/>
      <w:numFmt w:val="decimal"/>
      <w:pStyle w:val="cl2"/>
      <w:lvlText w:val="%1.%2.%3"/>
      <w:lvlJc w:val="left"/>
      <w:pPr>
        <w:tabs>
          <w:tab w:val="num" w:pos="2835"/>
        </w:tabs>
        <w:ind w:left="2835" w:hanging="850"/>
      </w:pPr>
      <w:rPr>
        <w:rFonts w:hint="default"/>
        <w:b/>
        <w:i w:val="0"/>
      </w:rPr>
    </w:lvl>
    <w:lvl w:ilvl="3">
      <w:start w:val="1"/>
      <w:numFmt w:val="decimal"/>
      <w:pStyle w:val="cl3"/>
      <w:lvlText w:val="%1.%2.%3.%4"/>
      <w:lvlJc w:val="left"/>
      <w:pPr>
        <w:tabs>
          <w:tab w:val="num" w:pos="2835"/>
        </w:tabs>
        <w:ind w:left="2835" w:hanging="850"/>
      </w:pPr>
      <w:rPr>
        <w:rFonts w:hint="default"/>
        <w:b/>
        <w:i w:val="0"/>
      </w:rPr>
    </w:lvl>
    <w:lvl w:ilvl="4">
      <w:start w:val="1"/>
      <w:numFmt w:val="decimal"/>
      <w:pStyle w:val="cl4"/>
      <w:lvlText w:val="%1.%2.%3.%4.%5"/>
      <w:lvlJc w:val="left"/>
      <w:pPr>
        <w:tabs>
          <w:tab w:val="num" w:pos="3119"/>
        </w:tabs>
        <w:ind w:left="3119" w:hanging="1134"/>
      </w:pPr>
      <w:rPr>
        <w:rFonts w:hint="default"/>
        <w:b/>
        <w:i w:val="0"/>
      </w:rPr>
    </w:lvl>
    <w:lvl w:ilvl="5">
      <w:start w:val="1"/>
      <w:numFmt w:val="decimal"/>
      <w:lvlText w:val="%1.%2.%3.%4.%5.%6"/>
      <w:lvlJc w:val="left"/>
      <w:pPr>
        <w:tabs>
          <w:tab w:val="num" w:pos="567"/>
        </w:tabs>
        <w:ind w:left="2041" w:firstLine="0"/>
      </w:pPr>
      <w:rPr>
        <w:rFonts w:hint="default"/>
        <w:b/>
        <w:i w:val="0"/>
      </w:rPr>
    </w:lvl>
    <w:lvl w:ilvl="6">
      <w:start w:val="1"/>
      <w:numFmt w:val="decimal"/>
      <w:lvlText w:val="%1.%2.%3.%4.%5.%6.%7"/>
      <w:lvlJc w:val="left"/>
      <w:pPr>
        <w:tabs>
          <w:tab w:val="num" w:pos="6001"/>
        </w:tabs>
        <w:ind w:left="4561" w:hanging="1080"/>
      </w:pPr>
      <w:rPr>
        <w:rFonts w:hint="default"/>
      </w:rPr>
    </w:lvl>
    <w:lvl w:ilvl="7">
      <w:start w:val="1"/>
      <w:numFmt w:val="decimal"/>
      <w:lvlRestart w:val="2"/>
      <w:pStyle w:val="definitionterm"/>
      <w:lvlText w:val="%1.%2.%8"/>
      <w:lvlJc w:val="left"/>
      <w:pPr>
        <w:tabs>
          <w:tab w:val="num" w:pos="3119"/>
        </w:tabs>
        <w:ind w:left="3119" w:hanging="1134"/>
      </w:pPr>
      <w:rPr>
        <w:rFonts w:hint="default"/>
      </w:rPr>
    </w:lvl>
    <w:lvl w:ilvl="8">
      <w:start w:val="1"/>
      <w:numFmt w:val="decimal"/>
      <w:lvlText w:val="%1.%2.%3.%4.%5.%6.%7.%8.%9"/>
      <w:lvlJc w:val="left"/>
      <w:pPr>
        <w:tabs>
          <w:tab w:val="num" w:pos="7441"/>
        </w:tabs>
        <w:ind w:left="5641" w:hanging="1440"/>
      </w:pPr>
      <w:rPr>
        <w:rFonts w:hint="default"/>
      </w:rPr>
    </w:lvl>
  </w:abstractNum>
  <w:abstractNum w:abstractNumId="35" w15:restartNumberingAfterBreak="0">
    <w:nsid w:val="6E451AA4"/>
    <w:multiLevelType w:val="hybridMultilevel"/>
    <w:tmpl w:val="74382D2A"/>
    <w:lvl w:ilvl="0" w:tplc="49EAF078">
      <w:start w:val="1"/>
      <w:numFmt w:val="decimal"/>
      <w:pStyle w:val="References"/>
      <w:lvlText w:val="[%1]"/>
      <w:lvlJc w:val="left"/>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FE90F1A"/>
    <w:multiLevelType w:val="hybridMultilevel"/>
    <w:tmpl w:val="0FB4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F847FC"/>
    <w:multiLevelType w:val="hybridMultilevel"/>
    <w:tmpl w:val="8B247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E95BF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614551129">
    <w:abstractNumId w:val="28"/>
  </w:num>
  <w:num w:numId="2" w16cid:durableId="625089579">
    <w:abstractNumId w:val="20"/>
  </w:num>
  <w:num w:numId="3" w16cid:durableId="4834734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62448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868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23828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8549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2769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60071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20609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79383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7354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6124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20615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1434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78493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0396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7197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53574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3396031">
    <w:abstractNumId w:val="34"/>
  </w:num>
  <w:num w:numId="21" w16cid:durableId="669791281">
    <w:abstractNumId w:val="10"/>
  </w:num>
  <w:num w:numId="22" w16cid:durableId="60761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13663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16432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98856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3845167">
    <w:abstractNumId w:val="33"/>
  </w:num>
  <w:num w:numId="27" w16cid:durableId="1398553745">
    <w:abstractNumId w:val="38"/>
  </w:num>
  <w:num w:numId="28" w16cid:durableId="1192955025">
    <w:abstractNumId w:val="26"/>
  </w:num>
  <w:num w:numId="29" w16cid:durableId="202600744">
    <w:abstractNumId w:val="19"/>
  </w:num>
  <w:num w:numId="30" w16cid:durableId="1511411230">
    <w:abstractNumId w:val="24"/>
  </w:num>
  <w:num w:numId="31" w16cid:durableId="1145001174">
    <w:abstractNumId w:val="31"/>
  </w:num>
  <w:num w:numId="32" w16cid:durableId="1332173986">
    <w:abstractNumId w:val="11"/>
  </w:num>
  <w:num w:numId="33" w16cid:durableId="269434069">
    <w:abstractNumId w:val="22"/>
  </w:num>
  <w:num w:numId="34" w16cid:durableId="2002194431">
    <w:abstractNumId w:val="13"/>
  </w:num>
  <w:num w:numId="35" w16cid:durableId="412507061">
    <w:abstractNumId w:val="16"/>
  </w:num>
  <w:num w:numId="36" w16cid:durableId="1781603593">
    <w:abstractNumId w:val="23"/>
  </w:num>
  <w:num w:numId="37" w16cid:durableId="1218324732">
    <w:abstractNumId w:val="9"/>
  </w:num>
  <w:num w:numId="38" w16cid:durableId="90860789">
    <w:abstractNumId w:val="7"/>
  </w:num>
  <w:num w:numId="39" w16cid:durableId="589389069">
    <w:abstractNumId w:val="6"/>
  </w:num>
  <w:num w:numId="40" w16cid:durableId="325135656">
    <w:abstractNumId w:val="5"/>
  </w:num>
  <w:num w:numId="41" w16cid:durableId="1559439980">
    <w:abstractNumId w:val="4"/>
  </w:num>
  <w:num w:numId="42" w16cid:durableId="804588077">
    <w:abstractNumId w:val="8"/>
  </w:num>
  <w:num w:numId="43" w16cid:durableId="1912423095">
    <w:abstractNumId w:val="3"/>
  </w:num>
  <w:num w:numId="44" w16cid:durableId="971061392">
    <w:abstractNumId w:val="2"/>
  </w:num>
  <w:num w:numId="45" w16cid:durableId="462692946">
    <w:abstractNumId w:val="1"/>
  </w:num>
  <w:num w:numId="46" w16cid:durableId="458839684">
    <w:abstractNumId w:val="0"/>
  </w:num>
  <w:num w:numId="47" w16cid:durableId="2104297116">
    <w:abstractNumId w:val="33"/>
  </w:num>
  <w:num w:numId="48" w16cid:durableId="263464144">
    <w:abstractNumId w:val="17"/>
  </w:num>
  <w:num w:numId="49" w16cid:durableId="118686518">
    <w:abstractNumId w:val="29"/>
  </w:num>
  <w:num w:numId="50" w16cid:durableId="69668206">
    <w:abstractNumId w:val="21"/>
  </w:num>
  <w:num w:numId="51" w16cid:durableId="1578708833">
    <w:abstractNumId w:val="35"/>
  </w:num>
  <w:num w:numId="52" w16cid:durableId="1078595336">
    <w:abstractNumId w:val="14"/>
  </w:num>
  <w:num w:numId="53" w16cid:durableId="5272541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66896062">
    <w:abstractNumId w:val="32"/>
  </w:num>
  <w:num w:numId="55" w16cid:durableId="1169829276">
    <w:abstractNumId w:val="36"/>
  </w:num>
  <w:num w:numId="56" w16cid:durableId="152644625">
    <w:abstractNumId w:val="30"/>
  </w:num>
  <w:num w:numId="57" w16cid:durableId="2054114773">
    <w:abstractNumId w:val="14"/>
  </w:num>
  <w:num w:numId="58" w16cid:durableId="1154569818">
    <w:abstractNumId w:val="3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82069481">
    <w:abstractNumId w:val="15"/>
  </w:num>
  <w:num w:numId="60" w16cid:durableId="4086194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14913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88410487">
    <w:abstractNumId w:val="14"/>
  </w:num>
  <w:num w:numId="63" w16cid:durableId="12147374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581026">
    <w:abstractNumId w:val="37"/>
  </w:num>
  <w:num w:numId="65" w16cid:durableId="17156880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923270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698485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753497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65175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59979272">
    <w:abstractNumId w:val="25"/>
  </w:num>
  <w:num w:numId="71" w16cid:durableId="1433090773">
    <w:abstractNumId w:val="14"/>
    <w:lvlOverride w:ilvl="0">
      <w:lvl w:ilvl="0">
        <w:start w:val="1"/>
        <w:numFmt w:val="decimal"/>
        <w:pStyle w:val="Heading1"/>
        <w:suff w:val="nothing"/>
        <w:lvlText w:val="%1"/>
        <w:lvlJc w:val="right"/>
        <w:pPr>
          <w:ind w:left="0" w:firstLine="0"/>
        </w:pPr>
        <w:rPr>
          <w:rFonts w:hint="default"/>
          <w:b/>
          <w:i w:val="0"/>
        </w:rPr>
      </w:lvl>
    </w:lvlOverride>
    <w:lvlOverride w:ilvl="1">
      <w:lvl w:ilvl="1">
        <w:start w:val="1"/>
        <w:numFmt w:val="decimal"/>
        <w:pStyle w:val="Heading2"/>
        <w:lvlText w:val="%1.%2"/>
        <w:lvlJc w:val="left"/>
        <w:pPr>
          <w:tabs>
            <w:tab w:val="num" w:pos="851"/>
          </w:tabs>
          <w:ind w:left="851" w:hanging="284"/>
        </w:pPr>
        <w:rPr>
          <w:rFonts w:hint="default"/>
          <w:b/>
          <w:i w:val="0"/>
        </w:rPr>
      </w:lvl>
    </w:lvlOverride>
    <w:lvlOverride w:ilvl="2">
      <w:lvl w:ilvl="2">
        <w:start w:val="1"/>
        <w:numFmt w:val="decimal"/>
        <w:pStyle w:val="Heading3"/>
        <w:lvlText w:val="%1.%2.%3"/>
        <w:lvlJc w:val="left"/>
        <w:pPr>
          <w:tabs>
            <w:tab w:val="num" w:pos="3119"/>
          </w:tabs>
          <w:ind w:left="3119" w:hanging="1134"/>
        </w:pPr>
        <w:rPr>
          <w:rFonts w:hint="default"/>
          <w:b/>
          <w:i w:val="0"/>
        </w:rPr>
      </w:lvl>
    </w:lvlOverride>
    <w:lvlOverride w:ilvl="3">
      <w:lvl w:ilvl="3">
        <w:start w:val="1"/>
        <w:numFmt w:val="decimal"/>
        <w:pStyle w:val="Heading4"/>
        <w:lvlText w:val="%1.%2.%3.%4"/>
        <w:lvlJc w:val="left"/>
        <w:pPr>
          <w:tabs>
            <w:tab w:val="num" w:pos="3119"/>
          </w:tabs>
          <w:ind w:left="3119" w:hanging="1134"/>
        </w:pPr>
        <w:rPr>
          <w:rFonts w:hint="default"/>
          <w:b/>
          <w:i w:val="0"/>
        </w:rPr>
      </w:lvl>
    </w:lvlOverride>
    <w:lvlOverride w:ilvl="4">
      <w:lvl w:ilvl="4">
        <w:start w:val="1"/>
        <w:numFmt w:val="decimal"/>
        <w:pStyle w:val="Heading5"/>
        <w:lvlText w:val="%1.%2.%3.%4.%5"/>
        <w:lvlJc w:val="left"/>
        <w:pPr>
          <w:tabs>
            <w:tab w:val="num" w:pos="3119"/>
          </w:tabs>
          <w:ind w:left="3119" w:hanging="1134"/>
        </w:pPr>
        <w:rPr>
          <w:rFonts w:hint="default"/>
          <w:b w:val="0"/>
          <w:i w:val="0"/>
          <w:sz w:val="22"/>
        </w:rPr>
      </w:lvl>
    </w:lvlOverride>
    <w:lvlOverride w:ilvl="5">
      <w:lvl w:ilvl="5">
        <w:start w:val="1"/>
        <w:numFmt w:val="lowerLetter"/>
        <w:pStyle w:val="requirelevel1"/>
        <w:lvlText w:val="%6."/>
        <w:lvlJc w:val="left"/>
        <w:pPr>
          <w:tabs>
            <w:tab w:val="num" w:pos="2552"/>
          </w:tabs>
          <w:ind w:left="2552" w:hanging="567"/>
        </w:pPr>
        <w:rPr>
          <w:rFonts w:hint="default"/>
          <w:b w:val="0"/>
          <w:i w:val="0"/>
        </w:rPr>
      </w:lvl>
    </w:lvlOverride>
    <w:lvlOverride w:ilvl="6">
      <w:lvl w:ilvl="6">
        <w:start w:val="1"/>
        <w:numFmt w:val="decimal"/>
        <w:pStyle w:val="requirelevel2"/>
        <w:lvlText w:val="%7."/>
        <w:lvlJc w:val="left"/>
        <w:pPr>
          <w:tabs>
            <w:tab w:val="num" w:pos="3119"/>
          </w:tabs>
          <w:ind w:left="3119" w:hanging="567"/>
        </w:pPr>
        <w:rPr>
          <w:rFonts w:hint="default"/>
          <w:b w:val="0"/>
          <w:i w:val="0"/>
        </w:rPr>
      </w:lvl>
    </w:lvlOverride>
    <w:lvlOverride w:ilvl="7">
      <w:lvl w:ilvl="7">
        <w:start w:val="1"/>
        <w:numFmt w:val="lowerLetter"/>
        <w:pStyle w:val="requirelevel3"/>
        <w:lvlText w:val="(%8)"/>
        <w:lvlJc w:val="left"/>
        <w:pPr>
          <w:tabs>
            <w:tab w:val="num" w:pos="3686"/>
          </w:tabs>
          <w:ind w:left="3686" w:hanging="567"/>
        </w:pPr>
        <w:rPr>
          <w:rFonts w:hint="default"/>
          <w:b w:val="0"/>
          <w:i w:val="0"/>
        </w:rPr>
      </w:lvl>
    </w:lvlOverride>
    <w:lvlOverride w:ilvl="8">
      <w:lvl w:ilvl="8">
        <w:start w:val="1"/>
        <w:numFmt w:val="decimal"/>
        <w:lvlText w:val="%1.%2.%3.%4.%5.%6.%7.%8.%9."/>
        <w:lvlJc w:val="left"/>
        <w:pPr>
          <w:tabs>
            <w:tab w:val="num" w:pos="7441"/>
          </w:tabs>
          <w:ind w:left="5641" w:hanging="1440"/>
        </w:pPr>
        <w:rPr>
          <w:rFonts w:hint="default"/>
        </w:rPr>
      </w:lvl>
    </w:lvlOverride>
  </w:num>
  <w:num w:numId="72" w16cid:durableId="4981557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234339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462356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392232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458898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12884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65935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78650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57927645">
    <w:abstractNumId w:val="12"/>
  </w:num>
  <w:num w:numId="81" w16cid:durableId="1672102357">
    <w:abstractNumId w:val="27"/>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laus Ehrlich">
    <w15:presenceInfo w15:providerId="AD" w15:userId="S::Klaus.Ehrlich@esa.int::4099be7a-f5e1-4ebe-9a4f-9081a7c16f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HviQohLumk0blOUbsCzKhleFVPoT9rECQQ6F00cDZBhRpxPxTv8dKmiZEbjHPUNgsX5ymWrbfxfuA+I+wLB5w==" w:salt="G3eIZ0LOiTLrZ8e1UdZ9xw=="/>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F7"/>
    <w:rsid w:val="000006D6"/>
    <w:rsid w:val="00000E34"/>
    <w:rsid w:val="00000E4A"/>
    <w:rsid w:val="000011C8"/>
    <w:rsid w:val="0000199E"/>
    <w:rsid w:val="00002C11"/>
    <w:rsid w:val="0000326C"/>
    <w:rsid w:val="00003C30"/>
    <w:rsid w:val="00004523"/>
    <w:rsid w:val="00004B6B"/>
    <w:rsid w:val="00005F2F"/>
    <w:rsid w:val="000067C5"/>
    <w:rsid w:val="00007911"/>
    <w:rsid w:val="00007EF7"/>
    <w:rsid w:val="000106DE"/>
    <w:rsid w:val="0001092A"/>
    <w:rsid w:val="00012D48"/>
    <w:rsid w:val="00012ED7"/>
    <w:rsid w:val="00013079"/>
    <w:rsid w:val="00013135"/>
    <w:rsid w:val="00013D06"/>
    <w:rsid w:val="000150C4"/>
    <w:rsid w:val="00015D47"/>
    <w:rsid w:val="00015FED"/>
    <w:rsid w:val="0001719E"/>
    <w:rsid w:val="000173BA"/>
    <w:rsid w:val="00017445"/>
    <w:rsid w:val="000177C1"/>
    <w:rsid w:val="00017ADE"/>
    <w:rsid w:val="00017F26"/>
    <w:rsid w:val="00020372"/>
    <w:rsid w:val="00020A27"/>
    <w:rsid w:val="00021338"/>
    <w:rsid w:val="00021EDB"/>
    <w:rsid w:val="000224ED"/>
    <w:rsid w:val="000238F9"/>
    <w:rsid w:val="000239F5"/>
    <w:rsid w:val="00023B6D"/>
    <w:rsid w:val="00024456"/>
    <w:rsid w:val="00024BC4"/>
    <w:rsid w:val="00024DC6"/>
    <w:rsid w:val="00024E8C"/>
    <w:rsid w:val="00024F0D"/>
    <w:rsid w:val="00024F56"/>
    <w:rsid w:val="0002504C"/>
    <w:rsid w:val="00025FC7"/>
    <w:rsid w:val="000266A1"/>
    <w:rsid w:val="0002709C"/>
    <w:rsid w:val="000275B9"/>
    <w:rsid w:val="00027981"/>
    <w:rsid w:val="00030024"/>
    <w:rsid w:val="000302D1"/>
    <w:rsid w:val="00030304"/>
    <w:rsid w:val="000313BD"/>
    <w:rsid w:val="00031A05"/>
    <w:rsid w:val="00031A37"/>
    <w:rsid w:val="0003247C"/>
    <w:rsid w:val="00032618"/>
    <w:rsid w:val="000337A1"/>
    <w:rsid w:val="000342D8"/>
    <w:rsid w:val="000344B1"/>
    <w:rsid w:val="00034CF5"/>
    <w:rsid w:val="00035717"/>
    <w:rsid w:val="000361B1"/>
    <w:rsid w:val="000364BF"/>
    <w:rsid w:val="000366C2"/>
    <w:rsid w:val="000369EE"/>
    <w:rsid w:val="00036ED2"/>
    <w:rsid w:val="0003759C"/>
    <w:rsid w:val="00037B9D"/>
    <w:rsid w:val="00040999"/>
    <w:rsid w:val="00042732"/>
    <w:rsid w:val="00042A39"/>
    <w:rsid w:val="0004365E"/>
    <w:rsid w:val="00045715"/>
    <w:rsid w:val="00045B9B"/>
    <w:rsid w:val="000476CB"/>
    <w:rsid w:val="00047719"/>
    <w:rsid w:val="00047E94"/>
    <w:rsid w:val="00047ED9"/>
    <w:rsid w:val="0005158D"/>
    <w:rsid w:val="0005172E"/>
    <w:rsid w:val="00051BD3"/>
    <w:rsid w:val="00052454"/>
    <w:rsid w:val="0005315D"/>
    <w:rsid w:val="000540F4"/>
    <w:rsid w:val="00054AEC"/>
    <w:rsid w:val="00055DB0"/>
    <w:rsid w:val="00055FB5"/>
    <w:rsid w:val="0005640E"/>
    <w:rsid w:val="00056EB2"/>
    <w:rsid w:val="00056FB9"/>
    <w:rsid w:val="00057433"/>
    <w:rsid w:val="00057C51"/>
    <w:rsid w:val="00060CC9"/>
    <w:rsid w:val="000611A2"/>
    <w:rsid w:val="000611E9"/>
    <w:rsid w:val="00061720"/>
    <w:rsid w:val="00061D83"/>
    <w:rsid w:val="00061FBB"/>
    <w:rsid w:val="000633D6"/>
    <w:rsid w:val="00063453"/>
    <w:rsid w:val="000638F7"/>
    <w:rsid w:val="0006432D"/>
    <w:rsid w:val="00064CC9"/>
    <w:rsid w:val="00065151"/>
    <w:rsid w:val="000657C9"/>
    <w:rsid w:val="00065F8F"/>
    <w:rsid w:val="000660A8"/>
    <w:rsid w:val="0006655D"/>
    <w:rsid w:val="000704B4"/>
    <w:rsid w:val="0007095F"/>
    <w:rsid w:val="00071321"/>
    <w:rsid w:val="00071AE2"/>
    <w:rsid w:val="00073FDC"/>
    <w:rsid w:val="000741B7"/>
    <w:rsid w:val="00074DA6"/>
    <w:rsid w:val="000759E7"/>
    <w:rsid w:val="00076B09"/>
    <w:rsid w:val="00077C6C"/>
    <w:rsid w:val="000807CD"/>
    <w:rsid w:val="00080A33"/>
    <w:rsid w:val="000819F0"/>
    <w:rsid w:val="00083546"/>
    <w:rsid w:val="00084590"/>
    <w:rsid w:val="0008491B"/>
    <w:rsid w:val="00084C00"/>
    <w:rsid w:val="00084E3D"/>
    <w:rsid w:val="00085541"/>
    <w:rsid w:val="00085AF5"/>
    <w:rsid w:val="00086403"/>
    <w:rsid w:val="00086B65"/>
    <w:rsid w:val="00086E32"/>
    <w:rsid w:val="000873AC"/>
    <w:rsid w:val="0008754B"/>
    <w:rsid w:val="00087873"/>
    <w:rsid w:val="00087A48"/>
    <w:rsid w:val="00090EA9"/>
    <w:rsid w:val="0009296F"/>
    <w:rsid w:val="0009352A"/>
    <w:rsid w:val="00093BEF"/>
    <w:rsid w:val="00093C69"/>
    <w:rsid w:val="00094578"/>
    <w:rsid w:val="000949DE"/>
    <w:rsid w:val="00095B07"/>
    <w:rsid w:val="000975DF"/>
    <w:rsid w:val="000A05F6"/>
    <w:rsid w:val="000A0A02"/>
    <w:rsid w:val="000A0CBF"/>
    <w:rsid w:val="000A0F2A"/>
    <w:rsid w:val="000A11F1"/>
    <w:rsid w:val="000A1435"/>
    <w:rsid w:val="000A19C4"/>
    <w:rsid w:val="000A1B2E"/>
    <w:rsid w:val="000A27AC"/>
    <w:rsid w:val="000A3712"/>
    <w:rsid w:val="000A43BB"/>
    <w:rsid w:val="000A4511"/>
    <w:rsid w:val="000A4D20"/>
    <w:rsid w:val="000A4DA3"/>
    <w:rsid w:val="000A78BE"/>
    <w:rsid w:val="000B11C2"/>
    <w:rsid w:val="000B171C"/>
    <w:rsid w:val="000B2228"/>
    <w:rsid w:val="000B3816"/>
    <w:rsid w:val="000B47C0"/>
    <w:rsid w:val="000B5AFC"/>
    <w:rsid w:val="000B61D6"/>
    <w:rsid w:val="000B6A25"/>
    <w:rsid w:val="000B6C45"/>
    <w:rsid w:val="000B74B8"/>
    <w:rsid w:val="000C05B4"/>
    <w:rsid w:val="000C05B6"/>
    <w:rsid w:val="000C0A14"/>
    <w:rsid w:val="000C0BF1"/>
    <w:rsid w:val="000C1714"/>
    <w:rsid w:val="000C3052"/>
    <w:rsid w:val="000C3DD9"/>
    <w:rsid w:val="000C4139"/>
    <w:rsid w:val="000C4A4E"/>
    <w:rsid w:val="000C5433"/>
    <w:rsid w:val="000C59C0"/>
    <w:rsid w:val="000C5CAC"/>
    <w:rsid w:val="000C60B5"/>
    <w:rsid w:val="000C6268"/>
    <w:rsid w:val="000C7540"/>
    <w:rsid w:val="000C7838"/>
    <w:rsid w:val="000C798F"/>
    <w:rsid w:val="000D0A29"/>
    <w:rsid w:val="000D2701"/>
    <w:rsid w:val="000D3286"/>
    <w:rsid w:val="000D3763"/>
    <w:rsid w:val="000D4396"/>
    <w:rsid w:val="000D5A92"/>
    <w:rsid w:val="000D639C"/>
    <w:rsid w:val="000D6654"/>
    <w:rsid w:val="000D6C1D"/>
    <w:rsid w:val="000D6C6D"/>
    <w:rsid w:val="000D6E98"/>
    <w:rsid w:val="000D7574"/>
    <w:rsid w:val="000D7BD7"/>
    <w:rsid w:val="000D7D5E"/>
    <w:rsid w:val="000E0417"/>
    <w:rsid w:val="000E0982"/>
    <w:rsid w:val="000E0E84"/>
    <w:rsid w:val="000E17A2"/>
    <w:rsid w:val="000E2124"/>
    <w:rsid w:val="000E2345"/>
    <w:rsid w:val="000E3C54"/>
    <w:rsid w:val="000E40B9"/>
    <w:rsid w:val="000E4A58"/>
    <w:rsid w:val="000E4B5A"/>
    <w:rsid w:val="000E516C"/>
    <w:rsid w:val="000E5EA2"/>
    <w:rsid w:val="000E667F"/>
    <w:rsid w:val="000E7906"/>
    <w:rsid w:val="000E7991"/>
    <w:rsid w:val="000F061D"/>
    <w:rsid w:val="000F0FFC"/>
    <w:rsid w:val="000F14FF"/>
    <w:rsid w:val="000F2A6B"/>
    <w:rsid w:val="000F2D38"/>
    <w:rsid w:val="000F3EDC"/>
    <w:rsid w:val="000F4F48"/>
    <w:rsid w:val="000F5030"/>
    <w:rsid w:val="000F5155"/>
    <w:rsid w:val="000F51A6"/>
    <w:rsid w:val="000F5F7A"/>
    <w:rsid w:val="000F69E4"/>
    <w:rsid w:val="000F703C"/>
    <w:rsid w:val="000F72BD"/>
    <w:rsid w:val="00100D0C"/>
    <w:rsid w:val="00102248"/>
    <w:rsid w:val="001035D4"/>
    <w:rsid w:val="00103874"/>
    <w:rsid w:val="00103BF7"/>
    <w:rsid w:val="001043E0"/>
    <w:rsid w:val="00105ACB"/>
    <w:rsid w:val="001062DF"/>
    <w:rsid w:val="001067A3"/>
    <w:rsid w:val="00106CF2"/>
    <w:rsid w:val="00106F83"/>
    <w:rsid w:val="001073F5"/>
    <w:rsid w:val="00107F80"/>
    <w:rsid w:val="00110124"/>
    <w:rsid w:val="00110E77"/>
    <w:rsid w:val="00111D85"/>
    <w:rsid w:val="00111F39"/>
    <w:rsid w:val="00112F25"/>
    <w:rsid w:val="00113DF2"/>
    <w:rsid w:val="0011525A"/>
    <w:rsid w:val="00116CCF"/>
    <w:rsid w:val="00116E2D"/>
    <w:rsid w:val="0011701D"/>
    <w:rsid w:val="00120809"/>
    <w:rsid w:val="0012089B"/>
    <w:rsid w:val="0012210D"/>
    <w:rsid w:val="00122508"/>
    <w:rsid w:val="00122996"/>
    <w:rsid w:val="00122B07"/>
    <w:rsid w:val="00122F5A"/>
    <w:rsid w:val="0012329C"/>
    <w:rsid w:val="00123E41"/>
    <w:rsid w:val="00124A2B"/>
    <w:rsid w:val="00124C51"/>
    <w:rsid w:val="00124CC0"/>
    <w:rsid w:val="00124D99"/>
    <w:rsid w:val="00124E60"/>
    <w:rsid w:val="001250D4"/>
    <w:rsid w:val="00125E88"/>
    <w:rsid w:val="0012645E"/>
    <w:rsid w:val="001264C2"/>
    <w:rsid w:val="0012660F"/>
    <w:rsid w:val="00126B02"/>
    <w:rsid w:val="00126C8F"/>
    <w:rsid w:val="0013022E"/>
    <w:rsid w:val="00131B33"/>
    <w:rsid w:val="001321DF"/>
    <w:rsid w:val="001323C2"/>
    <w:rsid w:val="00133226"/>
    <w:rsid w:val="001332E3"/>
    <w:rsid w:val="001350EF"/>
    <w:rsid w:val="00135838"/>
    <w:rsid w:val="00135840"/>
    <w:rsid w:val="001361BB"/>
    <w:rsid w:val="00136582"/>
    <w:rsid w:val="00136B9F"/>
    <w:rsid w:val="00140013"/>
    <w:rsid w:val="0014058D"/>
    <w:rsid w:val="00141264"/>
    <w:rsid w:val="001416F9"/>
    <w:rsid w:val="001417C0"/>
    <w:rsid w:val="00142A65"/>
    <w:rsid w:val="0014322A"/>
    <w:rsid w:val="00143848"/>
    <w:rsid w:val="00143CA6"/>
    <w:rsid w:val="001446B5"/>
    <w:rsid w:val="00144991"/>
    <w:rsid w:val="00144B3B"/>
    <w:rsid w:val="001459C5"/>
    <w:rsid w:val="0014706C"/>
    <w:rsid w:val="00147278"/>
    <w:rsid w:val="00147463"/>
    <w:rsid w:val="00147A2B"/>
    <w:rsid w:val="00147AE0"/>
    <w:rsid w:val="001501ED"/>
    <w:rsid w:val="001503BF"/>
    <w:rsid w:val="001515AD"/>
    <w:rsid w:val="00151D06"/>
    <w:rsid w:val="00151F5E"/>
    <w:rsid w:val="00152D3D"/>
    <w:rsid w:val="0015405E"/>
    <w:rsid w:val="00154D39"/>
    <w:rsid w:val="00154DFC"/>
    <w:rsid w:val="001552ED"/>
    <w:rsid w:val="00155DCF"/>
    <w:rsid w:val="0015655D"/>
    <w:rsid w:val="00156E06"/>
    <w:rsid w:val="00156F15"/>
    <w:rsid w:val="00157753"/>
    <w:rsid w:val="00157EF7"/>
    <w:rsid w:val="00157F96"/>
    <w:rsid w:val="001605D0"/>
    <w:rsid w:val="00160D8A"/>
    <w:rsid w:val="0016276F"/>
    <w:rsid w:val="00163AAD"/>
    <w:rsid w:val="00164B3D"/>
    <w:rsid w:val="001657C9"/>
    <w:rsid w:val="00165AAC"/>
    <w:rsid w:val="00165CAD"/>
    <w:rsid w:val="00166120"/>
    <w:rsid w:val="001662A1"/>
    <w:rsid w:val="001667BB"/>
    <w:rsid w:val="00166A9E"/>
    <w:rsid w:val="001676F7"/>
    <w:rsid w:val="00170307"/>
    <w:rsid w:val="001705F5"/>
    <w:rsid w:val="00170ED4"/>
    <w:rsid w:val="00172D52"/>
    <w:rsid w:val="00173323"/>
    <w:rsid w:val="00174190"/>
    <w:rsid w:val="00174B4C"/>
    <w:rsid w:val="00175C64"/>
    <w:rsid w:val="00176190"/>
    <w:rsid w:val="0017721D"/>
    <w:rsid w:val="00177299"/>
    <w:rsid w:val="00177E39"/>
    <w:rsid w:val="001808D3"/>
    <w:rsid w:val="00183247"/>
    <w:rsid w:val="00183624"/>
    <w:rsid w:val="0018376A"/>
    <w:rsid w:val="00184B67"/>
    <w:rsid w:val="00184DA4"/>
    <w:rsid w:val="00186928"/>
    <w:rsid w:val="0018704F"/>
    <w:rsid w:val="001870A3"/>
    <w:rsid w:val="00187F10"/>
    <w:rsid w:val="00190389"/>
    <w:rsid w:val="00190AF3"/>
    <w:rsid w:val="00191FC4"/>
    <w:rsid w:val="00192264"/>
    <w:rsid w:val="00193337"/>
    <w:rsid w:val="00193DE0"/>
    <w:rsid w:val="00194418"/>
    <w:rsid w:val="00194424"/>
    <w:rsid w:val="00194795"/>
    <w:rsid w:val="00194A61"/>
    <w:rsid w:val="00194B9D"/>
    <w:rsid w:val="00194C10"/>
    <w:rsid w:val="001951E4"/>
    <w:rsid w:val="001957DF"/>
    <w:rsid w:val="00195D95"/>
    <w:rsid w:val="001962ED"/>
    <w:rsid w:val="001963C3"/>
    <w:rsid w:val="00196CE6"/>
    <w:rsid w:val="00196DAC"/>
    <w:rsid w:val="00197091"/>
    <w:rsid w:val="001974F7"/>
    <w:rsid w:val="00197CD2"/>
    <w:rsid w:val="001A0A09"/>
    <w:rsid w:val="001A0D96"/>
    <w:rsid w:val="001A128D"/>
    <w:rsid w:val="001A1FFB"/>
    <w:rsid w:val="001A2C72"/>
    <w:rsid w:val="001A321A"/>
    <w:rsid w:val="001A57C7"/>
    <w:rsid w:val="001A5BB0"/>
    <w:rsid w:val="001A5C14"/>
    <w:rsid w:val="001A6187"/>
    <w:rsid w:val="001A6281"/>
    <w:rsid w:val="001A6B49"/>
    <w:rsid w:val="001A6C49"/>
    <w:rsid w:val="001A7936"/>
    <w:rsid w:val="001A79B8"/>
    <w:rsid w:val="001A7F89"/>
    <w:rsid w:val="001B00A9"/>
    <w:rsid w:val="001B16FB"/>
    <w:rsid w:val="001B22C0"/>
    <w:rsid w:val="001B342A"/>
    <w:rsid w:val="001B349C"/>
    <w:rsid w:val="001B3B39"/>
    <w:rsid w:val="001B3BDD"/>
    <w:rsid w:val="001B4D5A"/>
    <w:rsid w:val="001B5728"/>
    <w:rsid w:val="001B6381"/>
    <w:rsid w:val="001B6D14"/>
    <w:rsid w:val="001B7038"/>
    <w:rsid w:val="001B72FC"/>
    <w:rsid w:val="001C06C9"/>
    <w:rsid w:val="001C1DEB"/>
    <w:rsid w:val="001C21DA"/>
    <w:rsid w:val="001C247C"/>
    <w:rsid w:val="001C2A1A"/>
    <w:rsid w:val="001C3FA2"/>
    <w:rsid w:val="001C42AD"/>
    <w:rsid w:val="001C4859"/>
    <w:rsid w:val="001C4931"/>
    <w:rsid w:val="001C530C"/>
    <w:rsid w:val="001C5D71"/>
    <w:rsid w:val="001C6B9D"/>
    <w:rsid w:val="001D07DA"/>
    <w:rsid w:val="001D0CC2"/>
    <w:rsid w:val="001D130B"/>
    <w:rsid w:val="001D25D9"/>
    <w:rsid w:val="001D28E7"/>
    <w:rsid w:val="001D46A7"/>
    <w:rsid w:val="001D4897"/>
    <w:rsid w:val="001D5680"/>
    <w:rsid w:val="001D5CA3"/>
    <w:rsid w:val="001D6BDD"/>
    <w:rsid w:val="001D7315"/>
    <w:rsid w:val="001D7536"/>
    <w:rsid w:val="001D75A8"/>
    <w:rsid w:val="001E036A"/>
    <w:rsid w:val="001E0870"/>
    <w:rsid w:val="001E1EF9"/>
    <w:rsid w:val="001E2595"/>
    <w:rsid w:val="001E2EAE"/>
    <w:rsid w:val="001E3E0F"/>
    <w:rsid w:val="001E4169"/>
    <w:rsid w:val="001E4475"/>
    <w:rsid w:val="001E58C7"/>
    <w:rsid w:val="001E685C"/>
    <w:rsid w:val="001E7802"/>
    <w:rsid w:val="001E78A3"/>
    <w:rsid w:val="001E78E7"/>
    <w:rsid w:val="001F01CB"/>
    <w:rsid w:val="001F089F"/>
    <w:rsid w:val="001F0E2C"/>
    <w:rsid w:val="001F0EEF"/>
    <w:rsid w:val="001F0EF4"/>
    <w:rsid w:val="001F10A7"/>
    <w:rsid w:val="001F19B3"/>
    <w:rsid w:val="001F225E"/>
    <w:rsid w:val="001F2A2B"/>
    <w:rsid w:val="001F2FF0"/>
    <w:rsid w:val="001F3BD2"/>
    <w:rsid w:val="001F3E07"/>
    <w:rsid w:val="001F4210"/>
    <w:rsid w:val="001F43F2"/>
    <w:rsid w:val="001F444D"/>
    <w:rsid w:val="001F46E7"/>
    <w:rsid w:val="001F47DF"/>
    <w:rsid w:val="001F51B7"/>
    <w:rsid w:val="001F53A4"/>
    <w:rsid w:val="001F5B28"/>
    <w:rsid w:val="001F60C2"/>
    <w:rsid w:val="001F68CF"/>
    <w:rsid w:val="001F7309"/>
    <w:rsid w:val="001F7436"/>
    <w:rsid w:val="001F796C"/>
    <w:rsid w:val="001F7AEA"/>
    <w:rsid w:val="001F7E6A"/>
    <w:rsid w:val="002000B6"/>
    <w:rsid w:val="0020063D"/>
    <w:rsid w:val="00200C06"/>
    <w:rsid w:val="00200D9A"/>
    <w:rsid w:val="00201689"/>
    <w:rsid w:val="00202010"/>
    <w:rsid w:val="002024D8"/>
    <w:rsid w:val="00202884"/>
    <w:rsid w:val="002039A6"/>
    <w:rsid w:val="00203C71"/>
    <w:rsid w:val="00203CC4"/>
    <w:rsid w:val="00204450"/>
    <w:rsid w:val="00204947"/>
    <w:rsid w:val="002049CF"/>
    <w:rsid w:val="00204FCA"/>
    <w:rsid w:val="002050FD"/>
    <w:rsid w:val="00205306"/>
    <w:rsid w:val="0020564C"/>
    <w:rsid w:val="002056C2"/>
    <w:rsid w:val="00205DEE"/>
    <w:rsid w:val="00206BE8"/>
    <w:rsid w:val="002103D1"/>
    <w:rsid w:val="00211B77"/>
    <w:rsid w:val="00212DCC"/>
    <w:rsid w:val="00213983"/>
    <w:rsid w:val="0021399E"/>
    <w:rsid w:val="00213CB2"/>
    <w:rsid w:val="00214B28"/>
    <w:rsid w:val="0021513F"/>
    <w:rsid w:val="00215824"/>
    <w:rsid w:val="00215899"/>
    <w:rsid w:val="00216747"/>
    <w:rsid w:val="00216776"/>
    <w:rsid w:val="00216BFB"/>
    <w:rsid w:val="00220A5E"/>
    <w:rsid w:val="0022155F"/>
    <w:rsid w:val="00221D62"/>
    <w:rsid w:val="00222942"/>
    <w:rsid w:val="0022426F"/>
    <w:rsid w:val="00224A47"/>
    <w:rsid w:val="00226E0F"/>
    <w:rsid w:val="002270A0"/>
    <w:rsid w:val="00227D7A"/>
    <w:rsid w:val="002300FE"/>
    <w:rsid w:val="00230EC3"/>
    <w:rsid w:val="00231414"/>
    <w:rsid w:val="00231A42"/>
    <w:rsid w:val="00231C0B"/>
    <w:rsid w:val="00232D45"/>
    <w:rsid w:val="0023327C"/>
    <w:rsid w:val="002339AB"/>
    <w:rsid w:val="002346C6"/>
    <w:rsid w:val="00235FB1"/>
    <w:rsid w:val="00236085"/>
    <w:rsid w:val="00236FA1"/>
    <w:rsid w:val="00237198"/>
    <w:rsid w:val="0024069D"/>
    <w:rsid w:val="00240C6E"/>
    <w:rsid w:val="00240FBF"/>
    <w:rsid w:val="002412B2"/>
    <w:rsid w:val="00242799"/>
    <w:rsid w:val="002430AE"/>
    <w:rsid w:val="00243115"/>
    <w:rsid w:val="002435B5"/>
    <w:rsid w:val="00243611"/>
    <w:rsid w:val="002452A0"/>
    <w:rsid w:val="00245369"/>
    <w:rsid w:val="00245CD8"/>
    <w:rsid w:val="00246429"/>
    <w:rsid w:val="002466FE"/>
    <w:rsid w:val="00246821"/>
    <w:rsid w:val="00246C2F"/>
    <w:rsid w:val="00246D33"/>
    <w:rsid w:val="00247F98"/>
    <w:rsid w:val="00250789"/>
    <w:rsid w:val="002507C7"/>
    <w:rsid w:val="00250F24"/>
    <w:rsid w:val="002519D9"/>
    <w:rsid w:val="002522EB"/>
    <w:rsid w:val="00252E06"/>
    <w:rsid w:val="00252FA3"/>
    <w:rsid w:val="002532D7"/>
    <w:rsid w:val="002554DD"/>
    <w:rsid w:val="00255A93"/>
    <w:rsid w:val="0025796D"/>
    <w:rsid w:val="00257F78"/>
    <w:rsid w:val="002600CA"/>
    <w:rsid w:val="002604D8"/>
    <w:rsid w:val="0026085E"/>
    <w:rsid w:val="00260DAD"/>
    <w:rsid w:val="00261048"/>
    <w:rsid w:val="002613A8"/>
    <w:rsid w:val="00261AE7"/>
    <w:rsid w:val="00261C62"/>
    <w:rsid w:val="00262775"/>
    <w:rsid w:val="00263649"/>
    <w:rsid w:val="00263FF2"/>
    <w:rsid w:val="0026446D"/>
    <w:rsid w:val="00264572"/>
    <w:rsid w:val="00265293"/>
    <w:rsid w:val="00266835"/>
    <w:rsid w:val="00266961"/>
    <w:rsid w:val="00266D96"/>
    <w:rsid w:val="002671B6"/>
    <w:rsid w:val="00270146"/>
    <w:rsid w:val="002705B1"/>
    <w:rsid w:val="002716CF"/>
    <w:rsid w:val="0027247F"/>
    <w:rsid w:val="00272AE0"/>
    <w:rsid w:val="00272EFB"/>
    <w:rsid w:val="00275F1D"/>
    <w:rsid w:val="00277934"/>
    <w:rsid w:val="0028280C"/>
    <w:rsid w:val="0028294D"/>
    <w:rsid w:val="00282E0D"/>
    <w:rsid w:val="002848BD"/>
    <w:rsid w:val="00284C06"/>
    <w:rsid w:val="0028672A"/>
    <w:rsid w:val="00286E74"/>
    <w:rsid w:val="0029008D"/>
    <w:rsid w:val="00290D8A"/>
    <w:rsid w:val="00291A46"/>
    <w:rsid w:val="00291D8A"/>
    <w:rsid w:val="00291F83"/>
    <w:rsid w:val="002924CE"/>
    <w:rsid w:val="00292C8C"/>
    <w:rsid w:val="002931A3"/>
    <w:rsid w:val="00293426"/>
    <w:rsid w:val="0029356C"/>
    <w:rsid w:val="002941B8"/>
    <w:rsid w:val="0029434E"/>
    <w:rsid w:val="0029459A"/>
    <w:rsid w:val="00294C0C"/>
    <w:rsid w:val="00294F8D"/>
    <w:rsid w:val="002950EA"/>
    <w:rsid w:val="002960A2"/>
    <w:rsid w:val="0029659D"/>
    <w:rsid w:val="00297107"/>
    <w:rsid w:val="00297D23"/>
    <w:rsid w:val="002A05E1"/>
    <w:rsid w:val="002A0FFF"/>
    <w:rsid w:val="002A166F"/>
    <w:rsid w:val="002A1CA5"/>
    <w:rsid w:val="002A2184"/>
    <w:rsid w:val="002A36B1"/>
    <w:rsid w:val="002A4A3C"/>
    <w:rsid w:val="002A4A9C"/>
    <w:rsid w:val="002A5716"/>
    <w:rsid w:val="002A6A4E"/>
    <w:rsid w:val="002B01D6"/>
    <w:rsid w:val="002B062D"/>
    <w:rsid w:val="002B064C"/>
    <w:rsid w:val="002B157D"/>
    <w:rsid w:val="002B30D8"/>
    <w:rsid w:val="002B3258"/>
    <w:rsid w:val="002B3DA2"/>
    <w:rsid w:val="002B422D"/>
    <w:rsid w:val="002B47C3"/>
    <w:rsid w:val="002B4D20"/>
    <w:rsid w:val="002B507A"/>
    <w:rsid w:val="002B5F2A"/>
    <w:rsid w:val="002B7396"/>
    <w:rsid w:val="002C0359"/>
    <w:rsid w:val="002C069C"/>
    <w:rsid w:val="002C15A4"/>
    <w:rsid w:val="002C19F3"/>
    <w:rsid w:val="002C232A"/>
    <w:rsid w:val="002C2A66"/>
    <w:rsid w:val="002C2D0D"/>
    <w:rsid w:val="002C445C"/>
    <w:rsid w:val="002C52DF"/>
    <w:rsid w:val="002C56D2"/>
    <w:rsid w:val="002C571D"/>
    <w:rsid w:val="002C6DF0"/>
    <w:rsid w:val="002C7A0A"/>
    <w:rsid w:val="002C7F39"/>
    <w:rsid w:val="002D0049"/>
    <w:rsid w:val="002D0C47"/>
    <w:rsid w:val="002D18AE"/>
    <w:rsid w:val="002D2150"/>
    <w:rsid w:val="002D2D28"/>
    <w:rsid w:val="002D34E5"/>
    <w:rsid w:val="002D373C"/>
    <w:rsid w:val="002D3E34"/>
    <w:rsid w:val="002D3EF4"/>
    <w:rsid w:val="002D471D"/>
    <w:rsid w:val="002D4DA0"/>
    <w:rsid w:val="002D5593"/>
    <w:rsid w:val="002D586E"/>
    <w:rsid w:val="002D632F"/>
    <w:rsid w:val="002D6409"/>
    <w:rsid w:val="002D6A8E"/>
    <w:rsid w:val="002D7904"/>
    <w:rsid w:val="002D7E61"/>
    <w:rsid w:val="002D7E8F"/>
    <w:rsid w:val="002E0DD4"/>
    <w:rsid w:val="002E0FA4"/>
    <w:rsid w:val="002E1024"/>
    <w:rsid w:val="002E15BB"/>
    <w:rsid w:val="002E17D0"/>
    <w:rsid w:val="002E1AF2"/>
    <w:rsid w:val="002E292F"/>
    <w:rsid w:val="002E30CF"/>
    <w:rsid w:val="002E3539"/>
    <w:rsid w:val="002E3674"/>
    <w:rsid w:val="002E396F"/>
    <w:rsid w:val="002E3DA9"/>
    <w:rsid w:val="002E3E4D"/>
    <w:rsid w:val="002E440F"/>
    <w:rsid w:val="002E499D"/>
    <w:rsid w:val="002E49E5"/>
    <w:rsid w:val="002E5387"/>
    <w:rsid w:val="002E54F0"/>
    <w:rsid w:val="002E6075"/>
    <w:rsid w:val="002E704C"/>
    <w:rsid w:val="002F0174"/>
    <w:rsid w:val="002F0D61"/>
    <w:rsid w:val="002F146B"/>
    <w:rsid w:val="002F1DAE"/>
    <w:rsid w:val="002F1EA1"/>
    <w:rsid w:val="002F1F2E"/>
    <w:rsid w:val="002F26F2"/>
    <w:rsid w:val="002F2A37"/>
    <w:rsid w:val="002F3556"/>
    <w:rsid w:val="002F3ED3"/>
    <w:rsid w:val="002F5808"/>
    <w:rsid w:val="002F5DDE"/>
    <w:rsid w:val="002F662C"/>
    <w:rsid w:val="002F6810"/>
    <w:rsid w:val="002F68B8"/>
    <w:rsid w:val="002F6971"/>
    <w:rsid w:val="002F6E23"/>
    <w:rsid w:val="002F6F31"/>
    <w:rsid w:val="00300182"/>
    <w:rsid w:val="00300253"/>
    <w:rsid w:val="00300A10"/>
    <w:rsid w:val="00300AB8"/>
    <w:rsid w:val="00300DB2"/>
    <w:rsid w:val="00301040"/>
    <w:rsid w:val="00301AC2"/>
    <w:rsid w:val="00301B6D"/>
    <w:rsid w:val="00302A56"/>
    <w:rsid w:val="00303A4D"/>
    <w:rsid w:val="00303C0C"/>
    <w:rsid w:val="00303CBB"/>
    <w:rsid w:val="003050DC"/>
    <w:rsid w:val="003061B3"/>
    <w:rsid w:val="003071F7"/>
    <w:rsid w:val="003079F6"/>
    <w:rsid w:val="00307E1B"/>
    <w:rsid w:val="00310188"/>
    <w:rsid w:val="003110E9"/>
    <w:rsid w:val="003111A4"/>
    <w:rsid w:val="003114BC"/>
    <w:rsid w:val="00311E0B"/>
    <w:rsid w:val="00311FC1"/>
    <w:rsid w:val="00312A8B"/>
    <w:rsid w:val="003137DC"/>
    <w:rsid w:val="00313BEB"/>
    <w:rsid w:val="00315296"/>
    <w:rsid w:val="00315C56"/>
    <w:rsid w:val="003178F3"/>
    <w:rsid w:val="0031795A"/>
    <w:rsid w:val="00317A09"/>
    <w:rsid w:val="00317F8D"/>
    <w:rsid w:val="003203D3"/>
    <w:rsid w:val="0032082B"/>
    <w:rsid w:val="00320875"/>
    <w:rsid w:val="00321094"/>
    <w:rsid w:val="003216AC"/>
    <w:rsid w:val="00321C9D"/>
    <w:rsid w:val="00322660"/>
    <w:rsid w:val="003230A2"/>
    <w:rsid w:val="003236E4"/>
    <w:rsid w:val="00324F1B"/>
    <w:rsid w:val="003250F3"/>
    <w:rsid w:val="003254CE"/>
    <w:rsid w:val="00325862"/>
    <w:rsid w:val="00325E7D"/>
    <w:rsid w:val="00325FC0"/>
    <w:rsid w:val="00326456"/>
    <w:rsid w:val="00326F1F"/>
    <w:rsid w:val="0032765D"/>
    <w:rsid w:val="003278F9"/>
    <w:rsid w:val="00331993"/>
    <w:rsid w:val="00331D80"/>
    <w:rsid w:val="003320B7"/>
    <w:rsid w:val="00335BC9"/>
    <w:rsid w:val="003362B0"/>
    <w:rsid w:val="00336F67"/>
    <w:rsid w:val="0033700C"/>
    <w:rsid w:val="00337502"/>
    <w:rsid w:val="0034020F"/>
    <w:rsid w:val="00341130"/>
    <w:rsid w:val="0034114E"/>
    <w:rsid w:val="00341C8F"/>
    <w:rsid w:val="00341DD7"/>
    <w:rsid w:val="003424DD"/>
    <w:rsid w:val="0034299D"/>
    <w:rsid w:val="00342D6B"/>
    <w:rsid w:val="0034365F"/>
    <w:rsid w:val="0034370E"/>
    <w:rsid w:val="0034399E"/>
    <w:rsid w:val="00343AE5"/>
    <w:rsid w:val="00344016"/>
    <w:rsid w:val="00344D88"/>
    <w:rsid w:val="00346619"/>
    <w:rsid w:val="0034687E"/>
    <w:rsid w:val="00346C99"/>
    <w:rsid w:val="00346E28"/>
    <w:rsid w:val="00350660"/>
    <w:rsid w:val="00350DC4"/>
    <w:rsid w:val="00350FB2"/>
    <w:rsid w:val="0035143B"/>
    <w:rsid w:val="003531C5"/>
    <w:rsid w:val="003544BC"/>
    <w:rsid w:val="0035505F"/>
    <w:rsid w:val="0035560A"/>
    <w:rsid w:val="0035581F"/>
    <w:rsid w:val="00355A27"/>
    <w:rsid w:val="0035768C"/>
    <w:rsid w:val="0035793C"/>
    <w:rsid w:val="00360013"/>
    <w:rsid w:val="0036007C"/>
    <w:rsid w:val="003600D5"/>
    <w:rsid w:val="003605A2"/>
    <w:rsid w:val="00360C20"/>
    <w:rsid w:val="00360EDB"/>
    <w:rsid w:val="003618B3"/>
    <w:rsid w:val="00362279"/>
    <w:rsid w:val="003627C4"/>
    <w:rsid w:val="00362C86"/>
    <w:rsid w:val="00362CF3"/>
    <w:rsid w:val="00363059"/>
    <w:rsid w:val="003635D5"/>
    <w:rsid w:val="00363939"/>
    <w:rsid w:val="00363CF1"/>
    <w:rsid w:val="0036463A"/>
    <w:rsid w:val="00365904"/>
    <w:rsid w:val="00365B06"/>
    <w:rsid w:val="00365CDC"/>
    <w:rsid w:val="00365F0A"/>
    <w:rsid w:val="003665E4"/>
    <w:rsid w:val="00366BDC"/>
    <w:rsid w:val="00367010"/>
    <w:rsid w:val="0036705F"/>
    <w:rsid w:val="00367583"/>
    <w:rsid w:val="00367A6E"/>
    <w:rsid w:val="00367EFC"/>
    <w:rsid w:val="00370681"/>
    <w:rsid w:val="0037084A"/>
    <w:rsid w:val="00372A97"/>
    <w:rsid w:val="003737B3"/>
    <w:rsid w:val="003737BA"/>
    <w:rsid w:val="003742A1"/>
    <w:rsid w:val="0037531E"/>
    <w:rsid w:val="00375452"/>
    <w:rsid w:val="00375687"/>
    <w:rsid w:val="00376359"/>
    <w:rsid w:val="00377165"/>
    <w:rsid w:val="0037723D"/>
    <w:rsid w:val="003773C4"/>
    <w:rsid w:val="00377488"/>
    <w:rsid w:val="00377A93"/>
    <w:rsid w:val="00380248"/>
    <w:rsid w:val="00380E72"/>
    <w:rsid w:val="00380FD5"/>
    <w:rsid w:val="003819E5"/>
    <w:rsid w:val="00381E36"/>
    <w:rsid w:val="003830EA"/>
    <w:rsid w:val="00383F44"/>
    <w:rsid w:val="003841F6"/>
    <w:rsid w:val="00384767"/>
    <w:rsid w:val="00384FF9"/>
    <w:rsid w:val="00385669"/>
    <w:rsid w:val="0038639A"/>
    <w:rsid w:val="003867BB"/>
    <w:rsid w:val="003867C7"/>
    <w:rsid w:val="00386AF5"/>
    <w:rsid w:val="00387FFB"/>
    <w:rsid w:val="003910E6"/>
    <w:rsid w:val="0039168A"/>
    <w:rsid w:val="003918EF"/>
    <w:rsid w:val="00391BEB"/>
    <w:rsid w:val="00392E09"/>
    <w:rsid w:val="0039382B"/>
    <w:rsid w:val="00394438"/>
    <w:rsid w:val="00394452"/>
    <w:rsid w:val="0039455A"/>
    <w:rsid w:val="00394772"/>
    <w:rsid w:val="00394DA9"/>
    <w:rsid w:val="00395967"/>
    <w:rsid w:val="00396B3A"/>
    <w:rsid w:val="00396E2D"/>
    <w:rsid w:val="0039755B"/>
    <w:rsid w:val="00397A84"/>
    <w:rsid w:val="00397D3D"/>
    <w:rsid w:val="003A09D4"/>
    <w:rsid w:val="003A0BD6"/>
    <w:rsid w:val="003A13A4"/>
    <w:rsid w:val="003A1EFA"/>
    <w:rsid w:val="003A26F2"/>
    <w:rsid w:val="003A2B64"/>
    <w:rsid w:val="003A2EF3"/>
    <w:rsid w:val="003A2F63"/>
    <w:rsid w:val="003A4ABD"/>
    <w:rsid w:val="003A600C"/>
    <w:rsid w:val="003A620B"/>
    <w:rsid w:val="003A6FD6"/>
    <w:rsid w:val="003B0E1B"/>
    <w:rsid w:val="003B1B67"/>
    <w:rsid w:val="003B2168"/>
    <w:rsid w:val="003B2CB9"/>
    <w:rsid w:val="003B3CAA"/>
    <w:rsid w:val="003B3FF1"/>
    <w:rsid w:val="003B7125"/>
    <w:rsid w:val="003B76A4"/>
    <w:rsid w:val="003C0035"/>
    <w:rsid w:val="003C0DBA"/>
    <w:rsid w:val="003C116D"/>
    <w:rsid w:val="003C1E77"/>
    <w:rsid w:val="003C29F9"/>
    <w:rsid w:val="003C2AA7"/>
    <w:rsid w:val="003C2FC7"/>
    <w:rsid w:val="003C4C5E"/>
    <w:rsid w:val="003C65D6"/>
    <w:rsid w:val="003C67A5"/>
    <w:rsid w:val="003C6FF0"/>
    <w:rsid w:val="003C7207"/>
    <w:rsid w:val="003C7AF6"/>
    <w:rsid w:val="003C7D7E"/>
    <w:rsid w:val="003C7EAE"/>
    <w:rsid w:val="003D051D"/>
    <w:rsid w:val="003D0A72"/>
    <w:rsid w:val="003D0FB1"/>
    <w:rsid w:val="003D28A3"/>
    <w:rsid w:val="003D443F"/>
    <w:rsid w:val="003D56F4"/>
    <w:rsid w:val="003D69B8"/>
    <w:rsid w:val="003D6B88"/>
    <w:rsid w:val="003D6B91"/>
    <w:rsid w:val="003D6E99"/>
    <w:rsid w:val="003D73AC"/>
    <w:rsid w:val="003D7CD4"/>
    <w:rsid w:val="003E0C9F"/>
    <w:rsid w:val="003E1191"/>
    <w:rsid w:val="003E34E1"/>
    <w:rsid w:val="003E3D96"/>
    <w:rsid w:val="003E5291"/>
    <w:rsid w:val="003E5309"/>
    <w:rsid w:val="003E5A9C"/>
    <w:rsid w:val="003E5E01"/>
    <w:rsid w:val="003E6186"/>
    <w:rsid w:val="003E68A7"/>
    <w:rsid w:val="003F050C"/>
    <w:rsid w:val="003F08B7"/>
    <w:rsid w:val="003F0938"/>
    <w:rsid w:val="003F13E3"/>
    <w:rsid w:val="003F2B9F"/>
    <w:rsid w:val="003F2E39"/>
    <w:rsid w:val="003F300F"/>
    <w:rsid w:val="003F3311"/>
    <w:rsid w:val="003F4190"/>
    <w:rsid w:val="003F41FB"/>
    <w:rsid w:val="003F45C8"/>
    <w:rsid w:val="003F484E"/>
    <w:rsid w:val="003F4A68"/>
    <w:rsid w:val="003F5420"/>
    <w:rsid w:val="003F5589"/>
    <w:rsid w:val="003F5959"/>
    <w:rsid w:val="003F5A88"/>
    <w:rsid w:val="003F6216"/>
    <w:rsid w:val="003F6B6D"/>
    <w:rsid w:val="003F7BD1"/>
    <w:rsid w:val="00400476"/>
    <w:rsid w:val="00400ABC"/>
    <w:rsid w:val="004022DB"/>
    <w:rsid w:val="0040237E"/>
    <w:rsid w:val="00402558"/>
    <w:rsid w:val="004026D6"/>
    <w:rsid w:val="00402880"/>
    <w:rsid w:val="0040361A"/>
    <w:rsid w:val="00403E3F"/>
    <w:rsid w:val="004041D7"/>
    <w:rsid w:val="004052D6"/>
    <w:rsid w:val="004057B6"/>
    <w:rsid w:val="004064B8"/>
    <w:rsid w:val="00406C20"/>
    <w:rsid w:val="0040742C"/>
    <w:rsid w:val="00411A39"/>
    <w:rsid w:val="00411F00"/>
    <w:rsid w:val="00412151"/>
    <w:rsid w:val="004122E6"/>
    <w:rsid w:val="004125A2"/>
    <w:rsid w:val="00412BC6"/>
    <w:rsid w:val="004138E5"/>
    <w:rsid w:val="00413BA8"/>
    <w:rsid w:val="00415682"/>
    <w:rsid w:val="0042132E"/>
    <w:rsid w:val="00421F97"/>
    <w:rsid w:val="0042228C"/>
    <w:rsid w:val="0042269E"/>
    <w:rsid w:val="004227CF"/>
    <w:rsid w:val="00422EEC"/>
    <w:rsid w:val="004238BC"/>
    <w:rsid w:val="00423C91"/>
    <w:rsid w:val="0042494A"/>
    <w:rsid w:val="00424AAB"/>
    <w:rsid w:val="00424EBD"/>
    <w:rsid w:val="00424F43"/>
    <w:rsid w:val="004257D6"/>
    <w:rsid w:val="00425D2D"/>
    <w:rsid w:val="00425F36"/>
    <w:rsid w:val="004260C3"/>
    <w:rsid w:val="00426837"/>
    <w:rsid w:val="00426C2A"/>
    <w:rsid w:val="004273F9"/>
    <w:rsid w:val="00430336"/>
    <w:rsid w:val="004303B8"/>
    <w:rsid w:val="00430920"/>
    <w:rsid w:val="004314E3"/>
    <w:rsid w:val="00431A64"/>
    <w:rsid w:val="0043202D"/>
    <w:rsid w:val="004320EB"/>
    <w:rsid w:val="004321B8"/>
    <w:rsid w:val="00433793"/>
    <w:rsid w:val="00433EAE"/>
    <w:rsid w:val="00433EDD"/>
    <w:rsid w:val="00434713"/>
    <w:rsid w:val="0043551A"/>
    <w:rsid w:val="00435DA3"/>
    <w:rsid w:val="00437D67"/>
    <w:rsid w:val="00440066"/>
    <w:rsid w:val="0044033C"/>
    <w:rsid w:val="0044099E"/>
    <w:rsid w:val="00440B09"/>
    <w:rsid w:val="0044148F"/>
    <w:rsid w:val="004422C7"/>
    <w:rsid w:val="0044268A"/>
    <w:rsid w:val="00442CAF"/>
    <w:rsid w:val="0044386C"/>
    <w:rsid w:val="00443F2B"/>
    <w:rsid w:val="00444BD8"/>
    <w:rsid w:val="00444C60"/>
    <w:rsid w:val="00444DB7"/>
    <w:rsid w:val="00445049"/>
    <w:rsid w:val="004467DA"/>
    <w:rsid w:val="0044697F"/>
    <w:rsid w:val="00446AEB"/>
    <w:rsid w:val="00450CA9"/>
    <w:rsid w:val="00451095"/>
    <w:rsid w:val="00452875"/>
    <w:rsid w:val="00453C50"/>
    <w:rsid w:val="00454082"/>
    <w:rsid w:val="004541B0"/>
    <w:rsid w:val="004549C8"/>
    <w:rsid w:val="00455C06"/>
    <w:rsid w:val="00456DC9"/>
    <w:rsid w:val="00457F55"/>
    <w:rsid w:val="00460645"/>
    <w:rsid w:val="00460B81"/>
    <w:rsid w:val="00461483"/>
    <w:rsid w:val="00462401"/>
    <w:rsid w:val="00462D37"/>
    <w:rsid w:val="0046348B"/>
    <w:rsid w:val="004640B4"/>
    <w:rsid w:val="00464189"/>
    <w:rsid w:val="004655BB"/>
    <w:rsid w:val="00466A02"/>
    <w:rsid w:val="00466F67"/>
    <w:rsid w:val="0046720B"/>
    <w:rsid w:val="00467893"/>
    <w:rsid w:val="00467AF5"/>
    <w:rsid w:val="00467E5F"/>
    <w:rsid w:val="00471AAF"/>
    <w:rsid w:val="00471B9A"/>
    <w:rsid w:val="004729B1"/>
    <w:rsid w:val="0047355C"/>
    <w:rsid w:val="00473D11"/>
    <w:rsid w:val="00474139"/>
    <w:rsid w:val="00474A8B"/>
    <w:rsid w:val="00474CDB"/>
    <w:rsid w:val="00475550"/>
    <w:rsid w:val="004758DC"/>
    <w:rsid w:val="0047646C"/>
    <w:rsid w:val="0047751C"/>
    <w:rsid w:val="00477C44"/>
    <w:rsid w:val="00477FAF"/>
    <w:rsid w:val="00480C53"/>
    <w:rsid w:val="00480EDD"/>
    <w:rsid w:val="00480F2D"/>
    <w:rsid w:val="004826C5"/>
    <w:rsid w:val="00482BF1"/>
    <w:rsid w:val="00482D51"/>
    <w:rsid w:val="00484E86"/>
    <w:rsid w:val="00484F66"/>
    <w:rsid w:val="00485098"/>
    <w:rsid w:val="00485B4A"/>
    <w:rsid w:val="004860EA"/>
    <w:rsid w:val="00487462"/>
    <w:rsid w:val="004879AA"/>
    <w:rsid w:val="00490008"/>
    <w:rsid w:val="004904DE"/>
    <w:rsid w:val="00490A75"/>
    <w:rsid w:val="00491B0E"/>
    <w:rsid w:val="00492267"/>
    <w:rsid w:val="0049514C"/>
    <w:rsid w:val="0049528F"/>
    <w:rsid w:val="0049540F"/>
    <w:rsid w:val="004954AD"/>
    <w:rsid w:val="004968D7"/>
    <w:rsid w:val="004970E8"/>
    <w:rsid w:val="004A00F0"/>
    <w:rsid w:val="004A0B91"/>
    <w:rsid w:val="004A114B"/>
    <w:rsid w:val="004A1861"/>
    <w:rsid w:val="004A1AFF"/>
    <w:rsid w:val="004A240F"/>
    <w:rsid w:val="004A353C"/>
    <w:rsid w:val="004A4D1B"/>
    <w:rsid w:val="004A4D2E"/>
    <w:rsid w:val="004A5431"/>
    <w:rsid w:val="004A6783"/>
    <w:rsid w:val="004A6B5F"/>
    <w:rsid w:val="004A7686"/>
    <w:rsid w:val="004A7923"/>
    <w:rsid w:val="004B053C"/>
    <w:rsid w:val="004B1E31"/>
    <w:rsid w:val="004B2E8F"/>
    <w:rsid w:val="004B362F"/>
    <w:rsid w:val="004B57F1"/>
    <w:rsid w:val="004B58CB"/>
    <w:rsid w:val="004B5A8E"/>
    <w:rsid w:val="004B5E93"/>
    <w:rsid w:val="004B5EBA"/>
    <w:rsid w:val="004B63FF"/>
    <w:rsid w:val="004B698A"/>
    <w:rsid w:val="004B7465"/>
    <w:rsid w:val="004C071F"/>
    <w:rsid w:val="004C1F2A"/>
    <w:rsid w:val="004C239C"/>
    <w:rsid w:val="004C2439"/>
    <w:rsid w:val="004C2A21"/>
    <w:rsid w:val="004C3256"/>
    <w:rsid w:val="004C33EF"/>
    <w:rsid w:val="004C3836"/>
    <w:rsid w:val="004C3954"/>
    <w:rsid w:val="004C39E4"/>
    <w:rsid w:val="004C4197"/>
    <w:rsid w:val="004C4331"/>
    <w:rsid w:val="004C4886"/>
    <w:rsid w:val="004C4C4E"/>
    <w:rsid w:val="004C4D1C"/>
    <w:rsid w:val="004C5391"/>
    <w:rsid w:val="004C5E68"/>
    <w:rsid w:val="004C61E8"/>
    <w:rsid w:val="004C621E"/>
    <w:rsid w:val="004C629D"/>
    <w:rsid w:val="004C6FDD"/>
    <w:rsid w:val="004C750F"/>
    <w:rsid w:val="004D0646"/>
    <w:rsid w:val="004D0787"/>
    <w:rsid w:val="004D0C07"/>
    <w:rsid w:val="004D1DB4"/>
    <w:rsid w:val="004D20AE"/>
    <w:rsid w:val="004D29E9"/>
    <w:rsid w:val="004D2C7D"/>
    <w:rsid w:val="004D31A8"/>
    <w:rsid w:val="004D3381"/>
    <w:rsid w:val="004D395D"/>
    <w:rsid w:val="004D39A5"/>
    <w:rsid w:val="004D3A68"/>
    <w:rsid w:val="004D3CCC"/>
    <w:rsid w:val="004D3F0C"/>
    <w:rsid w:val="004D404A"/>
    <w:rsid w:val="004D4746"/>
    <w:rsid w:val="004D4983"/>
    <w:rsid w:val="004D66BD"/>
    <w:rsid w:val="004D675E"/>
    <w:rsid w:val="004D6C0F"/>
    <w:rsid w:val="004D6E49"/>
    <w:rsid w:val="004D6F30"/>
    <w:rsid w:val="004D71A1"/>
    <w:rsid w:val="004D7467"/>
    <w:rsid w:val="004D750F"/>
    <w:rsid w:val="004D76C5"/>
    <w:rsid w:val="004E0A2F"/>
    <w:rsid w:val="004E0FCE"/>
    <w:rsid w:val="004E1BC3"/>
    <w:rsid w:val="004E1DA2"/>
    <w:rsid w:val="004E2656"/>
    <w:rsid w:val="004E27BC"/>
    <w:rsid w:val="004E2B32"/>
    <w:rsid w:val="004E2B8B"/>
    <w:rsid w:val="004E3684"/>
    <w:rsid w:val="004E432B"/>
    <w:rsid w:val="004E4A86"/>
    <w:rsid w:val="004E4EDC"/>
    <w:rsid w:val="004E4F0A"/>
    <w:rsid w:val="004E517F"/>
    <w:rsid w:val="004E5530"/>
    <w:rsid w:val="004E5763"/>
    <w:rsid w:val="004E63A8"/>
    <w:rsid w:val="004E6DB9"/>
    <w:rsid w:val="004E7AA7"/>
    <w:rsid w:val="004E7B04"/>
    <w:rsid w:val="004E7CFE"/>
    <w:rsid w:val="004F08E5"/>
    <w:rsid w:val="004F0AB2"/>
    <w:rsid w:val="004F1EE6"/>
    <w:rsid w:val="004F1F23"/>
    <w:rsid w:val="004F2062"/>
    <w:rsid w:val="004F3849"/>
    <w:rsid w:val="004F3AA2"/>
    <w:rsid w:val="004F43A3"/>
    <w:rsid w:val="004F473C"/>
    <w:rsid w:val="004F4F6C"/>
    <w:rsid w:val="004F5203"/>
    <w:rsid w:val="004F59D7"/>
    <w:rsid w:val="004F60DF"/>
    <w:rsid w:val="004F7737"/>
    <w:rsid w:val="004F7DBA"/>
    <w:rsid w:val="005000F8"/>
    <w:rsid w:val="005001BC"/>
    <w:rsid w:val="00500291"/>
    <w:rsid w:val="00502172"/>
    <w:rsid w:val="00502650"/>
    <w:rsid w:val="00502965"/>
    <w:rsid w:val="00502A4D"/>
    <w:rsid w:val="00503332"/>
    <w:rsid w:val="005037F8"/>
    <w:rsid w:val="00504080"/>
    <w:rsid w:val="005046BB"/>
    <w:rsid w:val="00504ABA"/>
    <w:rsid w:val="00504BD1"/>
    <w:rsid w:val="00505581"/>
    <w:rsid w:val="00506322"/>
    <w:rsid w:val="005064DE"/>
    <w:rsid w:val="00506F6D"/>
    <w:rsid w:val="005078BD"/>
    <w:rsid w:val="00507C45"/>
    <w:rsid w:val="00507DCB"/>
    <w:rsid w:val="0051008F"/>
    <w:rsid w:val="00510B83"/>
    <w:rsid w:val="00511CC9"/>
    <w:rsid w:val="0051227B"/>
    <w:rsid w:val="00513561"/>
    <w:rsid w:val="005138F5"/>
    <w:rsid w:val="0051400B"/>
    <w:rsid w:val="00514233"/>
    <w:rsid w:val="005142B3"/>
    <w:rsid w:val="0051444B"/>
    <w:rsid w:val="00514EB5"/>
    <w:rsid w:val="005150A9"/>
    <w:rsid w:val="005157DE"/>
    <w:rsid w:val="005167FA"/>
    <w:rsid w:val="00516F05"/>
    <w:rsid w:val="005170F2"/>
    <w:rsid w:val="005175B4"/>
    <w:rsid w:val="0052108D"/>
    <w:rsid w:val="00521A4C"/>
    <w:rsid w:val="00521C0E"/>
    <w:rsid w:val="00523144"/>
    <w:rsid w:val="0052338C"/>
    <w:rsid w:val="00523F8E"/>
    <w:rsid w:val="0052421A"/>
    <w:rsid w:val="0052451C"/>
    <w:rsid w:val="005247E2"/>
    <w:rsid w:val="005247F1"/>
    <w:rsid w:val="005249B5"/>
    <w:rsid w:val="00525147"/>
    <w:rsid w:val="0052544F"/>
    <w:rsid w:val="00525814"/>
    <w:rsid w:val="00525FE2"/>
    <w:rsid w:val="00526123"/>
    <w:rsid w:val="005261A3"/>
    <w:rsid w:val="00526DED"/>
    <w:rsid w:val="005275F5"/>
    <w:rsid w:val="005276DE"/>
    <w:rsid w:val="00527754"/>
    <w:rsid w:val="00527943"/>
    <w:rsid w:val="00530B5A"/>
    <w:rsid w:val="00531C98"/>
    <w:rsid w:val="00531CCC"/>
    <w:rsid w:val="005322E7"/>
    <w:rsid w:val="0053539C"/>
    <w:rsid w:val="00535817"/>
    <w:rsid w:val="005363FB"/>
    <w:rsid w:val="00536639"/>
    <w:rsid w:val="0053740A"/>
    <w:rsid w:val="00537FA3"/>
    <w:rsid w:val="005403AC"/>
    <w:rsid w:val="005404BC"/>
    <w:rsid w:val="005405C3"/>
    <w:rsid w:val="00540C40"/>
    <w:rsid w:val="0054101C"/>
    <w:rsid w:val="005410F7"/>
    <w:rsid w:val="005420EF"/>
    <w:rsid w:val="005422A9"/>
    <w:rsid w:val="00542657"/>
    <w:rsid w:val="00542670"/>
    <w:rsid w:val="00542691"/>
    <w:rsid w:val="00542821"/>
    <w:rsid w:val="00542CB8"/>
    <w:rsid w:val="00542EB6"/>
    <w:rsid w:val="00542FCD"/>
    <w:rsid w:val="00543AA3"/>
    <w:rsid w:val="00544411"/>
    <w:rsid w:val="005447F4"/>
    <w:rsid w:val="005448D8"/>
    <w:rsid w:val="00544D96"/>
    <w:rsid w:val="00546278"/>
    <w:rsid w:val="00546CF2"/>
    <w:rsid w:val="00546F28"/>
    <w:rsid w:val="00547025"/>
    <w:rsid w:val="00547878"/>
    <w:rsid w:val="00547FBA"/>
    <w:rsid w:val="00550E6E"/>
    <w:rsid w:val="005510D7"/>
    <w:rsid w:val="005512EB"/>
    <w:rsid w:val="005515D6"/>
    <w:rsid w:val="0055221E"/>
    <w:rsid w:val="0055279A"/>
    <w:rsid w:val="00552A25"/>
    <w:rsid w:val="005534FC"/>
    <w:rsid w:val="005539D5"/>
    <w:rsid w:val="0055471D"/>
    <w:rsid w:val="00554A74"/>
    <w:rsid w:val="00554FE4"/>
    <w:rsid w:val="0055558F"/>
    <w:rsid w:val="00556F80"/>
    <w:rsid w:val="00557088"/>
    <w:rsid w:val="005576B8"/>
    <w:rsid w:val="00557E27"/>
    <w:rsid w:val="0056007E"/>
    <w:rsid w:val="005602E7"/>
    <w:rsid w:val="0056180D"/>
    <w:rsid w:val="005627A0"/>
    <w:rsid w:val="00562CA0"/>
    <w:rsid w:val="00562D7F"/>
    <w:rsid w:val="005634F1"/>
    <w:rsid w:val="005639C0"/>
    <w:rsid w:val="00564F71"/>
    <w:rsid w:val="00564FCF"/>
    <w:rsid w:val="0056508B"/>
    <w:rsid w:val="00565445"/>
    <w:rsid w:val="005668EB"/>
    <w:rsid w:val="00566BE8"/>
    <w:rsid w:val="00566FAA"/>
    <w:rsid w:val="005671D7"/>
    <w:rsid w:val="00567298"/>
    <w:rsid w:val="005674E8"/>
    <w:rsid w:val="0056753A"/>
    <w:rsid w:val="00567682"/>
    <w:rsid w:val="0056773E"/>
    <w:rsid w:val="00567AA7"/>
    <w:rsid w:val="00567B86"/>
    <w:rsid w:val="005705F4"/>
    <w:rsid w:val="0057061D"/>
    <w:rsid w:val="00570707"/>
    <w:rsid w:val="00570C16"/>
    <w:rsid w:val="005722E7"/>
    <w:rsid w:val="005725C0"/>
    <w:rsid w:val="0057333C"/>
    <w:rsid w:val="005734A9"/>
    <w:rsid w:val="00573B83"/>
    <w:rsid w:val="00573D2E"/>
    <w:rsid w:val="00574DE1"/>
    <w:rsid w:val="005751AF"/>
    <w:rsid w:val="00575838"/>
    <w:rsid w:val="005760D7"/>
    <w:rsid w:val="005775D3"/>
    <w:rsid w:val="005808C9"/>
    <w:rsid w:val="00581E6C"/>
    <w:rsid w:val="005828C5"/>
    <w:rsid w:val="00582AA8"/>
    <w:rsid w:val="00582DC5"/>
    <w:rsid w:val="00582E5E"/>
    <w:rsid w:val="0058363C"/>
    <w:rsid w:val="005838CF"/>
    <w:rsid w:val="0058434C"/>
    <w:rsid w:val="0058437B"/>
    <w:rsid w:val="005844D2"/>
    <w:rsid w:val="00584DD2"/>
    <w:rsid w:val="00585C53"/>
    <w:rsid w:val="0058649D"/>
    <w:rsid w:val="00587C32"/>
    <w:rsid w:val="0059144E"/>
    <w:rsid w:val="00591674"/>
    <w:rsid w:val="0059196F"/>
    <w:rsid w:val="005921A7"/>
    <w:rsid w:val="00592CB3"/>
    <w:rsid w:val="00593172"/>
    <w:rsid w:val="00593340"/>
    <w:rsid w:val="00593AB8"/>
    <w:rsid w:val="00593B38"/>
    <w:rsid w:val="00594F27"/>
    <w:rsid w:val="005954EB"/>
    <w:rsid w:val="00595A4E"/>
    <w:rsid w:val="005966FC"/>
    <w:rsid w:val="0059703D"/>
    <w:rsid w:val="005A1157"/>
    <w:rsid w:val="005A15AA"/>
    <w:rsid w:val="005A1627"/>
    <w:rsid w:val="005A1831"/>
    <w:rsid w:val="005A23AA"/>
    <w:rsid w:val="005A3BC7"/>
    <w:rsid w:val="005A3C37"/>
    <w:rsid w:val="005A4E94"/>
    <w:rsid w:val="005A54A2"/>
    <w:rsid w:val="005A5C18"/>
    <w:rsid w:val="005A61C6"/>
    <w:rsid w:val="005A6F77"/>
    <w:rsid w:val="005B0157"/>
    <w:rsid w:val="005B168E"/>
    <w:rsid w:val="005B1961"/>
    <w:rsid w:val="005B1BF3"/>
    <w:rsid w:val="005B1BF5"/>
    <w:rsid w:val="005B2425"/>
    <w:rsid w:val="005B27E9"/>
    <w:rsid w:val="005B29FE"/>
    <w:rsid w:val="005B2AA7"/>
    <w:rsid w:val="005B3361"/>
    <w:rsid w:val="005B413E"/>
    <w:rsid w:val="005B5E42"/>
    <w:rsid w:val="005B65C0"/>
    <w:rsid w:val="005B685D"/>
    <w:rsid w:val="005B6866"/>
    <w:rsid w:val="005B7909"/>
    <w:rsid w:val="005C1CB9"/>
    <w:rsid w:val="005C1EDF"/>
    <w:rsid w:val="005C26C6"/>
    <w:rsid w:val="005C298C"/>
    <w:rsid w:val="005C36EC"/>
    <w:rsid w:val="005C38E9"/>
    <w:rsid w:val="005C3EFF"/>
    <w:rsid w:val="005C49B9"/>
    <w:rsid w:val="005C49E9"/>
    <w:rsid w:val="005C6D15"/>
    <w:rsid w:val="005C754D"/>
    <w:rsid w:val="005D061A"/>
    <w:rsid w:val="005D1324"/>
    <w:rsid w:val="005D151B"/>
    <w:rsid w:val="005D1F29"/>
    <w:rsid w:val="005D3199"/>
    <w:rsid w:val="005D3E44"/>
    <w:rsid w:val="005D4476"/>
    <w:rsid w:val="005D4E05"/>
    <w:rsid w:val="005D5CB5"/>
    <w:rsid w:val="005D61A1"/>
    <w:rsid w:val="005D61B1"/>
    <w:rsid w:val="005D6266"/>
    <w:rsid w:val="005D6AFA"/>
    <w:rsid w:val="005D6F5D"/>
    <w:rsid w:val="005E0182"/>
    <w:rsid w:val="005E04B5"/>
    <w:rsid w:val="005E0672"/>
    <w:rsid w:val="005E1B5B"/>
    <w:rsid w:val="005E1D81"/>
    <w:rsid w:val="005E2BDD"/>
    <w:rsid w:val="005E3B45"/>
    <w:rsid w:val="005E429B"/>
    <w:rsid w:val="005E4F2F"/>
    <w:rsid w:val="005E5006"/>
    <w:rsid w:val="005E5446"/>
    <w:rsid w:val="005E59D3"/>
    <w:rsid w:val="005E5CA4"/>
    <w:rsid w:val="005E61A3"/>
    <w:rsid w:val="005E7D7C"/>
    <w:rsid w:val="005F056E"/>
    <w:rsid w:val="005F0BF8"/>
    <w:rsid w:val="005F2258"/>
    <w:rsid w:val="005F2344"/>
    <w:rsid w:val="005F2620"/>
    <w:rsid w:val="005F27DA"/>
    <w:rsid w:val="005F32CD"/>
    <w:rsid w:val="005F386B"/>
    <w:rsid w:val="005F4199"/>
    <w:rsid w:val="005F470D"/>
    <w:rsid w:val="005F4D88"/>
    <w:rsid w:val="005F5006"/>
    <w:rsid w:val="005F5173"/>
    <w:rsid w:val="005F5589"/>
    <w:rsid w:val="005F62D5"/>
    <w:rsid w:val="005F6DFF"/>
    <w:rsid w:val="005F7319"/>
    <w:rsid w:val="005F79E3"/>
    <w:rsid w:val="00601016"/>
    <w:rsid w:val="006015E5"/>
    <w:rsid w:val="006022BF"/>
    <w:rsid w:val="006025F3"/>
    <w:rsid w:val="00602B23"/>
    <w:rsid w:val="00602B5F"/>
    <w:rsid w:val="006033B3"/>
    <w:rsid w:val="00603A31"/>
    <w:rsid w:val="00604041"/>
    <w:rsid w:val="00604749"/>
    <w:rsid w:val="00604EF6"/>
    <w:rsid w:val="00605225"/>
    <w:rsid w:val="006054D9"/>
    <w:rsid w:val="0060556D"/>
    <w:rsid w:val="00605970"/>
    <w:rsid w:val="006069DB"/>
    <w:rsid w:val="0060702D"/>
    <w:rsid w:val="006072A3"/>
    <w:rsid w:val="006072F4"/>
    <w:rsid w:val="00607AA3"/>
    <w:rsid w:val="00607B5B"/>
    <w:rsid w:val="006101D3"/>
    <w:rsid w:val="006116FB"/>
    <w:rsid w:val="00613439"/>
    <w:rsid w:val="00613634"/>
    <w:rsid w:val="006140E2"/>
    <w:rsid w:val="006140F4"/>
    <w:rsid w:val="00614445"/>
    <w:rsid w:val="006149E8"/>
    <w:rsid w:val="00614A0F"/>
    <w:rsid w:val="00614D1C"/>
    <w:rsid w:val="00615D15"/>
    <w:rsid w:val="00615E70"/>
    <w:rsid w:val="00616F72"/>
    <w:rsid w:val="00617CAB"/>
    <w:rsid w:val="00620311"/>
    <w:rsid w:val="00620F6C"/>
    <w:rsid w:val="00621112"/>
    <w:rsid w:val="006216A1"/>
    <w:rsid w:val="00621D84"/>
    <w:rsid w:val="00622524"/>
    <w:rsid w:val="00622586"/>
    <w:rsid w:val="00622CEB"/>
    <w:rsid w:val="00623440"/>
    <w:rsid w:val="00623475"/>
    <w:rsid w:val="006242E8"/>
    <w:rsid w:val="0062509C"/>
    <w:rsid w:val="006254D6"/>
    <w:rsid w:val="0062557C"/>
    <w:rsid w:val="006257BF"/>
    <w:rsid w:val="00625C01"/>
    <w:rsid w:val="00626206"/>
    <w:rsid w:val="0062744E"/>
    <w:rsid w:val="006274CC"/>
    <w:rsid w:val="006276C4"/>
    <w:rsid w:val="006303F3"/>
    <w:rsid w:val="0063067C"/>
    <w:rsid w:val="00630F7D"/>
    <w:rsid w:val="00631167"/>
    <w:rsid w:val="0063150E"/>
    <w:rsid w:val="00632577"/>
    <w:rsid w:val="00632967"/>
    <w:rsid w:val="00633324"/>
    <w:rsid w:val="0063369C"/>
    <w:rsid w:val="0063453E"/>
    <w:rsid w:val="006346CE"/>
    <w:rsid w:val="00635C59"/>
    <w:rsid w:val="0063663A"/>
    <w:rsid w:val="00636C9E"/>
    <w:rsid w:val="00636E26"/>
    <w:rsid w:val="006374EB"/>
    <w:rsid w:val="00637C99"/>
    <w:rsid w:val="00640093"/>
    <w:rsid w:val="00640248"/>
    <w:rsid w:val="006402A6"/>
    <w:rsid w:val="0064053D"/>
    <w:rsid w:val="00640B1C"/>
    <w:rsid w:val="00640B54"/>
    <w:rsid w:val="0064151B"/>
    <w:rsid w:val="0064240C"/>
    <w:rsid w:val="00642E1F"/>
    <w:rsid w:val="00643287"/>
    <w:rsid w:val="006436FD"/>
    <w:rsid w:val="00643BD4"/>
    <w:rsid w:val="00643FA3"/>
    <w:rsid w:val="00644325"/>
    <w:rsid w:val="0064436E"/>
    <w:rsid w:val="00644AC1"/>
    <w:rsid w:val="00645208"/>
    <w:rsid w:val="00645BD0"/>
    <w:rsid w:val="00646A01"/>
    <w:rsid w:val="00647180"/>
    <w:rsid w:val="00647288"/>
    <w:rsid w:val="006476E6"/>
    <w:rsid w:val="00647995"/>
    <w:rsid w:val="00647D45"/>
    <w:rsid w:val="006500BD"/>
    <w:rsid w:val="00651767"/>
    <w:rsid w:val="00651909"/>
    <w:rsid w:val="0065231C"/>
    <w:rsid w:val="00652960"/>
    <w:rsid w:val="00653335"/>
    <w:rsid w:val="00653B1A"/>
    <w:rsid w:val="00654406"/>
    <w:rsid w:val="0065459C"/>
    <w:rsid w:val="006547EC"/>
    <w:rsid w:val="006555D6"/>
    <w:rsid w:val="00656068"/>
    <w:rsid w:val="00656417"/>
    <w:rsid w:val="00656425"/>
    <w:rsid w:val="006567DD"/>
    <w:rsid w:val="00656A07"/>
    <w:rsid w:val="00660400"/>
    <w:rsid w:val="006620E8"/>
    <w:rsid w:val="006623D3"/>
    <w:rsid w:val="00662419"/>
    <w:rsid w:val="0066286B"/>
    <w:rsid w:val="0066308C"/>
    <w:rsid w:val="00663E40"/>
    <w:rsid w:val="006646DE"/>
    <w:rsid w:val="00664984"/>
    <w:rsid w:val="00665806"/>
    <w:rsid w:val="0066658D"/>
    <w:rsid w:val="006676BC"/>
    <w:rsid w:val="00667F00"/>
    <w:rsid w:val="0067005B"/>
    <w:rsid w:val="00670401"/>
    <w:rsid w:val="0067067F"/>
    <w:rsid w:val="00670FAE"/>
    <w:rsid w:val="00672045"/>
    <w:rsid w:val="006722B1"/>
    <w:rsid w:val="0067410C"/>
    <w:rsid w:val="00674A31"/>
    <w:rsid w:val="00677A32"/>
    <w:rsid w:val="00680238"/>
    <w:rsid w:val="00680ED6"/>
    <w:rsid w:val="00681322"/>
    <w:rsid w:val="0068194A"/>
    <w:rsid w:val="00681987"/>
    <w:rsid w:val="00682C3F"/>
    <w:rsid w:val="00682C71"/>
    <w:rsid w:val="00683453"/>
    <w:rsid w:val="0068378F"/>
    <w:rsid w:val="006840C9"/>
    <w:rsid w:val="0068412F"/>
    <w:rsid w:val="00684D0A"/>
    <w:rsid w:val="00684FC5"/>
    <w:rsid w:val="006850B2"/>
    <w:rsid w:val="00685534"/>
    <w:rsid w:val="00685767"/>
    <w:rsid w:val="00685C53"/>
    <w:rsid w:val="00685F5D"/>
    <w:rsid w:val="00687138"/>
    <w:rsid w:val="00690049"/>
    <w:rsid w:val="00690CA7"/>
    <w:rsid w:val="0069249B"/>
    <w:rsid w:val="00692C0F"/>
    <w:rsid w:val="00692F1D"/>
    <w:rsid w:val="006941F1"/>
    <w:rsid w:val="0069556E"/>
    <w:rsid w:val="00695F4B"/>
    <w:rsid w:val="006961B1"/>
    <w:rsid w:val="006961D1"/>
    <w:rsid w:val="006964E3"/>
    <w:rsid w:val="006966B1"/>
    <w:rsid w:val="00696C91"/>
    <w:rsid w:val="00696DE6"/>
    <w:rsid w:val="00697401"/>
    <w:rsid w:val="00697D79"/>
    <w:rsid w:val="006A2826"/>
    <w:rsid w:val="006A3058"/>
    <w:rsid w:val="006A3724"/>
    <w:rsid w:val="006A425C"/>
    <w:rsid w:val="006A4787"/>
    <w:rsid w:val="006A47EB"/>
    <w:rsid w:val="006A67C7"/>
    <w:rsid w:val="006A694C"/>
    <w:rsid w:val="006A6A62"/>
    <w:rsid w:val="006A74DA"/>
    <w:rsid w:val="006A7C8D"/>
    <w:rsid w:val="006B13EA"/>
    <w:rsid w:val="006B1600"/>
    <w:rsid w:val="006B195B"/>
    <w:rsid w:val="006B233C"/>
    <w:rsid w:val="006B23D7"/>
    <w:rsid w:val="006B2981"/>
    <w:rsid w:val="006B2AF5"/>
    <w:rsid w:val="006B38BD"/>
    <w:rsid w:val="006B4100"/>
    <w:rsid w:val="006B474F"/>
    <w:rsid w:val="006B4990"/>
    <w:rsid w:val="006B4A4C"/>
    <w:rsid w:val="006B4E16"/>
    <w:rsid w:val="006B5FBD"/>
    <w:rsid w:val="006B6095"/>
    <w:rsid w:val="006B6099"/>
    <w:rsid w:val="006B64C2"/>
    <w:rsid w:val="006B778D"/>
    <w:rsid w:val="006B79C0"/>
    <w:rsid w:val="006C0655"/>
    <w:rsid w:val="006C0C9F"/>
    <w:rsid w:val="006C0F53"/>
    <w:rsid w:val="006C1E46"/>
    <w:rsid w:val="006C49F5"/>
    <w:rsid w:val="006C4CEF"/>
    <w:rsid w:val="006C4FEF"/>
    <w:rsid w:val="006C5551"/>
    <w:rsid w:val="006C56AB"/>
    <w:rsid w:val="006C68C5"/>
    <w:rsid w:val="006C6981"/>
    <w:rsid w:val="006C7147"/>
    <w:rsid w:val="006C716B"/>
    <w:rsid w:val="006D0468"/>
    <w:rsid w:val="006D0507"/>
    <w:rsid w:val="006D0ED2"/>
    <w:rsid w:val="006D0F37"/>
    <w:rsid w:val="006D1062"/>
    <w:rsid w:val="006D1EB1"/>
    <w:rsid w:val="006D2132"/>
    <w:rsid w:val="006D2857"/>
    <w:rsid w:val="006D31E8"/>
    <w:rsid w:val="006D353C"/>
    <w:rsid w:val="006D453A"/>
    <w:rsid w:val="006D52AB"/>
    <w:rsid w:val="006D5325"/>
    <w:rsid w:val="006D7529"/>
    <w:rsid w:val="006D7765"/>
    <w:rsid w:val="006E0324"/>
    <w:rsid w:val="006E0D66"/>
    <w:rsid w:val="006E0F82"/>
    <w:rsid w:val="006E165C"/>
    <w:rsid w:val="006E1682"/>
    <w:rsid w:val="006E244D"/>
    <w:rsid w:val="006E250E"/>
    <w:rsid w:val="006E276C"/>
    <w:rsid w:val="006E50A1"/>
    <w:rsid w:val="006E58F0"/>
    <w:rsid w:val="006E5CC5"/>
    <w:rsid w:val="006E5D4F"/>
    <w:rsid w:val="006E6CD3"/>
    <w:rsid w:val="006E6E3D"/>
    <w:rsid w:val="006F014E"/>
    <w:rsid w:val="006F0E1D"/>
    <w:rsid w:val="006F112F"/>
    <w:rsid w:val="006F2221"/>
    <w:rsid w:val="006F2802"/>
    <w:rsid w:val="006F2A94"/>
    <w:rsid w:val="006F2D1B"/>
    <w:rsid w:val="006F2F5C"/>
    <w:rsid w:val="006F327A"/>
    <w:rsid w:val="006F3F29"/>
    <w:rsid w:val="006F4241"/>
    <w:rsid w:val="006F543B"/>
    <w:rsid w:val="006F5966"/>
    <w:rsid w:val="006F648F"/>
    <w:rsid w:val="00701506"/>
    <w:rsid w:val="00701569"/>
    <w:rsid w:val="007016A4"/>
    <w:rsid w:val="007021DD"/>
    <w:rsid w:val="00702718"/>
    <w:rsid w:val="00703ED8"/>
    <w:rsid w:val="00704AC1"/>
    <w:rsid w:val="00706197"/>
    <w:rsid w:val="007062AF"/>
    <w:rsid w:val="00706353"/>
    <w:rsid w:val="007065A9"/>
    <w:rsid w:val="007065FB"/>
    <w:rsid w:val="00706EC2"/>
    <w:rsid w:val="00706F15"/>
    <w:rsid w:val="00707B14"/>
    <w:rsid w:val="00707BFC"/>
    <w:rsid w:val="00707E04"/>
    <w:rsid w:val="00707E9A"/>
    <w:rsid w:val="00710224"/>
    <w:rsid w:val="00710313"/>
    <w:rsid w:val="007104E5"/>
    <w:rsid w:val="00710684"/>
    <w:rsid w:val="007113F1"/>
    <w:rsid w:val="00711D7B"/>
    <w:rsid w:val="00711D87"/>
    <w:rsid w:val="00711FC5"/>
    <w:rsid w:val="007128A1"/>
    <w:rsid w:val="0071472A"/>
    <w:rsid w:val="00715F6B"/>
    <w:rsid w:val="00716074"/>
    <w:rsid w:val="0071643C"/>
    <w:rsid w:val="00717891"/>
    <w:rsid w:val="00717EC8"/>
    <w:rsid w:val="00720B7B"/>
    <w:rsid w:val="00722B9C"/>
    <w:rsid w:val="00722D0F"/>
    <w:rsid w:val="00722EF4"/>
    <w:rsid w:val="0072451C"/>
    <w:rsid w:val="00725F37"/>
    <w:rsid w:val="00726361"/>
    <w:rsid w:val="00726589"/>
    <w:rsid w:val="007265DF"/>
    <w:rsid w:val="00726C22"/>
    <w:rsid w:val="00726F59"/>
    <w:rsid w:val="00727220"/>
    <w:rsid w:val="00727E7E"/>
    <w:rsid w:val="007300A0"/>
    <w:rsid w:val="007304E4"/>
    <w:rsid w:val="0073054F"/>
    <w:rsid w:val="0073178E"/>
    <w:rsid w:val="00731C8D"/>
    <w:rsid w:val="00731E63"/>
    <w:rsid w:val="00732BE6"/>
    <w:rsid w:val="00733BA9"/>
    <w:rsid w:val="00733D62"/>
    <w:rsid w:val="00734394"/>
    <w:rsid w:val="00734AB2"/>
    <w:rsid w:val="00735481"/>
    <w:rsid w:val="00735E02"/>
    <w:rsid w:val="00735F06"/>
    <w:rsid w:val="007370A3"/>
    <w:rsid w:val="00737F52"/>
    <w:rsid w:val="007406BF"/>
    <w:rsid w:val="00740E83"/>
    <w:rsid w:val="00741733"/>
    <w:rsid w:val="00741AF5"/>
    <w:rsid w:val="00741EE1"/>
    <w:rsid w:val="00742331"/>
    <w:rsid w:val="00743363"/>
    <w:rsid w:val="007435BB"/>
    <w:rsid w:val="00743D0C"/>
    <w:rsid w:val="00744C03"/>
    <w:rsid w:val="007464DC"/>
    <w:rsid w:val="007466A5"/>
    <w:rsid w:val="00747B3A"/>
    <w:rsid w:val="00747CB3"/>
    <w:rsid w:val="00747E50"/>
    <w:rsid w:val="00751E77"/>
    <w:rsid w:val="00753960"/>
    <w:rsid w:val="00753977"/>
    <w:rsid w:val="00753ABB"/>
    <w:rsid w:val="00753BE6"/>
    <w:rsid w:val="00753E19"/>
    <w:rsid w:val="007541CE"/>
    <w:rsid w:val="007542EB"/>
    <w:rsid w:val="00754F30"/>
    <w:rsid w:val="007553FA"/>
    <w:rsid w:val="007574C0"/>
    <w:rsid w:val="007574D0"/>
    <w:rsid w:val="00757891"/>
    <w:rsid w:val="00760113"/>
    <w:rsid w:val="007602A0"/>
    <w:rsid w:val="00760585"/>
    <w:rsid w:val="007607A8"/>
    <w:rsid w:val="007612BE"/>
    <w:rsid w:val="007613D3"/>
    <w:rsid w:val="00761E5D"/>
    <w:rsid w:val="0076340C"/>
    <w:rsid w:val="0076498D"/>
    <w:rsid w:val="00765B8B"/>
    <w:rsid w:val="00766410"/>
    <w:rsid w:val="00766DA9"/>
    <w:rsid w:val="007675A9"/>
    <w:rsid w:val="00767DF7"/>
    <w:rsid w:val="00770549"/>
    <w:rsid w:val="00770E70"/>
    <w:rsid w:val="00771116"/>
    <w:rsid w:val="00772585"/>
    <w:rsid w:val="00772CAA"/>
    <w:rsid w:val="00773536"/>
    <w:rsid w:val="00773943"/>
    <w:rsid w:val="00773FF3"/>
    <w:rsid w:val="00774F32"/>
    <w:rsid w:val="00775453"/>
    <w:rsid w:val="00776017"/>
    <w:rsid w:val="0077701C"/>
    <w:rsid w:val="00777DB7"/>
    <w:rsid w:val="00781041"/>
    <w:rsid w:val="00781063"/>
    <w:rsid w:val="007810ED"/>
    <w:rsid w:val="00782461"/>
    <w:rsid w:val="007827A4"/>
    <w:rsid w:val="0078328E"/>
    <w:rsid w:val="00783AA8"/>
    <w:rsid w:val="00784170"/>
    <w:rsid w:val="007846B1"/>
    <w:rsid w:val="00785C01"/>
    <w:rsid w:val="00787A85"/>
    <w:rsid w:val="00787C25"/>
    <w:rsid w:val="00787DE9"/>
    <w:rsid w:val="00787F27"/>
    <w:rsid w:val="007908AC"/>
    <w:rsid w:val="00790FC0"/>
    <w:rsid w:val="0079123B"/>
    <w:rsid w:val="00791554"/>
    <w:rsid w:val="00791E98"/>
    <w:rsid w:val="0079247A"/>
    <w:rsid w:val="00792C12"/>
    <w:rsid w:val="00793720"/>
    <w:rsid w:val="00794320"/>
    <w:rsid w:val="0079450A"/>
    <w:rsid w:val="00794E81"/>
    <w:rsid w:val="00795088"/>
    <w:rsid w:val="0079599C"/>
    <w:rsid w:val="00796C90"/>
    <w:rsid w:val="007975C9"/>
    <w:rsid w:val="007978E4"/>
    <w:rsid w:val="007A0485"/>
    <w:rsid w:val="007A07D7"/>
    <w:rsid w:val="007A1B7E"/>
    <w:rsid w:val="007A2F47"/>
    <w:rsid w:val="007A36CA"/>
    <w:rsid w:val="007A4092"/>
    <w:rsid w:val="007A40B9"/>
    <w:rsid w:val="007A475E"/>
    <w:rsid w:val="007A4B03"/>
    <w:rsid w:val="007A4FAE"/>
    <w:rsid w:val="007A524A"/>
    <w:rsid w:val="007A5822"/>
    <w:rsid w:val="007A5A44"/>
    <w:rsid w:val="007A63FD"/>
    <w:rsid w:val="007A65AB"/>
    <w:rsid w:val="007A679E"/>
    <w:rsid w:val="007A67D8"/>
    <w:rsid w:val="007A6E6F"/>
    <w:rsid w:val="007A708A"/>
    <w:rsid w:val="007A7D57"/>
    <w:rsid w:val="007B064D"/>
    <w:rsid w:val="007B0EF4"/>
    <w:rsid w:val="007B1A15"/>
    <w:rsid w:val="007B1CAC"/>
    <w:rsid w:val="007B2638"/>
    <w:rsid w:val="007B3337"/>
    <w:rsid w:val="007B33EB"/>
    <w:rsid w:val="007B451E"/>
    <w:rsid w:val="007B476A"/>
    <w:rsid w:val="007B49F6"/>
    <w:rsid w:val="007B5AA9"/>
    <w:rsid w:val="007B749A"/>
    <w:rsid w:val="007B762C"/>
    <w:rsid w:val="007B7CAD"/>
    <w:rsid w:val="007B7F6A"/>
    <w:rsid w:val="007C036E"/>
    <w:rsid w:val="007C0C75"/>
    <w:rsid w:val="007C0F9B"/>
    <w:rsid w:val="007C115A"/>
    <w:rsid w:val="007C12C6"/>
    <w:rsid w:val="007C141E"/>
    <w:rsid w:val="007C158E"/>
    <w:rsid w:val="007C1E91"/>
    <w:rsid w:val="007C1F8D"/>
    <w:rsid w:val="007C22AC"/>
    <w:rsid w:val="007C2793"/>
    <w:rsid w:val="007C2851"/>
    <w:rsid w:val="007C2E68"/>
    <w:rsid w:val="007C3D4E"/>
    <w:rsid w:val="007C561C"/>
    <w:rsid w:val="007C6205"/>
    <w:rsid w:val="007C6668"/>
    <w:rsid w:val="007C70F8"/>
    <w:rsid w:val="007D0C54"/>
    <w:rsid w:val="007D1CEE"/>
    <w:rsid w:val="007D2188"/>
    <w:rsid w:val="007D2E15"/>
    <w:rsid w:val="007D31B1"/>
    <w:rsid w:val="007D3A3D"/>
    <w:rsid w:val="007D3D2E"/>
    <w:rsid w:val="007D4027"/>
    <w:rsid w:val="007D40BB"/>
    <w:rsid w:val="007D4F09"/>
    <w:rsid w:val="007D52CA"/>
    <w:rsid w:val="007D55E6"/>
    <w:rsid w:val="007D581F"/>
    <w:rsid w:val="007D59F3"/>
    <w:rsid w:val="007D6952"/>
    <w:rsid w:val="007D7754"/>
    <w:rsid w:val="007E194E"/>
    <w:rsid w:val="007E24A0"/>
    <w:rsid w:val="007E392C"/>
    <w:rsid w:val="007E476A"/>
    <w:rsid w:val="007E4B27"/>
    <w:rsid w:val="007E4F0C"/>
    <w:rsid w:val="007E4F77"/>
    <w:rsid w:val="007E5D0E"/>
    <w:rsid w:val="007E5D58"/>
    <w:rsid w:val="007E5FFB"/>
    <w:rsid w:val="007E625F"/>
    <w:rsid w:val="007E6607"/>
    <w:rsid w:val="007F02E5"/>
    <w:rsid w:val="007F0AB3"/>
    <w:rsid w:val="007F0BB9"/>
    <w:rsid w:val="007F0C08"/>
    <w:rsid w:val="007F1070"/>
    <w:rsid w:val="007F1A2C"/>
    <w:rsid w:val="007F1F4E"/>
    <w:rsid w:val="007F4752"/>
    <w:rsid w:val="007F5592"/>
    <w:rsid w:val="007F58D7"/>
    <w:rsid w:val="007F6A30"/>
    <w:rsid w:val="007F760F"/>
    <w:rsid w:val="007F7A24"/>
    <w:rsid w:val="007F7AEC"/>
    <w:rsid w:val="007F7C1B"/>
    <w:rsid w:val="00800322"/>
    <w:rsid w:val="00800A27"/>
    <w:rsid w:val="00803370"/>
    <w:rsid w:val="00804A55"/>
    <w:rsid w:val="00804B90"/>
    <w:rsid w:val="008053B9"/>
    <w:rsid w:val="00805D11"/>
    <w:rsid w:val="00806B78"/>
    <w:rsid w:val="00810533"/>
    <w:rsid w:val="00810AD4"/>
    <w:rsid w:val="00810BDC"/>
    <w:rsid w:val="00810FA0"/>
    <w:rsid w:val="008115AD"/>
    <w:rsid w:val="00811861"/>
    <w:rsid w:val="0081297A"/>
    <w:rsid w:val="00812A18"/>
    <w:rsid w:val="00812BEB"/>
    <w:rsid w:val="00812D50"/>
    <w:rsid w:val="008147C9"/>
    <w:rsid w:val="008147E2"/>
    <w:rsid w:val="00814CDB"/>
    <w:rsid w:val="00815F18"/>
    <w:rsid w:val="00816607"/>
    <w:rsid w:val="008170A8"/>
    <w:rsid w:val="00817938"/>
    <w:rsid w:val="00817C11"/>
    <w:rsid w:val="00817C37"/>
    <w:rsid w:val="008201A8"/>
    <w:rsid w:val="00820D37"/>
    <w:rsid w:val="008217F2"/>
    <w:rsid w:val="0082226A"/>
    <w:rsid w:val="00822543"/>
    <w:rsid w:val="00823A30"/>
    <w:rsid w:val="008243C8"/>
    <w:rsid w:val="00824660"/>
    <w:rsid w:val="0082566F"/>
    <w:rsid w:val="00825B2F"/>
    <w:rsid w:val="00825C4F"/>
    <w:rsid w:val="00826044"/>
    <w:rsid w:val="00826C45"/>
    <w:rsid w:val="0082709E"/>
    <w:rsid w:val="008306C9"/>
    <w:rsid w:val="00830C47"/>
    <w:rsid w:val="00830C73"/>
    <w:rsid w:val="0083221D"/>
    <w:rsid w:val="008322BD"/>
    <w:rsid w:val="0083247B"/>
    <w:rsid w:val="00832D3E"/>
    <w:rsid w:val="00833308"/>
    <w:rsid w:val="0083356B"/>
    <w:rsid w:val="00835410"/>
    <w:rsid w:val="00835538"/>
    <w:rsid w:val="00835768"/>
    <w:rsid w:val="00836316"/>
    <w:rsid w:val="00836E6C"/>
    <w:rsid w:val="00836F0B"/>
    <w:rsid w:val="00837432"/>
    <w:rsid w:val="00837E46"/>
    <w:rsid w:val="00840128"/>
    <w:rsid w:val="00840324"/>
    <w:rsid w:val="00840547"/>
    <w:rsid w:val="00841262"/>
    <w:rsid w:val="008416D0"/>
    <w:rsid w:val="00841AEA"/>
    <w:rsid w:val="00841D7B"/>
    <w:rsid w:val="00841E03"/>
    <w:rsid w:val="00843333"/>
    <w:rsid w:val="00844644"/>
    <w:rsid w:val="00845054"/>
    <w:rsid w:val="008475FD"/>
    <w:rsid w:val="00850231"/>
    <w:rsid w:val="008508CB"/>
    <w:rsid w:val="008509BF"/>
    <w:rsid w:val="00850A53"/>
    <w:rsid w:val="00850AE7"/>
    <w:rsid w:val="00852CE1"/>
    <w:rsid w:val="00853420"/>
    <w:rsid w:val="0085359D"/>
    <w:rsid w:val="00853BF4"/>
    <w:rsid w:val="008549ED"/>
    <w:rsid w:val="00854A32"/>
    <w:rsid w:val="00855447"/>
    <w:rsid w:val="00857155"/>
    <w:rsid w:val="008578C3"/>
    <w:rsid w:val="008604E9"/>
    <w:rsid w:val="00860E47"/>
    <w:rsid w:val="00862A25"/>
    <w:rsid w:val="00862B16"/>
    <w:rsid w:val="00862D30"/>
    <w:rsid w:val="00863A41"/>
    <w:rsid w:val="00864480"/>
    <w:rsid w:val="00864B5B"/>
    <w:rsid w:val="0086522C"/>
    <w:rsid w:val="0086587C"/>
    <w:rsid w:val="0086607F"/>
    <w:rsid w:val="008661CC"/>
    <w:rsid w:val="00866949"/>
    <w:rsid w:val="00866C82"/>
    <w:rsid w:val="008670D7"/>
    <w:rsid w:val="0086739F"/>
    <w:rsid w:val="00867CEF"/>
    <w:rsid w:val="00867E31"/>
    <w:rsid w:val="00867F0D"/>
    <w:rsid w:val="008703EB"/>
    <w:rsid w:val="008706F6"/>
    <w:rsid w:val="008708F6"/>
    <w:rsid w:val="00871DF1"/>
    <w:rsid w:val="008726C5"/>
    <w:rsid w:val="0087280F"/>
    <w:rsid w:val="0087310F"/>
    <w:rsid w:val="0087333C"/>
    <w:rsid w:val="0087483C"/>
    <w:rsid w:val="00874C71"/>
    <w:rsid w:val="00875412"/>
    <w:rsid w:val="00875FCA"/>
    <w:rsid w:val="00876A03"/>
    <w:rsid w:val="00876E64"/>
    <w:rsid w:val="008770CA"/>
    <w:rsid w:val="0087786E"/>
    <w:rsid w:val="008779B6"/>
    <w:rsid w:val="0088080A"/>
    <w:rsid w:val="00880A28"/>
    <w:rsid w:val="00881E61"/>
    <w:rsid w:val="008836CB"/>
    <w:rsid w:val="008839C5"/>
    <w:rsid w:val="00884473"/>
    <w:rsid w:val="00885874"/>
    <w:rsid w:val="008858F2"/>
    <w:rsid w:val="008861D2"/>
    <w:rsid w:val="00887111"/>
    <w:rsid w:val="00887D32"/>
    <w:rsid w:val="008905C0"/>
    <w:rsid w:val="0089076B"/>
    <w:rsid w:val="008909A5"/>
    <w:rsid w:val="00891862"/>
    <w:rsid w:val="00891BEC"/>
    <w:rsid w:val="008921D4"/>
    <w:rsid w:val="0089281B"/>
    <w:rsid w:val="00892E03"/>
    <w:rsid w:val="00893091"/>
    <w:rsid w:val="00893B6D"/>
    <w:rsid w:val="00893DEC"/>
    <w:rsid w:val="00894397"/>
    <w:rsid w:val="0089459F"/>
    <w:rsid w:val="00896779"/>
    <w:rsid w:val="00896B2C"/>
    <w:rsid w:val="00896C90"/>
    <w:rsid w:val="00896D3F"/>
    <w:rsid w:val="008A0A7A"/>
    <w:rsid w:val="008A0DDE"/>
    <w:rsid w:val="008A0E12"/>
    <w:rsid w:val="008A2028"/>
    <w:rsid w:val="008A2714"/>
    <w:rsid w:val="008A3110"/>
    <w:rsid w:val="008A4DDC"/>
    <w:rsid w:val="008A563C"/>
    <w:rsid w:val="008A585B"/>
    <w:rsid w:val="008A5DDA"/>
    <w:rsid w:val="008A6523"/>
    <w:rsid w:val="008A72F0"/>
    <w:rsid w:val="008A798C"/>
    <w:rsid w:val="008B1AF0"/>
    <w:rsid w:val="008B1FB0"/>
    <w:rsid w:val="008B201A"/>
    <w:rsid w:val="008B22EE"/>
    <w:rsid w:val="008B2489"/>
    <w:rsid w:val="008B350B"/>
    <w:rsid w:val="008B4953"/>
    <w:rsid w:val="008B4D6E"/>
    <w:rsid w:val="008B50EB"/>
    <w:rsid w:val="008B5486"/>
    <w:rsid w:val="008B54D5"/>
    <w:rsid w:val="008B55DD"/>
    <w:rsid w:val="008B583B"/>
    <w:rsid w:val="008B5F4F"/>
    <w:rsid w:val="008B6C40"/>
    <w:rsid w:val="008B70DF"/>
    <w:rsid w:val="008B7466"/>
    <w:rsid w:val="008B7572"/>
    <w:rsid w:val="008B7C62"/>
    <w:rsid w:val="008C1A64"/>
    <w:rsid w:val="008C3041"/>
    <w:rsid w:val="008C36AF"/>
    <w:rsid w:val="008C37C9"/>
    <w:rsid w:val="008C39CB"/>
    <w:rsid w:val="008C3DCF"/>
    <w:rsid w:val="008C5120"/>
    <w:rsid w:val="008C5DCC"/>
    <w:rsid w:val="008C6CD7"/>
    <w:rsid w:val="008C765F"/>
    <w:rsid w:val="008C7762"/>
    <w:rsid w:val="008D0414"/>
    <w:rsid w:val="008D0518"/>
    <w:rsid w:val="008D07DD"/>
    <w:rsid w:val="008D2223"/>
    <w:rsid w:val="008D2232"/>
    <w:rsid w:val="008D3182"/>
    <w:rsid w:val="008D4375"/>
    <w:rsid w:val="008D4646"/>
    <w:rsid w:val="008D4C4D"/>
    <w:rsid w:val="008D5A85"/>
    <w:rsid w:val="008D5FE6"/>
    <w:rsid w:val="008D73E6"/>
    <w:rsid w:val="008D7C8A"/>
    <w:rsid w:val="008E099D"/>
    <w:rsid w:val="008E0AE5"/>
    <w:rsid w:val="008E27BC"/>
    <w:rsid w:val="008E2861"/>
    <w:rsid w:val="008E293C"/>
    <w:rsid w:val="008E2FB0"/>
    <w:rsid w:val="008E374D"/>
    <w:rsid w:val="008E3766"/>
    <w:rsid w:val="008E3FA7"/>
    <w:rsid w:val="008E6A5B"/>
    <w:rsid w:val="008E6A84"/>
    <w:rsid w:val="008E6B8B"/>
    <w:rsid w:val="008E6C6C"/>
    <w:rsid w:val="008F0117"/>
    <w:rsid w:val="008F01B1"/>
    <w:rsid w:val="008F07B8"/>
    <w:rsid w:val="008F2981"/>
    <w:rsid w:val="008F29E9"/>
    <w:rsid w:val="008F3716"/>
    <w:rsid w:val="008F3B09"/>
    <w:rsid w:val="008F4387"/>
    <w:rsid w:val="008F473E"/>
    <w:rsid w:val="008F51EC"/>
    <w:rsid w:val="008F6543"/>
    <w:rsid w:val="008F6A5C"/>
    <w:rsid w:val="008F7616"/>
    <w:rsid w:val="008F77E2"/>
    <w:rsid w:val="008F77F9"/>
    <w:rsid w:val="008F7E2F"/>
    <w:rsid w:val="00900128"/>
    <w:rsid w:val="00901354"/>
    <w:rsid w:val="00901FE8"/>
    <w:rsid w:val="00903215"/>
    <w:rsid w:val="0090443D"/>
    <w:rsid w:val="00905455"/>
    <w:rsid w:val="0090557C"/>
    <w:rsid w:val="009055AB"/>
    <w:rsid w:val="0090564F"/>
    <w:rsid w:val="009061FC"/>
    <w:rsid w:val="009065D4"/>
    <w:rsid w:val="0090745E"/>
    <w:rsid w:val="00907C82"/>
    <w:rsid w:val="009100A8"/>
    <w:rsid w:val="009105EA"/>
    <w:rsid w:val="00910A28"/>
    <w:rsid w:val="00911561"/>
    <w:rsid w:val="00911A92"/>
    <w:rsid w:val="00911B02"/>
    <w:rsid w:val="00912D44"/>
    <w:rsid w:val="00913755"/>
    <w:rsid w:val="00913849"/>
    <w:rsid w:val="00913B3C"/>
    <w:rsid w:val="00913E15"/>
    <w:rsid w:val="0091455B"/>
    <w:rsid w:val="0091519F"/>
    <w:rsid w:val="00915800"/>
    <w:rsid w:val="00915CCF"/>
    <w:rsid w:val="009160F0"/>
    <w:rsid w:val="009203D3"/>
    <w:rsid w:val="0092084F"/>
    <w:rsid w:val="00920DE4"/>
    <w:rsid w:val="00920EBB"/>
    <w:rsid w:val="009212A0"/>
    <w:rsid w:val="00921624"/>
    <w:rsid w:val="009220DC"/>
    <w:rsid w:val="00922656"/>
    <w:rsid w:val="009240C4"/>
    <w:rsid w:val="009248B5"/>
    <w:rsid w:val="0092498E"/>
    <w:rsid w:val="00924FDA"/>
    <w:rsid w:val="00925DB9"/>
    <w:rsid w:val="0092695C"/>
    <w:rsid w:val="00926C9E"/>
    <w:rsid w:val="009270FA"/>
    <w:rsid w:val="00927D85"/>
    <w:rsid w:val="00930375"/>
    <w:rsid w:val="00930E6B"/>
    <w:rsid w:val="00931401"/>
    <w:rsid w:val="00931827"/>
    <w:rsid w:val="009322E7"/>
    <w:rsid w:val="00933482"/>
    <w:rsid w:val="00933788"/>
    <w:rsid w:val="00933ADF"/>
    <w:rsid w:val="00933C63"/>
    <w:rsid w:val="00933FE2"/>
    <w:rsid w:val="009343C2"/>
    <w:rsid w:val="00934437"/>
    <w:rsid w:val="009351AE"/>
    <w:rsid w:val="00937BDA"/>
    <w:rsid w:val="009400F8"/>
    <w:rsid w:val="0094064B"/>
    <w:rsid w:val="009408DE"/>
    <w:rsid w:val="00940FE7"/>
    <w:rsid w:val="0094166D"/>
    <w:rsid w:val="00941786"/>
    <w:rsid w:val="00941C0F"/>
    <w:rsid w:val="00941F54"/>
    <w:rsid w:val="00942875"/>
    <w:rsid w:val="009429D4"/>
    <w:rsid w:val="009431D3"/>
    <w:rsid w:val="00943369"/>
    <w:rsid w:val="009438BE"/>
    <w:rsid w:val="009439ED"/>
    <w:rsid w:val="00943D00"/>
    <w:rsid w:val="00944563"/>
    <w:rsid w:val="009461CB"/>
    <w:rsid w:val="00947ECA"/>
    <w:rsid w:val="00947F1E"/>
    <w:rsid w:val="00951A38"/>
    <w:rsid w:val="009521BF"/>
    <w:rsid w:val="0095277F"/>
    <w:rsid w:val="00952938"/>
    <w:rsid w:val="0095351D"/>
    <w:rsid w:val="009545A1"/>
    <w:rsid w:val="009546B9"/>
    <w:rsid w:val="0095553A"/>
    <w:rsid w:val="00955723"/>
    <w:rsid w:val="00955922"/>
    <w:rsid w:val="009559DF"/>
    <w:rsid w:val="00956045"/>
    <w:rsid w:val="0095634F"/>
    <w:rsid w:val="009567BC"/>
    <w:rsid w:val="00956FFB"/>
    <w:rsid w:val="00957DD1"/>
    <w:rsid w:val="00960A58"/>
    <w:rsid w:val="0096103A"/>
    <w:rsid w:val="009622B0"/>
    <w:rsid w:val="00962401"/>
    <w:rsid w:val="0096282E"/>
    <w:rsid w:val="00962B4E"/>
    <w:rsid w:val="00962C62"/>
    <w:rsid w:val="009641E6"/>
    <w:rsid w:val="009642CC"/>
    <w:rsid w:val="009646AB"/>
    <w:rsid w:val="009652BD"/>
    <w:rsid w:val="009657D5"/>
    <w:rsid w:val="00965A31"/>
    <w:rsid w:val="009661CD"/>
    <w:rsid w:val="00966306"/>
    <w:rsid w:val="009663FC"/>
    <w:rsid w:val="00966590"/>
    <w:rsid w:val="00966A1F"/>
    <w:rsid w:val="00966CF2"/>
    <w:rsid w:val="009671B2"/>
    <w:rsid w:val="00967430"/>
    <w:rsid w:val="0097090B"/>
    <w:rsid w:val="009712E6"/>
    <w:rsid w:val="00971BFC"/>
    <w:rsid w:val="0097265D"/>
    <w:rsid w:val="00973CE1"/>
    <w:rsid w:val="00973D92"/>
    <w:rsid w:val="00974E4A"/>
    <w:rsid w:val="00975279"/>
    <w:rsid w:val="00976836"/>
    <w:rsid w:val="00976916"/>
    <w:rsid w:val="009772F9"/>
    <w:rsid w:val="0097749C"/>
    <w:rsid w:val="00981005"/>
    <w:rsid w:val="00981F29"/>
    <w:rsid w:val="00982B4E"/>
    <w:rsid w:val="00982F1C"/>
    <w:rsid w:val="00982F90"/>
    <w:rsid w:val="0098324A"/>
    <w:rsid w:val="0098383B"/>
    <w:rsid w:val="00984563"/>
    <w:rsid w:val="009855C8"/>
    <w:rsid w:val="00986756"/>
    <w:rsid w:val="00986D17"/>
    <w:rsid w:val="00986E12"/>
    <w:rsid w:val="00987A63"/>
    <w:rsid w:val="00990730"/>
    <w:rsid w:val="0099151C"/>
    <w:rsid w:val="00991954"/>
    <w:rsid w:val="00991C4D"/>
    <w:rsid w:val="00992535"/>
    <w:rsid w:val="0099308D"/>
    <w:rsid w:val="00993605"/>
    <w:rsid w:val="00993A32"/>
    <w:rsid w:val="00993EB6"/>
    <w:rsid w:val="0099485B"/>
    <w:rsid w:val="00994AAD"/>
    <w:rsid w:val="00995420"/>
    <w:rsid w:val="00996247"/>
    <w:rsid w:val="0099656F"/>
    <w:rsid w:val="009967C4"/>
    <w:rsid w:val="0099680C"/>
    <w:rsid w:val="00997BE1"/>
    <w:rsid w:val="00997D0F"/>
    <w:rsid w:val="00997F8C"/>
    <w:rsid w:val="009A08EB"/>
    <w:rsid w:val="009A0DFE"/>
    <w:rsid w:val="009A121A"/>
    <w:rsid w:val="009A14F3"/>
    <w:rsid w:val="009A179D"/>
    <w:rsid w:val="009A1A27"/>
    <w:rsid w:val="009A28FC"/>
    <w:rsid w:val="009A2970"/>
    <w:rsid w:val="009A2E3F"/>
    <w:rsid w:val="009A34B1"/>
    <w:rsid w:val="009A4A5F"/>
    <w:rsid w:val="009A527A"/>
    <w:rsid w:val="009A5BB6"/>
    <w:rsid w:val="009A5CDF"/>
    <w:rsid w:val="009A6578"/>
    <w:rsid w:val="009A667C"/>
    <w:rsid w:val="009A668E"/>
    <w:rsid w:val="009A6D86"/>
    <w:rsid w:val="009A740A"/>
    <w:rsid w:val="009B0ED1"/>
    <w:rsid w:val="009B15D9"/>
    <w:rsid w:val="009B1AD2"/>
    <w:rsid w:val="009B2193"/>
    <w:rsid w:val="009B29AD"/>
    <w:rsid w:val="009B2E8A"/>
    <w:rsid w:val="009B359D"/>
    <w:rsid w:val="009B38C7"/>
    <w:rsid w:val="009B396A"/>
    <w:rsid w:val="009B3BE4"/>
    <w:rsid w:val="009B3E85"/>
    <w:rsid w:val="009B3FC1"/>
    <w:rsid w:val="009B3FC3"/>
    <w:rsid w:val="009B56CB"/>
    <w:rsid w:val="009B6906"/>
    <w:rsid w:val="009C0B64"/>
    <w:rsid w:val="009C172E"/>
    <w:rsid w:val="009C2011"/>
    <w:rsid w:val="009C2022"/>
    <w:rsid w:val="009C2844"/>
    <w:rsid w:val="009C2AF0"/>
    <w:rsid w:val="009C2BEF"/>
    <w:rsid w:val="009C2CD7"/>
    <w:rsid w:val="009C324A"/>
    <w:rsid w:val="009C39F5"/>
    <w:rsid w:val="009C3BC7"/>
    <w:rsid w:val="009C3BDA"/>
    <w:rsid w:val="009C53B1"/>
    <w:rsid w:val="009C53C1"/>
    <w:rsid w:val="009C545D"/>
    <w:rsid w:val="009C546A"/>
    <w:rsid w:val="009C5DA1"/>
    <w:rsid w:val="009C647C"/>
    <w:rsid w:val="009C649D"/>
    <w:rsid w:val="009C6BE8"/>
    <w:rsid w:val="009C6DFB"/>
    <w:rsid w:val="009C7107"/>
    <w:rsid w:val="009C7E92"/>
    <w:rsid w:val="009D2745"/>
    <w:rsid w:val="009D3200"/>
    <w:rsid w:val="009D3A7E"/>
    <w:rsid w:val="009D4508"/>
    <w:rsid w:val="009D6573"/>
    <w:rsid w:val="009D6BB7"/>
    <w:rsid w:val="009E0194"/>
    <w:rsid w:val="009E0AD3"/>
    <w:rsid w:val="009E2BE8"/>
    <w:rsid w:val="009E2E6F"/>
    <w:rsid w:val="009E2F9B"/>
    <w:rsid w:val="009E3E5D"/>
    <w:rsid w:val="009E4950"/>
    <w:rsid w:val="009E6AB7"/>
    <w:rsid w:val="009E6B04"/>
    <w:rsid w:val="009E729B"/>
    <w:rsid w:val="009E7383"/>
    <w:rsid w:val="009F00A9"/>
    <w:rsid w:val="009F0A50"/>
    <w:rsid w:val="009F1077"/>
    <w:rsid w:val="009F1758"/>
    <w:rsid w:val="009F1DDD"/>
    <w:rsid w:val="009F285C"/>
    <w:rsid w:val="009F2D60"/>
    <w:rsid w:val="009F30BA"/>
    <w:rsid w:val="009F3583"/>
    <w:rsid w:val="009F39D3"/>
    <w:rsid w:val="009F59DB"/>
    <w:rsid w:val="009F630F"/>
    <w:rsid w:val="009F642B"/>
    <w:rsid w:val="00A00024"/>
    <w:rsid w:val="00A00397"/>
    <w:rsid w:val="00A00705"/>
    <w:rsid w:val="00A008FA"/>
    <w:rsid w:val="00A00985"/>
    <w:rsid w:val="00A00AEC"/>
    <w:rsid w:val="00A010C3"/>
    <w:rsid w:val="00A02146"/>
    <w:rsid w:val="00A0506E"/>
    <w:rsid w:val="00A061CD"/>
    <w:rsid w:val="00A0633E"/>
    <w:rsid w:val="00A06B24"/>
    <w:rsid w:val="00A072B7"/>
    <w:rsid w:val="00A07D32"/>
    <w:rsid w:val="00A104BA"/>
    <w:rsid w:val="00A11188"/>
    <w:rsid w:val="00A12682"/>
    <w:rsid w:val="00A1277D"/>
    <w:rsid w:val="00A12A1C"/>
    <w:rsid w:val="00A146A2"/>
    <w:rsid w:val="00A150A7"/>
    <w:rsid w:val="00A17217"/>
    <w:rsid w:val="00A179E4"/>
    <w:rsid w:val="00A20481"/>
    <w:rsid w:val="00A21614"/>
    <w:rsid w:val="00A21A61"/>
    <w:rsid w:val="00A2261D"/>
    <w:rsid w:val="00A22718"/>
    <w:rsid w:val="00A23687"/>
    <w:rsid w:val="00A2368A"/>
    <w:rsid w:val="00A236CA"/>
    <w:rsid w:val="00A24205"/>
    <w:rsid w:val="00A248FB"/>
    <w:rsid w:val="00A25335"/>
    <w:rsid w:val="00A25903"/>
    <w:rsid w:val="00A26859"/>
    <w:rsid w:val="00A26B7E"/>
    <w:rsid w:val="00A279B2"/>
    <w:rsid w:val="00A302EA"/>
    <w:rsid w:val="00A30416"/>
    <w:rsid w:val="00A3046E"/>
    <w:rsid w:val="00A3231A"/>
    <w:rsid w:val="00A32337"/>
    <w:rsid w:val="00A324CC"/>
    <w:rsid w:val="00A33137"/>
    <w:rsid w:val="00A33251"/>
    <w:rsid w:val="00A33390"/>
    <w:rsid w:val="00A33449"/>
    <w:rsid w:val="00A34B5E"/>
    <w:rsid w:val="00A357D6"/>
    <w:rsid w:val="00A37A15"/>
    <w:rsid w:val="00A37E49"/>
    <w:rsid w:val="00A4002B"/>
    <w:rsid w:val="00A41551"/>
    <w:rsid w:val="00A415A4"/>
    <w:rsid w:val="00A4195A"/>
    <w:rsid w:val="00A4300D"/>
    <w:rsid w:val="00A43509"/>
    <w:rsid w:val="00A436E8"/>
    <w:rsid w:val="00A44658"/>
    <w:rsid w:val="00A44B2E"/>
    <w:rsid w:val="00A44EBA"/>
    <w:rsid w:val="00A45AA9"/>
    <w:rsid w:val="00A45BD3"/>
    <w:rsid w:val="00A45E50"/>
    <w:rsid w:val="00A47888"/>
    <w:rsid w:val="00A47C7A"/>
    <w:rsid w:val="00A47D18"/>
    <w:rsid w:val="00A516D7"/>
    <w:rsid w:val="00A51982"/>
    <w:rsid w:val="00A5253F"/>
    <w:rsid w:val="00A52893"/>
    <w:rsid w:val="00A53235"/>
    <w:rsid w:val="00A53332"/>
    <w:rsid w:val="00A54074"/>
    <w:rsid w:val="00A54381"/>
    <w:rsid w:val="00A545B3"/>
    <w:rsid w:val="00A5527A"/>
    <w:rsid w:val="00A55491"/>
    <w:rsid w:val="00A56936"/>
    <w:rsid w:val="00A56F57"/>
    <w:rsid w:val="00A56F80"/>
    <w:rsid w:val="00A57B92"/>
    <w:rsid w:val="00A60294"/>
    <w:rsid w:val="00A605A9"/>
    <w:rsid w:val="00A60AF5"/>
    <w:rsid w:val="00A610F8"/>
    <w:rsid w:val="00A6197B"/>
    <w:rsid w:val="00A61DC9"/>
    <w:rsid w:val="00A6239F"/>
    <w:rsid w:val="00A626ED"/>
    <w:rsid w:val="00A630A5"/>
    <w:rsid w:val="00A63DAC"/>
    <w:rsid w:val="00A63DCB"/>
    <w:rsid w:val="00A64076"/>
    <w:rsid w:val="00A6451E"/>
    <w:rsid w:val="00A64BC4"/>
    <w:rsid w:val="00A651F9"/>
    <w:rsid w:val="00A66016"/>
    <w:rsid w:val="00A66113"/>
    <w:rsid w:val="00A66932"/>
    <w:rsid w:val="00A66FAA"/>
    <w:rsid w:val="00A66FCB"/>
    <w:rsid w:val="00A675DB"/>
    <w:rsid w:val="00A67D05"/>
    <w:rsid w:val="00A7187C"/>
    <w:rsid w:val="00A71A8C"/>
    <w:rsid w:val="00A732AC"/>
    <w:rsid w:val="00A73949"/>
    <w:rsid w:val="00A75308"/>
    <w:rsid w:val="00A759CD"/>
    <w:rsid w:val="00A75C7F"/>
    <w:rsid w:val="00A75F50"/>
    <w:rsid w:val="00A77BB8"/>
    <w:rsid w:val="00A77C92"/>
    <w:rsid w:val="00A77D5B"/>
    <w:rsid w:val="00A77EF3"/>
    <w:rsid w:val="00A77F1F"/>
    <w:rsid w:val="00A80205"/>
    <w:rsid w:val="00A80231"/>
    <w:rsid w:val="00A8120A"/>
    <w:rsid w:val="00A825FE"/>
    <w:rsid w:val="00A8282F"/>
    <w:rsid w:val="00A83281"/>
    <w:rsid w:val="00A834CB"/>
    <w:rsid w:val="00A84937"/>
    <w:rsid w:val="00A85E8B"/>
    <w:rsid w:val="00A8631E"/>
    <w:rsid w:val="00A86451"/>
    <w:rsid w:val="00A86967"/>
    <w:rsid w:val="00A86B6C"/>
    <w:rsid w:val="00A8767F"/>
    <w:rsid w:val="00A879E2"/>
    <w:rsid w:val="00A903A0"/>
    <w:rsid w:val="00A90EC7"/>
    <w:rsid w:val="00A91218"/>
    <w:rsid w:val="00A912D4"/>
    <w:rsid w:val="00A91481"/>
    <w:rsid w:val="00A91D2B"/>
    <w:rsid w:val="00A91EBA"/>
    <w:rsid w:val="00A9324A"/>
    <w:rsid w:val="00A932BD"/>
    <w:rsid w:val="00A93348"/>
    <w:rsid w:val="00A934E0"/>
    <w:rsid w:val="00A936E3"/>
    <w:rsid w:val="00A93FF4"/>
    <w:rsid w:val="00A94378"/>
    <w:rsid w:val="00A9480C"/>
    <w:rsid w:val="00A94AD8"/>
    <w:rsid w:val="00A95637"/>
    <w:rsid w:val="00A95CAF"/>
    <w:rsid w:val="00A95DC2"/>
    <w:rsid w:val="00A964E4"/>
    <w:rsid w:val="00A96873"/>
    <w:rsid w:val="00A96C59"/>
    <w:rsid w:val="00A9741E"/>
    <w:rsid w:val="00A97B1A"/>
    <w:rsid w:val="00A97B94"/>
    <w:rsid w:val="00AA00DF"/>
    <w:rsid w:val="00AA00EE"/>
    <w:rsid w:val="00AA045A"/>
    <w:rsid w:val="00AA0B06"/>
    <w:rsid w:val="00AA1720"/>
    <w:rsid w:val="00AA2DE1"/>
    <w:rsid w:val="00AA2ECD"/>
    <w:rsid w:val="00AA326D"/>
    <w:rsid w:val="00AA392D"/>
    <w:rsid w:val="00AA487E"/>
    <w:rsid w:val="00AA60BF"/>
    <w:rsid w:val="00AA665E"/>
    <w:rsid w:val="00AA6A50"/>
    <w:rsid w:val="00AA6DB1"/>
    <w:rsid w:val="00AA6FD1"/>
    <w:rsid w:val="00AA71BF"/>
    <w:rsid w:val="00AB144F"/>
    <w:rsid w:val="00AB145B"/>
    <w:rsid w:val="00AB2006"/>
    <w:rsid w:val="00AB3747"/>
    <w:rsid w:val="00AB5777"/>
    <w:rsid w:val="00AB5C13"/>
    <w:rsid w:val="00AB5FB8"/>
    <w:rsid w:val="00AB6113"/>
    <w:rsid w:val="00AB70AF"/>
    <w:rsid w:val="00AB7194"/>
    <w:rsid w:val="00AB7361"/>
    <w:rsid w:val="00AB7CD6"/>
    <w:rsid w:val="00AC0F55"/>
    <w:rsid w:val="00AC512D"/>
    <w:rsid w:val="00AC529F"/>
    <w:rsid w:val="00AC560B"/>
    <w:rsid w:val="00AC5F9B"/>
    <w:rsid w:val="00AC61DB"/>
    <w:rsid w:val="00AC675C"/>
    <w:rsid w:val="00AC6BFF"/>
    <w:rsid w:val="00AC786A"/>
    <w:rsid w:val="00AD0184"/>
    <w:rsid w:val="00AD182C"/>
    <w:rsid w:val="00AD20F8"/>
    <w:rsid w:val="00AD260F"/>
    <w:rsid w:val="00AD276C"/>
    <w:rsid w:val="00AD2794"/>
    <w:rsid w:val="00AD33CF"/>
    <w:rsid w:val="00AD3BEF"/>
    <w:rsid w:val="00AD3C4D"/>
    <w:rsid w:val="00AD41DF"/>
    <w:rsid w:val="00AD4CB9"/>
    <w:rsid w:val="00AD51C8"/>
    <w:rsid w:val="00AD53B7"/>
    <w:rsid w:val="00AD561F"/>
    <w:rsid w:val="00AD587F"/>
    <w:rsid w:val="00AD6287"/>
    <w:rsid w:val="00AD7B7F"/>
    <w:rsid w:val="00AD7CAC"/>
    <w:rsid w:val="00AE0CE6"/>
    <w:rsid w:val="00AE0E06"/>
    <w:rsid w:val="00AE159A"/>
    <w:rsid w:val="00AE1755"/>
    <w:rsid w:val="00AE1CA9"/>
    <w:rsid w:val="00AE3DEE"/>
    <w:rsid w:val="00AE441D"/>
    <w:rsid w:val="00AE4DC5"/>
    <w:rsid w:val="00AE50FB"/>
    <w:rsid w:val="00AE522F"/>
    <w:rsid w:val="00AE535E"/>
    <w:rsid w:val="00AE6138"/>
    <w:rsid w:val="00AE681F"/>
    <w:rsid w:val="00AE6E53"/>
    <w:rsid w:val="00AE7D06"/>
    <w:rsid w:val="00AF06AA"/>
    <w:rsid w:val="00AF085C"/>
    <w:rsid w:val="00AF08B4"/>
    <w:rsid w:val="00AF0A86"/>
    <w:rsid w:val="00AF0BE8"/>
    <w:rsid w:val="00AF15E9"/>
    <w:rsid w:val="00AF1AE8"/>
    <w:rsid w:val="00AF1DCA"/>
    <w:rsid w:val="00AF2C0C"/>
    <w:rsid w:val="00AF2EF0"/>
    <w:rsid w:val="00AF357E"/>
    <w:rsid w:val="00AF35F0"/>
    <w:rsid w:val="00AF3E59"/>
    <w:rsid w:val="00AF4410"/>
    <w:rsid w:val="00AF50CE"/>
    <w:rsid w:val="00AF520B"/>
    <w:rsid w:val="00AF5B44"/>
    <w:rsid w:val="00AF66EC"/>
    <w:rsid w:val="00AF6832"/>
    <w:rsid w:val="00AF7CF3"/>
    <w:rsid w:val="00AF7F86"/>
    <w:rsid w:val="00B00059"/>
    <w:rsid w:val="00B00E2C"/>
    <w:rsid w:val="00B01D70"/>
    <w:rsid w:val="00B01FBB"/>
    <w:rsid w:val="00B02934"/>
    <w:rsid w:val="00B02CBF"/>
    <w:rsid w:val="00B0353B"/>
    <w:rsid w:val="00B036C0"/>
    <w:rsid w:val="00B0467F"/>
    <w:rsid w:val="00B04F61"/>
    <w:rsid w:val="00B05639"/>
    <w:rsid w:val="00B0584D"/>
    <w:rsid w:val="00B0599A"/>
    <w:rsid w:val="00B05CBF"/>
    <w:rsid w:val="00B05EC6"/>
    <w:rsid w:val="00B061B6"/>
    <w:rsid w:val="00B07198"/>
    <w:rsid w:val="00B07F66"/>
    <w:rsid w:val="00B1050C"/>
    <w:rsid w:val="00B10B02"/>
    <w:rsid w:val="00B10C31"/>
    <w:rsid w:val="00B120AD"/>
    <w:rsid w:val="00B133A6"/>
    <w:rsid w:val="00B13410"/>
    <w:rsid w:val="00B134B6"/>
    <w:rsid w:val="00B13D33"/>
    <w:rsid w:val="00B147FA"/>
    <w:rsid w:val="00B154D7"/>
    <w:rsid w:val="00B1679D"/>
    <w:rsid w:val="00B16E1C"/>
    <w:rsid w:val="00B16F63"/>
    <w:rsid w:val="00B1786D"/>
    <w:rsid w:val="00B202FF"/>
    <w:rsid w:val="00B20D00"/>
    <w:rsid w:val="00B227E9"/>
    <w:rsid w:val="00B23459"/>
    <w:rsid w:val="00B23E7E"/>
    <w:rsid w:val="00B24213"/>
    <w:rsid w:val="00B24993"/>
    <w:rsid w:val="00B24FC1"/>
    <w:rsid w:val="00B25430"/>
    <w:rsid w:val="00B25917"/>
    <w:rsid w:val="00B25E7F"/>
    <w:rsid w:val="00B263A9"/>
    <w:rsid w:val="00B265D0"/>
    <w:rsid w:val="00B27855"/>
    <w:rsid w:val="00B30799"/>
    <w:rsid w:val="00B3080A"/>
    <w:rsid w:val="00B3083A"/>
    <w:rsid w:val="00B30B72"/>
    <w:rsid w:val="00B313DD"/>
    <w:rsid w:val="00B317EB"/>
    <w:rsid w:val="00B32689"/>
    <w:rsid w:val="00B33581"/>
    <w:rsid w:val="00B33973"/>
    <w:rsid w:val="00B345F1"/>
    <w:rsid w:val="00B346E7"/>
    <w:rsid w:val="00B34A2B"/>
    <w:rsid w:val="00B35A95"/>
    <w:rsid w:val="00B36121"/>
    <w:rsid w:val="00B36F1E"/>
    <w:rsid w:val="00B3774D"/>
    <w:rsid w:val="00B37935"/>
    <w:rsid w:val="00B41730"/>
    <w:rsid w:val="00B4198F"/>
    <w:rsid w:val="00B41DA6"/>
    <w:rsid w:val="00B41EBF"/>
    <w:rsid w:val="00B425B6"/>
    <w:rsid w:val="00B427B8"/>
    <w:rsid w:val="00B43364"/>
    <w:rsid w:val="00B439FC"/>
    <w:rsid w:val="00B457FA"/>
    <w:rsid w:val="00B461F1"/>
    <w:rsid w:val="00B46981"/>
    <w:rsid w:val="00B46B96"/>
    <w:rsid w:val="00B47401"/>
    <w:rsid w:val="00B47A07"/>
    <w:rsid w:val="00B47BA4"/>
    <w:rsid w:val="00B5297D"/>
    <w:rsid w:val="00B52C7D"/>
    <w:rsid w:val="00B53426"/>
    <w:rsid w:val="00B53FBB"/>
    <w:rsid w:val="00B546BE"/>
    <w:rsid w:val="00B55975"/>
    <w:rsid w:val="00B56671"/>
    <w:rsid w:val="00B56AE4"/>
    <w:rsid w:val="00B574F5"/>
    <w:rsid w:val="00B57ED3"/>
    <w:rsid w:val="00B61E96"/>
    <w:rsid w:val="00B6267D"/>
    <w:rsid w:val="00B63D9B"/>
    <w:rsid w:val="00B63E68"/>
    <w:rsid w:val="00B64188"/>
    <w:rsid w:val="00B64647"/>
    <w:rsid w:val="00B6531E"/>
    <w:rsid w:val="00B655D4"/>
    <w:rsid w:val="00B65D0B"/>
    <w:rsid w:val="00B65DE9"/>
    <w:rsid w:val="00B65EEA"/>
    <w:rsid w:val="00B663BF"/>
    <w:rsid w:val="00B67AE5"/>
    <w:rsid w:val="00B7187C"/>
    <w:rsid w:val="00B71B8C"/>
    <w:rsid w:val="00B72820"/>
    <w:rsid w:val="00B72FA6"/>
    <w:rsid w:val="00B7427C"/>
    <w:rsid w:val="00B7487D"/>
    <w:rsid w:val="00B74B43"/>
    <w:rsid w:val="00B74BB5"/>
    <w:rsid w:val="00B7534D"/>
    <w:rsid w:val="00B753DA"/>
    <w:rsid w:val="00B75836"/>
    <w:rsid w:val="00B76363"/>
    <w:rsid w:val="00B7694E"/>
    <w:rsid w:val="00B769ED"/>
    <w:rsid w:val="00B779BD"/>
    <w:rsid w:val="00B77B69"/>
    <w:rsid w:val="00B77C75"/>
    <w:rsid w:val="00B77E94"/>
    <w:rsid w:val="00B825A0"/>
    <w:rsid w:val="00B82752"/>
    <w:rsid w:val="00B833CE"/>
    <w:rsid w:val="00B83C34"/>
    <w:rsid w:val="00B84762"/>
    <w:rsid w:val="00B84815"/>
    <w:rsid w:val="00B85626"/>
    <w:rsid w:val="00B85DCD"/>
    <w:rsid w:val="00B86C66"/>
    <w:rsid w:val="00B86D1C"/>
    <w:rsid w:val="00B90C09"/>
    <w:rsid w:val="00B910F8"/>
    <w:rsid w:val="00B91253"/>
    <w:rsid w:val="00B91C74"/>
    <w:rsid w:val="00B9253E"/>
    <w:rsid w:val="00B92EB0"/>
    <w:rsid w:val="00B9375F"/>
    <w:rsid w:val="00B93FA7"/>
    <w:rsid w:val="00B95388"/>
    <w:rsid w:val="00B95D98"/>
    <w:rsid w:val="00B95F18"/>
    <w:rsid w:val="00B97019"/>
    <w:rsid w:val="00B97671"/>
    <w:rsid w:val="00B9779E"/>
    <w:rsid w:val="00B97C12"/>
    <w:rsid w:val="00B97F0B"/>
    <w:rsid w:val="00BA016C"/>
    <w:rsid w:val="00BA01AC"/>
    <w:rsid w:val="00BA0263"/>
    <w:rsid w:val="00BA09A2"/>
    <w:rsid w:val="00BA391C"/>
    <w:rsid w:val="00BA3E81"/>
    <w:rsid w:val="00BA4B0A"/>
    <w:rsid w:val="00BA4C91"/>
    <w:rsid w:val="00BA6723"/>
    <w:rsid w:val="00BA7DD7"/>
    <w:rsid w:val="00BB031A"/>
    <w:rsid w:val="00BB057F"/>
    <w:rsid w:val="00BB1C53"/>
    <w:rsid w:val="00BB235E"/>
    <w:rsid w:val="00BB2A1B"/>
    <w:rsid w:val="00BB2B40"/>
    <w:rsid w:val="00BB35F1"/>
    <w:rsid w:val="00BB37C7"/>
    <w:rsid w:val="00BB497B"/>
    <w:rsid w:val="00BB49B6"/>
    <w:rsid w:val="00BB4D20"/>
    <w:rsid w:val="00BB5612"/>
    <w:rsid w:val="00BB62C6"/>
    <w:rsid w:val="00BB682B"/>
    <w:rsid w:val="00BC1A83"/>
    <w:rsid w:val="00BC1D99"/>
    <w:rsid w:val="00BC28D0"/>
    <w:rsid w:val="00BC5735"/>
    <w:rsid w:val="00BC5C32"/>
    <w:rsid w:val="00BC73D7"/>
    <w:rsid w:val="00BC7743"/>
    <w:rsid w:val="00BD0678"/>
    <w:rsid w:val="00BD117C"/>
    <w:rsid w:val="00BD1893"/>
    <w:rsid w:val="00BD1BFB"/>
    <w:rsid w:val="00BD1C74"/>
    <w:rsid w:val="00BD1E4C"/>
    <w:rsid w:val="00BD283B"/>
    <w:rsid w:val="00BD515C"/>
    <w:rsid w:val="00BD55E7"/>
    <w:rsid w:val="00BD5AAC"/>
    <w:rsid w:val="00BD5ADE"/>
    <w:rsid w:val="00BD5EA4"/>
    <w:rsid w:val="00BD778C"/>
    <w:rsid w:val="00BE0350"/>
    <w:rsid w:val="00BE09C9"/>
    <w:rsid w:val="00BE0FAB"/>
    <w:rsid w:val="00BE159E"/>
    <w:rsid w:val="00BE1806"/>
    <w:rsid w:val="00BE2205"/>
    <w:rsid w:val="00BE2645"/>
    <w:rsid w:val="00BE2958"/>
    <w:rsid w:val="00BE2FA6"/>
    <w:rsid w:val="00BE3178"/>
    <w:rsid w:val="00BE42B7"/>
    <w:rsid w:val="00BE49EE"/>
    <w:rsid w:val="00BE4EDC"/>
    <w:rsid w:val="00BE7476"/>
    <w:rsid w:val="00BE779B"/>
    <w:rsid w:val="00BF075A"/>
    <w:rsid w:val="00BF0FC7"/>
    <w:rsid w:val="00BF10A4"/>
    <w:rsid w:val="00BF10E5"/>
    <w:rsid w:val="00BF1216"/>
    <w:rsid w:val="00BF2036"/>
    <w:rsid w:val="00BF2165"/>
    <w:rsid w:val="00BF24B4"/>
    <w:rsid w:val="00BF27C9"/>
    <w:rsid w:val="00BF4240"/>
    <w:rsid w:val="00BF5281"/>
    <w:rsid w:val="00BF5CEE"/>
    <w:rsid w:val="00BF7118"/>
    <w:rsid w:val="00BF7ED1"/>
    <w:rsid w:val="00C010CA"/>
    <w:rsid w:val="00C017BD"/>
    <w:rsid w:val="00C01E0A"/>
    <w:rsid w:val="00C024A0"/>
    <w:rsid w:val="00C02B46"/>
    <w:rsid w:val="00C0356D"/>
    <w:rsid w:val="00C038A0"/>
    <w:rsid w:val="00C04294"/>
    <w:rsid w:val="00C042CA"/>
    <w:rsid w:val="00C059E7"/>
    <w:rsid w:val="00C06A47"/>
    <w:rsid w:val="00C0730B"/>
    <w:rsid w:val="00C108F8"/>
    <w:rsid w:val="00C10B6D"/>
    <w:rsid w:val="00C123CD"/>
    <w:rsid w:val="00C12B80"/>
    <w:rsid w:val="00C147B0"/>
    <w:rsid w:val="00C15A7F"/>
    <w:rsid w:val="00C173E6"/>
    <w:rsid w:val="00C17919"/>
    <w:rsid w:val="00C200B8"/>
    <w:rsid w:val="00C208AF"/>
    <w:rsid w:val="00C21C4B"/>
    <w:rsid w:val="00C21CE1"/>
    <w:rsid w:val="00C224D5"/>
    <w:rsid w:val="00C227F3"/>
    <w:rsid w:val="00C22898"/>
    <w:rsid w:val="00C22970"/>
    <w:rsid w:val="00C22A7F"/>
    <w:rsid w:val="00C22C92"/>
    <w:rsid w:val="00C23327"/>
    <w:rsid w:val="00C24E30"/>
    <w:rsid w:val="00C2525D"/>
    <w:rsid w:val="00C25F58"/>
    <w:rsid w:val="00C3038F"/>
    <w:rsid w:val="00C3061B"/>
    <w:rsid w:val="00C318B5"/>
    <w:rsid w:val="00C32C11"/>
    <w:rsid w:val="00C33064"/>
    <w:rsid w:val="00C3310D"/>
    <w:rsid w:val="00C3380E"/>
    <w:rsid w:val="00C33871"/>
    <w:rsid w:val="00C338BB"/>
    <w:rsid w:val="00C34C26"/>
    <w:rsid w:val="00C35665"/>
    <w:rsid w:val="00C36F96"/>
    <w:rsid w:val="00C401B8"/>
    <w:rsid w:val="00C40826"/>
    <w:rsid w:val="00C41824"/>
    <w:rsid w:val="00C419E0"/>
    <w:rsid w:val="00C41F40"/>
    <w:rsid w:val="00C429B5"/>
    <w:rsid w:val="00C43107"/>
    <w:rsid w:val="00C44080"/>
    <w:rsid w:val="00C44C6E"/>
    <w:rsid w:val="00C44C79"/>
    <w:rsid w:val="00C45343"/>
    <w:rsid w:val="00C461F5"/>
    <w:rsid w:val="00C46749"/>
    <w:rsid w:val="00C46DC8"/>
    <w:rsid w:val="00C471FF"/>
    <w:rsid w:val="00C47BA7"/>
    <w:rsid w:val="00C47F29"/>
    <w:rsid w:val="00C505CE"/>
    <w:rsid w:val="00C52A19"/>
    <w:rsid w:val="00C531A1"/>
    <w:rsid w:val="00C5435D"/>
    <w:rsid w:val="00C54902"/>
    <w:rsid w:val="00C55696"/>
    <w:rsid w:val="00C56750"/>
    <w:rsid w:val="00C573EB"/>
    <w:rsid w:val="00C57C8A"/>
    <w:rsid w:val="00C60EFF"/>
    <w:rsid w:val="00C612DA"/>
    <w:rsid w:val="00C61767"/>
    <w:rsid w:val="00C62170"/>
    <w:rsid w:val="00C622EC"/>
    <w:rsid w:val="00C623AE"/>
    <w:rsid w:val="00C62513"/>
    <w:rsid w:val="00C6265E"/>
    <w:rsid w:val="00C6393E"/>
    <w:rsid w:val="00C63E45"/>
    <w:rsid w:val="00C64833"/>
    <w:rsid w:val="00C65411"/>
    <w:rsid w:val="00C65812"/>
    <w:rsid w:val="00C65AB9"/>
    <w:rsid w:val="00C66BEE"/>
    <w:rsid w:val="00C67462"/>
    <w:rsid w:val="00C67589"/>
    <w:rsid w:val="00C6798C"/>
    <w:rsid w:val="00C67A48"/>
    <w:rsid w:val="00C7003F"/>
    <w:rsid w:val="00C70B77"/>
    <w:rsid w:val="00C70C06"/>
    <w:rsid w:val="00C72A01"/>
    <w:rsid w:val="00C731FD"/>
    <w:rsid w:val="00C73AEB"/>
    <w:rsid w:val="00C741F6"/>
    <w:rsid w:val="00C74CF3"/>
    <w:rsid w:val="00C7556E"/>
    <w:rsid w:val="00C75EBB"/>
    <w:rsid w:val="00C76E0D"/>
    <w:rsid w:val="00C808E9"/>
    <w:rsid w:val="00C80FB2"/>
    <w:rsid w:val="00C81C7B"/>
    <w:rsid w:val="00C82C7C"/>
    <w:rsid w:val="00C83131"/>
    <w:rsid w:val="00C83963"/>
    <w:rsid w:val="00C8425A"/>
    <w:rsid w:val="00C84838"/>
    <w:rsid w:val="00C84D51"/>
    <w:rsid w:val="00C86026"/>
    <w:rsid w:val="00C86A2C"/>
    <w:rsid w:val="00C86A4A"/>
    <w:rsid w:val="00C86AE8"/>
    <w:rsid w:val="00C870E7"/>
    <w:rsid w:val="00C876AE"/>
    <w:rsid w:val="00C87C6D"/>
    <w:rsid w:val="00C9043F"/>
    <w:rsid w:val="00C904F7"/>
    <w:rsid w:val="00C90A67"/>
    <w:rsid w:val="00C91950"/>
    <w:rsid w:val="00C91CA2"/>
    <w:rsid w:val="00C91D6E"/>
    <w:rsid w:val="00C91DA1"/>
    <w:rsid w:val="00C91FBE"/>
    <w:rsid w:val="00C928E7"/>
    <w:rsid w:val="00C92B39"/>
    <w:rsid w:val="00C95661"/>
    <w:rsid w:val="00C95A2B"/>
    <w:rsid w:val="00C963DB"/>
    <w:rsid w:val="00C97109"/>
    <w:rsid w:val="00C97BB4"/>
    <w:rsid w:val="00C97BC0"/>
    <w:rsid w:val="00CA03B1"/>
    <w:rsid w:val="00CA0449"/>
    <w:rsid w:val="00CA09FA"/>
    <w:rsid w:val="00CA0BDC"/>
    <w:rsid w:val="00CA167C"/>
    <w:rsid w:val="00CA2958"/>
    <w:rsid w:val="00CA3A96"/>
    <w:rsid w:val="00CA3C7B"/>
    <w:rsid w:val="00CA3C8D"/>
    <w:rsid w:val="00CA3DB6"/>
    <w:rsid w:val="00CA3DE8"/>
    <w:rsid w:val="00CA3E58"/>
    <w:rsid w:val="00CA3F4B"/>
    <w:rsid w:val="00CA4150"/>
    <w:rsid w:val="00CA48A6"/>
    <w:rsid w:val="00CA626A"/>
    <w:rsid w:val="00CB0556"/>
    <w:rsid w:val="00CB0B96"/>
    <w:rsid w:val="00CB0EE8"/>
    <w:rsid w:val="00CB1103"/>
    <w:rsid w:val="00CB2365"/>
    <w:rsid w:val="00CB29CF"/>
    <w:rsid w:val="00CB2DFD"/>
    <w:rsid w:val="00CB46DB"/>
    <w:rsid w:val="00CB4E90"/>
    <w:rsid w:val="00CB5B31"/>
    <w:rsid w:val="00CB6118"/>
    <w:rsid w:val="00CB783D"/>
    <w:rsid w:val="00CC0289"/>
    <w:rsid w:val="00CC1E25"/>
    <w:rsid w:val="00CC2842"/>
    <w:rsid w:val="00CC2E49"/>
    <w:rsid w:val="00CC2E77"/>
    <w:rsid w:val="00CC365C"/>
    <w:rsid w:val="00CC365F"/>
    <w:rsid w:val="00CC3AC4"/>
    <w:rsid w:val="00CC4494"/>
    <w:rsid w:val="00CC4507"/>
    <w:rsid w:val="00CC5F36"/>
    <w:rsid w:val="00CC6220"/>
    <w:rsid w:val="00CC67A7"/>
    <w:rsid w:val="00CC6870"/>
    <w:rsid w:val="00CC6BCA"/>
    <w:rsid w:val="00CC707C"/>
    <w:rsid w:val="00CC73DD"/>
    <w:rsid w:val="00CC7BA3"/>
    <w:rsid w:val="00CD0810"/>
    <w:rsid w:val="00CD1591"/>
    <w:rsid w:val="00CD15BA"/>
    <w:rsid w:val="00CD2451"/>
    <w:rsid w:val="00CD257A"/>
    <w:rsid w:val="00CD26C2"/>
    <w:rsid w:val="00CD2AB8"/>
    <w:rsid w:val="00CD2CD9"/>
    <w:rsid w:val="00CD3121"/>
    <w:rsid w:val="00CD313D"/>
    <w:rsid w:val="00CD46D6"/>
    <w:rsid w:val="00CD6379"/>
    <w:rsid w:val="00CD6FAC"/>
    <w:rsid w:val="00CD725D"/>
    <w:rsid w:val="00CD78DA"/>
    <w:rsid w:val="00CE0C6D"/>
    <w:rsid w:val="00CE1AB0"/>
    <w:rsid w:val="00CE249E"/>
    <w:rsid w:val="00CE2B66"/>
    <w:rsid w:val="00CE2EEF"/>
    <w:rsid w:val="00CE35AF"/>
    <w:rsid w:val="00CE36D0"/>
    <w:rsid w:val="00CE3C5B"/>
    <w:rsid w:val="00CE4073"/>
    <w:rsid w:val="00CE59E2"/>
    <w:rsid w:val="00CE680A"/>
    <w:rsid w:val="00CE760C"/>
    <w:rsid w:val="00CE7734"/>
    <w:rsid w:val="00CE7EA7"/>
    <w:rsid w:val="00CF0825"/>
    <w:rsid w:val="00CF0ECA"/>
    <w:rsid w:val="00CF1364"/>
    <w:rsid w:val="00CF2F53"/>
    <w:rsid w:val="00CF3A3B"/>
    <w:rsid w:val="00CF49ED"/>
    <w:rsid w:val="00CF5109"/>
    <w:rsid w:val="00CF5D88"/>
    <w:rsid w:val="00CF6AEA"/>
    <w:rsid w:val="00CF6C69"/>
    <w:rsid w:val="00CF75D4"/>
    <w:rsid w:val="00CF768C"/>
    <w:rsid w:val="00D00168"/>
    <w:rsid w:val="00D01A03"/>
    <w:rsid w:val="00D02123"/>
    <w:rsid w:val="00D0239E"/>
    <w:rsid w:val="00D02705"/>
    <w:rsid w:val="00D03393"/>
    <w:rsid w:val="00D04047"/>
    <w:rsid w:val="00D04E53"/>
    <w:rsid w:val="00D07054"/>
    <w:rsid w:val="00D103DF"/>
    <w:rsid w:val="00D106C0"/>
    <w:rsid w:val="00D109F3"/>
    <w:rsid w:val="00D11A9D"/>
    <w:rsid w:val="00D12EC2"/>
    <w:rsid w:val="00D13902"/>
    <w:rsid w:val="00D139B8"/>
    <w:rsid w:val="00D1435D"/>
    <w:rsid w:val="00D164FB"/>
    <w:rsid w:val="00D16AFA"/>
    <w:rsid w:val="00D17E84"/>
    <w:rsid w:val="00D2021D"/>
    <w:rsid w:val="00D20537"/>
    <w:rsid w:val="00D21D8F"/>
    <w:rsid w:val="00D22C42"/>
    <w:rsid w:val="00D23084"/>
    <w:rsid w:val="00D2366E"/>
    <w:rsid w:val="00D2418F"/>
    <w:rsid w:val="00D245FA"/>
    <w:rsid w:val="00D2648D"/>
    <w:rsid w:val="00D26C79"/>
    <w:rsid w:val="00D3034D"/>
    <w:rsid w:val="00D30515"/>
    <w:rsid w:val="00D3091E"/>
    <w:rsid w:val="00D30DE0"/>
    <w:rsid w:val="00D31836"/>
    <w:rsid w:val="00D319EF"/>
    <w:rsid w:val="00D32E01"/>
    <w:rsid w:val="00D32F1F"/>
    <w:rsid w:val="00D3325D"/>
    <w:rsid w:val="00D335D2"/>
    <w:rsid w:val="00D33821"/>
    <w:rsid w:val="00D33A1C"/>
    <w:rsid w:val="00D33D27"/>
    <w:rsid w:val="00D3464B"/>
    <w:rsid w:val="00D3679F"/>
    <w:rsid w:val="00D368DC"/>
    <w:rsid w:val="00D37476"/>
    <w:rsid w:val="00D37677"/>
    <w:rsid w:val="00D3771C"/>
    <w:rsid w:val="00D37AC4"/>
    <w:rsid w:val="00D4085B"/>
    <w:rsid w:val="00D40D4B"/>
    <w:rsid w:val="00D41669"/>
    <w:rsid w:val="00D416D2"/>
    <w:rsid w:val="00D428E8"/>
    <w:rsid w:val="00D42E42"/>
    <w:rsid w:val="00D42EAB"/>
    <w:rsid w:val="00D43B9E"/>
    <w:rsid w:val="00D43F8D"/>
    <w:rsid w:val="00D442C3"/>
    <w:rsid w:val="00D44727"/>
    <w:rsid w:val="00D44E67"/>
    <w:rsid w:val="00D4529A"/>
    <w:rsid w:val="00D4590A"/>
    <w:rsid w:val="00D45E30"/>
    <w:rsid w:val="00D50643"/>
    <w:rsid w:val="00D51441"/>
    <w:rsid w:val="00D51876"/>
    <w:rsid w:val="00D51F98"/>
    <w:rsid w:val="00D557E5"/>
    <w:rsid w:val="00D56691"/>
    <w:rsid w:val="00D57EE9"/>
    <w:rsid w:val="00D6016F"/>
    <w:rsid w:val="00D60481"/>
    <w:rsid w:val="00D608B0"/>
    <w:rsid w:val="00D60AFA"/>
    <w:rsid w:val="00D60E23"/>
    <w:rsid w:val="00D60F69"/>
    <w:rsid w:val="00D6164C"/>
    <w:rsid w:val="00D618D5"/>
    <w:rsid w:val="00D620B9"/>
    <w:rsid w:val="00D622B3"/>
    <w:rsid w:val="00D629BD"/>
    <w:rsid w:val="00D641FD"/>
    <w:rsid w:val="00D65310"/>
    <w:rsid w:val="00D66C6B"/>
    <w:rsid w:val="00D66E81"/>
    <w:rsid w:val="00D66FB0"/>
    <w:rsid w:val="00D67481"/>
    <w:rsid w:val="00D7069C"/>
    <w:rsid w:val="00D7091D"/>
    <w:rsid w:val="00D71052"/>
    <w:rsid w:val="00D715C6"/>
    <w:rsid w:val="00D7185E"/>
    <w:rsid w:val="00D71FF8"/>
    <w:rsid w:val="00D73B80"/>
    <w:rsid w:val="00D73E75"/>
    <w:rsid w:val="00D73F7A"/>
    <w:rsid w:val="00D74088"/>
    <w:rsid w:val="00D74B72"/>
    <w:rsid w:val="00D7528B"/>
    <w:rsid w:val="00D755C1"/>
    <w:rsid w:val="00D7658B"/>
    <w:rsid w:val="00D76C7F"/>
    <w:rsid w:val="00D772E0"/>
    <w:rsid w:val="00D77AB6"/>
    <w:rsid w:val="00D803EA"/>
    <w:rsid w:val="00D80673"/>
    <w:rsid w:val="00D80676"/>
    <w:rsid w:val="00D8108A"/>
    <w:rsid w:val="00D81195"/>
    <w:rsid w:val="00D81708"/>
    <w:rsid w:val="00D8228C"/>
    <w:rsid w:val="00D849F1"/>
    <w:rsid w:val="00D85616"/>
    <w:rsid w:val="00D86AFA"/>
    <w:rsid w:val="00D87911"/>
    <w:rsid w:val="00D90352"/>
    <w:rsid w:val="00D908FA"/>
    <w:rsid w:val="00D92841"/>
    <w:rsid w:val="00D92E55"/>
    <w:rsid w:val="00D93B73"/>
    <w:rsid w:val="00D93C8B"/>
    <w:rsid w:val="00D93D89"/>
    <w:rsid w:val="00D94F4E"/>
    <w:rsid w:val="00D94FCE"/>
    <w:rsid w:val="00D955C4"/>
    <w:rsid w:val="00D96013"/>
    <w:rsid w:val="00D96853"/>
    <w:rsid w:val="00D975C9"/>
    <w:rsid w:val="00D97703"/>
    <w:rsid w:val="00D97761"/>
    <w:rsid w:val="00DA0728"/>
    <w:rsid w:val="00DA311F"/>
    <w:rsid w:val="00DB0048"/>
    <w:rsid w:val="00DB0405"/>
    <w:rsid w:val="00DB13A9"/>
    <w:rsid w:val="00DB14F0"/>
    <w:rsid w:val="00DB244A"/>
    <w:rsid w:val="00DB56EB"/>
    <w:rsid w:val="00DB5CF4"/>
    <w:rsid w:val="00DB65D4"/>
    <w:rsid w:val="00DB674D"/>
    <w:rsid w:val="00DB682E"/>
    <w:rsid w:val="00DB6DA9"/>
    <w:rsid w:val="00DB6FFD"/>
    <w:rsid w:val="00DB7831"/>
    <w:rsid w:val="00DB7A03"/>
    <w:rsid w:val="00DC14F5"/>
    <w:rsid w:val="00DC25EA"/>
    <w:rsid w:val="00DC2B01"/>
    <w:rsid w:val="00DC2FAE"/>
    <w:rsid w:val="00DC3893"/>
    <w:rsid w:val="00DC7660"/>
    <w:rsid w:val="00DD0278"/>
    <w:rsid w:val="00DD08A8"/>
    <w:rsid w:val="00DD09E7"/>
    <w:rsid w:val="00DD0B94"/>
    <w:rsid w:val="00DD10A3"/>
    <w:rsid w:val="00DD1799"/>
    <w:rsid w:val="00DD26CF"/>
    <w:rsid w:val="00DD2FCD"/>
    <w:rsid w:val="00DD2FF9"/>
    <w:rsid w:val="00DD3DE8"/>
    <w:rsid w:val="00DD4AE9"/>
    <w:rsid w:val="00DD4DE9"/>
    <w:rsid w:val="00DD5EB7"/>
    <w:rsid w:val="00DD5EF8"/>
    <w:rsid w:val="00DD6085"/>
    <w:rsid w:val="00DD6BAB"/>
    <w:rsid w:val="00DD7809"/>
    <w:rsid w:val="00DE0468"/>
    <w:rsid w:val="00DE0517"/>
    <w:rsid w:val="00DE090F"/>
    <w:rsid w:val="00DE11F1"/>
    <w:rsid w:val="00DE1350"/>
    <w:rsid w:val="00DE13F5"/>
    <w:rsid w:val="00DE1661"/>
    <w:rsid w:val="00DE1EDB"/>
    <w:rsid w:val="00DE25F1"/>
    <w:rsid w:val="00DE480F"/>
    <w:rsid w:val="00DE4983"/>
    <w:rsid w:val="00DE50E7"/>
    <w:rsid w:val="00DE58AC"/>
    <w:rsid w:val="00DE592D"/>
    <w:rsid w:val="00DE5B0E"/>
    <w:rsid w:val="00DE5CBF"/>
    <w:rsid w:val="00DE6113"/>
    <w:rsid w:val="00DE6284"/>
    <w:rsid w:val="00DE628E"/>
    <w:rsid w:val="00DE6C5C"/>
    <w:rsid w:val="00DE72AC"/>
    <w:rsid w:val="00DE7D8D"/>
    <w:rsid w:val="00DF09E9"/>
    <w:rsid w:val="00DF1EFD"/>
    <w:rsid w:val="00DF2553"/>
    <w:rsid w:val="00DF292F"/>
    <w:rsid w:val="00DF37AC"/>
    <w:rsid w:val="00DF45D8"/>
    <w:rsid w:val="00DF5A3C"/>
    <w:rsid w:val="00DF61E7"/>
    <w:rsid w:val="00DF6C2C"/>
    <w:rsid w:val="00DF6F8F"/>
    <w:rsid w:val="00DF7355"/>
    <w:rsid w:val="00E002DA"/>
    <w:rsid w:val="00E00A33"/>
    <w:rsid w:val="00E0103E"/>
    <w:rsid w:val="00E0202F"/>
    <w:rsid w:val="00E029A0"/>
    <w:rsid w:val="00E02B74"/>
    <w:rsid w:val="00E02D6D"/>
    <w:rsid w:val="00E03020"/>
    <w:rsid w:val="00E036C1"/>
    <w:rsid w:val="00E036CB"/>
    <w:rsid w:val="00E0440B"/>
    <w:rsid w:val="00E0447F"/>
    <w:rsid w:val="00E052C3"/>
    <w:rsid w:val="00E05410"/>
    <w:rsid w:val="00E0593C"/>
    <w:rsid w:val="00E069B5"/>
    <w:rsid w:val="00E06A38"/>
    <w:rsid w:val="00E06B8A"/>
    <w:rsid w:val="00E0703D"/>
    <w:rsid w:val="00E07B7D"/>
    <w:rsid w:val="00E07F50"/>
    <w:rsid w:val="00E122D3"/>
    <w:rsid w:val="00E12586"/>
    <w:rsid w:val="00E126AC"/>
    <w:rsid w:val="00E12A2F"/>
    <w:rsid w:val="00E12A5D"/>
    <w:rsid w:val="00E12E7C"/>
    <w:rsid w:val="00E1337D"/>
    <w:rsid w:val="00E13502"/>
    <w:rsid w:val="00E13989"/>
    <w:rsid w:val="00E14CF4"/>
    <w:rsid w:val="00E154DD"/>
    <w:rsid w:val="00E16272"/>
    <w:rsid w:val="00E16742"/>
    <w:rsid w:val="00E1698D"/>
    <w:rsid w:val="00E16B22"/>
    <w:rsid w:val="00E16F46"/>
    <w:rsid w:val="00E171D3"/>
    <w:rsid w:val="00E17A3E"/>
    <w:rsid w:val="00E20306"/>
    <w:rsid w:val="00E20F19"/>
    <w:rsid w:val="00E216D6"/>
    <w:rsid w:val="00E2296E"/>
    <w:rsid w:val="00E23C8C"/>
    <w:rsid w:val="00E240F1"/>
    <w:rsid w:val="00E241B6"/>
    <w:rsid w:val="00E2466F"/>
    <w:rsid w:val="00E26086"/>
    <w:rsid w:val="00E26403"/>
    <w:rsid w:val="00E26583"/>
    <w:rsid w:val="00E26590"/>
    <w:rsid w:val="00E26893"/>
    <w:rsid w:val="00E274F2"/>
    <w:rsid w:val="00E279FB"/>
    <w:rsid w:val="00E27D36"/>
    <w:rsid w:val="00E30A5B"/>
    <w:rsid w:val="00E31426"/>
    <w:rsid w:val="00E31646"/>
    <w:rsid w:val="00E31691"/>
    <w:rsid w:val="00E317A6"/>
    <w:rsid w:val="00E31CC4"/>
    <w:rsid w:val="00E32396"/>
    <w:rsid w:val="00E326C5"/>
    <w:rsid w:val="00E32977"/>
    <w:rsid w:val="00E3297A"/>
    <w:rsid w:val="00E3300C"/>
    <w:rsid w:val="00E351C2"/>
    <w:rsid w:val="00E36175"/>
    <w:rsid w:val="00E36452"/>
    <w:rsid w:val="00E3762F"/>
    <w:rsid w:val="00E37650"/>
    <w:rsid w:val="00E40102"/>
    <w:rsid w:val="00E405A4"/>
    <w:rsid w:val="00E40927"/>
    <w:rsid w:val="00E41546"/>
    <w:rsid w:val="00E41CE6"/>
    <w:rsid w:val="00E44765"/>
    <w:rsid w:val="00E45928"/>
    <w:rsid w:val="00E45C2D"/>
    <w:rsid w:val="00E466FC"/>
    <w:rsid w:val="00E50004"/>
    <w:rsid w:val="00E51EC3"/>
    <w:rsid w:val="00E52131"/>
    <w:rsid w:val="00E5298B"/>
    <w:rsid w:val="00E5310C"/>
    <w:rsid w:val="00E545D6"/>
    <w:rsid w:val="00E54F70"/>
    <w:rsid w:val="00E550B0"/>
    <w:rsid w:val="00E5574D"/>
    <w:rsid w:val="00E55EAE"/>
    <w:rsid w:val="00E5626C"/>
    <w:rsid w:val="00E56336"/>
    <w:rsid w:val="00E56E5E"/>
    <w:rsid w:val="00E5796E"/>
    <w:rsid w:val="00E603BD"/>
    <w:rsid w:val="00E60668"/>
    <w:rsid w:val="00E60C06"/>
    <w:rsid w:val="00E612AB"/>
    <w:rsid w:val="00E612AE"/>
    <w:rsid w:val="00E61DFD"/>
    <w:rsid w:val="00E62376"/>
    <w:rsid w:val="00E632FE"/>
    <w:rsid w:val="00E637E1"/>
    <w:rsid w:val="00E63B24"/>
    <w:rsid w:val="00E63B93"/>
    <w:rsid w:val="00E63D8C"/>
    <w:rsid w:val="00E642A8"/>
    <w:rsid w:val="00E6497A"/>
    <w:rsid w:val="00E64AC3"/>
    <w:rsid w:val="00E65247"/>
    <w:rsid w:val="00E653EA"/>
    <w:rsid w:val="00E65D2C"/>
    <w:rsid w:val="00E66FED"/>
    <w:rsid w:val="00E67006"/>
    <w:rsid w:val="00E67C01"/>
    <w:rsid w:val="00E7150C"/>
    <w:rsid w:val="00E717D2"/>
    <w:rsid w:val="00E72CA7"/>
    <w:rsid w:val="00E73A99"/>
    <w:rsid w:val="00E73C1F"/>
    <w:rsid w:val="00E74578"/>
    <w:rsid w:val="00E75155"/>
    <w:rsid w:val="00E75487"/>
    <w:rsid w:val="00E75E08"/>
    <w:rsid w:val="00E7672D"/>
    <w:rsid w:val="00E76F50"/>
    <w:rsid w:val="00E76FC0"/>
    <w:rsid w:val="00E7738D"/>
    <w:rsid w:val="00E80CCE"/>
    <w:rsid w:val="00E80CF5"/>
    <w:rsid w:val="00E83F33"/>
    <w:rsid w:val="00E84DA9"/>
    <w:rsid w:val="00E84DB0"/>
    <w:rsid w:val="00E84DFE"/>
    <w:rsid w:val="00E84EB5"/>
    <w:rsid w:val="00E852D6"/>
    <w:rsid w:val="00E85300"/>
    <w:rsid w:val="00E86480"/>
    <w:rsid w:val="00E86903"/>
    <w:rsid w:val="00E87415"/>
    <w:rsid w:val="00E87ECC"/>
    <w:rsid w:val="00E9083F"/>
    <w:rsid w:val="00E911FA"/>
    <w:rsid w:val="00E915D1"/>
    <w:rsid w:val="00E915E4"/>
    <w:rsid w:val="00E93247"/>
    <w:rsid w:val="00E93CFF"/>
    <w:rsid w:val="00E94139"/>
    <w:rsid w:val="00E95374"/>
    <w:rsid w:val="00E954F3"/>
    <w:rsid w:val="00E95937"/>
    <w:rsid w:val="00E95B05"/>
    <w:rsid w:val="00E9620B"/>
    <w:rsid w:val="00E967C6"/>
    <w:rsid w:val="00E975CA"/>
    <w:rsid w:val="00E97A71"/>
    <w:rsid w:val="00E97D3D"/>
    <w:rsid w:val="00EA0197"/>
    <w:rsid w:val="00EA0F42"/>
    <w:rsid w:val="00EA100E"/>
    <w:rsid w:val="00EA10B3"/>
    <w:rsid w:val="00EA1F82"/>
    <w:rsid w:val="00EA2020"/>
    <w:rsid w:val="00EA261B"/>
    <w:rsid w:val="00EA46CE"/>
    <w:rsid w:val="00EA4D22"/>
    <w:rsid w:val="00EA5F50"/>
    <w:rsid w:val="00EA617E"/>
    <w:rsid w:val="00EA6CB8"/>
    <w:rsid w:val="00EA78BF"/>
    <w:rsid w:val="00EB1739"/>
    <w:rsid w:val="00EB2012"/>
    <w:rsid w:val="00EB2D73"/>
    <w:rsid w:val="00EB383F"/>
    <w:rsid w:val="00EB396D"/>
    <w:rsid w:val="00EB3E74"/>
    <w:rsid w:val="00EB4127"/>
    <w:rsid w:val="00EB55B7"/>
    <w:rsid w:val="00EB6072"/>
    <w:rsid w:val="00EB6124"/>
    <w:rsid w:val="00EB620E"/>
    <w:rsid w:val="00EB6CE3"/>
    <w:rsid w:val="00EB70C7"/>
    <w:rsid w:val="00EB72DE"/>
    <w:rsid w:val="00EB7397"/>
    <w:rsid w:val="00EB7991"/>
    <w:rsid w:val="00EB7CA0"/>
    <w:rsid w:val="00EC0D5A"/>
    <w:rsid w:val="00EC1271"/>
    <w:rsid w:val="00EC1B21"/>
    <w:rsid w:val="00EC2084"/>
    <w:rsid w:val="00EC215D"/>
    <w:rsid w:val="00EC3128"/>
    <w:rsid w:val="00EC3D0F"/>
    <w:rsid w:val="00EC618B"/>
    <w:rsid w:val="00EC6439"/>
    <w:rsid w:val="00EC6D8B"/>
    <w:rsid w:val="00EC7351"/>
    <w:rsid w:val="00EC75E3"/>
    <w:rsid w:val="00ED012B"/>
    <w:rsid w:val="00ED059E"/>
    <w:rsid w:val="00ED1105"/>
    <w:rsid w:val="00ED1B55"/>
    <w:rsid w:val="00ED1F60"/>
    <w:rsid w:val="00ED1FD5"/>
    <w:rsid w:val="00ED2765"/>
    <w:rsid w:val="00ED2966"/>
    <w:rsid w:val="00ED438E"/>
    <w:rsid w:val="00ED4CCB"/>
    <w:rsid w:val="00ED4DC1"/>
    <w:rsid w:val="00ED551A"/>
    <w:rsid w:val="00ED7375"/>
    <w:rsid w:val="00ED7679"/>
    <w:rsid w:val="00ED7B02"/>
    <w:rsid w:val="00ED7E13"/>
    <w:rsid w:val="00EE0577"/>
    <w:rsid w:val="00EE0C4E"/>
    <w:rsid w:val="00EE179B"/>
    <w:rsid w:val="00EE2A02"/>
    <w:rsid w:val="00EE2A4A"/>
    <w:rsid w:val="00EE2E0C"/>
    <w:rsid w:val="00EE428E"/>
    <w:rsid w:val="00EE4522"/>
    <w:rsid w:val="00EE453F"/>
    <w:rsid w:val="00EE472C"/>
    <w:rsid w:val="00EE4B4F"/>
    <w:rsid w:val="00EE5212"/>
    <w:rsid w:val="00EE523D"/>
    <w:rsid w:val="00EE670F"/>
    <w:rsid w:val="00EE69A1"/>
    <w:rsid w:val="00EE69AA"/>
    <w:rsid w:val="00EE6A74"/>
    <w:rsid w:val="00EE6DA5"/>
    <w:rsid w:val="00EE7060"/>
    <w:rsid w:val="00EE7161"/>
    <w:rsid w:val="00EE74B5"/>
    <w:rsid w:val="00EE7B7F"/>
    <w:rsid w:val="00EE7C56"/>
    <w:rsid w:val="00EF00E9"/>
    <w:rsid w:val="00EF1C19"/>
    <w:rsid w:val="00EF2FC0"/>
    <w:rsid w:val="00EF3124"/>
    <w:rsid w:val="00EF31EC"/>
    <w:rsid w:val="00EF361E"/>
    <w:rsid w:val="00EF3A00"/>
    <w:rsid w:val="00EF3D43"/>
    <w:rsid w:val="00EF4193"/>
    <w:rsid w:val="00EF5732"/>
    <w:rsid w:val="00EF70AF"/>
    <w:rsid w:val="00F00C31"/>
    <w:rsid w:val="00F00CDF"/>
    <w:rsid w:val="00F01BB7"/>
    <w:rsid w:val="00F03286"/>
    <w:rsid w:val="00F039AF"/>
    <w:rsid w:val="00F03B8A"/>
    <w:rsid w:val="00F041FA"/>
    <w:rsid w:val="00F046A0"/>
    <w:rsid w:val="00F06219"/>
    <w:rsid w:val="00F062B6"/>
    <w:rsid w:val="00F06B93"/>
    <w:rsid w:val="00F06CE6"/>
    <w:rsid w:val="00F06D71"/>
    <w:rsid w:val="00F06FCC"/>
    <w:rsid w:val="00F0782E"/>
    <w:rsid w:val="00F07BC5"/>
    <w:rsid w:val="00F07C57"/>
    <w:rsid w:val="00F07DD5"/>
    <w:rsid w:val="00F10D0E"/>
    <w:rsid w:val="00F11145"/>
    <w:rsid w:val="00F111A9"/>
    <w:rsid w:val="00F1160F"/>
    <w:rsid w:val="00F116D8"/>
    <w:rsid w:val="00F1277D"/>
    <w:rsid w:val="00F12B53"/>
    <w:rsid w:val="00F1415C"/>
    <w:rsid w:val="00F1484B"/>
    <w:rsid w:val="00F14F28"/>
    <w:rsid w:val="00F1526B"/>
    <w:rsid w:val="00F15FF4"/>
    <w:rsid w:val="00F1659D"/>
    <w:rsid w:val="00F16A9E"/>
    <w:rsid w:val="00F16C42"/>
    <w:rsid w:val="00F17510"/>
    <w:rsid w:val="00F178C3"/>
    <w:rsid w:val="00F202EB"/>
    <w:rsid w:val="00F203D4"/>
    <w:rsid w:val="00F2110B"/>
    <w:rsid w:val="00F21897"/>
    <w:rsid w:val="00F238FA"/>
    <w:rsid w:val="00F23EDF"/>
    <w:rsid w:val="00F24C82"/>
    <w:rsid w:val="00F24CB7"/>
    <w:rsid w:val="00F24FFA"/>
    <w:rsid w:val="00F25BE9"/>
    <w:rsid w:val="00F25EC9"/>
    <w:rsid w:val="00F26318"/>
    <w:rsid w:val="00F265C2"/>
    <w:rsid w:val="00F270AE"/>
    <w:rsid w:val="00F2724B"/>
    <w:rsid w:val="00F27843"/>
    <w:rsid w:val="00F279F0"/>
    <w:rsid w:val="00F27AE4"/>
    <w:rsid w:val="00F311E0"/>
    <w:rsid w:val="00F319DE"/>
    <w:rsid w:val="00F31B73"/>
    <w:rsid w:val="00F348E6"/>
    <w:rsid w:val="00F35BEB"/>
    <w:rsid w:val="00F36246"/>
    <w:rsid w:val="00F36514"/>
    <w:rsid w:val="00F368F9"/>
    <w:rsid w:val="00F3693E"/>
    <w:rsid w:val="00F36FD9"/>
    <w:rsid w:val="00F373C0"/>
    <w:rsid w:val="00F40275"/>
    <w:rsid w:val="00F40AA7"/>
    <w:rsid w:val="00F4105C"/>
    <w:rsid w:val="00F413D8"/>
    <w:rsid w:val="00F41711"/>
    <w:rsid w:val="00F41C79"/>
    <w:rsid w:val="00F4299E"/>
    <w:rsid w:val="00F432C9"/>
    <w:rsid w:val="00F4413F"/>
    <w:rsid w:val="00F44323"/>
    <w:rsid w:val="00F4479A"/>
    <w:rsid w:val="00F44987"/>
    <w:rsid w:val="00F44EDA"/>
    <w:rsid w:val="00F44FF6"/>
    <w:rsid w:val="00F4504A"/>
    <w:rsid w:val="00F45B75"/>
    <w:rsid w:val="00F46FD2"/>
    <w:rsid w:val="00F505E6"/>
    <w:rsid w:val="00F52FB8"/>
    <w:rsid w:val="00F542AE"/>
    <w:rsid w:val="00F55FC1"/>
    <w:rsid w:val="00F564F5"/>
    <w:rsid w:val="00F56741"/>
    <w:rsid w:val="00F57476"/>
    <w:rsid w:val="00F607DC"/>
    <w:rsid w:val="00F60C17"/>
    <w:rsid w:val="00F61103"/>
    <w:rsid w:val="00F61758"/>
    <w:rsid w:val="00F62FB8"/>
    <w:rsid w:val="00F637E7"/>
    <w:rsid w:val="00F6516D"/>
    <w:rsid w:val="00F65420"/>
    <w:rsid w:val="00F65505"/>
    <w:rsid w:val="00F655D5"/>
    <w:rsid w:val="00F657D7"/>
    <w:rsid w:val="00F6587B"/>
    <w:rsid w:val="00F661F5"/>
    <w:rsid w:val="00F671A9"/>
    <w:rsid w:val="00F67327"/>
    <w:rsid w:val="00F67905"/>
    <w:rsid w:val="00F67B7E"/>
    <w:rsid w:val="00F67D46"/>
    <w:rsid w:val="00F70B44"/>
    <w:rsid w:val="00F70B55"/>
    <w:rsid w:val="00F71C58"/>
    <w:rsid w:val="00F722D9"/>
    <w:rsid w:val="00F73603"/>
    <w:rsid w:val="00F739FA"/>
    <w:rsid w:val="00F73A18"/>
    <w:rsid w:val="00F7477B"/>
    <w:rsid w:val="00F74D02"/>
    <w:rsid w:val="00F751FD"/>
    <w:rsid w:val="00F75D2E"/>
    <w:rsid w:val="00F772F7"/>
    <w:rsid w:val="00F77C23"/>
    <w:rsid w:val="00F77FC7"/>
    <w:rsid w:val="00F81D09"/>
    <w:rsid w:val="00F81D97"/>
    <w:rsid w:val="00F82020"/>
    <w:rsid w:val="00F824A7"/>
    <w:rsid w:val="00F8251E"/>
    <w:rsid w:val="00F832D4"/>
    <w:rsid w:val="00F837F1"/>
    <w:rsid w:val="00F83D02"/>
    <w:rsid w:val="00F85805"/>
    <w:rsid w:val="00F87FF6"/>
    <w:rsid w:val="00F90294"/>
    <w:rsid w:val="00F902B2"/>
    <w:rsid w:val="00F90E6D"/>
    <w:rsid w:val="00F92133"/>
    <w:rsid w:val="00F92271"/>
    <w:rsid w:val="00F92446"/>
    <w:rsid w:val="00F9264F"/>
    <w:rsid w:val="00F9288A"/>
    <w:rsid w:val="00F92C62"/>
    <w:rsid w:val="00F935B8"/>
    <w:rsid w:val="00F9423D"/>
    <w:rsid w:val="00F952C1"/>
    <w:rsid w:val="00F95A05"/>
    <w:rsid w:val="00F95C37"/>
    <w:rsid w:val="00F95FFA"/>
    <w:rsid w:val="00F966AA"/>
    <w:rsid w:val="00F9686D"/>
    <w:rsid w:val="00F968F9"/>
    <w:rsid w:val="00F96937"/>
    <w:rsid w:val="00F97153"/>
    <w:rsid w:val="00F97FF1"/>
    <w:rsid w:val="00FA0B73"/>
    <w:rsid w:val="00FA0DDE"/>
    <w:rsid w:val="00FA0F98"/>
    <w:rsid w:val="00FA1DA7"/>
    <w:rsid w:val="00FA2305"/>
    <w:rsid w:val="00FA2495"/>
    <w:rsid w:val="00FA2FA2"/>
    <w:rsid w:val="00FA38A8"/>
    <w:rsid w:val="00FA39CA"/>
    <w:rsid w:val="00FA3B6A"/>
    <w:rsid w:val="00FA48F2"/>
    <w:rsid w:val="00FA5115"/>
    <w:rsid w:val="00FA53F3"/>
    <w:rsid w:val="00FA591E"/>
    <w:rsid w:val="00FA5C41"/>
    <w:rsid w:val="00FA6056"/>
    <w:rsid w:val="00FA7132"/>
    <w:rsid w:val="00FB0BA7"/>
    <w:rsid w:val="00FB0FB9"/>
    <w:rsid w:val="00FB166E"/>
    <w:rsid w:val="00FB1E7C"/>
    <w:rsid w:val="00FB26E0"/>
    <w:rsid w:val="00FB2A82"/>
    <w:rsid w:val="00FB2BEA"/>
    <w:rsid w:val="00FB339A"/>
    <w:rsid w:val="00FB3558"/>
    <w:rsid w:val="00FB46FE"/>
    <w:rsid w:val="00FB475D"/>
    <w:rsid w:val="00FC030B"/>
    <w:rsid w:val="00FC04DD"/>
    <w:rsid w:val="00FC118C"/>
    <w:rsid w:val="00FC1E0B"/>
    <w:rsid w:val="00FC3317"/>
    <w:rsid w:val="00FC40DF"/>
    <w:rsid w:val="00FC4E64"/>
    <w:rsid w:val="00FC642D"/>
    <w:rsid w:val="00FC64FA"/>
    <w:rsid w:val="00FC6CFD"/>
    <w:rsid w:val="00FC766E"/>
    <w:rsid w:val="00FD012B"/>
    <w:rsid w:val="00FD1042"/>
    <w:rsid w:val="00FD186D"/>
    <w:rsid w:val="00FD1B2D"/>
    <w:rsid w:val="00FD1BEB"/>
    <w:rsid w:val="00FD2CE2"/>
    <w:rsid w:val="00FD3616"/>
    <w:rsid w:val="00FD36EA"/>
    <w:rsid w:val="00FD3B43"/>
    <w:rsid w:val="00FD494E"/>
    <w:rsid w:val="00FD4D30"/>
    <w:rsid w:val="00FD4D5F"/>
    <w:rsid w:val="00FD5027"/>
    <w:rsid w:val="00FD5081"/>
    <w:rsid w:val="00FD5E61"/>
    <w:rsid w:val="00FD69C9"/>
    <w:rsid w:val="00FD6C93"/>
    <w:rsid w:val="00FD721B"/>
    <w:rsid w:val="00FD74E0"/>
    <w:rsid w:val="00FD76D1"/>
    <w:rsid w:val="00FD7E83"/>
    <w:rsid w:val="00FE0BAE"/>
    <w:rsid w:val="00FE0EFF"/>
    <w:rsid w:val="00FE1097"/>
    <w:rsid w:val="00FE1A75"/>
    <w:rsid w:val="00FE1D8D"/>
    <w:rsid w:val="00FE2A05"/>
    <w:rsid w:val="00FE321A"/>
    <w:rsid w:val="00FE39D2"/>
    <w:rsid w:val="00FE3B71"/>
    <w:rsid w:val="00FE4C86"/>
    <w:rsid w:val="00FE4DA2"/>
    <w:rsid w:val="00FE53B4"/>
    <w:rsid w:val="00FE5C95"/>
    <w:rsid w:val="00FE6278"/>
    <w:rsid w:val="00FE6758"/>
    <w:rsid w:val="00FE7D89"/>
    <w:rsid w:val="00FF0730"/>
    <w:rsid w:val="00FF0C5D"/>
    <w:rsid w:val="00FF1F85"/>
    <w:rsid w:val="00FF2A7C"/>
    <w:rsid w:val="00FF2C00"/>
    <w:rsid w:val="00FF3323"/>
    <w:rsid w:val="00FF3C0E"/>
    <w:rsid w:val="00FF3E90"/>
    <w:rsid w:val="00FF476D"/>
    <w:rsid w:val="00FF4CE7"/>
    <w:rsid w:val="00FF5028"/>
    <w:rsid w:val="00FF513B"/>
    <w:rsid w:val="00FF6002"/>
    <w:rsid w:val="00FF61EC"/>
    <w:rsid w:val="00FF63A3"/>
    <w:rsid w:val="00FF6433"/>
    <w:rsid w:val="00FF6A73"/>
    <w:rsid w:val="00FF6FF4"/>
    <w:rsid w:val="00FF794B"/>
    <w:rsid w:val="00FF7A5A"/>
    <w:rsid w:val="022C6F97"/>
    <w:rsid w:val="04ED4F7E"/>
    <w:rsid w:val="0707765B"/>
    <w:rsid w:val="07733279"/>
    <w:rsid w:val="08CFEA49"/>
    <w:rsid w:val="0B9D5818"/>
    <w:rsid w:val="0C3C15DC"/>
    <w:rsid w:val="0F506F72"/>
    <w:rsid w:val="12116C01"/>
    <w:rsid w:val="1C481F7D"/>
    <w:rsid w:val="21AE6A8E"/>
    <w:rsid w:val="24F1B34A"/>
    <w:rsid w:val="25621C4E"/>
    <w:rsid w:val="28B6E03F"/>
    <w:rsid w:val="28EC6B3A"/>
    <w:rsid w:val="2A6B18C1"/>
    <w:rsid w:val="2D1B038D"/>
    <w:rsid w:val="2D84EF3C"/>
    <w:rsid w:val="2DBDCFF9"/>
    <w:rsid w:val="2F515BF1"/>
    <w:rsid w:val="3198433D"/>
    <w:rsid w:val="31FD4FBA"/>
    <w:rsid w:val="3244A4BB"/>
    <w:rsid w:val="35F83828"/>
    <w:rsid w:val="37196C72"/>
    <w:rsid w:val="371C9246"/>
    <w:rsid w:val="3765E826"/>
    <w:rsid w:val="392A5681"/>
    <w:rsid w:val="3AEC982A"/>
    <w:rsid w:val="3C221FF9"/>
    <w:rsid w:val="416DFCBB"/>
    <w:rsid w:val="438B3594"/>
    <w:rsid w:val="46739DA9"/>
    <w:rsid w:val="468FA932"/>
    <w:rsid w:val="490F8E9B"/>
    <w:rsid w:val="4B2537F2"/>
    <w:rsid w:val="4DC0DEBD"/>
    <w:rsid w:val="562DEF2E"/>
    <w:rsid w:val="58682BAE"/>
    <w:rsid w:val="6100C1BF"/>
    <w:rsid w:val="61E2279C"/>
    <w:rsid w:val="64200D54"/>
    <w:rsid w:val="64AE4499"/>
    <w:rsid w:val="665FB412"/>
    <w:rsid w:val="66E6BD88"/>
    <w:rsid w:val="6CDDC2F3"/>
    <w:rsid w:val="6D46C768"/>
    <w:rsid w:val="6D7266F4"/>
    <w:rsid w:val="6DEA934A"/>
    <w:rsid w:val="6DF7E97F"/>
    <w:rsid w:val="7190F881"/>
    <w:rsid w:val="7284D9D7"/>
    <w:rsid w:val="74A7B6BB"/>
    <w:rsid w:val="7534943F"/>
    <w:rsid w:val="756F4C1B"/>
    <w:rsid w:val="76571118"/>
    <w:rsid w:val="77622C13"/>
    <w:rsid w:val="77E01BEB"/>
    <w:rsid w:val="7AFD1940"/>
    <w:rsid w:val="7B037FED"/>
    <w:rsid w:val="7B226AC4"/>
    <w:rsid w:val="7CBE6E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14:docId w14:val="5CA436BD"/>
  <w15:docId w15:val="{D34ECDEF-CBC7-4425-88BF-BA92BBD7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FB9"/>
    <w:rPr>
      <w:rFonts w:ascii="Palatino Linotype" w:hAnsi="Palatino Linotype"/>
      <w:sz w:val="24"/>
      <w:szCs w:val="24"/>
    </w:rPr>
  </w:style>
  <w:style w:type="paragraph" w:styleId="Heading1">
    <w:name w:val="heading 1"/>
    <w:basedOn w:val="Normal"/>
    <w:next w:val="paragraph"/>
    <w:qFormat/>
    <w:rsid w:val="00FB0FB9"/>
    <w:pPr>
      <w:keepNext/>
      <w:keepLines/>
      <w:pageBreakBefore/>
      <w:numPr>
        <w:numId w:val="62"/>
      </w:numPr>
      <w:pBdr>
        <w:bottom w:val="single" w:sz="2" w:space="1" w:color="auto"/>
      </w:pBdr>
      <w:suppressAutoHyphens/>
      <w:spacing w:before="1320" w:after="840"/>
      <w:jc w:val="right"/>
      <w:outlineLvl w:val="0"/>
    </w:pPr>
    <w:rPr>
      <w:rFonts w:ascii="Arial" w:hAnsi="Arial" w:cs="Arial"/>
      <w:b/>
      <w:bCs/>
      <w:kern w:val="32"/>
      <w:sz w:val="44"/>
      <w:szCs w:val="32"/>
    </w:rPr>
  </w:style>
  <w:style w:type="paragraph" w:styleId="Heading2">
    <w:name w:val="heading 2"/>
    <w:next w:val="paragraph"/>
    <w:link w:val="Heading2Char"/>
    <w:qFormat/>
    <w:rsid w:val="00FB0FB9"/>
    <w:pPr>
      <w:keepNext/>
      <w:keepLines/>
      <w:numPr>
        <w:ilvl w:val="1"/>
        <w:numId w:val="62"/>
      </w:numPr>
      <w:suppressAutoHyphens/>
      <w:spacing w:before="600"/>
      <w:outlineLvl w:val="1"/>
    </w:pPr>
    <w:rPr>
      <w:rFonts w:ascii="Arial" w:hAnsi="Arial" w:cs="Arial"/>
      <w:b/>
      <w:bCs/>
      <w:iCs/>
      <w:sz w:val="32"/>
      <w:szCs w:val="28"/>
    </w:rPr>
  </w:style>
  <w:style w:type="paragraph" w:styleId="Heading3">
    <w:name w:val="heading 3"/>
    <w:next w:val="paragraph"/>
    <w:qFormat/>
    <w:rsid w:val="00FB0FB9"/>
    <w:pPr>
      <w:keepNext/>
      <w:keepLines/>
      <w:numPr>
        <w:ilvl w:val="2"/>
        <w:numId w:val="62"/>
      </w:numPr>
      <w:suppressAutoHyphens/>
      <w:spacing w:before="480"/>
      <w:outlineLvl w:val="2"/>
    </w:pPr>
    <w:rPr>
      <w:rFonts w:ascii="Arial" w:hAnsi="Arial" w:cs="Arial"/>
      <w:b/>
      <w:bCs/>
      <w:sz w:val="28"/>
      <w:szCs w:val="26"/>
    </w:rPr>
  </w:style>
  <w:style w:type="paragraph" w:styleId="Heading4">
    <w:name w:val="heading 4"/>
    <w:basedOn w:val="Normal"/>
    <w:next w:val="paragraph"/>
    <w:qFormat/>
    <w:rsid w:val="00FB0FB9"/>
    <w:pPr>
      <w:keepNext/>
      <w:keepLines/>
      <w:numPr>
        <w:ilvl w:val="3"/>
        <w:numId w:val="62"/>
      </w:numPr>
      <w:suppressAutoHyphens/>
      <w:spacing w:before="360"/>
      <w:outlineLvl w:val="3"/>
    </w:pPr>
    <w:rPr>
      <w:rFonts w:ascii="Arial" w:hAnsi="Arial"/>
      <w:b/>
      <w:bCs/>
      <w:szCs w:val="28"/>
    </w:rPr>
  </w:style>
  <w:style w:type="paragraph" w:styleId="Heading5">
    <w:name w:val="heading 5"/>
    <w:next w:val="paragraph"/>
    <w:qFormat/>
    <w:rsid w:val="00FB0FB9"/>
    <w:pPr>
      <w:keepNext/>
      <w:keepLines/>
      <w:numPr>
        <w:ilvl w:val="4"/>
        <w:numId w:val="62"/>
      </w:numPr>
      <w:suppressAutoHyphens/>
      <w:spacing w:before="240"/>
      <w:outlineLvl w:val="4"/>
    </w:pPr>
    <w:rPr>
      <w:rFonts w:ascii="Arial" w:hAnsi="Arial"/>
      <w:bCs/>
      <w:iCs/>
      <w:sz w:val="22"/>
      <w:szCs w:val="26"/>
    </w:rPr>
  </w:style>
  <w:style w:type="paragraph" w:styleId="Heading6">
    <w:name w:val="heading 6"/>
    <w:basedOn w:val="Normal"/>
    <w:next w:val="Normal"/>
    <w:qFormat/>
    <w:rsid w:val="00FB0FB9"/>
    <w:pPr>
      <w:spacing w:before="240" w:after="60"/>
      <w:outlineLvl w:val="5"/>
    </w:pPr>
    <w:rPr>
      <w:b/>
      <w:bCs/>
      <w:sz w:val="22"/>
      <w:szCs w:val="22"/>
    </w:rPr>
  </w:style>
  <w:style w:type="paragraph" w:styleId="Heading7">
    <w:name w:val="heading 7"/>
    <w:basedOn w:val="Normal"/>
    <w:next w:val="Normal"/>
    <w:qFormat/>
    <w:rsid w:val="00FB0FB9"/>
    <w:pPr>
      <w:spacing w:before="240" w:after="60"/>
      <w:outlineLvl w:val="6"/>
    </w:pPr>
  </w:style>
  <w:style w:type="paragraph" w:styleId="Heading8">
    <w:name w:val="heading 8"/>
    <w:basedOn w:val="Normal"/>
    <w:next w:val="Normal"/>
    <w:qFormat/>
    <w:rsid w:val="00FB0FB9"/>
    <w:pPr>
      <w:spacing w:before="240" w:after="60"/>
      <w:outlineLvl w:val="7"/>
    </w:pPr>
    <w:rPr>
      <w:i/>
      <w:iCs/>
    </w:rPr>
  </w:style>
  <w:style w:type="paragraph" w:styleId="Heading9">
    <w:name w:val="heading 9"/>
    <w:basedOn w:val="Normal"/>
    <w:next w:val="Normal"/>
    <w:qFormat/>
    <w:rsid w:val="00FB0FB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rsid w:val="00993EB6"/>
    <w:pPr>
      <w:suppressAutoHyphens/>
      <w:spacing w:before="120"/>
      <w:ind w:left="1985"/>
      <w:jc w:val="both"/>
    </w:pPr>
    <w:rPr>
      <w:rFonts w:ascii="Palatino Linotype" w:hAnsi="Palatino Linotype"/>
      <w:szCs w:val="22"/>
    </w:rPr>
  </w:style>
  <w:style w:type="paragraph" w:styleId="Header">
    <w:name w:val="header"/>
    <w:rsid w:val="00FB0FB9"/>
    <w:pPr>
      <w:pBdr>
        <w:bottom w:val="single" w:sz="4" w:space="1" w:color="auto"/>
      </w:pBdr>
      <w:tabs>
        <w:tab w:val="center" w:pos="4153"/>
        <w:tab w:val="right" w:pos="8306"/>
      </w:tabs>
      <w:spacing w:after="120"/>
      <w:contextualSpacing/>
      <w:jc w:val="right"/>
    </w:pPr>
    <w:rPr>
      <w:rFonts w:ascii="Palatino Linotype" w:hAnsi="Palatino Linotype"/>
      <w:sz w:val="22"/>
      <w:szCs w:val="22"/>
    </w:rPr>
  </w:style>
  <w:style w:type="paragraph" w:customStyle="1" w:styleId="graphic">
    <w:name w:val="graphic"/>
    <w:link w:val="graphicChar"/>
    <w:rsid w:val="00FB0FB9"/>
    <w:pPr>
      <w:keepNext/>
      <w:keepLines/>
      <w:spacing w:before="360"/>
      <w:jc w:val="center"/>
    </w:pPr>
    <w:rPr>
      <w:szCs w:val="24"/>
      <w:lang w:val="en-US"/>
    </w:rPr>
  </w:style>
  <w:style w:type="paragraph" w:styleId="Title">
    <w:name w:val="Title"/>
    <w:next w:val="Subtitle"/>
    <w:qFormat/>
    <w:rsid w:val="00FB0FB9"/>
    <w:pPr>
      <w:pBdr>
        <w:bottom w:val="single" w:sz="48" w:space="6" w:color="339966"/>
      </w:pBdr>
      <w:spacing w:before="1680" w:after="120"/>
      <w:ind w:left="1418"/>
      <w:outlineLvl w:val="0"/>
    </w:pPr>
    <w:rPr>
      <w:rFonts w:ascii="Arial" w:hAnsi="Arial" w:cs="Arial"/>
      <w:b/>
      <w:bCs/>
      <w:kern w:val="28"/>
      <w:sz w:val="72"/>
      <w:szCs w:val="32"/>
    </w:rPr>
  </w:style>
  <w:style w:type="paragraph" w:styleId="Subtitle">
    <w:name w:val="Subtitle"/>
    <w:qFormat/>
    <w:rsid w:val="00FB0FB9"/>
    <w:pPr>
      <w:spacing w:before="240" w:after="60"/>
      <w:ind w:left="1418"/>
      <w:outlineLvl w:val="1"/>
    </w:pPr>
    <w:rPr>
      <w:rFonts w:ascii="Arial" w:hAnsi="Arial" w:cs="Arial"/>
      <w:b/>
      <w:sz w:val="44"/>
      <w:szCs w:val="24"/>
    </w:rPr>
  </w:style>
  <w:style w:type="paragraph" w:styleId="Footer">
    <w:name w:val="footer"/>
    <w:basedOn w:val="Normal"/>
    <w:rsid w:val="00FB0FB9"/>
    <w:pPr>
      <w:pBdr>
        <w:top w:val="single" w:sz="4" w:space="1" w:color="auto"/>
      </w:pBdr>
      <w:tabs>
        <w:tab w:val="center" w:pos="4153"/>
        <w:tab w:val="right" w:pos="8306"/>
      </w:tabs>
      <w:spacing w:before="240"/>
      <w:jc w:val="center"/>
    </w:pPr>
    <w:rPr>
      <w:sz w:val="22"/>
    </w:rPr>
  </w:style>
  <w:style w:type="paragraph" w:customStyle="1" w:styleId="ECSSsecretariat">
    <w:name w:val="ECSSsecretariat"/>
    <w:rsid w:val="00FB0FB9"/>
    <w:pPr>
      <w:spacing w:before="5160"/>
      <w:contextualSpacing/>
      <w:jc w:val="right"/>
    </w:pPr>
    <w:rPr>
      <w:rFonts w:ascii="Arial" w:hAnsi="Arial"/>
      <w:b/>
      <w:sz w:val="24"/>
      <w:szCs w:val="24"/>
    </w:rPr>
  </w:style>
  <w:style w:type="paragraph" w:customStyle="1" w:styleId="Heading0">
    <w:name w:val="Heading 0"/>
    <w:next w:val="paragraph"/>
    <w:link w:val="Heading0Char"/>
    <w:rsid w:val="00FB0FB9"/>
    <w:pPr>
      <w:keepNext/>
      <w:keepLines/>
      <w:pageBreakBefore/>
      <w:pBdr>
        <w:bottom w:val="single" w:sz="2" w:space="1" w:color="auto"/>
      </w:pBdr>
      <w:suppressAutoHyphens/>
      <w:spacing w:before="1320" w:after="840"/>
      <w:jc w:val="right"/>
    </w:pPr>
    <w:rPr>
      <w:rFonts w:ascii="Arial" w:hAnsi="Arial"/>
      <w:b/>
      <w:sz w:val="40"/>
      <w:szCs w:val="24"/>
    </w:rPr>
  </w:style>
  <w:style w:type="paragraph" w:customStyle="1" w:styleId="requirelevel1">
    <w:name w:val="require:level1"/>
    <w:link w:val="requirelevel1Char"/>
    <w:rsid w:val="00FA2305"/>
    <w:pPr>
      <w:numPr>
        <w:ilvl w:val="5"/>
        <w:numId w:val="62"/>
      </w:numPr>
      <w:spacing w:before="120"/>
      <w:jc w:val="both"/>
    </w:pPr>
    <w:rPr>
      <w:rFonts w:ascii="Palatino Linotype" w:hAnsi="Palatino Linotype"/>
      <w:szCs w:val="22"/>
    </w:rPr>
  </w:style>
  <w:style w:type="paragraph" w:customStyle="1" w:styleId="requirelevel2">
    <w:name w:val="require:level2"/>
    <w:rsid w:val="00FB0FB9"/>
    <w:pPr>
      <w:numPr>
        <w:ilvl w:val="6"/>
        <w:numId w:val="62"/>
      </w:numPr>
      <w:spacing w:before="120"/>
      <w:jc w:val="both"/>
    </w:pPr>
    <w:rPr>
      <w:rFonts w:ascii="Palatino Linotype" w:hAnsi="Palatino Linotype"/>
      <w:szCs w:val="22"/>
    </w:rPr>
  </w:style>
  <w:style w:type="paragraph" w:customStyle="1" w:styleId="requirelevel3">
    <w:name w:val="require:level3"/>
    <w:rsid w:val="00FB0FB9"/>
    <w:pPr>
      <w:numPr>
        <w:ilvl w:val="7"/>
        <w:numId w:val="62"/>
      </w:numPr>
      <w:spacing w:before="120"/>
      <w:jc w:val="both"/>
    </w:pPr>
    <w:rPr>
      <w:rFonts w:ascii="Palatino Linotype" w:hAnsi="Palatino Linotype"/>
      <w:szCs w:val="22"/>
    </w:rPr>
  </w:style>
  <w:style w:type="paragraph" w:customStyle="1" w:styleId="NOTE">
    <w:name w:val="NOTE"/>
    <w:link w:val="NOTEChar"/>
    <w:rsid w:val="0046348B"/>
    <w:pPr>
      <w:numPr>
        <w:numId w:val="48"/>
      </w:numPr>
      <w:spacing w:before="60"/>
      <w:ind w:right="567"/>
      <w:jc w:val="both"/>
    </w:pPr>
    <w:rPr>
      <w:rFonts w:ascii="Palatino Linotype" w:hAnsi="Palatino Linotype"/>
      <w:spacing w:val="-2"/>
      <w:szCs w:val="22"/>
    </w:rPr>
  </w:style>
  <w:style w:type="paragraph" w:customStyle="1" w:styleId="requireindent2">
    <w:name w:val="require:indent2"/>
    <w:basedOn w:val="require"/>
    <w:semiHidden/>
    <w:rsid w:val="00FB0FB9"/>
    <w:pPr>
      <w:ind w:left="3119"/>
    </w:pPr>
  </w:style>
  <w:style w:type="paragraph" w:customStyle="1" w:styleId="NOTEcont">
    <w:name w:val="NOTE:cont"/>
    <w:rsid w:val="00FB0FB9"/>
    <w:pPr>
      <w:numPr>
        <w:ilvl w:val="3"/>
        <w:numId w:val="48"/>
      </w:numPr>
      <w:spacing w:before="80"/>
      <w:ind w:right="567"/>
      <w:jc w:val="both"/>
    </w:pPr>
    <w:rPr>
      <w:rFonts w:ascii="Palatino Linotype" w:hAnsi="Palatino Linotype"/>
      <w:szCs w:val="22"/>
    </w:rPr>
  </w:style>
  <w:style w:type="paragraph" w:customStyle="1" w:styleId="requireindentpara2">
    <w:name w:val="require:indentpara2"/>
    <w:semiHidden/>
    <w:rsid w:val="00FB0FB9"/>
    <w:pPr>
      <w:tabs>
        <w:tab w:val="left" w:pos="2761"/>
        <w:tab w:val="left" w:pos="4201"/>
        <w:tab w:val="left" w:pos="5641"/>
        <w:tab w:val="left" w:pos="7081"/>
      </w:tabs>
      <w:autoSpaceDE w:val="0"/>
      <w:autoSpaceDN w:val="0"/>
      <w:adjustRightInd w:val="0"/>
      <w:spacing w:before="60" w:after="60" w:line="240" w:lineRule="atLeast"/>
      <w:ind w:left="3119"/>
      <w:jc w:val="both"/>
    </w:pPr>
    <w:rPr>
      <w:rFonts w:cs="NewCenturySchlbk"/>
      <w:noProof/>
      <w:lang w:val="en-US" w:eastAsia="en-US"/>
    </w:rPr>
  </w:style>
  <w:style w:type="paragraph" w:customStyle="1" w:styleId="NOTEnumbered">
    <w:name w:val="NOTE:numbered"/>
    <w:rsid w:val="00FB0FB9"/>
    <w:pPr>
      <w:numPr>
        <w:ilvl w:val="1"/>
        <w:numId w:val="48"/>
      </w:numPr>
      <w:spacing w:before="60" w:after="60"/>
      <w:ind w:right="567"/>
      <w:jc w:val="both"/>
    </w:pPr>
    <w:rPr>
      <w:rFonts w:ascii="Palatino Linotype" w:hAnsi="Palatino Linotype"/>
      <w:szCs w:val="22"/>
      <w:lang w:val="en-US"/>
    </w:rPr>
  </w:style>
  <w:style w:type="paragraph" w:customStyle="1" w:styleId="NOTEbul">
    <w:name w:val="NOTE:bul"/>
    <w:link w:val="NOTEbulChar"/>
    <w:rsid w:val="00FB0FB9"/>
    <w:pPr>
      <w:numPr>
        <w:ilvl w:val="2"/>
        <w:numId w:val="48"/>
      </w:numPr>
      <w:spacing w:before="80"/>
      <w:ind w:right="567"/>
      <w:jc w:val="both"/>
    </w:pPr>
    <w:rPr>
      <w:rFonts w:ascii="Palatino Linotype" w:hAnsi="Palatino Linotype"/>
      <w:szCs w:val="22"/>
    </w:rPr>
  </w:style>
  <w:style w:type="paragraph" w:customStyle="1" w:styleId="EXPECTEDOUTPUT">
    <w:name w:val="EXPECTED OUTPUT"/>
    <w:next w:val="paragraph"/>
    <w:autoRedefine/>
    <w:rsid w:val="00FB0FB9"/>
    <w:pPr>
      <w:numPr>
        <w:numId w:val="36"/>
      </w:numPr>
      <w:spacing w:before="120"/>
      <w:ind w:right="567"/>
      <w:jc w:val="both"/>
    </w:pPr>
    <w:rPr>
      <w:i/>
      <w:szCs w:val="24"/>
    </w:rPr>
  </w:style>
  <w:style w:type="paragraph" w:styleId="Caption">
    <w:name w:val="caption"/>
    <w:basedOn w:val="Normal"/>
    <w:next w:val="Normal"/>
    <w:link w:val="CaptionChar"/>
    <w:qFormat/>
    <w:rsid w:val="00FB0FB9"/>
    <w:pPr>
      <w:spacing w:before="120" w:after="240"/>
      <w:jc w:val="center"/>
    </w:pPr>
    <w:rPr>
      <w:b/>
      <w:bCs/>
      <w:szCs w:val="20"/>
    </w:rPr>
  </w:style>
  <w:style w:type="paragraph" w:customStyle="1" w:styleId="TablecellLEFT">
    <w:name w:val="Table:cellLEFT"/>
    <w:link w:val="TablecellLEFTChar"/>
    <w:qFormat/>
    <w:rsid w:val="00FB0FB9"/>
    <w:pPr>
      <w:spacing w:before="80"/>
    </w:pPr>
    <w:rPr>
      <w:rFonts w:ascii="Palatino Linotype" w:hAnsi="Palatino Linotype"/>
    </w:rPr>
  </w:style>
  <w:style w:type="paragraph" w:customStyle="1" w:styleId="TablecellCENTER">
    <w:name w:val="Table:cellCENTER"/>
    <w:basedOn w:val="TablecellLEFT"/>
    <w:rsid w:val="00FB0FB9"/>
    <w:pPr>
      <w:jc w:val="center"/>
    </w:pPr>
  </w:style>
  <w:style w:type="paragraph" w:customStyle="1" w:styleId="TableHeaderLEFT">
    <w:name w:val="Table:HeaderLEFT"/>
    <w:basedOn w:val="TablecellLEFT"/>
    <w:rsid w:val="00FB0FB9"/>
    <w:rPr>
      <w:b/>
      <w:sz w:val="22"/>
      <w:szCs w:val="22"/>
    </w:rPr>
  </w:style>
  <w:style w:type="paragraph" w:customStyle="1" w:styleId="TableHeaderCENTER">
    <w:name w:val="Table:HeaderCENTER"/>
    <w:basedOn w:val="TablecellLEFT"/>
    <w:rsid w:val="00FB0FB9"/>
    <w:pPr>
      <w:jc w:val="center"/>
    </w:pPr>
    <w:rPr>
      <w:b/>
      <w:sz w:val="22"/>
    </w:rPr>
  </w:style>
  <w:style w:type="paragraph" w:customStyle="1" w:styleId="Bul1">
    <w:name w:val="Bul1"/>
    <w:rsid w:val="00FB0FB9"/>
    <w:pPr>
      <w:numPr>
        <w:numId w:val="30"/>
      </w:numPr>
      <w:spacing w:before="120"/>
      <w:jc w:val="both"/>
    </w:pPr>
    <w:rPr>
      <w:rFonts w:ascii="Palatino Linotype" w:hAnsi="Palatino Linotype"/>
    </w:rPr>
  </w:style>
  <w:style w:type="paragraph" w:styleId="TOC1">
    <w:name w:val="toc 1"/>
    <w:next w:val="Normal"/>
    <w:uiPriority w:val="39"/>
    <w:rsid w:val="00FB0FB9"/>
    <w:pPr>
      <w:tabs>
        <w:tab w:val="right" w:leader="dot" w:pos="284"/>
        <w:tab w:val="right" w:leader="dot" w:pos="9072"/>
      </w:tabs>
      <w:spacing w:before="240"/>
      <w:ind w:left="284" w:right="567" w:hanging="284"/>
    </w:pPr>
    <w:rPr>
      <w:rFonts w:ascii="Arial" w:hAnsi="Arial"/>
      <w:b/>
      <w:noProof/>
      <w:sz w:val="24"/>
      <w:szCs w:val="24"/>
    </w:rPr>
  </w:style>
  <w:style w:type="paragraph" w:styleId="TOC2">
    <w:name w:val="toc 2"/>
    <w:next w:val="Normal"/>
    <w:uiPriority w:val="39"/>
    <w:rsid w:val="00FB0FB9"/>
    <w:pPr>
      <w:tabs>
        <w:tab w:val="left" w:pos="851"/>
        <w:tab w:val="right" w:leader="dot" w:pos="9072"/>
      </w:tabs>
      <w:spacing w:before="120"/>
      <w:ind w:left="851" w:right="567" w:hanging="567"/>
    </w:pPr>
    <w:rPr>
      <w:rFonts w:ascii="Arial" w:hAnsi="Arial"/>
      <w:noProof/>
      <w:sz w:val="22"/>
      <w:szCs w:val="22"/>
    </w:rPr>
  </w:style>
  <w:style w:type="paragraph" w:styleId="TOC3">
    <w:name w:val="toc 3"/>
    <w:next w:val="paragraph"/>
    <w:uiPriority w:val="39"/>
    <w:rsid w:val="00FB0FB9"/>
    <w:pPr>
      <w:tabs>
        <w:tab w:val="left" w:pos="1701"/>
        <w:tab w:val="right" w:leader="dot" w:pos="9072"/>
      </w:tabs>
      <w:spacing w:before="120"/>
      <w:ind w:left="1702" w:right="567" w:hanging="851"/>
    </w:pPr>
    <w:rPr>
      <w:rFonts w:ascii="Arial" w:hAnsi="Arial"/>
      <w:sz w:val="22"/>
      <w:szCs w:val="24"/>
    </w:rPr>
  </w:style>
  <w:style w:type="paragraph" w:styleId="TOC4">
    <w:name w:val="toc 4"/>
    <w:next w:val="Normal"/>
    <w:link w:val="TOC4Char"/>
    <w:uiPriority w:val="39"/>
    <w:rsid w:val="00FB0FB9"/>
    <w:pPr>
      <w:tabs>
        <w:tab w:val="left" w:pos="2552"/>
        <w:tab w:val="right" w:leader="dot" w:pos="9356"/>
      </w:tabs>
      <w:ind w:left="2552" w:right="284" w:hanging="851"/>
    </w:pPr>
    <w:rPr>
      <w:rFonts w:ascii="Arial" w:hAnsi="Arial"/>
      <w:szCs w:val="24"/>
    </w:rPr>
  </w:style>
  <w:style w:type="paragraph" w:styleId="TOC5">
    <w:name w:val="toc 5"/>
    <w:next w:val="Normal"/>
    <w:uiPriority w:val="39"/>
    <w:rsid w:val="00FB0FB9"/>
    <w:pPr>
      <w:tabs>
        <w:tab w:val="right" w:pos="3686"/>
        <w:tab w:val="right" w:pos="9356"/>
      </w:tabs>
      <w:ind w:left="3686" w:hanging="1134"/>
    </w:pPr>
    <w:rPr>
      <w:rFonts w:ascii="Arial" w:hAnsi="Arial"/>
      <w:szCs w:val="24"/>
    </w:rPr>
  </w:style>
  <w:style w:type="character" w:styleId="Hyperlink">
    <w:name w:val="Hyperlink"/>
    <w:uiPriority w:val="99"/>
    <w:rsid w:val="00FB0FB9"/>
    <w:rPr>
      <w:color w:val="0000FF"/>
      <w:u w:val="single"/>
    </w:rPr>
  </w:style>
  <w:style w:type="paragraph" w:customStyle="1" w:styleId="Annex1">
    <w:name w:val="Annex1"/>
    <w:next w:val="paragraph"/>
    <w:rsid w:val="004A353C"/>
    <w:pPr>
      <w:keepNext/>
      <w:keepLines/>
      <w:pageBreakBefore/>
      <w:numPr>
        <w:numId w:val="35"/>
      </w:numPr>
      <w:pBdr>
        <w:bottom w:val="single" w:sz="4" w:space="1" w:color="auto"/>
      </w:pBdr>
      <w:suppressAutoHyphens/>
      <w:spacing w:before="1320" w:after="840"/>
      <w:jc w:val="right"/>
      <w:outlineLvl w:val="0"/>
    </w:pPr>
    <w:rPr>
      <w:rFonts w:ascii="Arial" w:hAnsi="Arial"/>
      <w:b/>
      <w:sz w:val="44"/>
      <w:szCs w:val="24"/>
    </w:rPr>
  </w:style>
  <w:style w:type="paragraph" w:customStyle="1" w:styleId="Annex2">
    <w:name w:val="Annex2"/>
    <w:basedOn w:val="paragraph"/>
    <w:next w:val="paragraph"/>
    <w:rsid w:val="004A353C"/>
    <w:pPr>
      <w:keepNext/>
      <w:keepLines/>
      <w:numPr>
        <w:ilvl w:val="1"/>
        <w:numId w:val="35"/>
      </w:numPr>
      <w:spacing w:before="600"/>
      <w:jc w:val="left"/>
      <w:outlineLvl w:val="1"/>
    </w:pPr>
    <w:rPr>
      <w:rFonts w:ascii="Arial" w:hAnsi="Arial"/>
      <w:b/>
      <w:sz w:val="32"/>
      <w:szCs w:val="32"/>
    </w:rPr>
  </w:style>
  <w:style w:type="paragraph" w:customStyle="1" w:styleId="Annex3">
    <w:name w:val="Annex3"/>
    <w:basedOn w:val="paragraph"/>
    <w:next w:val="paragraph"/>
    <w:rsid w:val="004A353C"/>
    <w:pPr>
      <w:keepNext/>
      <w:numPr>
        <w:ilvl w:val="2"/>
        <w:numId w:val="35"/>
      </w:numPr>
      <w:spacing w:before="480"/>
      <w:jc w:val="left"/>
      <w:outlineLvl w:val="2"/>
    </w:pPr>
    <w:rPr>
      <w:rFonts w:ascii="Arial" w:hAnsi="Arial"/>
      <w:b/>
      <w:sz w:val="26"/>
      <w:szCs w:val="28"/>
    </w:rPr>
  </w:style>
  <w:style w:type="paragraph" w:customStyle="1" w:styleId="Annex4">
    <w:name w:val="Annex4"/>
    <w:basedOn w:val="paragraph"/>
    <w:next w:val="paragraph"/>
    <w:rsid w:val="004A353C"/>
    <w:pPr>
      <w:keepNext/>
      <w:numPr>
        <w:ilvl w:val="3"/>
        <w:numId w:val="35"/>
      </w:numPr>
      <w:spacing w:before="360"/>
      <w:jc w:val="left"/>
      <w:outlineLvl w:val="3"/>
    </w:pPr>
    <w:rPr>
      <w:rFonts w:ascii="Arial" w:hAnsi="Arial"/>
      <w:b/>
      <w:sz w:val="24"/>
    </w:rPr>
  </w:style>
  <w:style w:type="paragraph" w:customStyle="1" w:styleId="Annex5">
    <w:name w:val="Annex5"/>
    <w:basedOn w:val="paragraph"/>
    <w:rsid w:val="004A353C"/>
    <w:pPr>
      <w:keepNext/>
      <w:numPr>
        <w:ilvl w:val="4"/>
        <w:numId w:val="35"/>
      </w:numPr>
      <w:spacing w:before="240"/>
      <w:jc w:val="left"/>
      <w:outlineLvl w:val="4"/>
    </w:pPr>
    <w:rPr>
      <w:rFonts w:ascii="Arial" w:hAnsi="Arial"/>
      <w:sz w:val="22"/>
    </w:rPr>
  </w:style>
  <w:style w:type="paragraph" w:customStyle="1" w:styleId="reqAnnex1">
    <w:name w:val="reqAnnex1"/>
    <w:basedOn w:val="requirelevel1"/>
    <w:semiHidden/>
    <w:rsid w:val="00FB0FB9"/>
    <w:pPr>
      <w:numPr>
        <w:ilvl w:val="0"/>
        <w:numId w:val="0"/>
      </w:numPr>
    </w:pPr>
  </w:style>
  <w:style w:type="paragraph" w:customStyle="1" w:styleId="reqAnnex2">
    <w:name w:val="reqAnnex2"/>
    <w:basedOn w:val="requirelevel2"/>
    <w:semiHidden/>
    <w:rsid w:val="00FB0FB9"/>
    <w:pPr>
      <w:numPr>
        <w:ilvl w:val="0"/>
        <w:numId w:val="0"/>
      </w:numPr>
    </w:pPr>
  </w:style>
  <w:style w:type="paragraph" w:customStyle="1" w:styleId="reqAnnex3">
    <w:name w:val="reqAnnex3"/>
    <w:basedOn w:val="requirelevel3"/>
    <w:semiHidden/>
    <w:rsid w:val="00FB0FB9"/>
    <w:pPr>
      <w:numPr>
        <w:ilvl w:val="0"/>
        <w:numId w:val="0"/>
      </w:numPr>
    </w:pPr>
  </w:style>
  <w:style w:type="paragraph" w:customStyle="1" w:styleId="Published">
    <w:name w:val="Published"/>
    <w:basedOn w:val="Normal"/>
    <w:rsid w:val="00FB0FB9"/>
    <w:pPr>
      <w:tabs>
        <w:tab w:val="left" w:pos="1418"/>
      </w:tabs>
      <w:autoSpaceDE w:val="0"/>
      <w:autoSpaceDN w:val="0"/>
      <w:adjustRightInd w:val="0"/>
      <w:ind w:left="1418" w:hanging="1418"/>
    </w:pPr>
    <w:rPr>
      <w:rFonts w:cs="TimesNewRomanPSMT"/>
      <w:sz w:val="18"/>
      <w:szCs w:val="18"/>
    </w:rPr>
  </w:style>
  <w:style w:type="character" w:styleId="PageNumber">
    <w:name w:val="page number"/>
    <w:basedOn w:val="DefaultParagraphFont"/>
    <w:rsid w:val="00FB0FB9"/>
  </w:style>
  <w:style w:type="paragraph" w:customStyle="1" w:styleId="References">
    <w:name w:val="References"/>
    <w:rsid w:val="00FB0FB9"/>
    <w:pPr>
      <w:numPr>
        <w:numId w:val="51"/>
      </w:numPr>
      <w:tabs>
        <w:tab w:val="left" w:pos="567"/>
      </w:tabs>
      <w:spacing w:before="120"/>
    </w:pPr>
    <w:rPr>
      <w:rFonts w:ascii="Palatino Linotype" w:hAnsi="Palatino Linotype"/>
      <w:szCs w:val="22"/>
    </w:rPr>
  </w:style>
  <w:style w:type="character" w:styleId="CommentReference">
    <w:name w:val="annotation reference"/>
    <w:semiHidden/>
    <w:rsid w:val="00FB0FB9"/>
    <w:rPr>
      <w:sz w:val="16"/>
      <w:szCs w:val="16"/>
    </w:rPr>
  </w:style>
  <w:style w:type="paragraph" w:styleId="CommentText">
    <w:name w:val="annotation text"/>
    <w:basedOn w:val="Normal"/>
    <w:semiHidden/>
    <w:rsid w:val="00FB0FB9"/>
    <w:rPr>
      <w:sz w:val="20"/>
      <w:szCs w:val="20"/>
    </w:rPr>
  </w:style>
  <w:style w:type="paragraph" w:styleId="CommentSubject">
    <w:name w:val="annotation subject"/>
    <w:basedOn w:val="CommentText"/>
    <w:next w:val="CommentText"/>
    <w:semiHidden/>
    <w:rsid w:val="00FB0FB9"/>
    <w:rPr>
      <w:b/>
      <w:bCs/>
    </w:rPr>
  </w:style>
  <w:style w:type="paragraph" w:styleId="BalloonText">
    <w:name w:val="Balloon Text"/>
    <w:basedOn w:val="Normal"/>
    <w:semiHidden/>
    <w:rsid w:val="00FB0FB9"/>
    <w:rPr>
      <w:rFonts w:ascii="Tahoma" w:hAnsi="Tahoma" w:cs="Tahoma"/>
      <w:sz w:val="16"/>
      <w:szCs w:val="16"/>
    </w:rPr>
  </w:style>
  <w:style w:type="table" w:styleId="TableGrid">
    <w:name w:val="Table Grid"/>
    <w:basedOn w:val="TableNormal"/>
    <w:semiHidden/>
    <w:rsid w:val="00FB0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paragraph"/>
    <w:semiHidden/>
    <w:rsid w:val="00FB0FB9"/>
  </w:style>
  <w:style w:type="paragraph" w:customStyle="1" w:styleId="DRD1">
    <w:name w:val="DRD1"/>
    <w:rsid w:val="00FB0FB9"/>
    <w:pPr>
      <w:keepNext/>
      <w:keepLines/>
      <w:numPr>
        <w:ilvl w:val="5"/>
        <w:numId w:val="35"/>
      </w:numPr>
      <w:suppressAutoHyphens/>
      <w:spacing w:before="360"/>
    </w:pPr>
    <w:rPr>
      <w:rFonts w:ascii="Palatino Linotype" w:hAnsi="Palatino Linotype"/>
      <w:b/>
      <w:sz w:val="24"/>
      <w:szCs w:val="24"/>
    </w:rPr>
  </w:style>
  <w:style w:type="paragraph" w:customStyle="1" w:styleId="DRD2">
    <w:name w:val="DRD2"/>
    <w:next w:val="paragraph"/>
    <w:rsid w:val="00FB0FB9"/>
    <w:pPr>
      <w:keepNext/>
      <w:keepLines/>
      <w:numPr>
        <w:ilvl w:val="6"/>
        <w:numId w:val="35"/>
      </w:numPr>
      <w:tabs>
        <w:tab w:val="left" w:pos="2835"/>
      </w:tabs>
      <w:suppressAutoHyphens/>
      <w:spacing w:before="240"/>
    </w:pPr>
    <w:rPr>
      <w:rFonts w:ascii="Palatino Linotype" w:hAnsi="Palatino Linotype"/>
      <w:b/>
      <w:sz w:val="22"/>
      <w:szCs w:val="22"/>
    </w:rPr>
  </w:style>
  <w:style w:type="paragraph" w:customStyle="1" w:styleId="equation">
    <w:name w:val="equation"/>
    <w:basedOn w:val="Normal"/>
    <w:next w:val="paragraph"/>
    <w:rsid w:val="001974F7"/>
    <w:pPr>
      <w:keepNext/>
      <w:keepLines/>
      <w:spacing w:before="240" w:after="120"/>
      <w:jc w:val="center"/>
    </w:pPr>
    <w:rPr>
      <w:rFonts w:ascii="Times New Roman" w:hAnsi="Times New Roman"/>
      <w:sz w:val="20"/>
    </w:rPr>
  </w:style>
  <w:style w:type="paragraph" w:customStyle="1" w:styleId="CaptionTable">
    <w:name w:val="CaptionTable"/>
    <w:basedOn w:val="Caption"/>
    <w:next w:val="paragraph"/>
    <w:link w:val="CaptionTableChar"/>
    <w:rsid w:val="00FB0FB9"/>
    <w:pPr>
      <w:keepNext/>
      <w:keepLines/>
      <w:spacing w:before="360" w:after="0"/>
      <w:ind w:left="1985"/>
    </w:pPr>
  </w:style>
  <w:style w:type="numbering" w:styleId="111111">
    <w:name w:val="Outline List 2"/>
    <w:basedOn w:val="NoList"/>
    <w:semiHidden/>
    <w:rsid w:val="00FB0FB9"/>
    <w:pPr>
      <w:numPr>
        <w:numId w:val="27"/>
      </w:numPr>
    </w:pPr>
  </w:style>
  <w:style w:type="numbering" w:styleId="1ai">
    <w:name w:val="Outline List 1"/>
    <w:basedOn w:val="NoList"/>
    <w:semiHidden/>
    <w:rsid w:val="00FB0FB9"/>
    <w:pPr>
      <w:numPr>
        <w:numId w:val="28"/>
      </w:numPr>
    </w:pPr>
  </w:style>
  <w:style w:type="numbering" w:styleId="ArticleSection">
    <w:name w:val="Outline List 3"/>
    <w:basedOn w:val="NoList"/>
    <w:semiHidden/>
    <w:rsid w:val="00FB0FB9"/>
    <w:pPr>
      <w:numPr>
        <w:numId w:val="29"/>
      </w:numPr>
    </w:pPr>
  </w:style>
  <w:style w:type="paragraph" w:styleId="BlockText">
    <w:name w:val="Block Text"/>
    <w:basedOn w:val="Normal"/>
    <w:semiHidden/>
    <w:rsid w:val="00FB0FB9"/>
    <w:pPr>
      <w:spacing w:after="120"/>
      <w:ind w:left="1440" w:right="1440"/>
    </w:pPr>
  </w:style>
  <w:style w:type="paragraph" w:styleId="BodyText">
    <w:name w:val="Body Text"/>
    <w:basedOn w:val="Normal"/>
    <w:semiHidden/>
    <w:rsid w:val="00FB0FB9"/>
    <w:pPr>
      <w:spacing w:after="120"/>
    </w:pPr>
  </w:style>
  <w:style w:type="paragraph" w:styleId="BodyText2">
    <w:name w:val="Body Text 2"/>
    <w:basedOn w:val="Normal"/>
    <w:semiHidden/>
    <w:rsid w:val="00FB0FB9"/>
    <w:pPr>
      <w:spacing w:after="120" w:line="480" w:lineRule="auto"/>
    </w:pPr>
  </w:style>
  <w:style w:type="paragraph" w:styleId="BodyText3">
    <w:name w:val="Body Text 3"/>
    <w:basedOn w:val="Normal"/>
    <w:semiHidden/>
    <w:rsid w:val="00FB0FB9"/>
    <w:pPr>
      <w:spacing w:after="120"/>
    </w:pPr>
    <w:rPr>
      <w:sz w:val="16"/>
      <w:szCs w:val="16"/>
    </w:rPr>
  </w:style>
  <w:style w:type="paragraph" w:styleId="BodyTextFirstIndent">
    <w:name w:val="Body Text First Indent"/>
    <w:basedOn w:val="BodyText"/>
    <w:semiHidden/>
    <w:rsid w:val="00FB0FB9"/>
    <w:pPr>
      <w:ind w:firstLine="210"/>
    </w:pPr>
  </w:style>
  <w:style w:type="paragraph" w:styleId="BodyTextIndent">
    <w:name w:val="Body Text Indent"/>
    <w:basedOn w:val="Normal"/>
    <w:semiHidden/>
    <w:rsid w:val="00FB0FB9"/>
    <w:pPr>
      <w:spacing w:after="120"/>
      <w:ind w:left="283"/>
    </w:pPr>
  </w:style>
  <w:style w:type="paragraph" w:styleId="BodyTextFirstIndent2">
    <w:name w:val="Body Text First Indent 2"/>
    <w:basedOn w:val="BodyTextIndent"/>
    <w:semiHidden/>
    <w:rsid w:val="00FB0FB9"/>
    <w:pPr>
      <w:ind w:firstLine="210"/>
    </w:pPr>
  </w:style>
  <w:style w:type="paragraph" w:styleId="BodyTextIndent2">
    <w:name w:val="Body Text Indent 2"/>
    <w:basedOn w:val="Normal"/>
    <w:semiHidden/>
    <w:rsid w:val="00FB0FB9"/>
    <w:pPr>
      <w:spacing w:after="120" w:line="480" w:lineRule="auto"/>
      <w:ind w:left="283"/>
    </w:pPr>
  </w:style>
  <w:style w:type="paragraph" w:styleId="BodyTextIndent3">
    <w:name w:val="Body Text Indent 3"/>
    <w:basedOn w:val="Normal"/>
    <w:semiHidden/>
    <w:rsid w:val="00FB0FB9"/>
    <w:pPr>
      <w:spacing w:after="120"/>
      <w:ind w:left="283"/>
    </w:pPr>
    <w:rPr>
      <w:sz w:val="16"/>
      <w:szCs w:val="16"/>
    </w:rPr>
  </w:style>
  <w:style w:type="paragraph" w:styleId="Closing">
    <w:name w:val="Closing"/>
    <w:basedOn w:val="Normal"/>
    <w:semiHidden/>
    <w:rsid w:val="00FB0FB9"/>
    <w:pPr>
      <w:ind w:left="4252"/>
    </w:pPr>
  </w:style>
  <w:style w:type="paragraph" w:styleId="Date">
    <w:name w:val="Date"/>
    <w:basedOn w:val="Normal"/>
    <w:next w:val="Normal"/>
    <w:link w:val="DateChar"/>
    <w:semiHidden/>
    <w:rsid w:val="00FB0FB9"/>
  </w:style>
  <w:style w:type="paragraph" w:styleId="E-mailSignature">
    <w:name w:val="E-mail Signature"/>
    <w:basedOn w:val="Normal"/>
    <w:semiHidden/>
    <w:rsid w:val="00FB0FB9"/>
  </w:style>
  <w:style w:type="character" w:styleId="Emphasis">
    <w:name w:val="Emphasis"/>
    <w:qFormat/>
    <w:rsid w:val="00FB0FB9"/>
    <w:rPr>
      <w:i/>
      <w:iCs/>
    </w:rPr>
  </w:style>
  <w:style w:type="paragraph" w:styleId="EnvelopeAddress">
    <w:name w:val="envelope address"/>
    <w:basedOn w:val="Normal"/>
    <w:semiHidden/>
    <w:rsid w:val="00FB0FB9"/>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FB0FB9"/>
    <w:rPr>
      <w:rFonts w:ascii="Arial" w:hAnsi="Arial" w:cs="Arial"/>
      <w:sz w:val="20"/>
      <w:szCs w:val="20"/>
    </w:rPr>
  </w:style>
  <w:style w:type="character" w:styleId="FollowedHyperlink">
    <w:name w:val="FollowedHyperlink"/>
    <w:semiHidden/>
    <w:rsid w:val="00FB0FB9"/>
    <w:rPr>
      <w:color w:val="800080"/>
      <w:u w:val="single"/>
    </w:rPr>
  </w:style>
  <w:style w:type="character" w:styleId="HTMLAcronym">
    <w:name w:val="HTML Acronym"/>
    <w:basedOn w:val="DefaultParagraphFont"/>
    <w:semiHidden/>
    <w:rsid w:val="00FB0FB9"/>
  </w:style>
  <w:style w:type="paragraph" w:styleId="HTMLAddress">
    <w:name w:val="HTML Address"/>
    <w:basedOn w:val="Normal"/>
    <w:semiHidden/>
    <w:rsid w:val="00FB0FB9"/>
    <w:rPr>
      <w:i/>
      <w:iCs/>
    </w:rPr>
  </w:style>
  <w:style w:type="character" w:styleId="HTMLCite">
    <w:name w:val="HTML Cite"/>
    <w:semiHidden/>
    <w:rsid w:val="00FB0FB9"/>
    <w:rPr>
      <w:i/>
      <w:iCs/>
    </w:rPr>
  </w:style>
  <w:style w:type="character" w:styleId="HTMLCode">
    <w:name w:val="HTML Code"/>
    <w:semiHidden/>
    <w:rsid w:val="00FB0FB9"/>
    <w:rPr>
      <w:rFonts w:ascii="Courier New" w:hAnsi="Courier New" w:cs="Courier New"/>
      <w:sz w:val="20"/>
      <w:szCs w:val="20"/>
    </w:rPr>
  </w:style>
  <w:style w:type="character" w:styleId="HTMLDefinition">
    <w:name w:val="HTML Definition"/>
    <w:semiHidden/>
    <w:rsid w:val="00FB0FB9"/>
    <w:rPr>
      <w:i/>
      <w:iCs/>
    </w:rPr>
  </w:style>
  <w:style w:type="character" w:styleId="HTMLKeyboard">
    <w:name w:val="HTML Keyboard"/>
    <w:semiHidden/>
    <w:rsid w:val="00FB0FB9"/>
    <w:rPr>
      <w:rFonts w:ascii="Courier New" w:hAnsi="Courier New" w:cs="Courier New"/>
      <w:sz w:val="20"/>
      <w:szCs w:val="20"/>
    </w:rPr>
  </w:style>
  <w:style w:type="paragraph" w:styleId="HTMLPreformatted">
    <w:name w:val="HTML Preformatted"/>
    <w:basedOn w:val="Normal"/>
    <w:semiHidden/>
    <w:rsid w:val="00FB0FB9"/>
    <w:rPr>
      <w:rFonts w:ascii="Courier New" w:hAnsi="Courier New" w:cs="Courier New"/>
      <w:sz w:val="20"/>
      <w:szCs w:val="20"/>
    </w:rPr>
  </w:style>
  <w:style w:type="character" w:styleId="HTMLSample">
    <w:name w:val="HTML Sample"/>
    <w:semiHidden/>
    <w:rsid w:val="00FB0FB9"/>
    <w:rPr>
      <w:rFonts w:ascii="Courier New" w:hAnsi="Courier New" w:cs="Courier New"/>
    </w:rPr>
  </w:style>
  <w:style w:type="character" w:styleId="HTMLTypewriter">
    <w:name w:val="HTML Typewriter"/>
    <w:semiHidden/>
    <w:rsid w:val="00FB0FB9"/>
    <w:rPr>
      <w:rFonts w:ascii="Courier New" w:hAnsi="Courier New" w:cs="Courier New"/>
      <w:sz w:val="20"/>
      <w:szCs w:val="20"/>
    </w:rPr>
  </w:style>
  <w:style w:type="character" w:styleId="HTMLVariable">
    <w:name w:val="HTML Variable"/>
    <w:semiHidden/>
    <w:rsid w:val="00FB0FB9"/>
    <w:rPr>
      <w:i/>
      <w:iCs/>
    </w:rPr>
  </w:style>
  <w:style w:type="character" w:styleId="LineNumber">
    <w:name w:val="line number"/>
    <w:basedOn w:val="DefaultParagraphFont"/>
    <w:semiHidden/>
    <w:rsid w:val="00FB0FB9"/>
  </w:style>
  <w:style w:type="paragraph" w:styleId="List">
    <w:name w:val="List"/>
    <w:basedOn w:val="Normal"/>
    <w:semiHidden/>
    <w:rsid w:val="00FB0FB9"/>
    <w:pPr>
      <w:ind w:left="283" w:hanging="283"/>
    </w:pPr>
  </w:style>
  <w:style w:type="paragraph" w:styleId="List2">
    <w:name w:val="List 2"/>
    <w:basedOn w:val="Normal"/>
    <w:semiHidden/>
    <w:rsid w:val="00FB0FB9"/>
    <w:pPr>
      <w:ind w:left="566" w:hanging="283"/>
    </w:pPr>
  </w:style>
  <w:style w:type="paragraph" w:styleId="List3">
    <w:name w:val="List 3"/>
    <w:basedOn w:val="Normal"/>
    <w:semiHidden/>
    <w:rsid w:val="00FB0FB9"/>
    <w:pPr>
      <w:ind w:left="849" w:hanging="283"/>
    </w:pPr>
  </w:style>
  <w:style w:type="paragraph" w:styleId="List4">
    <w:name w:val="List 4"/>
    <w:basedOn w:val="Normal"/>
    <w:semiHidden/>
    <w:rsid w:val="00FB0FB9"/>
    <w:pPr>
      <w:ind w:left="1132" w:hanging="283"/>
    </w:pPr>
  </w:style>
  <w:style w:type="paragraph" w:styleId="List5">
    <w:name w:val="List 5"/>
    <w:basedOn w:val="Normal"/>
    <w:semiHidden/>
    <w:rsid w:val="00FB0FB9"/>
    <w:pPr>
      <w:ind w:left="1415" w:hanging="283"/>
    </w:pPr>
  </w:style>
  <w:style w:type="paragraph" w:styleId="ListBullet">
    <w:name w:val="List Bullet"/>
    <w:basedOn w:val="Normal"/>
    <w:semiHidden/>
    <w:rsid w:val="00FB0FB9"/>
    <w:pPr>
      <w:numPr>
        <w:numId w:val="37"/>
      </w:numPr>
    </w:pPr>
  </w:style>
  <w:style w:type="paragraph" w:styleId="ListBullet2">
    <w:name w:val="List Bullet 2"/>
    <w:basedOn w:val="Normal"/>
    <w:semiHidden/>
    <w:rsid w:val="00FB0FB9"/>
    <w:pPr>
      <w:numPr>
        <w:numId w:val="38"/>
      </w:numPr>
    </w:pPr>
  </w:style>
  <w:style w:type="paragraph" w:styleId="ListBullet3">
    <w:name w:val="List Bullet 3"/>
    <w:basedOn w:val="Normal"/>
    <w:semiHidden/>
    <w:rsid w:val="00FB0FB9"/>
    <w:pPr>
      <w:numPr>
        <w:numId w:val="39"/>
      </w:numPr>
    </w:pPr>
  </w:style>
  <w:style w:type="paragraph" w:styleId="ListBullet4">
    <w:name w:val="List Bullet 4"/>
    <w:basedOn w:val="Normal"/>
    <w:semiHidden/>
    <w:rsid w:val="00FB0FB9"/>
    <w:pPr>
      <w:numPr>
        <w:numId w:val="40"/>
      </w:numPr>
    </w:pPr>
  </w:style>
  <w:style w:type="paragraph" w:styleId="ListBullet5">
    <w:name w:val="List Bullet 5"/>
    <w:basedOn w:val="Normal"/>
    <w:semiHidden/>
    <w:rsid w:val="00FB0FB9"/>
    <w:pPr>
      <w:numPr>
        <w:numId w:val="41"/>
      </w:numPr>
    </w:pPr>
  </w:style>
  <w:style w:type="paragraph" w:styleId="ListContinue">
    <w:name w:val="List Continue"/>
    <w:basedOn w:val="Normal"/>
    <w:semiHidden/>
    <w:rsid w:val="00FB0FB9"/>
    <w:pPr>
      <w:spacing w:after="120"/>
      <w:ind w:left="283"/>
    </w:pPr>
  </w:style>
  <w:style w:type="paragraph" w:styleId="ListContinue2">
    <w:name w:val="List Continue 2"/>
    <w:basedOn w:val="Normal"/>
    <w:semiHidden/>
    <w:rsid w:val="00FB0FB9"/>
    <w:pPr>
      <w:spacing w:after="120"/>
      <w:ind w:left="566"/>
    </w:pPr>
  </w:style>
  <w:style w:type="paragraph" w:styleId="ListContinue3">
    <w:name w:val="List Continue 3"/>
    <w:basedOn w:val="Normal"/>
    <w:semiHidden/>
    <w:rsid w:val="00FB0FB9"/>
    <w:pPr>
      <w:spacing w:after="120"/>
      <w:ind w:left="849"/>
    </w:pPr>
  </w:style>
  <w:style w:type="paragraph" w:styleId="ListContinue4">
    <w:name w:val="List Continue 4"/>
    <w:basedOn w:val="Normal"/>
    <w:semiHidden/>
    <w:rsid w:val="00FB0FB9"/>
    <w:pPr>
      <w:spacing w:after="120"/>
      <w:ind w:left="1132"/>
    </w:pPr>
  </w:style>
  <w:style w:type="paragraph" w:styleId="ListContinue5">
    <w:name w:val="List Continue 5"/>
    <w:basedOn w:val="Normal"/>
    <w:semiHidden/>
    <w:rsid w:val="00FB0FB9"/>
    <w:pPr>
      <w:spacing w:after="120"/>
      <w:ind w:left="1415"/>
    </w:pPr>
  </w:style>
  <w:style w:type="paragraph" w:styleId="ListNumber">
    <w:name w:val="List Number"/>
    <w:basedOn w:val="Normal"/>
    <w:semiHidden/>
    <w:rsid w:val="00FB0FB9"/>
    <w:pPr>
      <w:numPr>
        <w:numId w:val="42"/>
      </w:numPr>
    </w:pPr>
  </w:style>
  <w:style w:type="paragraph" w:styleId="ListNumber2">
    <w:name w:val="List Number 2"/>
    <w:basedOn w:val="Normal"/>
    <w:semiHidden/>
    <w:rsid w:val="00FB0FB9"/>
    <w:pPr>
      <w:numPr>
        <w:numId w:val="43"/>
      </w:numPr>
    </w:pPr>
  </w:style>
  <w:style w:type="paragraph" w:styleId="ListNumber3">
    <w:name w:val="List Number 3"/>
    <w:basedOn w:val="Normal"/>
    <w:semiHidden/>
    <w:rsid w:val="00FB0FB9"/>
    <w:pPr>
      <w:numPr>
        <w:numId w:val="44"/>
      </w:numPr>
    </w:pPr>
  </w:style>
  <w:style w:type="paragraph" w:styleId="ListNumber4">
    <w:name w:val="List Number 4"/>
    <w:basedOn w:val="Normal"/>
    <w:semiHidden/>
    <w:rsid w:val="00FB0FB9"/>
    <w:pPr>
      <w:numPr>
        <w:numId w:val="45"/>
      </w:numPr>
    </w:pPr>
  </w:style>
  <w:style w:type="paragraph" w:styleId="ListNumber5">
    <w:name w:val="List Number 5"/>
    <w:basedOn w:val="Normal"/>
    <w:semiHidden/>
    <w:rsid w:val="00FB0FB9"/>
    <w:pPr>
      <w:numPr>
        <w:numId w:val="46"/>
      </w:numPr>
    </w:pPr>
  </w:style>
  <w:style w:type="paragraph" w:styleId="MessageHeader">
    <w:name w:val="Message Header"/>
    <w:basedOn w:val="Normal"/>
    <w:semiHidden/>
    <w:rsid w:val="00FB0FB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FB0FB9"/>
  </w:style>
  <w:style w:type="paragraph" w:styleId="NormalIndent">
    <w:name w:val="Normal Indent"/>
    <w:basedOn w:val="Normal"/>
    <w:semiHidden/>
    <w:rsid w:val="00FB0FB9"/>
    <w:pPr>
      <w:ind w:left="720"/>
    </w:pPr>
  </w:style>
  <w:style w:type="paragraph" w:styleId="NoteHeading">
    <w:name w:val="Note Heading"/>
    <w:basedOn w:val="Normal"/>
    <w:next w:val="Normal"/>
    <w:semiHidden/>
    <w:rsid w:val="00FB0FB9"/>
  </w:style>
  <w:style w:type="paragraph" w:styleId="PlainText">
    <w:name w:val="Plain Text"/>
    <w:basedOn w:val="Normal"/>
    <w:semiHidden/>
    <w:rsid w:val="00FB0FB9"/>
    <w:rPr>
      <w:rFonts w:ascii="Courier New" w:hAnsi="Courier New" w:cs="Courier New"/>
      <w:sz w:val="20"/>
      <w:szCs w:val="20"/>
    </w:rPr>
  </w:style>
  <w:style w:type="paragraph" w:styleId="Salutation">
    <w:name w:val="Salutation"/>
    <w:basedOn w:val="Normal"/>
    <w:next w:val="Normal"/>
    <w:semiHidden/>
    <w:rsid w:val="00FB0FB9"/>
  </w:style>
  <w:style w:type="paragraph" w:styleId="Signature">
    <w:name w:val="Signature"/>
    <w:basedOn w:val="Normal"/>
    <w:semiHidden/>
    <w:rsid w:val="00FB0FB9"/>
    <w:pPr>
      <w:ind w:left="4252"/>
    </w:pPr>
  </w:style>
  <w:style w:type="character" w:styleId="Strong">
    <w:name w:val="Strong"/>
    <w:qFormat/>
    <w:rsid w:val="00FB0FB9"/>
    <w:rPr>
      <w:b/>
      <w:bCs/>
    </w:rPr>
  </w:style>
  <w:style w:type="table" w:styleId="Table3Deffects1">
    <w:name w:val="Table 3D effects 1"/>
    <w:basedOn w:val="TableNormal"/>
    <w:semiHidden/>
    <w:rsid w:val="00FB0FB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B0FB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B0F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B0FB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B0FB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B0FB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B0FB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B0FB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B0FB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B0FB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B0FB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B0FB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B0FB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B0FB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B0F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B0F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B0F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B0F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B0FB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B0F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B0FB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B0F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B0F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B0F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B0F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B0FB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B0FB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B0FB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B0FB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B0FB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B0FB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B0F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B0FB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B0F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B0FB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B0FB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B0F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B0FB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B0FB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B0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B0F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B0F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B0F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inition1">
    <w:name w:val="Definition1"/>
    <w:next w:val="paragraph"/>
    <w:rsid w:val="00FB0FB9"/>
    <w:pPr>
      <w:keepNext/>
      <w:numPr>
        <w:numId w:val="34"/>
      </w:numPr>
      <w:tabs>
        <w:tab w:val="left" w:pos="3119"/>
      </w:tabs>
      <w:spacing w:before="240"/>
    </w:pPr>
    <w:rPr>
      <w:rFonts w:ascii="Arial" w:hAnsi="Arial" w:cs="Arial"/>
      <w:b/>
      <w:bCs/>
      <w:sz w:val="22"/>
      <w:szCs w:val="26"/>
    </w:rPr>
  </w:style>
  <w:style w:type="paragraph" w:customStyle="1" w:styleId="Definition2">
    <w:name w:val="Definition2"/>
    <w:next w:val="paragraph"/>
    <w:link w:val="Definition2Char"/>
    <w:rsid w:val="00FB0FB9"/>
    <w:pPr>
      <w:keepNext/>
      <w:numPr>
        <w:ilvl w:val="1"/>
        <w:numId w:val="34"/>
      </w:numPr>
      <w:spacing w:before="120"/>
    </w:pPr>
    <w:rPr>
      <w:rFonts w:ascii="Arial" w:hAnsi="Arial"/>
      <w:b/>
      <w:sz w:val="22"/>
      <w:szCs w:val="24"/>
    </w:rPr>
  </w:style>
  <w:style w:type="paragraph" w:customStyle="1" w:styleId="Bul2">
    <w:name w:val="Bul2"/>
    <w:rsid w:val="00FB0FB9"/>
    <w:pPr>
      <w:numPr>
        <w:numId w:val="31"/>
      </w:numPr>
      <w:spacing w:before="120"/>
      <w:jc w:val="both"/>
    </w:pPr>
    <w:rPr>
      <w:rFonts w:ascii="Palatino Linotype" w:hAnsi="Palatino Linotype"/>
    </w:rPr>
  </w:style>
  <w:style w:type="paragraph" w:customStyle="1" w:styleId="Bul3">
    <w:name w:val="Bul3"/>
    <w:rsid w:val="00FB0FB9"/>
    <w:pPr>
      <w:numPr>
        <w:numId w:val="32"/>
      </w:numPr>
      <w:spacing w:before="120"/>
    </w:pPr>
    <w:rPr>
      <w:rFonts w:ascii="Palatino Linotype" w:hAnsi="Palatino Linotype"/>
    </w:rPr>
  </w:style>
  <w:style w:type="character" w:customStyle="1" w:styleId="TOC4Char">
    <w:name w:val="TOC 4 Char"/>
    <w:link w:val="TOC4"/>
    <w:rsid w:val="00FB0FB9"/>
    <w:rPr>
      <w:rFonts w:ascii="Arial" w:hAnsi="Arial"/>
      <w:szCs w:val="24"/>
      <w:lang w:val="en-GB" w:eastAsia="en-GB" w:bidi="ar-SA"/>
    </w:rPr>
  </w:style>
  <w:style w:type="paragraph" w:customStyle="1" w:styleId="DocumentSubtitle">
    <w:name w:val="Document:Subtitle"/>
    <w:next w:val="paragraph"/>
    <w:semiHidden/>
    <w:rsid w:val="00FB0FB9"/>
    <w:pPr>
      <w:spacing w:before="240" w:after="60"/>
      <w:ind w:left="1418"/>
    </w:pPr>
    <w:rPr>
      <w:rFonts w:ascii="Arial" w:hAnsi="Arial" w:cs="Arial"/>
      <w:b/>
      <w:sz w:val="44"/>
      <w:szCs w:val="24"/>
    </w:rPr>
  </w:style>
  <w:style w:type="paragraph" w:customStyle="1" w:styleId="DocumentTitle">
    <w:name w:val="Document:Title"/>
    <w:next w:val="DocumentSubtitle"/>
    <w:semiHidden/>
    <w:rsid w:val="00FB0FB9"/>
    <w:pPr>
      <w:pBdr>
        <w:bottom w:val="single" w:sz="48" w:space="1" w:color="008000"/>
      </w:pBdr>
      <w:spacing w:before="1680" w:after="120"/>
      <w:ind w:left="1418"/>
    </w:pPr>
    <w:rPr>
      <w:rFonts w:ascii="Arial" w:hAnsi="Arial" w:cs="Arial"/>
      <w:b/>
      <w:bCs/>
      <w:kern w:val="28"/>
      <w:sz w:val="72"/>
      <w:szCs w:val="32"/>
    </w:rPr>
  </w:style>
  <w:style w:type="paragraph" w:styleId="TableofFigures">
    <w:name w:val="table of figures"/>
    <w:basedOn w:val="Normal"/>
    <w:next w:val="paragraph"/>
    <w:uiPriority w:val="99"/>
    <w:rsid w:val="00FB0FB9"/>
    <w:pPr>
      <w:tabs>
        <w:tab w:val="right" w:leader="dot" w:pos="9072"/>
      </w:tabs>
      <w:spacing w:before="120"/>
      <w:ind w:left="1134" w:right="567" w:hanging="1134"/>
    </w:pPr>
    <w:rPr>
      <w:rFonts w:ascii="Arial" w:hAnsi="Arial"/>
      <w:sz w:val="22"/>
      <w:szCs w:val="22"/>
    </w:rPr>
  </w:style>
  <w:style w:type="paragraph" w:customStyle="1" w:styleId="require">
    <w:name w:val="require"/>
    <w:link w:val="requireChar"/>
    <w:semiHidden/>
    <w:rsid w:val="00FB0FB9"/>
    <w:pPr>
      <w:spacing w:before="60" w:after="60"/>
      <w:ind w:left="1985"/>
      <w:jc w:val="both"/>
    </w:pPr>
    <w:rPr>
      <w:szCs w:val="24"/>
    </w:rPr>
  </w:style>
  <w:style w:type="paragraph" w:styleId="FootnoteText">
    <w:name w:val="footnote text"/>
    <w:basedOn w:val="Normal"/>
    <w:rsid w:val="00FB0FB9"/>
    <w:rPr>
      <w:sz w:val="18"/>
      <w:szCs w:val="18"/>
    </w:rPr>
  </w:style>
  <w:style w:type="character" w:styleId="FootnoteReference">
    <w:name w:val="footnote reference"/>
    <w:semiHidden/>
    <w:rsid w:val="00FB0FB9"/>
    <w:rPr>
      <w:vertAlign w:val="superscript"/>
    </w:rPr>
  </w:style>
  <w:style w:type="character" w:customStyle="1" w:styleId="paragraphChar">
    <w:name w:val="paragraph Char"/>
    <w:link w:val="paragraph"/>
    <w:rsid w:val="00993EB6"/>
    <w:rPr>
      <w:rFonts w:ascii="Palatino Linotype" w:hAnsi="Palatino Linotype"/>
      <w:szCs w:val="22"/>
    </w:rPr>
  </w:style>
  <w:style w:type="paragraph" w:customStyle="1" w:styleId="listlevel1">
    <w:name w:val="list:level1"/>
    <w:rsid w:val="00FB0FB9"/>
    <w:pPr>
      <w:numPr>
        <w:numId w:val="26"/>
      </w:numPr>
      <w:spacing w:before="120"/>
      <w:jc w:val="both"/>
    </w:pPr>
    <w:rPr>
      <w:rFonts w:ascii="Palatino Linotype" w:hAnsi="Palatino Linotype"/>
    </w:rPr>
  </w:style>
  <w:style w:type="paragraph" w:customStyle="1" w:styleId="listlevel2">
    <w:name w:val="list:level2"/>
    <w:rsid w:val="00FB0FB9"/>
    <w:pPr>
      <w:numPr>
        <w:ilvl w:val="1"/>
        <w:numId w:val="26"/>
      </w:numPr>
      <w:spacing w:before="120"/>
      <w:jc w:val="both"/>
    </w:pPr>
    <w:rPr>
      <w:rFonts w:ascii="Palatino Linotype" w:hAnsi="Palatino Linotype"/>
      <w:szCs w:val="24"/>
    </w:rPr>
  </w:style>
  <w:style w:type="paragraph" w:customStyle="1" w:styleId="requirebulac1">
    <w:name w:val="require:bulac1"/>
    <w:basedOn w:val="Normal"/>
    <w:semiHidden/>
    <w:rsid w:val="00FB0FB9"/>
  </w:style>
  <w:style w:type="paragraph" w:customStyle="1" w:styleId="requirebulac2">
    <w:name w:val="require:bulac2"/>
    <w:basedOn w:val="Normal"/>
    <w:semiHidden/>
    <w:rsid w:val="00FB0FB9"/>
  </w:style>
  <w:style w:type="paragraph" w:customStyle="1" w:styleId="requirebulac3">
    <w:name w:val="require:bulac3"/>
    <w:basedOn w:val="Normal"/>
    <w:semiHidden/>
    <w:rsid w:val="00FB0FB9"/>
  </w:style>
  <w:style w:type="paragraph" w:customStyle="1" w:styleId="listlevel3">
    <w:name w:val="list:level3"/>
    <w:rsid w:val="00FB0FB9"/>
    <w:pPr>
      <w:numPr>
        <w:ilvl w:val="2"/>
        <w:numId w:val="26"/>
      </w:numPr>
      <w:spacing w:before="120"/>
      <w:jc w:val="both"/>
    </w:pPr>
    <w:rPr>
      <w:rFonts w:ascii="Palatino Linotype" w:hAnsi="Palatino Linotype"/>
      <w:szCs w:val="24"/>
    </w:rPr>
  </w:style>
  <w:style w:type="paragraph" w:customStyle="1" w:styleId="listlevel4">
    <w:name w:val="list:level4"/>
    <w:rsid w:val="00FB0FB9"/>
    <w:pPr>
      <w:numPr>
        <w:ilvl w:val="3"/>
        <w:numId w:val="26"/>
      </w:numPr>
      <w:spacing w:before="60" w:after="60"/>
    </w:pPr>
    <w:rPr>
      <w:rFonts w:ascii="Palatino Linotype" w:hAnsi="Palatino Linotype"/>
      <w:szCs w:val="24"/>
    </w:rPr>
  </w:style>
  <w:style w:type="paragraph" w:customStyle="1" w:styleId="indentpara1">
    <w:name w:val="indentpara1"/>
    <w:rsid w:val="00FB0FB9"/>
    <w:pPr>
      <w:spacing w:before="120"/>
      <w:ind w:left="2552"/>
      <w:jc w:val="both"/>
    </w:pPr>
    <w:rPr>
      <w:rFonts w:ascii="Palatino Linotype" w:hAnsi="Palatino Linotype"/>
    </w:rPr>
  </w:style>
  <w:style w:type="paragraph" w:customStyle="1" w:styleId="indentpara2">
    <w:name w:val="indentpara2"/>
    <w:rsid w:val="00FB0FB9"/>
    <w:pPr>
      <w:spacing w:before="120"/>
      <w:ind w:left="3119"/>
      <w:jc w:val="both"/>
    </w:pPr>
    <w:rPr>
      <w:rFonts w:ascii="Palatino Linotype" w:hAnsi="Palatino Linotype"/>
    </w:rPr>
  </w:style>
  <w:style w:type="paragraph" w:customStyle="1" w:styleId="indentpara3">
    <w:name w:val="indentpara3"/>
    <w:rsid w:val="00FB0FB9"/>
    <w:pPr>
      <w:spacing w:before="120"/>
      <w:ind w:left="3686"/>
      <w:jc w:val="both"/>
    </w:pPr>
    <w:rPr>
      <w:rFonts w:ascii="Palatino Linotype" w:hAnsi="Palatino Linotype"/>
    </w:rPr>
  </w:style>
  <w:style w:type="paragraph" w:customStyle="1" w:styleId="TableFootnote">
    <w:name w:val="Table:Footnote"/>
    <w:rsid w:val="00FB0FB9"/>
    <w:pPr>
      <w:keepNext/>
      <w:keepLines/>
      <w:tabs>
        <w:tab w:val="left" w:pos="284"/>
      </w:tabs>
      <w:spacing w:before="80"/>
      <w:ind w:left="284" w:hanging="284"/>
    </w:pPr>
    <w:rPr>
      <w:rFonts w:ascii="Palatino Linotype" w:hAnsi="Palatino Linotype"/>
      <w:sz w:val="18"/>
      <w:szCs w:val="18"/>
    </w:rPr>
  </w:style>
  <w:style w:type="paragraph" w:customStyle="1" w:styleId="StyleDRD2Left35cmFirstline0cm">
    <w:name w:val="Style DRD2 + Left:  3.5 cm First line:  0 cm"/>
    <w:basedOn w:val="DRD2"/>
    <w:semiHidden/>
    <w:rsid w:val="00FB0FB9"/>
    <w:pPr>
      <w:numPr>
        <w:ilvl w:val="0"/>
        <w:numId w:val="0"/>
      </w:numPr>
    </w:pPr>
    <w:rPr>
      <w:rFonts w:ascii="Times New Roman" w:hAnsi="Times New Roman"/>
      <w:bCs/>
      <w:szCs w:val="20"/>
    </w:rPr>
  </w:style>
  <w:style w:type="paragraph" w:customStyle="1" w:styleId="Contents">
    <w:name w:val="Contents"/>
    <w:basedOn w:val="Heading0"/>
    <w:rsid w:val="00FB0FB9"/>
    <w:pPr>
      <w:tabs>
        <w:tab w:val="left" w:pos="567"/>
      </w:tabs>
    </w:pPr>
  </w:style>
  <w:style w:type="paragraph" w:customStyle="1" w:styleId="Bul4">
    <w:name w:val="Bul4"/>
    <w:rsid w:val="00FB0FB9"/>
    <w:pPr>
      <w:numPr>
        <w:numId w:val="33"/>
      </w:numPr>
      <w:spacing w:before="120"/>
    </w:pPr>
    <w:rPr>
      <w:rFonts w:ascii="Palatino Linotype" w:hAnsi="Palatino Linotype"/>
    </w:rPr>
  </w:style>
  <w:style w:type="paragraph" w:customStyle="1" w:styleId="DocumentNumber">
    <w:name w:val="Document Number"/>
    <w:next w:val="Date"/>
    <w:link w:val="DocumentNumberChar"/>
    <w:semiHidden/>
    <w:rsid w:val="00FB0FB9"/>
    <w:pPr>
      <w:spacing w:before="120" w:line="289" w:lineRule="atLeast"/>
      <w:jc w:val="right"/>
    </w:pPr>
    <w:rPr>
      <w:rFonts w:ascii="Arial" w:hAnsi="Arial"/>
      <w:b/>
      <w:bCs/>
      <w:color w:val="000000"/>
      <w:sz w:val="24"/>
      <w:szCs w:val="24"/>
      <w:lang w:eastAsia="nl-NL"/>
    </w:rPr>
  </w:style>
  <w:style w:type="character" w:customStyle="1" w:styleId="DocumentNumberChar">
    <w:name w:val="Document Number Char"/>
    <w:link w:val="DocumentNumber"/>
    <w:rsid w:val="00FB0FB9"/>
    <w:rPr>
      <w:rFonts w:ascii="Arial" w:hAnsi="Arial"/>
      <w:b/>
      <w:bCs/>
      <w:color w:val="000000"/>
      <w:sz w:val="24"/>
      <w:szCs w:val="24"/>
      <w:lang w:val="en-GB" w:eastAsia="nl-NL" w:bidi="ar-SA"/>
    </w:rPr>
  </w:style>
  <w:style w:type="character" w:customStyle="1" w:styleId="Definition2Char">
    <w:name w:val="Definition2 Char"/>
    <w:link w:val="Definition2"/>
    <w:rsid w:val="00FB0FB9"/>
    <w:rPr>
      <w:rFonts w:ascii="Arial" w:hAnsi="Arial"/>
      <w:b/>
      <w:sz w:val="22"/>
      <w:szCs w:val="24"/>
      <w:lang w:val="en-GB" w:eastAsia="en-GB" w:bidi="ar-SA"/>
    </w:rPr>
  </w:style>
  <w:style w:type="paragraph" w:customStyle="1" w:styleId="DocumentDate">
    <w:name w:val="Document Date"/>
    <w:semiHidden/>
    <w:rsid w:val="00FB0FB9"/>
    <w:pPr>
      <w:jc w:val="right"/>
    </w:pPr>
    <w:rPr>
      <w:rFonts w:ascii="Arial" w:hAnsi="Arial"/>
      <w:sz w:val="22"/>
      <w:szCs w:val="22"/>
    </w:rPr>
  </w:style>
  <w:style w:type="character" w:customStyle="1" w:styleId="Heading0Char">
    <w:name w:val="Heading 0 Char"/>
    <w:link w:val="Heading0"/>
    <w:rsid w:val="00FB0FB9"/>
    <w:rPr>
      <w:rFonts w:ascii="Arial" w:hAnsi="Arial"/>
      <w:b/>
      <w:sz w:val="40"/>
      <w:szCs w:val="24"/>
      <w:lang w:val="en-GB" w:eastAsia="en-GB" w:bidi="ar-SA"/>
    </w:rPr>
  </w:style>
  <w:style w:type="paragraph" w:customStyle="1" w:styleId="TableNote">
    <w:name w:val="Table:Note"/>
    <w:basedOn w:val="TablecellLEFT"/>
    <w:rsid w:val="00FB0FB9"/>
    <w:pPr>
      <w:tabs>
        <w:tab w:val="left" w:pos="1134"/>
      </w:tabs>
      <w:spacing w:before="60"/>
      <w:ind w:left="851" w:hanging="851"/>
    </w:pPr>
    <w:rPr>
      <w:sz w:val="18"/>
    </w:rPr>
  </w:style>
  <w:style w:type="paragraph" w:customStyle="1" w:styleId="CaptionAnnexFigure">
    <w:name w:val="Caption:Annex Figure"/>
    <w:next w:val="paragraph"/>
    <w:rsid w:val="00FB0FB9"/>
    <w:pPr>
      <w:numPr>
        <w:ilvl w:val="7"/>
        <w:numId w:val="35"/>
      </w:numPr>
      <w:spacing w:before="240"/>
      <w:jc w:val="center"/>
    </w:pPr>
    <w:rPr>
      <w:rFonts w:ascii="Palatino Linotype" w:hAnsi="Palatino Linotype"/>
      <w:b/>
      <w:sz w:val="22"/>
      <w:szCs w:val="22"/>
    </w:rPr>
  </w:style>
  <w:style w:type="paragraph" w:customStyle="1" w:styleId="CaptionAnnexTable">
    <w:name w:val="Caption:Annex Table"/>
    <w:rsid w:val="00FB0FB9"/>
    <w:pPr>
      <w:keepNext/>
      <w:numPr>
        <w:ilvl w:val="8"/>
        <w:numId w:val="35"/>
      </w:numPr>
      <w:spacing w:before="240"/>
      <w:jc w:val="center"/>
    </w:pPr>
    <w:rPr>
      <w:rFonts w:ascii="Palatino Linotype" w:hAnsi="Palatino Linotype"/>
      <w:b/>
      <w:sz w:val="22"/>
      <w:szCs w:val="22"/>
    </w:rPr>
  </w:style>
  <w:style w:type="paragraph" w:customStyle="1" w:styleId="stddate">
    <w:name w:val="std_date"/>
    <w:basedOn w:val="Normal"/>
    <w:link w:val="stddateChar"/>
    <w:semiHidden/>
    <w:rsid w:val="001974F7"/>
    <w:rPr>
      <w:rFonts w:ascii="Arial" w:hAnsi="Arial"/>
    </w:rPr>
  </w:style>
  <w:style w:type="character" w:customStyle="1" w:styleId="stddateChar">
    <w:name w:val="std_date Char"/>
    <w:link w:val="stddate"/>
    <w:rsid w:val="001974F7"/>
    <w:rPr>
      <w:rFonts w:ascii="Arial" w:hAnsi="Arial"/>
      <w:sz w:val="24"/>
      <w:szCs w:val="24"/>
      <w:lang w:val="en-GB" w:eastAsia="en-GB" w:bidi="ar-SA"/>
    </w:rPr>
  </w:style>
  <w:style w:type="paragraph" w:customStyle="1" w:styleId="stdproperties">
    <w:name w:val="std_properties"/>
    <w:basedOn w:val="Normal"/>
    <w:semiHidden/>
    <w:rsid w:val="001974F7"/>
    <w:rPr>
      <w:rFonts w:ascii="Times New Roman" w:hAnsi="Times New Roman"/>
    </w:rPr>
  </w:style>
  <w:style w:type="paragraph" w:customStyle="1" w:styleId="stdid">
    <w:name w:val="std_id"/>
    <w:basedOn w:val="stddate"/>
    <w:link w:val="stdidChar"/>
    <w:semiHidden/>
    <w:rsid w:val="001974F7"/>
  </w:style>
  <w:style w:type="character" w:customStyle="1" w:styleId="stdidChar">
    <w:name w:val="std_id Char"/>
    <w:basedOn w:val="stddateChar"/>
    <w:link w:val="stdid"/>
    <w:rsid w:val="001974F7"/>
    <w:rPr>
      <w:rFonts w:ascii="Arial" w:hAnsi="Arial"/>
      <w:sz w:val="24"/>
      <w:szCs w:val="24"/>
      <w:lang w:val="en-GB" w:eastAsia="en-GB" w:bidi="ar-SA"/>
    </w:rPr>
  </w:style>
  <w:style w:type="paragraph" w:customStyle="1" w:styleId="stdname">
    <w:name w:val="std_name"/>
    <w:basedOn w:val="Normal"/>
    <w:semiHidden/>
    <w:rsid w:val="001974F7"/>
    <w:pPr>
      <w:suppressAutoHyphens/>
      <w:spacing w:before="200"/>
      <w:ind w:left="1134"/>
    </w:pPr>
    <w:rPr>
      <w:rFonts w:ascii="Arial" w:hAnsi="Arial" w:cs="Arial"/>
      <w:b/>
      <w:sz w:val="40"/>
      <w:szCs w:val="22"/>
    </w:rPr>
  </w:style>
  <w:style w:type="paragraph" w:styleId="TOC6">
    <w:name w:val="toc 6"/>
    <w:basedOn w:val="Normal"/>
    <w:next w:val="Normal"/>
    <w:autoRedefine/>
    <w:uiPriority w:val="39"/>
    <w:rsid w:val="001974F7"/>
    <w:pPr>
      <w:ind w:left="1200"/>
    </w:pPr>
    <w:rPr>
      <w:rFonts w:ascii="Times New Roman" w:hAnsi="Times New Roman"/>
    </w:rPr>
  </w:style>
  <w:style w:type="paragraph" w:styleId="TOC7">
    <w:name w:val="toc 7"/>
    <w:basedOn w:val="Normal"/>
    <w:next w:val="Normal"/>
    <w:autoRedefine/>
    <w:uiPriority w:val="39"/>
    <w:rsid w:val="001974F7"/>
    <w:pPr>
      <w:ind w:left="1440"/>
    </w:pPr>
    <w:rPr>
      <w:rFonts w:ascii="Times New Roman" w:hAnsi="Times New Roman"/>
    </w:rPr>
  </w:style>
  <w:style w:type="paragraph" w:styleId="TOC8">
    <w:name w:val="toc 8"/>
    <w:basedOn w:val="Normal"/>
    <w:next w:val="Normal"/>
    <w:autoRedefine/>
    <w:uiPriority w:val="39"/>
    <w:rsid w:val="001974F7"/>
    <w:pPr>
      <w:ind w:left="1680"/>
    </w:pPr>
    <w:rPr>
      <w:rFonts w:ascii="Times New Roman" w:hAnsi="Times New Roman"/>
    </w:rPr>
  </w:style>
  <w:style w:type="paragraph" w:styleId="TOC9">
    <w:name w:val="toc 9"/>
    <w:basedOn w:val="Normal"/>
    <w:next w:val="Normal"/>
    <w:autoRedefine/>
    <w:uiPriority w:val="39"/>
    <w:rsid w:val="001974F7"/>
    <w:pPr>
      <w:ind w:left="1920"/>
    </w:pPr>
    <w:rPr>
      <w:rFonts w:ascii="Times New Roman" w:hAnsi="Times New Roman"/>
    </w:rPr>
  </w:style>
  <w:style w:type="paragraph" w:customStyle="1" w:styleId="tableheadannex">
    <w:name w:val="table:head:annex"/>
    <w:basedOn w:val="Date"/>
    <w:link w:val="tableheadannexChar"/>
    <w:rsid w:val="001974F7"/>
    <w:pPr>
      <w:numPr>
        <w:ilvl w:val="8"/>
        <w:numId w:val="1"/>
      </w:numPr>
      <w:jc w:val="center"/>
    </w:pPr>
    <w:rPr>
      <w:b/>
    </w:rPr>
  </w:style>
  <w:style w:type="paragraph" w:customStyle="1" w:styleId="requireindentpara">
    <w:name w:val="require:indentpara"/>
    <w:basedOn w:val="Normal"/>
    <w:rsid w:val="001974F7"/>
    <w:rPr>
      <w:rFonts w:ascii="Times New Roman" w:hAnsi="Times New Roman"/>
    </w:rPr>
  </w:style>
  <w:style w:type="paragraph" w:customStyle="1" w:styleId="titlesub">
    <w:name w:val="title:sub"/>
    <w:rsid w:val="001974F7"/>
    <w:pPr>
      <w:tabs>
        <w:tab w:val="left" w:pos="1701"/>
        <w:tab w:val="left" w:pos="3141"/>
        <w:tab w:val="left" w:pos="4581"/>
        <w:tab w:val="left" w:pos="6021"/>
      </w:tabs>
      <w:autoSpaceDE w:val="0"/>
      <w:autoSpaceDN w:val="0"/>
      <w:adjustRightInd w:val="0"/>
      <w:spacing w:after="1200"/>
      <w:ind w:left="1701"/>
      <w:outlineLvl w:val="0"/>
    </w:pPr>
    <w:rPr>
      <w:rFonts w:ascii="AvantGarde Bk BT" w:hAnsi="AvantGarde Bk BT"/>
      <w:b/>
      <w:bCs/>
      <w:sz w:val="36"/>
      <w:szCs w:val="40"/>
      <w:lang w:eastAsia="en-US"/>
    </w:rPr>
  </w:style>
  <w:style w:type="character" w:customStyle="1" w:styleId="requireChar">
    <w:name w:val="require Char"/>
    <w:link w:val="require"/>
    <w:rsid w:val="001974F7"/>
    <w:rPr>
      <w:rFonts w:ascii="Palatino Linotype" w:hAnsi="Palatino Linotype"/>
      <w:szCs w:val="24"/>
      <w:lang w:val="en-GB" w:eastAsia="en-GB" w:bidi="ar-SA"/>
    </w:rPr>
  </w:style>
  <w:style w:type="character" w:customStyle="1" w:styleId="DateChar">
    <w:name w:val="Date Char"/>
    <w:link w:val="Date"/>
    <w:rsid w:val="001974F7"/>
    <w:rPr>
      <w:rFonts w:ascii="Palatino Linotype" w:hAnsi="Palatino Linotype"/>
      <w:sz w:val="24"/>
      <w:szCs w:val="24"/>
      <w:lang w:val="en-GB" w:eastAsia="en-GB" w:bidi="ar-SA"/>
    </w:rPr>
  </w:style>
  <w:style w:type="character" w:customStyle="1" w:styleId="tableheadannexChar">
    <w:name w:val="table:head:annex Char"/>
    <w:link w:val="tableheadannex"/>
    <w:rsid w:val="001974F7"/>
    <w:rPr>
      <w:rFonts w:ascii="Palatino Linotype" w:hAnsi="Palatino Linotype"/>
      <w:b/>
      <w:sz w:val="24"/>
      <w:szCs w:val="24"/>
      <w:lang w:val="en-GB" w:eastAsia="en-GB" w:bidi="ar-SA"/>
    </w:rPr>
  </w:style>
  <w:style w:type="character" w:customStyle="1" w:styleId="NOTEbulChar">
    <w:name w:val="NOTE:bul Char"/>
    <w:link w:val="NOTEbul"/>
    <w:rsid w:val="001974F7"/>
    <w:rPr>
      <w:rFonts w:ascii="Palatino Linotype" w:hAnsi="Palatino Linotype"/>
      <w:szCs w:val="22"/>
    </w:rPr>
  </w:style>
  <w:style w:type="paragraph" w:customStyle="1" w:styleId="requirebulac">
    <w:name w:val="require:bulac"/>
    <w:basedOn w:val="Normal"/>
    <w:link w:val="requirebulacCharChar"/>
    <w:rsid w:val="00894397"/>
    <w:pPr>
      <w:numPr>
        <w:numId w:val="2"/>
      </w:numPr>
      <w:tabs>
        <w:tab w:val="left" w:pos="3883"/>
        <w:tab w:val="left" w:pos="5323"/>
        <w:tab w:val="left" w:pos="6763"/>
      </w:tabs>
      <w:autoSpaceDE w:val="0"/>
      <w:autoSpaceDN w:val="0"/>
      <w:adjustRightInd w:val="0"/>
      <w:spacing w:after="79" w:line="240" w:lineRule="atLeast"/>
    </w:pPr>
  </w:style>
  <w:style w:type="character" w:customStyle="1" w:styleId="requirebulacCharChar">
    <w:name w:val="require:bulac Char Char"/>
    <w:link w:val="requirebulac"/>
    <w:rsid w:val="00894397"/>
    <w:rPr>
      <w:rFonts w:ascii="Palatino Linotype" w:hAnsi="Palatino Linotype"/>
      <w:sz w:val="24"/>
      <w:szCs w:val="24"/>
      <w:lang w:val="en-GB" w:eastAsia="en-GB" w:bidi="ar-SA"/>
    </w:rPr>
  </w:style>
  <w:style w:type="character" w:customStyle="1" w:styleId="NOTEChar">
    <w:name w:val="NOTE Char"/>
    <w:link w:val="NOTE"/>
    <w:rsid w:val="0046348B"/>
    <w:rPr>
      <w:rFonts w:ascii="Palatino Linotype" w:hAnsi="Palatino Linotype"/>
      <w:spacing w:val="-2"/>
      <w:szCs w:val="22"/>
    </w:rPr>
  </w:style>
  <w:style w:type="paragraph" w:customStyle="1" w:styleId="bul10">
    <w:name w:val="bul:1"/>
    <w:rsid w:val="00A179E4"/>
    <w:pPr>
      <w:tabs>
        <w:tab w:val="num" w:pos="2268"/>
        <w:tab w:val="left" w:pos="3883"/>
        <w:tab w:val="left" w:pos="5323"/>
        <w:tab w:val="left" w:pos="6763"/>
      </w:tabs>
      <w:autoSpaceDE w:val="0"/>
      <w:autoSpaceDN w:val="0"/>
      <w:adjustRightInd w:val="0"/>
      <w:spacing w:after="79" w:line="240" w:lineRule="atLeast"/>
      <w:ind w:left="2268" w:hanging="283"/>
      <w:jc w:val="both"/>
    </w:pPr>
    <w:rPr>
      <w:lang w:eastAsia="en-US"/>
    </w:rPr>
  </w:style>
  <w:style w:type="paragraph" w:customStyle="1" w:styleId="cell">
    <w:name w:val="cell"/>
    <w:rsid w:val="00A179E4"/>
    <w:pPr>
      <w:tabs>
        <w:tab w:val="left" w:pos="0"/>
        <w:tab w:val="left" w:pos="1440"/>
        <w:tab w:val="left" w:pos="2880"/>
        <w:tab w:val="left" w:pos="4320"/>
      </w:tabs>
      <w:autoSpaceDE w:val="0"/>
      <w:autoSpaceDN w:val="0"/>
      <w:adjustRightInd w:val="0"/>
      <w:spacing w:before="40" w:after="40" w:line="240" w:lineRule="atLeast"/>
    </w:pPr>
    <w:rPr>
      <w:lang w:eastAsia="en-US"/>
    </w:rPr>
  </w:style>
  <w:style w:type="paragraph" w:customStyle="1" w:styleId="clnum">
    <w:name w:val="cl:num"/>
    <w:next w:val="Normal"/>
    <w:rsid w:val="005510D7"/>
    <w:pPr>
      <w:keepNext/>
      <w:keepLines/>
      <w:pageBreakBefore/>
      <w:numPr>
        <w:numId w:val="20"/>
      </w:numPr>
      <w:pBdr>
        <w:bottom w:val="single" w:sz="4" w:space="1" w:color="auto"/>
      </w:pBdr>
      <w:spacing w:before="600" w:after="600"/>
      <w:jc w:val="right"/>
    </w:pPr>
    <w:rPr>
      <w:rFonts w:ascii="Arial" w:eastAsia="MS Mincho" w:hAnsi="Arial"/>
      <w:b/>
      <w:sz w:val="40"/>
      <w:lang w:eastAsia="ar-SA"/>
    </w:rPr>
  </w:style>
  <w:style w:type="paragraph" w:customStyle="1" w:styleId="cl1">
    <w:name w:val="cl:1"/>
    <w:rsid w:val="005510D7"/>
    <w:pPr>
      <w:keepNext/>
      <w:keepLines/>
      <w:numPr>
        <w:ilvl w:val="1"/>
        <w:numId w:val="20"/>
      </w:numPr>
      <w:tabs>
        <w:tab w:val="left" w:pos="2290"/>
        <w:tab w:val="left" w:pos="3730"/>
        <w:tab w:val="left" w:pos="5170"/>
      </w:tabs>
      <w:autoSpaceDE w:val="0"/>
      <w:autoSpaceDN w:val="0"/>
      <w:adjustRightInd w:val="0"/>
      <w:spacing w:before="480" w:after="240"/>
    </w:pPr>
    <w:rPr>
      <w:rFonts w:ascii="Arial" w:hAnsi="Arial"/>
      <w:b/>
      <w:bCs/>
      <w:sz w:val="28"/>
      <w:szCs w:val="28"/>
      <w:lang w:eastAsia="en-US"/>
    </w:rPr>
  </w:style>
  <w:style w:type="paragraph" w:customStyle="1" w:styleId="cl2">
    <w:name w:val="cl:2"/>
    <w:next w:val="Normal"/>
    <w:rsid w:val="005510D7"/>
    <w:pPr>
      <w:keepNext/>
      <w:keepLines/>
      <w:numPr>
        <w:ilvl w:val="2"/>
        <w:numId w:val="20"/>
      </w:numPr>
      <w:tabs>
        <w:tab w:val="left" w:pos="4558"/>
        <w:tab w:val="left" w:pos="5998"/>
        <w:tab w:val="left" w:pos="7438"/>
      </w:tabs>
      <w:autoSpaceDE w:val="0"/>
      <w:autoSpaceDN w:val="0"/>
      <w:adjustRightInd w:val="0"/>
      <w:spacing w:before="240" w:after="120"/>
    </w:pPr>
    <w:rPr>
      <w:rFonts w:ascii="Arial" w:hAnsi="Arial"/>
      <w:b/>
      <w:bCs/>
      <w:sz w:val="24"/>
      <w:szCs w:val="24"/>
      <w:lang w:eastAsia="en-US"/>
    </w:rPr>
  </w:style>
  <w:style w:type="paragraph" w:customStyle="1" w:styleId="cl4">
    <w:name w:val="cl:4"/>
    <w:rsid w:val="005510D7"/>
    <w:pPr>
      <w:keepLines/>
      <w:numPr>
        <w:ilvl w:val="4"/>
        <w:numId w:val="20"/>
      </w:numPr>
      <w:spacing w:before="60" w:after="60"/>
    </w:pPr>
    <w:rPr>
      <w:rFonts w:ascii="Arial" w:hAnsi="Arial"/>
      <w:bCs/>
      <w:szCs w:val="24"/>
    </w:rPr>
  </w:style>
  <w:style w:type="paragraph" w:customStyle="1" w:styleId="cl3">
    <w:name w:val="cl:3"/>
    <w:rsid w:val="005510D7"/>
    <w:pPr>
      <w:keepNext/>
      <w:numPr>
        <w:ilvl w:val="3"/>
        <w:numId w:val="20"/>
      </w:numPr>
      <w:spacing w:before="120" w:after="60"/>
      <w:ind w:left="2836" w:hanging="851"/>
    </w:pPr>
    <w:rPr>
      <w:rFonts w:ascii="Arial" w:hAnsi="Arial"/>
      <w:b/>
      <w:bCs/>
      <w:szCs w:val="28"/>
      <w:lang w:eastAsia="en-US"/>
    </w:rPr>
  </w:style>
  <w:style w:type="paragraph" w:customStyle="1" w:styleId="annumber">
    <w:name w:val="an:number"/>
    <w:basedOn w:val="Heading1"/>
    <w:rsid w:val="005510D7"/>
    <w:pPr>
      <w:numPr>
        <w:numId w:val="0"/>
      </w:numPr>
      <w:pBdr>
        <w:bottom w:val="single" w:sz="4" w:space="1" w:color="auto"/>
      </w:pBdr>
      <w:suppressAutoHyphens w:val="0"/>
      <w:spacing w:before="600" w:after="600"/>
      <w:outlineLvl w:val="9"/>
    </w:pPr>
    <w:rPr>
      <w:rFonts w:eastAsia="MS Mincho" w:cs="Times New Roman"/>
      <w:bCs w:val="0"/>
      <w:kern w:val="0"/>
      <w:sz w:val="40"/>
      <w:szCs w:val="20"/>
      <w:lang w:eastAsia="ar-SA"/>
    </w:rPr>
  </w:style>
  <w:style w:type="paragraph" w:customStyle="1" w:styleId="an1">
    <w:name w:val="an:1"/>
    <w:rsid w:val="005510D7"/>
    <w:pPr>
      <w:keepNext/>
      <w:keepLines/>
      <w:tabs>
        <w:tab w:val="num" w:pos="851"/>
      </w:tabs>
      <w:spacing w:before="480" w:after="240"/>
      <w:ind w:left="851" w:hanging="851"/>
    </w:pPr>
    <w:rPr>
      <w:rFonts w:ascii="Arial" w:hAnsi="Arial"/>
      <w:b/>
      <w:bCs/>
      <w:sz w:val="28"/>
      <w:szCs w:val="28"/>
      <w:lang w:val="fr-FR" w:eastAsia="en-US"/>
    </w:rPr>
  </w:style>
  <w:style w:type="paragraph" w:customStyle="1" w:styleId="an2">
    <w:name w:val="an:2"/>
    <w:rsid w:val="005510D7"/>
    <w:pPr>
      <w:keepNext/>
      <w:keepLines/>
      <w:tabs>
        <w:tab w:val="num" w:pos="3119"/>
      </w:tabs>
      <w:spacing w:before="240" w:after="120"/>
      <w:ind w:left="3119" w:hanging="1134"/>
    </w:pPr>
    <w:rPr>
      <w:rFonts w:ascii="Arial" w:hAnsi="Arial"/>
      <w:b/>
      <w:bCs/>
      <w:sz w:val="24"/>
      <w:szCs w:val="24"/>
      <w:lang w:eastAsia="en-US"/>
    </w:rPr>
  </w:style>
  <w:style w:type="paragraph" w:customStyle="1" w:styleId="an3">
    <w:name w:val="an:3"/>
    <w:rsid w:val="005510D7"/>
    <w:pPr>
      <w:keepNext/>
      <w:keepLines/>
      <w:tabs>
        <w:tab w:val="num" w:pos="3119"/>
      </w:tabs>
      <w:spacing w:before="120" w:after="60"/>
      <w:ind w:left="3119" w:hanging="1134"/>
    </w:pPr>
    <w:rPr>
      <w:rFonts w:ascii="AvantGarde Bk BT" w:hAnsi="AvantGarde Bk BT"/>
      <w:b/>
      <w:bCs/>
      <w:szCs w:val="28"/>
      <w:lang w:eastAsia="en-US"/>
    </w:rPr>
  </w:style>
  <w:style w:type="paragraph" w:customStyle="1" w:styleId="an4">
    <w:name w:val="an:4"/>
    <w:rsid w:val="005510D7"/>
    <w:pPr>
      <w:keepNext/>
      <w:keepLines/>
      <w:tabs>
        <w:tab w:val="num" w:pos="3119"/>
      </w:tabs>
      <w:spacing w:before="60" w:after="60"/>
      <w:ind w:left="3119" w:hanging="1134"/>
    </w:pPr>
    <w:rPr>
      <w:rFonts w:ascii="AvantGarde Bk BT" w:hAnsi="AvantGarde Bk BT"/>
      <w:bCs/>
      <w:szCs w:val="24"/>
    </w:rPr>
  </w:style>
  <w:style w:type="paragraph" w:customStyle="1" w:styleId="notenonum">
    <w:name w:val="note:nonum"/>
    <w:link w:val="notenonumCharChar"/>
    <w:rsid w:val="005510D7"/>
    <w:pPr>
      <w:numPr>
        <w:numId w:val="21"/>
      </w:numPr>
      <w:autoSpaceDE w:val="0"/>
      <w:autoSpaceDN w:val="0"/>
      <w:adjustRightInd w:val="0"/>
      <w:spacing w:before="60" w:after="60"/>
      <w:ind w:right="567"/>
      <w:jc w:val="both"/>
    </w:pPr>
    <w:rPr>
      <w:lang w:eastAsia="en-US"/>
    </w:rPr>
  </w:style>
  <w:style w:type="character" w:customStyle="1" w:styleId="notenonumCharChar">
    <w:name w:val="note:nonum Char Char"/>
    <w:link w:val="notenonum"/>
    <w:rsid w:val="005510D7"/>
    <w:rPr>
      <w:lang w:eastAsia="en-US"/>
    </w:rPr>
  </w:style>
  <w:style w:type="paragraph" w:customStyle="1" w:styleId="definitionterm">
    <w:name w:val="definition:term"/>
    <w:rsid w:val="005510D7"/>
    <w:pPr>
      <w:keepNext/>
      <w:keepLines/>
      <w:numPr>
        <w:ilvl w:val="7"/>
        <w:numId w:val="20"/>
      </w:numPr>
      <w:spacing w:before="240"/>
    </w:pPr>
    <w:rPr>
      <w:rFonts w:ascii="Arial" w:hAnsi="Arial"/>
      <w:b/>
      <w:sz w:val="22"/>
      <w:lang w:eastAsia="en-US"/>
    </w:rPr>
  </w:style>
  <w:style w:type="paragraph" w:customStyle="1" w:styleId="figureheadannex">
    <w:name w:val="figure:head:annex"/>
    <w:basedOn w:val="paragraph"/>
    <w:rsid w:val="005510D7"/>
    <w:pPr>
      <w:tabs>
        <w:tab w:val="num" w:pos="360"/>
        <w:tab w:val="left" w:pos="1985"/>
        <w:tab w:val="left" w:pos="2552"/>
        <w:tab w:val="left" w:pos="3119"/>
      </w:tabs>
      <w:autoSpaceDE w:val="0"/>
      <w:autoSpaceDN w:val="0"/>
      <w:adjustRightInd w:val="0"/>
      <w:spacing w:before="60" w:after="60"/>
      <w:jc w:val="center"/>
    </w:pPr>
    <w:rPr>
      <w:rFonts w:ascii="Times New Roman" w:hAnsi="Times New Roman"/>
      <w:b/>
      <w:szCs w:val="20"/>
      <w:lang w:val="en-US" w:eastAsia="en-US"/>
    </w:rPr>
  </w:style>
  <w:style w:type="paragraph" w:customStyle="1" w:styleId="definitiontext">
    <w:name w:val="definition:text"/>
    <w:next w:val="Normal"/>
    <w:rsid w:val="005510D7"/>
    <w:pPr>
      <w:tabs>
        <w:tab w:val="left" w:pos="2041"/>
        <w:tab w:val="left" w:pos="3481"/>
        <w:tab w:val="left" w:pos="4921"/>
        <w:tab w:val="left" w:pos="6361"/>
      </w:tabs>
      <w:autoSpaceDE w:val="0"/>
      <w:autoSpaceDN w:val="0"/>
      <w:adjustRightInd w:val="0"/>
      <w:spacing w:after="60" w:line="240" w:lineRule="atLeast"/>
      <w:ind w:left="1985"/>
      <w:jc w:val="both"/>
    </w:pPr>
    <w:rPr>
      <w:lang w:eastAsia="en-US"/>
    </w:rPr>
  </w:style>
  <w:style w:type="character" w:customStyle="1" w:styleId="CaptionChar">
    <w:name w:val="Caption Char"/>
    <w:link w:val="Caption"/>
    <w:rsid w:val="00BE1806"/>
    <w:rPr>
      <w:rFonts w:ascii="Palatino Linotype" w:hAnsi="Palatino Linotype"/>
      <w:b/>
      <w:bCs/>
      <w:sz w:val="24"/>
      <w:lang w:val="en-GB" w:eastAsia="en-GB" w:bidi="ar-SA"/>
    </w:rPr>
  </w:style>
  <w:style w:type="character" w:customStyle="1" w:styleId="CaptionTableChar">
    <w:name w:val="CaptionTable Char"/>
    <w:basedOn w:val="CaptionChar"/>
    <w:link w:val="CaptionTable"/>
    <w:rsid w:val="00BE1806"/>
    <w:rPr>
      <w:rFonts w:ascii="Palatino Linotype" w:hAnsi="Palatino Linotype"/>
      <w:b/>
      <w:bCs/>
      <w:sz w:val="24"/>
      <w:lang w:val="en-GB" w:eastAsia="en-GB" w:bidi="ar-SA"/>
    </w:rPr>
  </w:style>
  <w:style w:type="paragraph" w:customStyle="1" w:styleId="EXPECTEDOUTPUTCONT">
    <w:name w:val="EXPECTED OUTPUT:CONT"/>
    <w:basedOn w:val="Normal"/>
    <w:autoRedefine/>
    <w:rsid w:val="00FB0FB9"/>
    <w:pPr>
      <w:keepLines/>
      <w:tabs>
        <w:tab w:val="left" w:pos="5103"/>
      </w:tabs>
      <w:autoSpaceDE w:val="0"/>
      <w:autoSpaceDN w:val="0"/>
      <w:adjustRightInd w:val="0"/>
      <w:spacing w:before="60" w:after="60" w:line="240" w:lineRule="atLeast"/>
      <w:ind w:left="5104" w:hanging="284"/>
      <w:jc w:val="both"/>
    </w:pPr>
    <w:rPr>
      <w:rFonts w:ascii="NewCenturySchlbk" w:hAnsi="NewCenturySchlbk" w:cs="NewCenturySchlbk"/>
      <w:i/>
      <w:iCs/>
      <w:sz w:val="20"/>
      <w:szCs w:val="20"/>
      <w:lang w:eastAsia="en-US"/>
    </w:rPr>
  </w:style>
  <w:style w:type="paragraph" w:customStyle="1" w:styleId="NOTETABLE-CELL">
    <w:name w:val="NOTE:TABLE-CELL"/>
    <w:basedOn w:val="NOTE"/>
    <w:rsid w:val="00FB0FB9"/>
    <w:pPr>
      <w:numPr>
        <w:numId w:val="0"/>
      </w:numPr>
      <w:tabs>
        <w:tab w:val="left" w:pos="851"/>
      </w:tabs>
      <w:spacing w:after="60"/>
      <w:ind w:right="113"/>
    </w:pPr>
  </w:style>
  <w:style w:type="paragraph" w:customStyle="1" w:styleId="EXPECTEDOUTPUTTEXT">
    <w:name w:val="EXPECTED OUTPUT:TEXT"/>
    <w:basedOn w:val="EXPECTEDOUTPUT"/>
    <w:rsid w:val="00FB0FB9"/>
    <w:pPr>
      <w:numPr>
        <w:numId w:val="0"/>
      </w:numPr>
    </w:pPr>
    <w:rPr>
      <w:i w:val="0"/>
    </w:rPr>
  </w:style>
  <w:style w:type="paragraph" w:customStyle="1" w:styleId="DRD3">
    <w:name w:val="DRD3"/>
    <w:rsid w:val="00FB0FB9"/>
    <w:pPr>
      <w:spacing w:before="60" w:after="60"/>
      <w:ind w:left="1985"/>
    </w:pPr>
    <w:rPr>
      <w:rFonts w:ascii="Palatino Linotype" w:hAnsi="Palatino Linotype"/>
      <w:sz w:val="22"/>
      <w:szCs w:val="24"/>
    </w:rPr>
  </w:style>
  <w:style w:type="character" w:customStyle="1" w:styleId="requirelevel1Char">
    <w:name w:val="require:level1 Char"/>
    <w:link w:val="requirelevel1"/>
    <w:rsid w:val="00FA2305"/>
    <w:rPr>
      <w:rFonts w:ascii="Palatino Linotype" w:hAnsi="Palatino Linotype"/>
      <w:szCs w:val="22"/>
    </w:rPr>
  </w:style>
  <w:style w:type="paragraph" w:customStyle="1" w:styleId="ECSSIEPUID">
    <w:name w:val="ECSS_IEPUID"/>
    <w:basedOn w:val="graphic"/>
    <w:link w:val="ECSSIEPUIDChar"/>
    <w:rsid w:val="003D051D"/>
    <w:pPr>
      <w:jc w:val="right"/>
    </w:pPr>
    <w:rPr>
      <w:sz w:val="16"/>
    </w:rPr>
  </w:style>
  <w:style w:type="character" w:customStyle="1" w:styleId="graphicChar">
    <w:name w:val="graphic Char"/>
    <w:link w:val="graphic"/>
    <w:rsid w:val="00BE2958"/>
    <w:rPr>
      <w:szCs w:val="24"/>
      <w:lang w:val="en-US"/>
    </w:rPr>
  </w:style>
  <w:style w:type="character" w:customStyle="1" w:styleId="ECSSIEPUIDChar">
    <w:name w:val="ECSS_IEPUID Char"/>
    <w:link w:val="ECSSIEPUID"/>
    <w:rsid w:val="003D051D"/>
    <w:rPr>
      <w:sz w:val="16"/>
      <w:szCs w:val="24"/>
      <w:lang w:val="en-US"/>
    </w:rPr>
  </w:style>
  <w:style w:type="paragraph" w:styleId="Revision">
    <w:name w:val="Revision"/>
    <w:hidden/>
    <w:uiPriority w:val="99"/>
    <w:semiHidden/>
    <w:rsid w:val="000C6268"/>
    <w:rPr>
      <w:rFonts w:ascii="Palatino Linotype" w:hAnsi="Palatino Linotype"/>
      <w:sz w:val="24"/>
      <w:szCs w:val="24"/>
    </w:rPr>
  </w:style>
  <w:style w:type="character" w:customStyle="1" w:styleId="TablecellLEFTChar">
    <w:name w:val="Table:cellLEFT Char"/>
    <w:link w:val="TablecellLEFT"/>
    <w:rsid w:val="00AE4DC5"/>
    <w:rPr>
      <w:rFonts w:ascii="Palatino Linotype" w:hAnsi="Palatino Linotype"/>
    </w:rPr>
  </w:style>
  <w:style w:type="paragraph" w:styleId="ListParagraph">
    <w:name w:val="List Paragraph"/>
    <w:basedOn w:val="Normal"/>
    <w:uiPriority w:val="34"/>
    <w:qFormat/>
    <w:rsid w:val="007827A4"/>
    <w:pPr>
      <w:ind w:left="720"/>
      <w:contextualSpacing/>
    </w:pPr>
  </w:style>
  <w:style w:type="character" w:customStyle="1" w:styleId="Heading2Char">
    <w:name w:val="Heading 2 Char"/>
    <w:link w:val="Heading2"/>
    <w:rsid w:val="002C2D0D"/>
    <w:rPr>
      <w:rFonts w:ascii="Arial" w:hAnsi="Arial" w:cs="Arial"/>
      <w:b/>
      <w:bCs/>
      <w:iCs/>
      <w:sz w:val="32"/>
      <w:szCs w:val="28"/>
    </w:rPr>
  </w:style>
  <w:style w:type="character" w:customStyle="1" w:styleId="ui-provider">
    <w:name w:val="ui-provider"/>
    <w:basedOn w:val="DefaultParagraphFont"/>
    <w:rsid w:val="0038639A"/>
  </w:style>
  <w:style w:type="character" w:customStyle="1" w:styleId="Mention1">
    <w:name w:val="Mention1"/>
    <w:basedOn w:val="DefaultParagraphFont"/>
    <w:uiPriority w:val="99"/>
    <w:unhideWhenUsed/>
    <w:rsid w:val="003079F6"/>
    <w:rPr>
      <w:color w:val="2B579A"/>
      <w:shd w:val="clear" w:color="auto" w:fill="E1DFDD"/>
    </w:rPr>
  </w:style>
  <w:style w:type="character" w:styleId="PlaceholderText">
    <w:name w:val="Placeholder Text"/>
    <w:basedOn w:val="DefaultParagraphFont"/>
    <w:uiPriority w:val="99"/>
    <w:semiHidden/>
    <w:rsid w:val="00800A27"/>
    <w:rPr>
      <w:color w:val="666666"/>
    </w:rPr>
  </w:style>
  <w:style w:type="character" w:customStyle="1" w:styleId="cf01">
    <w:name w:val="cf01"/>
    <w:basedOn w:val="DefaultParagraphFont"/>
    <w:rsid w:val="00F97FF1"/>
    <w:rPr>
      <w:rFonts w:ascii="Segoe UI" w:hAnsi="Segoe UI" w:cs="Segoe UI" w:hint="default"/>
      <w:b/>
      <w:bCs/>
      <w:sz w:val="18"/>
      <w:szCs w:val="18"/>
    </w:rPr>
  </w:style>
  <w:style w:type="paragraph" w:customStyle="1" w:styleId="Tablecell-bul">
    <w:name w:val="Table:cell-bul"/>
    <w:qFormat/>
    <w:rsid w:val="00EB2D73"/>
    <w:pPr>
      <w:numPr>
        <w:numId w:val="70"/>
      </w:numPr>
      <w:ind w:left="250" w:hanging="250"/>
    </w:pPr>
    <w:rPr>
      <w:rFonts w:ascii="Palatino Linotype" w:hAnsi="Palatino Linotype"/>
    </w:rPr>
  </w:style>
  <w:style w:type="character" w:customStyle="1" w:styleId="UnresolvedMention1">
    <w:name w:val="Unresolved Mention1"/>
    <w:basedOn w:val="DefaultParagraphFont"/>
    <w:uiPriority w:val="99"/>
    <w:semiHidden/>
    <w:unhideWhenUsed/>
    <w:rsid w:val="00EB6072"/>
    <w:rPr>
      <w:color w:val="605E5C"/>
      <w:shd w:val="clear" w:color="auto" w:fill="E1DFDD"/>
    </w:rPr>
  </w:style>
  <w:style w:type="character" w:customStyle="1" w:styleId="Mention2">
    <w:name w:val="Mention2"/>
    <w:basedOn w:val="DefaultParagraphFont"/>
    <w:uiPriority w:val="99"/>
    <w:unhideWhenUsed/>
    <w:rsid w:val="004B5EBA"/>
    <w:rPr>
      <w:color w:val="2B579A"/>
      <w:shd w:val="clear" w:color="auto" w:fill="E1DFDD"/>
    </w:rPr>
  </w:style>
  <w:style w:type="character" w:styleId="Mention">
    <w:name w:val="Mention"/>
    <w:basedOn w:val="DefaultParagraphFont"/>
    <w:uiPriority w:val="99"/>
    <w:unhideWhenUsed/>
    <w:rsid w:val="004041D7"/>
    <w:rPr>
      <w:color w:val="2B579A"/>
      <w:shd w:val="clear" w:color="auto" w:fill="E1DFDD"/>
    </w:rPr>
  </w:style>
  <w:style w:type="character" w:styleId="UnresolvedMention">
    <w:name w:val="Unresolved Mention"/>
    <w:basedOn w:val="DefaultParagraphFont"/>
    <w:uiPriority w:val="99"/>
    <w:semiHidden/>
    <w:unhideWhenUsed/>
    <w:rsid w:val="00EB6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7729">
      <w:bodyDiv w:val="1"/>
      <w:marLeft w:val="0"/>
      <w:marRight w:val="0"/>
      <w:marTop w:val="0"/>
      <w:marBottom w:val="0"/>
      <w:divBdr>
        <w:top w:val="none" w:sz="0" w:space="0" w:color="auto"/>
        <w:left w:val="none" w:sz="0" w:space="0" w:color="auto"/>
        <w:bottom w:val="none" w:sz="0" w:space="0" w:color="auto"/>
        <w:right w:val="none" w:sz="0" w:space="0" w:color="auto"/>
      </w:divBdr>
    </w:div>
    <w:div w:id="61025274">
      <w:bodyDiv w:val="1"/>
      <w:marLeft w:val="0"/>
      <w:marRight w:val="0"/>
      <w:marTop w:val="0"/>
      <w:marBottom w:val="0"/>
      <w:divBdr>
        <w:top w:val="none" w:sz="0" w:space="0" w:color="auto"/>
        <w:left w:val="none" w:sz="0" w:space="0" w:color="auto"/>
        <w:bottom w:val="none" w:sz="0" w:space="0" w:color="auto"/>
        <w:right w:val="none" w:sz="0" w:space="0" w:color="auto"/>
      </w:divBdr>
    </w:div>
    <w:div w:id="98648597">
      <w:bodyDiv w:val="1"/>
      <w:marLeft w:val="0"/>
      <w:marRight w:val="0"/>
      <w:marTop w:val="0"/>
      <w:marBottom w:val="0"/>
      <w:divBdr>
        <w:top w:val="none" w:sz="0" w:space="0" w:color="auto"/>
        <w:left w:val="none" w:sz="0" w:space="0" w:color="auto"/>
        <w:bottom w:val="none" w:sz="0" w:space="0" w:color="auto"/>
        <w:right w:val="none" w:sz="0" w:space="0" w:color="auto"/>
      </w:divBdr>
    </w:div>
    <w:div w:id="140314133">
      <w:bodyDiv w:val="1"/>
      <w:marLeft w:val="0"/>
      <w:marRight w:val="0"/>
      <w:marTop w:val="0"/>
      <w:marBottom w:val="0"/>
      <w:divBdr>
        <w:top w:val="none" w:sz="0" w:space="0" w:color="auto"/>
        <w:left w:val="none" w:sz="0" w:space="0" w:color="auto"/>
        <w:bottom w:val="none" w:sz="0" w:space="0" w:color="auto"/>
        <w:right w:val="none" w:sz="0" w:space="0" w:color="auto"/>
      </w:divBdr>
    </w:div>
    <w:div w:id="230164029">
      <w:bodyDiv w:val="1"/>
      <w:marLeft w:val="0"/>
      <w:marRight w:val="0"/>
      <w:marTop w:val="0"/>
      <w:marBottom w:val="0"/>
      <w:divBdr>
        <w:top w:val="none" w:sz="0" w:space="0" w:color="auto"/>
        <w:left w:val="none" w:sz="0" w:space="0" w:color="auto"/>
        <w:bottom w:val="none" w:sz="0" w:space="0" w:color="auto"/>
        <w:right w:val="none" w:sz="0" w:space="0" w:color="auto"/>
      </w:divBdr>
    </w:div>
    <w:div w:id="271712752">
      <w:bodyDiv w:val="1"/>
      <w:marLeft w:val="0"/>
      <w:marRight w:val="0"/>
      <w:marTop w:val="0"/>
      <w:marBottom w:val="0"/>
      <w:divBdr>
        <w:top w:val="none" w:sz="0" w:space="0" w:color="auto"/>
        <w:left w:val="none" w:sz="0" w:space="0" w:color="auto"/>
        <w:bottom w:val="none" w:sz="0" w:space="0" w:color="auto"/>
        <w:right w:val="none" w:sz="0" w:space="0" w:color="auto"/>
      </w:divBdr>
      <w:divsChild>
        <w:div w:id="598297889">
          <w:marLeft w:val="0"/>
          <w:marRight w:val="0"/>
          <w:marTop w:val="0"/>
          <w:marBottom w:val="0"/>
          <w:divBdr>
            <w:top w:val="none" w:sz="0" w:space="0" w:color="auto"/>
            <w:left w:val="none" w:sz="0" w:space="0" w:color="auto"/>
            <w:bottom w:val="none" w:sz="0" w:space="0" w:color="auto"/>
            <w:right w:val="none" w:sz="0" w:space="0" w:color="auto"/>
          </w:divBdr>
          <w:divsChild>
            <w:div w:id="1529760918">
              <w:marLeft w:val="0"/>
              <w:marRight w:val="0"/>
              <w:marTop w:val="0"/>
              <w:marBottom w:val="0"/>
              <w:divBdr>
                <w:top w:val="none" w:sz="0" w:space="0" w:color="auto"/>
                <w:left w:val="none" w:sz="0" w:space="0" w:color="auto"/>
                <w:bottom w:val="none" w:sz="0" w:space="0" w:color="auto"/>
                <w:right w:val="none" w:sz="0" w:space="0" w:color="auto"/>
              </w:divBdr>
              <w:divsChild>
                <w:div w:id="642270502">
                  <w:marLeft w:val="0"/>
                  <w:marRight w:val="0"/>
                  <w:marTop w:val="0"/>
                  <w:marBottom w:val="0"/>
                  <w:divBdr>
                    <w:top w:val="none" w:sz="0" w:space="0" w:color="auto"/>
                    <w:left w:val="none" w:sz="0" w:space="0" w:color="auto"/>
                    <w:bottom w:val="none" w:sz="0" w:space="0" w:color="auto"/>
                    <w:right w:val="none" w:sz="0" w:space="0" w:color="auto"/>
                  </w:divBdr>
                  <w:divsChild>
                    <w:div w:id="258877217">
                      <w:marLeft w:val="0"/>
                      <w:marRight w:val="0"/>
                      <w:marTop w:val="0"/>
                      <w:marBottom w:val="0"/>
                      <w:divBdr>
                        <w:top w:val="none" w:sz="0" w:space="0" w:color="auto"/>
                        <w:left w:val="none" w:sz="0" w:space="0" w:color="auto"/>
                        <w:bottom w:val="none" w:sz="0" w:space="0" w:color="auto"/>
                        <w:right w:val="none" w:sz="0" w:space="0" w:color="auto"/>
                      </w:divBdr>
                      <w:divsChild>
                        <w:div w:id="570387107">
                          <w:marLeft w:val="0"/>
                          <w:marRight w:val="0"/>
                          <w:marTop w:val="0"/>
                          <w:marBottom w:val="0"/>
                          <w:divBdr>
                            <w:top w:val="none" w:sz="0" w:space="0" w:color="auto"/>
                            <w:left w:val="none" w:sz="0" w:space="0" w:color="auto"/>
                            <w:bottom w:val="none" w:sz="0" w:space="0" w:color="auto"/>
                            <w:right w:val="none" w:sz="0" w:space="0" w:color="auto"/>
                          </w:divBdr>
                          <w:divsChild>
                            <w:div w:id="172452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880016">
      <w:bodyDiv w:val="1"/>
      <w:marLeft w:val="0"/>
      <w:marRight w:val="0"/>
      <w:marTop w:val="0"/>
      <w:marBottom w:val="0"/>
      <w:divBdr>
        <w:top w:val="none" w:sz="0" w:space="0" w:color="auto"/>
        <w:left w:val="none" w:sz="0" w:space="0" w:color="auto"/>
        <w:bottom w:val="none" w:sz="0" w:space="0" w:color="auto"/>
        <w:right w:val="none" w:sz="0" w:space="0" w:color="auto"/>
      </w:divBdr>
    </w:div>
    <w:div w:id="374545165">
      <w:bodyDiv w:val="1"/>
      <w:marLeft w:val="0"/>
      <w:marRight w:val="0"/>
      <w:marTop w:val="0"/>
      <w:marBottom w:val="0"/>
      <w:divBdr>
        <w:top w:val="none" w:sz="0" w:space="0" w:color="auto"/>
        <w:left w:val="none" w:sz="0" w:space="0" w:color="auto"/>
        <w:bottom w:val="none" w:sz="0" w:space="0" w:color="auto"/>
        <w:right w:val="none" w:sz="0" w:space="0" w:color="auto"/>
      </w:divBdr>
    </w:div>
    <w:div w:id="560093595">
      <w:bodyDiv w:val="1"/>
      <w:marLeft w:val="0"/>
      <w:marRight w:val="0"/>
      <w:marTop w:val="0"/>
      <w:marBottom w:val="0"/>
      <w:divBdr>
        <w:top w:val="none" w:sz="0" w:space="0" w:color="auto"/>
        <w:left w:val="none" w:sz="0" w:space="0" w:color="auto"/>
        <w:bottom w:val="none" w:sz="0" w:space="0" w:color="auto"/>
        <w:right w:val="none" w:sz="0" w:space="0" w:color="auto"/>
      </w:divBdr>
    </w:div>
    <w:div w:id="624234613">
      <w:bodyDiv w:val="1"/>
      <w:marLeft w:val="0"/>
      <w:marRight w:val="0"/>
      <w:marTop w:val="0"/>
      <w:marBottom w:val="0"/>
      <w:divBdr>
        <w:top w:val="none" w:sz="0" w:space="0" w:color="auto"/>
        <w:left w:val="none" w:sz="0" w:space="0" w:color="auto"/>
        <w:bottom w:val="none" w:sz="0" w:space="0" w:color="auto"/>
        <w:right w:val="none" w:sz="0" w:space="0" w:color="auto"/>
      </w:divBdr>
    </w:div>
    <w:div w:id="924650445">
      <w:bodyDiv w:val="1"/>
      <w:marLeft w:val="0"/>
      <w:marRight w:val="0"/>
      <w:marTop w:val="0"/>
      <w:marBottom w:val="0"/>
      <w:divBdr>
        <w:top w:val="none" w:sz="0" w:space="0" w:color="auto"/>
        <w:left w:val="none" w:sz="0" w:space="0" w:color="auto"/>
        <w:bottom w:val="none" w:sz="0" w:space="0" w:color="auto"/>
        <w:right w:val="none" w:sz="0" w:space="0" w:color="auto"/>
      </w:divBdr>
      <w:divsChild>
        <w:div w:id="625086857">
          <w:marLeft w:val="0"/>
          <w:marRight w:val="0"/>
          <w:marTop w:val="0"/>
          <w:marBottom w:val="0"/>
          <w:divBdr>
            <w:top w:val="none" w:sz="0" w:space="0" w:color="auto"/>
            <w:left w:val="none" w:sz="0" w:space="0" w:color="auto"/>
            <w:bottom w:val="none" w:sz="0" w:space="0" w:color="auto"/>
            <w:right w:val="none" w:sz="0" w:space="0" w:color="auto"/>
          </w:divBdr>
          <w:divsChild>
            <w:div w:id="1073503423">
              <w:marLeft w:val="0"/>
              <w:marRight w:val="0"/>
              <w:marTop w:val="0"/>
              <w:marBottom w:val="0"/>
              <w:divBdr>
                <w:top w:val="none" w:sz="0" w:space="0" w:color="auto"/>
                <w:left w:val="none" w:sz="0" w:space="0" w:color="auto"/>
                <w:bottom w:val="none" w:sz="0" w:space="0" w:color="auto"/>
                <w:right w:val="none" w:sz="0" w:space="0" w:color="auto"/>
              </w:divBdr>
              <w:divsChild>
                <w:div w:id="161622574">
                  <w:marLeft w:val="0"/>
                  <w:marRight w:val="0"/>
                  <w:marTop w:val="0"/>
                  <w:marBottom w:val="0"/>
                  <w:divBdr>
                    <w:top w:val="none" w:sz="0" w:space="0" w:color="auto"/>
                    <w:left w:val="none" w:sz="0" w:space="0" w:color="auto"/>
                    <w:bottom w:val="none" w:sz="0" w:space="0" w:color="auto"/>
                    <w:right w:val="none" w:sz="0" w:space="0" w:color="auto"/>
                  </w:divBdr>
                  <w:divsChild>
                    <w:div w:id="266549716">
                      <w:marLeft w:val="0"/>
                      <w:marRight w:val="0"/>
                      <w:marTop w:val="0"/>
                      <w:marBottom w:val="0"/>
                      <w:divBdr>
                        <w:top w:val="none" w:sz="0" w:space="0" w:color="auto"/>
                        <w:left w:val="none" w:sz="0" w:space="0" w:color="auto"/>
                        <w:bottom w:val="none" w:sz="0" w:space="0" w:color="auto"/>
                        <w:right w:val="none" w:sz="0" w:space="0" w:color="auto"/>
                      </w:divBdr>
                      <w:divsChild>
                        <w:div w:id="2130662079">
                          <w:marLeft w:val="0"/>
                          <w:marRight w:val="0"/>
                          <w:marTop w:val="0"/>
                          <w:marBottom w:val="0"/>
                          <w:divBdr>
                            <w:top w:val="none" w:sz="0" w:space="0" w:color="auto"/>
                            <w:left w:val="none" w:sz="0" w:space="0" w:color="auto"/>
                            <w:bottom w:val="none" w:sz="0" w:space="0" w:color="auto"/>
                            <w:right w:val="none" w:sz="0" w:space="0" w:color="auto"/>
                          </w:divBdr>
                          <w:divsChild>
                            <w:div w:id="9580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499367">
      <w:bodyDiv w:val="1"/>
      <w:marLeft w:val="0"/>
      <w:marRight w:val="0"/>
      <w:marTop w:val="0"/>
      <w:marBottom w:val="0"/>
      <w:divBdr>
        <w:top w:val="none" w:sz="0" w:space="0" w:color="auto"/>
        <w:left w:val="none" w:sz="0" w:space="0" w:color="auto"/>
        <w:bottom w:val="none" w:sz="0" w:space="0" w:color="auto"/>
        <w:right w:val="none" w:sz="0" w:space="0" w:color="auto"/>
      </w:divBdr>
    </w:div>
    <w:div w:id="1282879753">
      <w:bodyDiv w:val="1"/>
      <w:marLeft w:val="0"/>
      <w:marRight w:val="0"/>
      <w:marTop w:val="0"/>
      <w:marBottom w:val="0"/>
      <w:divBdr>
        <w:top w:val="none" w:sz="0" w:space="0" w:color="auto"/>
        <w:left w:val="none" w:sz="0" w:space="0" w:color="auto"/>
        <w:bottom w:val="none" w:sz="0" w:space="0" w:color="auto"/>
        <w:right w:val="none" w:sz="0" w:space="0" w:color="auto"/>
      </w:divBdr>
    </w:div>
    <w:div w:id="1336686103">
      <w:bodyDiv w:val="1"/>
      <w:marLeft w:val="0"/>
      <w:marRight w:val="0"/>
      <w:marTop w:val="0"/>
      <w:marBottom w:val="0"/>
      <w:divBdr>
        <w:top w:val="none" w:sz="0" w:space="0" w:color="auto"/>
        <w:left w:val="none" w:sz="0" w:space="0" w:color="auto"/>
        <w:bottom w:val="none" w:sz="0" w:space="0" w:color="auto"/>
        <w:right w:val="none" w:sz="0" w:space="0" w:color="auto"/>
      </w:divBdr>
    </w:div>
    <w:div w:id="1521892973">
      <w:bodyDiv w:val="1"/>
      <w:marLeft w:val="0"/>
      <w:marRight w:val="0"/>
      <w:marTop w:val="0"/>
      <w:marBottom w:val="0"/>
      <w:divBdr>
        <w:top w:val="none" w:sz="0" w:space="0" w:color="auto"/>
        <w:left w:val="none" w:sz="0" w:space="0" w:color="auto"/>
        <w:bottom w:val="none" w:sz="0" w:space="0" w:color="auto"/>
        <w:right w:val="none" w:sz="0" w:space="0" w:color="auto"/>
      </w:divBdr>
    </w:div>
    <w:div w:id="1600403924">
      <w:bodyDiv w:val="1"/>
      <w:marLeft w:val="0"/>
      <w:marRight w:val="0"/>
      <w:marTop w:val="0"/>
      <w:marBottom w:val="0"/>
      <w:divBdr>
        <w:top w:val="none" w:sz="0" w:space="0" w:color="auto"/>
        <w:left w:val="none" w:sz="0" w:space="0" w:color="auto"/>
        <w:bottom w:val="none" w:sz="0" w:space="0" w:color="auto"/>
        <w:right w:val="none" w:sz="0" w:space="0" w:color="auto"/>
      </w:divBdr>
    </w:div>
    <w:div w:id="1807897147">
      <w:bodyDiv w:val="1"/>
      <w:marLeft w:val="0"/>
      <w:marRight w:val="0"/>
      <w:marTop w:val="0"/>
      <w:marBottom w:val="0"/>
      <w:divBdr>
        <w:top w:val="none" w:sz="0" w:space="0" w:color="auto"/>
        <w:left w:val="none" w:sz="0" w:space="0" w:color="auto"/>
        <w:bottom w:val="none" w:sz="0" w:space="0" w:color="auto"/>
        <w:right w:val="none" w:sz="0" w:space="0" w:color="auto"/>
      </w:divBdr>
    </w:div>
    <w:div w:id="1875314211">
      <w:bodyDiv w:val="1"/>
      <w:marLeft w:val="0"/>
      <w:marRight w:val="0"/>
      <w:marTop w:val="0"/>
      <w:marBottom w:val="0"/>
      <w:divBdr>
        <w:top w:val="none" w:sz="0" w:space="0" w:color="auto"/>
        <w:left w:val="none" w:sz="0" w:space="0" w:color="auto"/>
        <w:bottom w:val="none" w:sz="0" w:space="0" w:color="auto"/>
        <w:right w:val="none" w:sz="0" w:space="0" w:color="auto"/>
      </w:divBdr>
    </w:div>
    <w:div w:id="189380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lgenelabwar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rome%20Dumas\Application%20Data\Microsoft\templates\ECSS-Standard-Template-Version5.4(18July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9FE5D5167EB340805052D078AC5A1B" ma:contentTypeVersion="16" ma:contentTypeDescription="Create a new document." ma:contentTypeScope="" ma:versionID="edaa5385ca35f95e31595672cb28380a">
  <xsd:schema xmlns:xsd="http://www.w3.org/2001/XMLSchema" xmlns:xs="http://www.w3.org/2001/XMLSchema" xmlns:p="http://schemas.microsoft.com/office/2006/metadata/properties" xmlns:ns3="4b2bd77c-cbc8-4a35-82aa-555e447127db" xmlns:ns4="0d6c9fc6-b1d7-4b0e-ac2a-bb8da4a1bd2d" targetNamespace="http://schemas.microsoft.com/office/2006/metadata/properties" ma:root="true" ma:fieldsID="905f3aa3d344a2ec93274d0c4d7cd561" ns3:_="" ns4:_="">
    <xsd:import namespace="4b2bd77c-cbc8-4a35-82aa-555e447127db"/>
    <xsd:import namespace="0d6c9fc6-b1d7-4b0e-ac2a-bb8da4a1bd2d"/>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bd77c-cbc8-4a35-82aa-555e44712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c9fc6-b1d7-4b0e-ac2a-bb8da4a1bd2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b2bd77c-cbc8-4a35-82aa-555e447127db" xsi:nil="true"/>
  </documentManagement>
</p:properties>
</file>

<file path=customXml/itemProps1.xml><?xml version="1.0" encoding="utf-8"?>
<ds:datastoreItem xmlns:ds="http://schemas.openxmlformats.org/officeDocument/2006/customXml" ds:itemID="{7FCA1196-72B8-4B86-9BA5-06E2EB98E15D}">
  <ds:schemaRefs>
    <ds:schemaRef ds:uri="http://schemas.microsoft.com/sharepoint/v3/contenttype/forms"/>
  </ds:schemaRefs>
</ds:datastoreItem>
</file>

<file path=customXml/itemProps2.xml><?xml version="1.0" encoding="utf-8"?>
<ds:datastoreItem xmlns:ds="http://schemas.openxmlformats.org/officeDocument/2006/customXml" ds:itemID="{9FF70B11-27A6-4DFC-A4A7-277CAAD18750}">
  <ds:schemaRefs>
    <ds:schemaRef ds:uri="http://schemas.openxmlformats.org/officeDocument/2006/bibliography"/>
  </ds:schemaRefs>
</ds:datastoreItem>
</file>

<file path=customXml/itemProps3.xml><?xml version="1.0" encoding="utf-8"?>
<ds:datastoreItem xmlns:ds="http://schemas.openxmlformats.org/officeDocument/2006/customXml" ds:itemID="{97C1C548-53B0-4D13-AC10-8B17F2FF8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bd77c-cbc8-4a35-82aa-555e447127db"/>
    <ds:schemaRef ds:uri="0d6c9fc6-b1d7-4b0e-ac2a-bb8da4a1b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96281-6E9D-4943-8259-71ED0EC99376}">
  <ds:schemaRefs>
    <ds:schemaRef ds:uri="4b2bd77c-cbc8-4a35-82aa-555e447127db"/>
    <ds:schemaRef ds:uri="http://purl.org/dc/terms/"/>
    <ds:schemaRef ds:uri="http://purl.org/dc/elements/1.1/"/>
    <ds:schemaRef ds:uri="http://www.w3.org/XML/1998/namespace"/>
    <ds:schemaRef ds:uri="http://schemas.microsoft.com/office/2006/documentManagement/types"/>
    <ds:schemaRef ds:uri="http://purl.org/dc/dcmitype/"/>
    <ds:schemaRef ds:uri="0d6c9fc6-b1d7-4b0e-ac2a-bb8da4a1bd2d"/>
    <ds:schemaRef ds:uri="http://schemas.microsoft.com/office/2006/metadata/properties"/>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ECSS-Standard-Template-Version5.4(18July08)</Template>
  <TotalTime>66</TotalTime>
  <Pages>97</Pages>
  <Words>22800</Words>
  <Characters>129966</Characters>
  <Application>Microsoft Office Word</Application>
  <DocSecurity>8</DocSecurity>
  <Lines>1083</Lines>
  <Paragraphs>304</Paragraphs>
  <ScaleCrop>false</ScaleCrop>
  <HeadingPairs>
    <vt:vector size="2" baseType="variant">
      <vt:variant>
        <vt:lpstr>Title</vt:lpstr>
      </vt:variant>
      <vt:variant>
        <vt:i4>1</vt:i4>
      </vt:variant>
    </vt:vector>
  </HeadingPairs>
  <TitlesOfParts>
    <vt:vector size="1" baseType="lpstr">
      <vt:lpstr>ECSS-Q-ST-70-01C Rev.1</vt:lpstr>
    </vt:vector>
  </TitlesOfParts>
  <Company>ESA</Company>
  <LinksUpToDate>false</LinksUpToDate>
  <CharactersWithSpaces>152462</CharactersWithSpaces>
  <SharedDoc>false</SharedDoc>
  <HLinks>
    <vt:vector size="1452" baseType="variant">
      <vt:variant>
        <vt:i4>1114160</vt:i4>
      </vt:variant>
      <vt:variant>
        <vt:i4>616</vt:i4>
      </vt:variant>
      <vt:variant>
        <vt:i4>0</vt:i4>
      </vt:variant>
      <vt:variant>
        <vt:i4>5</vt:i4>
      </vt:variant>
      <vt:variant>
        <vt:lpwstr/>
      </vt:variant>
      <vt:variant>
        <vt:lpwstr>_Toc214453305</vt:lpwstr>
      </vt:variant>
      <vt:variant>
        <vt:i4>1114160</vt:i4>
      </vt:variant>
      <vt:variant>
        <vt:i4>610</vt:i4>
      </vt:variant>
      <vt:variant>
        <vt:i4>0</vt:i4>
      </vt:variant>
      <vt:variant>
        <vt:i4>5</vt:i4>
      </vt:variant>
      <vt:variant>
        <vt:lpwstr/>
      </vt:variant>
      <vt:variant>
        <vt:lpwstr>_Toc214453304</vt:lpwstr>
      </vt:variant>
      <vt:variant>
        <vt:i4>1114160</vt:i4>
      </vt:variant>
      <vt:variant>
        <vt:i4>604</vt:i4>
      </vt:variant>
      <vt:variant>
        <vt:i4>0</vt:i4>
      </vt:variant>
      <vt:variant>
        <vt:i4>5</vt:i4>
      </vt:variant>
      <vt:variant>
        <vt:lpwstr/>
      </vt:variant>
      <vt:variant>
        <vt:lpwstr>_Toc214453303</vt:lpwstr>
      </vt:variant>
      <vt:variant>
        <vt:i4>1114160</vt:i4>
      </vt:variant>
      <vt:variant>
        <vt:i4>598</vt:i4>
      </vt:variant>
      <vt:variant>
        <vt:i4>0</vt:i4>
      </vt:variant>
      <vt:variant>
        <vt:i4>5</vt:i4>
      </vt:variant>
      <vt:variant>
        <vt:lpwstr/>
      </vt:variant>
      <vt:variant>
        <vt:lpwstr>_Toc214453302</vt:lpwstr>
      </vt:variant>
      <vt:variant>
        <vt:i4>1114160</vt:i4>
      </vt:variant>
      <vt:variant>
        <vt:i4>592</vt:i4>
      </vt:variant>
      <vt:variant>
        <vt:i4>0</vt:i4>
      </vt:variant>
      <vt:variant>
        <vt:i4>5</vt:i4>
      </vt:variant>
      <vt:variant>
        <vt:lpwstr/>
      </vt:variant>
      <vt:variant>
        <vt:lpwstr>_Toc214453301</vt:lpwstr>
      </vt:variant>
      <vt:variant>
        <vt:i4>1114160</vt:i4>
      </vt:variant>
      <vt:variant>
        <vt:i4>586</vt:i4>
      </vt:variant>
      <vt:variant>
        <vt:i4>0</vt:i4>
      </vt:variant>
      <vt:variant>
        <vt:i4>5</vt:i4>
      </vt:variant>
      <vt:variant>
        <vt:lpwstr/>
      </vt:variant>
      <vt:variant>
        <vt:lpwstr>_Toc214453300</vt:lpwstr>
      </vt:variant>
      <vt:variant>
        <vt:i4>1703998</vt:i4>
      </vt:variant>
      <vt:variant>
        <vt:i4>577</vt:i4>
      </vt:variant>
      <vt:variant>
        <vt:i4>0</vt:i4>
      </vt:variant>
      <vt:variant>
        <vt:i4>5</vt:i4>
      </vt:variant>
      <vt:variant>
        <vt:lpwstr/>
      </vt:variant>
      <vt:variant>
        <vt:lpwstr>_Toc181868855</vt:lpwstr>
      </vt:variant>
      <vt:variant>
        <vt:i4>1703998</vt:i4>
      </vt:variant>
      <vt:variant>
        <vt:i4>571</vt:i4>
      </vt:variant>
      <vt:variant>
        <vt:i4>0</vt:i4>
      </vt:variant>
      <vt:variant>
        <vt:i4>5</vt:i4>
      </vt:variant>
      <vt:variant>
        <vt:lpwstr/>
      </vt:variant>
      <vt:variant>
        <vt:lpwstr>_Toc181868854</vt:lpwstr>
      </vt:variant>
      <vt:variant>
        <vt:i4>1703998</vt:i4>
      </vt:variant>
      <vt:variant>
        <vt:i4>565</vt:i4>
      </vt:variant>
      <vt:variant>
        <vt:i4>0</vt:i4>
      </vt:variant>
      <vt:variant>
        <vt:i4>5</vt:i4>
      </vt:variant>
      <vt:variant>
        <vt:lpwstr/>
      </vt:variant>
      <vt:variant>
        <vt:lpwstr>_Toc181868853</vt:lpwstr>
      </vt:variant>
      <vt:variant>
        <vt:i4>1703998</vt:i4>
      </vt:variant>
      <vt:variant>
        <vt:i4>559</vt:i4>
      </vt:variant>
      <vt:variant>
        <vt:i4>0</vt:i4>
      </vt:variant>
      <vt:variant>
        <vt:i4>5</vt:i4>
      </vt:variant>
      <vt:variant>
        <vt:lpwstr/>
      </vt:variant>
      <vt:variant>
        <vt:lpwstr>_Toc181868852</vt:lpwstr>
      </vt:variant>
      <vt:variant>
        <vt:i4>1703998</vt:i4>
      </vt:variant>
      <vt:variant>
        <vt:i4>553</vt:i4>
      </vt:variant>
      <vt:variant>
        <vt:i4>0</vt:i4>
      </vt:variant>
      <vt:variant>
        <vt:i4>5</vt:i4>
      </vt:variant>
      <vt:variant>
        <vt:lpwstr/>
      </vt:variant>
      <vt:variant>
        <vt:lpwstr>_Toc181868851</vt:lpwstr>
      </vt:variant>
      <vt:variant>
        <vt:i4>1703998</vt:i4>
      </vt:variant>
      <vt:variant>
        <vt:i4>544</vt:i4>
      </vt:variant>
      <vt:variant>
        <vt:i4>0</vt:i4>
      </vt:variant>
      <vt:variant>
        <vt:i4>5</vt:i4>
      </vt:variant>
      <vt:variant>
        <vt:lpwstr/>
      </vt:variant>
      <vt:variant>
        <vt:lpwstr>_Toc181868850</vt:lpwstr>
      </vt:variant>
      <vt:variant>
        <vt:i4>1703990</vt:i4>
      </vt:variant>
      <vt:variant>
        <vt:i4>535</vt:i4>
      </vt:variant>
      <vt:variant>
        <vt:i4>0</vt:i4>
      </vt:variant>
      <vt:variant>
        <vt:i4>5</vt:i4>
      </vt:variant>
      <vt:variant>
        <vt:lpwstr/>
      </vt:variant>
      <vt:variant>
        <vt:lpwstr>_Toc181869046</vt:lpwstr>
      </vt:variant>
      <vt:variant>
        <vt:i4>1703990</vt:i4>
      </vt:variant>
      <vt:variant>
        <vt:i4>529</vt:i4>
      </vt:variant>
      <vt:variant>
        <vt:i4>0</vt:i4>
      </vt:variant>
      <vt:variant>
        <vt:i4>5</vt:i4>
      </vt:variant>
      <vt:variant>
        <vt:lpwstr/>
      </vt:variant>
      <vt:variant>
        <vt:lpwstr>_Toc181869045</vt:lpwstr>
      </vt:variant>
      <vt:variant>
        <vt:i4>1703990</vt:i4>
      </vt:variant>
      <vt:variant>
        <vt:i4>523</vt:i4>
      </vt:variant>
      <vt:variant>
        <vt:i4>0</vt:i4>
      </vt:variant>
      <vt:variant>
        <vt:i4>5</vt:i4>
      </vt:variant>
      <vt:variant>
        <vt:lpwstr/>
      </vt:variant>
      <vt:variant>
        <vt:lpwstr>_Toc181869044</vt:lpwstr>
      </vt:variant>
      <vt:variant>
        <vt:i4>1703990</vt:i4>
      </vt:variant>
      <vt:variant>
        <vt:i4>517</vt:i4>
      </vt:variant>
      <vt:variant>
        <vt:i4>0</vt:i4>
      </vt:variant>
      <vt:variant>
        <vt:i4>5</vt:i4>
      </vt:variant>
      <vt:variant>
        <vt:lpwstr/>
      </vt:variant>
      <vt:variant>
        <vt:lpwstr>_Toc181869043</vt:lpwstr>
      </vt:variant>
      <vt:variant>
        <vt:i4>1703990</vt:i4>
      </vt:variant>
      <vt:variant>
        <vt:i4>511</vt:i4>
      </vt:variant>
      <vt:variant>
        <vt:i4>0</vt:i4>
      </vt:variant>
      <vt:variant>
        <vt:i4>5</vt:i4>
      </vt:variant>
      <vt:variant>
        <vt:lpwstr/>
      </vt:variant>
      <vt:variant>
        <vt:lpwstr>_Toc181869042</vt:lpwstr>
      </vt:variant>
      <vt:variant>
        <vt:i4>1703990</vt:i4>
      </vt:variant>
      <vt:variant>
        <vt:i4>505</vt:i4>
      </vt:variant>
      <vt:variant>
        <vt:i4>0</vt:i4>
      </vt:variant>
      <vt:variant>
        <vt:i4>5</vt:i4>
      </vt:variant>
      <vt:variant>
        <vt:lpwstr/>
      </vt:variant>
      <vt:variant>
        <vt:lpwstr>_Toc181869041</vt:lpwstr>
      </vt:variant>
      <vt:variant>
        <vt:i4>1703990</vt:i4>
      </vt:variant>
      <vt:variant>
        <vt:i4>499</vt:i4>
      </vt:variant>
      <vt:variant>
        <vt:i4>0</vt:i4>
      </vt:variant>
      <vt:variant>
        <vt:i4>5</vt:i4>
      </vt:variant>
      <vt:variant>
        <vt:lpwstr/>
      </vt:variant>
      <vt:variant>
        <vt:lpwstr>_Toc181869040</vt:lpwstr>
      </vt:variant>
      <vt:variant>
        <vt:i4>1900598</vt:i4>
      </vt:variant>
      <vt:variant>
        <vt:i4>493</vt:i4>
      </vt:variant>
      <vt:variant>
        <vt:i4>0</vt:i4>
      </vt:variant>
      <vt:variant>
        <vt:i4>5</vt:i4>
      </vt:variant>
      <vt:variant>
        <vt:lpwstr/>
      </vt:variant>
      <vt:variant>
        <vt:lpwstr>_Toc181869039</vt:lpwstr>
      </vt:variant>
      <vt:variant>
        <vt:i4>1900598</vt:i4>
      </vt:variant>
      <vt:variant>
        <vt:i4>487</vt:i4>
      </vt:variant>
      <vt:variant>
        <vt:i4>0</vt:i4>
      </vt:variant>
      <vt:variant>
        <vt:i4>5</vt:i4>
      </vt:variant>
      <vt:variant>
        <vt:lpwstr/>
      </vt:variant>
      <vt:variant>
        <vt:lpwstr>_Toc181869038</vt:lpwstr>
      </vt:variant>
      <vt:variant>
        <vt:i4>1900598</vt:i4>
      </vt:variant>
      <vt:variant>
        <vt:i4>481</vt:i4>
      </vt:variant>
      <vt:variant>
        <vt:i4>0</vt:i4>
      </vt:variant>
      <vt:variant>
        <vt:i4>5</vt:i4>
      </vt:variant>
      <vt:variant>
        <vt:lpwstr/>
      </vt:variant>
      <vt:variant>
        <vt:lpwstr>_Toc181869037</vt:lpwstr>
      </vt:variant>
      <vt:variant>
        <vt:i4>1900598</vt:i4>
      </vt:variant>
      <vt:variant>
        <vt:i4>475</vt:i4>
      </vt:variant>
      <vt:variant>
        <vt:i4>0</vt:i4>
      </vt:variant>
      <vt:variant>
        <vt:i4>5</vt:i4>
      </vt:variant>
      <vt:variant>
        <vt:lpwstr/>
      </vt:variant>
      <vt:variant>
        <vt:lpwstr>_Toc181869036</vt:lpwstr>
      </vt:variant>
      <vt:variant>
        <vt:i4>1900598</vt:i4>
      </vt:variant>
      <vt:variant>
        <vt:i4>469</vt:i4>
      </vt:variant>
      <vt:variant>
        <vt:i4>0</vt:i4>
      </vt:variant>
      <vt:variant>
        <vt:i4>5</vt:i4>
      </vt:variant>
      <vt:variant>
        <vt:lpwstr/>
      </vt:variant>
      <vt:variant>
        <vt:lpwstr>_Toc181869035</vt:lpwstr>
      </vt:variant>
      <vt:variant>
        <vt:i4>1900598</vt:i4>
      </vt:variant>
      <vt:variant>
        <vt:i4>463</vt:i4>
      </vt:variant>
      <vt:variant>
        <vt:i4>0</vt:i4>
      </vt:variant>
      <vt:variant>
        <vt:i4>5</vt:i4>
      </vt:variant>
      <vt:variant>
        <vt:lpwstr/>
      </vt:variant>
      <vt:variant>
        <vt:lpwstr>_Toc181869034</vt:lpwstr>
      </vt:variant>
      <vt:variant>
        <vt:i4>1900598</vt:i4>
      </vt:variant>
      <vt:variant>
        <vt:i4>457</vt:i4>
      </vt:variant>
      <vt:variant>
        <vt:i4>0</vt:i4>
      </vt:variant>
      <vt:variant>
        <vt:i4>5</vt:i4>
      </vt:variant>
      <vt:variant>
        <vt:lpwstr/>
      </vt:variant>
      <vt:variant>
        <vt:lpwstr>_Toc181869033</vt:lpwstr>
      </vt:variant>
      <vt:variant>
        <vt:i4>1900598</vt:i4>
      </vt:variant>
      <vt:variant>
        <vt:i4>451</vt:i4>
      </vt:variant>
      <vt:variant>
        <vt:i4>0</vt:i4>
      </vt:variant>
      <vt:variant>
        <vt:i4>5</vt:i4>
      </vt:variant>
      <vt:variant>
        <vt:lpwstr/>
      </vt:variant>
      <vt:variant>
        <vt:lpwstr>_Toc181869032</vt:lpwstr>
      </vt:variant>
      <vt:variant>
        <vt:i4>1900598</vt:i4>
      </vt:variant>
      <vt:variant>
        <vt:i4>445</vt:i4>
      </vt:variant>
      <vt:variant>
        <vt:i4>0</vt:i4>
      </vt:variant>
      <vt:variant>
        <vt:i4>5</vt:i4>
      </vt:variant>
      <vt:variant>
        <vt:lpwstr/>
      </vt:variant>
      <vt:variant>
        <vt:lpwstr>_Toc181869031</vt:lpwstr>
      </vt:variant>
      <vt:variant>
        <vt:i4>1900598</vt:i4>
      </vt:variant>
      <vt:variant>
        <vt:i4>439</vt:i4>
      </vt:variant>
      <vt:variant>
        <vt:i4>0</vt:i4>
      </vt:variant>
      <vt:variant>
        <vt:i4>5</vt:i4>
      </vt:variant>
      <vt:variant>
        <vt:lpwstr/>
      </vt:variant>
      <vt:variant>
        <vt:lpwstr>_Toc181869030</vt:lpwstr>
      </vt:variant>
      <vt:variant>
        <vt:i4>1835062</vt:i4>
      </vt:variant>
      <vt:variant>
        <vt:i4>433</vt:i4>
      </vt:variant>
      <vt:variant>
        <vt:i4>0</vt:i4>
      </vt:variant>
      <vt:variant>
        <vt:i4>5</vt:i4>
      </vt:variant>
      <vt:variant>
        <vt:lpwstr/>
      </vt:variant>
      <vt:variant>
        <vt:lpwstr>_Toc181869029</vt:lpwstr>
      </vt:variant>
      <vt:variant>
        <vt:i4>1835062</vt:i4>
      </vt:variant>
      <vt:variant>
        <vt:i4>427</vt:i4>
      </vt:variant>
      <vt:variant>
        <vt:i4>0</vt:i4>
      </vt:variant>
      <vt:variant>
        <vt:i4>5</vt:i4>
      </vt:variant>
      <vt:variant>
        <vt:lpwstr/>
      </vt:variant>
      <vt:variant>
        <vt:lpwstr>_Toc181869028</vt:lpwstr>
      </vt:variant>
      <vt:variant>
        <vt:i4>1835062</vt:i4>
      </vt:variant>
      <vt:variant>
        <vt:i4>421</vt:i4>
      </vt:variant>
      <vt:variant>
        <vt:i4>0</vt:i4>
      </vt:variant>
      <vt:variant>
        <vt:i4>5</vt:i4>
      </vt:variant>
      <vt:variant>
        <vt:lpwstr/>
      </vt:variant>
      <vt:variant>
        <vt:lpwstr>_Toc181869024</vt:lpwstr>
      </vt:variant>
      <vt:variant>
        <vt:i4>1835062</vt:i4>
      </vt:variant>
      <vt:variant>
        <vt:i4>415</vt:i4>
      </vt:variant>
      <vt:variant>
        <vt:i4>0</vt:i4>
      </vt:variant>
      <vt:variant>
        <vt:i4>5</vt:i4>
      </vt:variant>
      <vt:variant>
        <vt:lpwstr/>
      </vt:variant>
      <vt:variant>
        <vt:lpwstr>_Toc181869023</vt:lpwstr>
      </vt:variant>
      <vt:variant>
        <vt:i4>1835062</vt:i4>
      </vt:variant>
      <vt:variant>
        <vt:i4>409</vt:i4>
      </vt:variant>
      <vt:variant>
        <vt:i4>0</vt:i4>
      </vt:variant>
      <vt:variant>
        <vt:i4>5</vt:i4>
      </vt:variant>
      <vt:variant>
        <vt:lpwstr/>
      </vt:variant>
      <vt:variant>
        <vt:lpwstr>_Toc181869022</vt:lpwstr>
      </vt:variant>
      <vt:variant>
        <vt:i4>1835062</vt:i4>
      </vt:variant>
      <vt:variant>
        <vt:i4>403</vt:i4>
      </vt:variant>
      <vt:variant>
        <vt:i4>0</vt:i4>
      </vt:variant>
      <vt:variant>
        <vt:i4>5</vt:i4>
      </vt:variant>
      <vt:variant>
        <vt:lpwstr/>
      </vt:variant>
      <vt:variant>
        <vt:lpwstr>_Toc181869021</vt:lpwstr>
      </vt:variant>
      <vt:variant>
        <vt:i4>1835062</vt:i4>
      </vt:variant>
      <vt:variant>
        <vt:i4>397</vt:i4>
      </vt:variant>
      <vt:variant>
        <vt:i4>0</vt:i4>
      </vt:variant>
      <vt:variant>
        <vt:i4>5</vt:i4>
      </vt:variant>
      <vt:variant>
        <vt:lpwstr/>
      </vt:variant>
      <vt:variant>
        <vt:lpwstr>_Toc181869020</vt:lpwstr>
      </vt:variant>
      <vt:variant>
        <vt:i4>2031670</vt:i4>
      </vt:variant>
      <vt:variant>
        <vt:i4>391</vt:i4>
      </vt:variant>
      <vt:variant>
        <vt:i4>0</vt:i4>
      </vt:variant>
      <vt:variant>
        <vt:i4>5</vt:i4>
      </vt:variant>
      <vt:variant>
        <vt:lpwstr/>
      </vt:variant>
      <vt:variant>
        <vt:lpwstr>_Toc181869019</vt:lpwstr>
      </vt:variant>
      <vt:variant>
        <vt:i4>2031670</vt:i4>
      </vt:variant>
      <vt:variant>
        <vt:i4>385</vt:i4>
      </vt:variant>
      <vt:variant>
        <vt:i4>0</vt:i4>
      </vt:variant>
      <vt:variant>
        <vt:i4>5</vt:i4>
      </vt:variant>
      <vt:variant>
        <vt:lpwstr/>
      </vt:variant>
      <vt:variant>
        <vt:lpwstr>_Toc181869018</vt:lpwstr>
      </vt:variant>
      <vt:variant>
        <vt:i4>2031670</vt:i4>
      </vt:variant>
      <vt:variant>
        <vt:i4>379</vt:i4>
      </vt:variant>
      <vt:variant>
        <vt:i4>0</vt:i4>
      </vt:variant>
      <vt:variant>
        <vt:i4>5</vt:i4>
      </vt:variant>
      <vt:variant>
        <vt:lpwstr/>
      </vt:variant>
      <vt:variant>
        <vt:lpwstr>_Toc181869017</vt:lpwstr>
      </vt:variant>
      <vt:variant>
        <vt:i4>2031670</vt:i4>
      </vt:variant>
      <vt:variant>
        <vt:i4>373</vt:i4>
      </vt:variant>
      <vt:variant>
        <vt:i4>0</vt:i4>
      </vt:variant>
      <vt:variant>
        <vt:i4>5</vt:i4>
      </vt:variant>
      <vt:variant>
        <vt:lpwstr/>
      </vt:variant>
      <vt:variant>
        <vt:lpwstr>_Toc181869016</vt:lpwstr>
      </vt:variant>
      <vt:variant>
        <vt:i4>2031670</vt:i4>
      </vt:variant>
      <vt:variant>
        <vt:i4>367</vt:i4>
      </vt:variant>
      <vt:variant>
        <vt:i4>0</vt:i4>
      </vt:variant>
      <vt:variant>
        <vt:i4>5</vt:i4>
      </vt:variant>
      <vt:variant>
        <vt:lpwstr/>
      </vt:variant>
      <vt:variant>
        <vt:lpwstr>_Toc181869015</vt:lpwstr>
      </vt:variant>
      <vt:variant>
        <vt:i4>2031670</vt:i4>
      </vt:variant>
      <vt:variant>
        <vt:i4>361</vt:i4>
      </vt:variant>
      <vt:variant>
        <vt:i4>0</vt:i4>
      </vt:variant>
      <vt:variant>
        <vt:i4>5</vt:i4>
      </vt:variant>
      <vt:variant>
        <vt:lpwstr/>
      </vt:variant>
      <vt:variant>
        <vt:lpwstr>_Toc181869014</vt:lpwstr>
      </vt:variant>
      <vt:variant>
        <vt:i4>2031670</vt:i4>
      </vt:variant>
      <vt:variant>
        <vt:i4>355</vt:i4>
      </vt:variant>
      <vt:variant>
        <vt:i4>0</vt:i4>
      </vt:variant>
      <vt:variant>
        <vt:i4>5</vt:i4>
      </vt:variant>
      <vt:variant>
        <vt:lpwstr/>
      </vt:variant>
      <vt:variant>
        <vt:lpwstr>_Toc181869013</vt:lpwstr>
      </vt:variant>
      <vt:variant>
        <vt:i4>2031670</vt:i4>
      </vt:variant>
      <vt:variant>
        <vt:i4>349</vt:i4>
      </vt:variant>
      <vt:variant>
        <vt:i4>0</vt:i4>
      </vt:variant>
      <vt:variant>
        <vt:i4>5</vt:i4>
      </vt:variant>
      <vt:variant>
        <vt:lpwstr/>
      </vt:variant>
      <vt:variant>
        <vt:lpwstr>_Toc181869012</vt:lpwstr>
      </vt:variant>
      <vt:variant>
        <vt:i4>2031670</vt:i4>
      </vt:variant>
      <vt:variant>
        <vt:i4>343</vt:i4>
      </vt:variant>
      <vt:variant>
        <vt:i4>0</vt:i4>
      </vt:variant>
      <vt:variant>
        <vt:i4>5</vt:i4>
      </vt:variant>
      <vt:variant>
        <vt:lpwstr/>
      </vt:variant>
      <vt:variant>
        <vt:lpwstr>_Toc181869011</vt:lpwstr>
      </vt:variant>
      <vt:variant>
        <vt:i4>2031670</vt:i4>
      </vt:variant>
      <vt:variant>
        <vt:i4>337</vt:i4>
      </vt:variant>
      <vt:variant>
        <vt:i4>0</vt:i4>
      </vt:variant>
      <vt:variant>
        <vt:i4>5</vt:i4>
      </vt:variant>
      <vt:variant>
        <vt:lpwstr/>
      </vt:variant>
      <vt:variant>
        <vt:lpwstr>_Toc181869010</vt:lpwstr>
      </vt:variant>
      <vt:variant>
        <vt:i4>1966134</vt:i4>
      </vt:variant>
      <vt:variant>
        <vt:i4>331</vt:i4>
      </vt:variant>
      <vt:variant>
        <vt:i4>0</vt:i4>
      </vt:variant>
      <vt:variant>
        <vt:i4>5</vt:i4>
      </vt:variant>
      <vt:variant>
        <vt:lpwstr/>
      </vt:variant>
      <vt:variant>
        <vt:lpwstr>_Toc181869009</vt:lpwstr>
      </vt:variant>
      <vt:variant>
        <vt:i4>1966134</vt:i4>
      </vt:variant>
      <vt:variant>
        <vt:i4>325</vt:i4>
      </vt:variant>
      <vt:variant>
        <vt:i4>0</vt:i4>
      </vt:variant>
      <vt:variant>
        <vt:i4>5</vt:i4>
      </vt:variant>
      <vt:variant>
        <vt:lpwstr/>
      </vt:variant>
      <vt:variant>
        <vt:lpwstr>_Toc181869008</vt:lpwstr>
      </vt:variant>
      <vt:variant>
        <vt:i4>1966134</vt:i4>
      </vt:variant>
      <vt:variant>
        <vt:i4>319</vt:i4>
      </vt:variant>
      <vt:variant>
        <vt:i4>0</vt:i4>
      </vt:variant>
      <vt:variant>
        <vt:i4>5</vt:i4>
      </vt:variant>
      <vt:variant>
        <vt:lpwstr/>
      </vt:variant>
      <vt:variant>
        <vt:lpwstr>_Toc181869007</vt:lpwstr>
      </vt:variant>
      <vt:variant>
        <vt:i4>1966134</vt:i4>
      </vt:variant>
      <vt:variant>
        <vt:i4>313</vt:i4>
      </vt:variant>
      <vt:variant>
        <vt:i4>0</vt:i4>
      </vt:variant>
      <vt:variant>
        <vt:i4>5</vt:i4>
      </vt:variant>
      <vt:variant>
        <vt:lpwstr/>
      </vt:variant>
      <vt:variant>
        <vt:lpwstr>_Toc181869006</vt:lpwstr>
      </vt:variant>
      <vt:variant>
        <vt:i4>1966134</vt:i4>
      </vt:variant>
      <vt:variant>
        <vt:i4>307</vt:i4>
      </vt:variant>
      <vt:variant>
        <vt:i4>0</vt:i4>
      </vt:variant>
      <vt:variant>
        <vt:i4>5</vt:i4>
      </vt:variant>
      <vt:variant>
        <vt:lpwstr/>
      </vt:variant>
      <vt:variant>
        <vt:lpwstr>_Toc181869005</vt:lpwstr>
      </vt:variant>
      <vt:variant>
        <vt:i4>1966134</vt:i4>
      </vt:variant>
      <vt:variant>
        <vt:i4>301</vt:i4>
      </vt:variant>
      <vt:variant>
        <vt:i4>0</vt:i4>
      </vt:variant>
      <vt:variant>
        <vt:i4>5</vt:i4>
      </vt:variant>
      <vt:variant>
        <vt:lpwstr/>
      </vt:variant>
      <vt:variant>
        <vt:lpwstr>_Toc181869004</vt:lpwstr>
      </vt:variant>
      <vt:variant>
        <vt:i4>1966134</vt:i4>
      </vt:variant>
      <vt:variant>
        <vt:i4>295</vt:i4>
      </vt:variant>
      <vt:variant>
        <vt:i4>0</vt:i4>
      </vt:variant>
      <vt:variant>
        <vt:i4>5</vt:i4>
      </vt:variant>
      <vt:variant>
        <vt:lpwstr/>
      </vt:variant>
      <vt:variant>
        <vt:lpwstr>_Toc181869003</vt:lpwstr>
      </vt:variant>
      <vt:variant>
        <vt:i4>1966134</vt:i4>
      </vt:variant>
      <vt:variant>
        <vt:i4>289</vt:i4>
      </vt:variant>
      <vt:variant>
        <vt:i4>0</vt:i4>
      </vt:variant>
      <vt:variant>
        <vt:i4>5</vt:i4>
      </vt:variant>
      <vt:variant>
        <vt:lpwstr/>
      </vt:variant>
      <vt:variant>
        <vt:lpwstr>_Toc181869002</vt:lpwstr>
      </vt:variant>
      <vt:variant>
        <vt:i4>1966134</vt:i4>
      </vt:variant>
      <vt:variant>
        <vt:i4>283</vt:i4>
      </vt:variant>
      <vt:variant>
        <vt:i4>0</vt:i4>
      </vt:variant>
      <vt:variant>
        <vt:i4>5</vt:i4>
      </vt:variant>
      <vt:variant>
        <vt:lpwstr/>
      </vt:variant>
      <vt:variant>
        <vt:lpwstr>_Toc181869001</vt:lpwstr>
      </vt:variant>
      <vt:variant>
        <vt:i4>1966134</vt:i4>
      </vt:variant>
      <vt:variant>
        <vt:i4>277</vt:i4>
      </vt:variant>
      <vt:variant>
        <vt:i4>0</vt:i4>
      </vt:variant>
      <vt:variant>
        <vt:i4>5</vt:i4>
      </vt:variant>
      <vt:variant>
        <vt:lpwstr/>
      </vt:variant>
      <vt:variant>
        <vt:lpwstr>_Toc181869000</vt:lpwstr>
      </vt:variant>
      <vt:variant>
        <vt:i4>1441855</vt:i4>
      </vt:variant>
      <vt:variant>
        <vt:i4>271</vt:i4>
      </vt:variant>
      <vt:variant>
        <vt:i4>0</vt:i4>
      </vt:variant>
      <vt:variant>
        <vt:i4>5</vt:i4>
      </vt:variant>
      <vt:variant>
        <vt:lpwstr/>
      </vt:variant>
      <vt:variant>
        <vt:lpwstr>_Toc181868999</vt:lpwstr>
      </vt:variant>
      <vt:variant>
        <vt:i4>1441855</vt:i4>
      </vt:variant>
      <vt:variant>
        <vt:i4>265</vt:i4>
      </vt:variant>
      <vt:variant>
        <vt:i4>0</vt:i4>
      </vt:variant>
      <vt:variant>
        <vt:i4>5</vt:i4>
      </vt:variant>
      <vt:variant>
        <vt:lpwstr/>
      </vt:variant>
      <vt:variant>
        <vt:lpwstr>_Toc181868998</vt:lpwstr>
      </vt:variant>
      <vt:variant>
        <vt:i4>1441855</vt:i4>
      </vt:variant>
      <vt:variant>
        <vt:i4>259</vt:i4>
      </vt:variant>
      <vt:variant>
        <vt:i4>0</vt:i4>
      </vt:variant>
      <vt:variant>
        <vt:i4>5</vt:i4>
      </vt:variant>
      <vt:variant>
        <vt:lpwstr/>
      </vt:variant>
      <vt:variant>
        <vt:lpwstr>_Toc181868997</vt:lpwstr>
      </vt:variant>
      <vt:variant>
        <vt:i4>1441855</vt:i4>
      </vt:variant>
      <vt:variant>
        <vt:i4>253</vt:i4>
      </vt:variant>
      <vt:variant>
        <vt:i4>0</vt:i4>
      </vt:variant>
      <vt:variant>
        <vt:i4>5</vt:i4>
      </vt:variant>
      <vt:variant>
        <vt:lpwstr/>
      </vt:variant>
      <vt:variant>
        <vt:lpwstr>_Toc181868996</vt:lpwstr>
      </vt:variant>
      <vt:variant>
        <vt:i4>1441855</vt:i4>
      </vt:variant>
      <vt:variant>
        <vt:i4>247</vt:i4>
      </vt:variant>
      <vt:variant>
        <vt:i4>0</vt:i4>
      </vt:variant>
      <vt:variant>
        <vt:i4>5</vt:i4>
      </vt:variant>
      <vt:variant>
        <vt:lpwstr/>
      </vt:variant>
      <vt:variant>
        <vt:lpwstr>_Toc181868995</vt:lpwstr>
      </vt:variant>
      <vt:variant>
        <vt:i4>1441855</vt:i4>
      </vt:variant>
      <vt:variant>
        <vt:i4>241</vt:i4>
      </vt:variant>
      <vt:variant>
        <vt:i4>0</vt:i4>
      </vt:variant>
      <vt:variant>
        <vt:i4>5</vt:i4>
      </vt:variant>
      <vt:variant>
        <vt:lpwstr/>
      </vt:variant>
      <vt:variant>
        <vt:lpwstr>_Toc181868994</vt:lpwstr>
      </vt:variant>
      <vt:variant>
        <vt:i4>1441855</vt:i4>
      </vt:variant>
      <vt:variant>
        <vt:i4>235</vt:i4>
      </vt:variant>
      <vt:variant>
        <vt:i4>0</vt:i4>
      </vt:variant>
      <vt:variant>
        <vt:i4>5</vt:i4>
      </vt:variant>
      <vt:variant>
        <vt:lpwstr/>
      </vt:variant>
      <vt:variant>
        <vt:lpwstr>_Toc181868993</vt:lpwstr>
      </vt:variant>
      <vt:variant>
        <vt:i4>1441855</vt:i4>
      </vt:variant>
      <vt:variant>
        <vt:i4>229</vt:i4>
      </vt:variant>
      <vt:variant>
        <vt:i4>0</vt:i4>
      </vt:variant>
      <vt:variant>
        <vt:i4>5</vt:i4>
      </vt:variant>
      <vt:variant>
        <vt:lpwstr/>
      </vt:variant>
      <vt:variant>
        <vt:lpwstr>_Toc181868992</vt:lpwstr>
      </vt:variant>
      <vt:variant>
        <vt:i4>1441855</vt:i4>
      </vt:variant>
      <vt:variant>
        <vt:i4>223</vt:i4>
      </vt:variant>
      <vt:variant>
        <vt:i4>0</vt:i4>
      </vt:variant>
      <vt:variant>
        <vt:i4>5</vt:i4>
      </vt:variant>
      <vt:variant>
        <vt:lpwstr/>
      </vt:variant>
      <vt:variant>
        <vt:lpwstr>_Toc181868991</vt:lpwstr>
      </vt:variant>
      <vt:variant>
        <vt:i4>1441855</vt:i4>
      </vt:variant>
      <vt:variant>
        <vt:i4>217</vt:i4>
      </vt:variant>
      <vt:variant>
        <vt:i4>0</vt:i4>
      </vt:variant>
      <vt:variant>
        <vt:i4>5</vt:i4>
      </vt:variant>
      <vt:variant>
        <vt:lpwstr/>
      </vt:variant>
      <vt:variant>
        <vt:lpwstr>_Toc181868990</vt:lpwstr>
      </vt:variant>
      <vt:variant>
        <vt:i4>1507391</vt:i4>
      </vt:variant>
      <vt:variant>
        <vt:i4>211</vt:i4>
      </vt:variant>
      <vt:variant>
        <vt:i4>0</vt:i4>
      </vt:variant>
      <vt:variant>
        <vt:i4>5</vt:i4>
      </vt:variant>
      <vt:variant>
        <vt:lpwstr/>
      </vt:variant>
      <vt:variant>
        <vt:lpwstr>_Toc181868989</vt:lpwstr>
      </vt:variant>
      <vt:variant>
        <vt:i4>1507391</vt:i4>
      </vt:variant>
      <vt:variant>
        <vt:i4>205</vt:i4>
      </vt:variant>
      <vt:variant>
        <vt:i4>0</vt:i4>
      </vt:variant>
      <vt:variant>
        <vt:i4>5</vt:i4>
      </vt:variant>
      <vt:variant>
        <vt:lpwstr/>
      </vt:variant>
      <vt:variant>
        <vt:lpwstr>_Toc181868988</vt:lpwstr>
      </vt:variant>
      <vt:variant>
        <vt:i4>1507391</vt:i4>
      </vt:variant>
      <vt:variant>
        <vt:i4>199</vt:i4>
      </vt:variant>
      <vt:variant>
        <vt:i4>0</vt:i4>
      </vt:variant>
      <vt:variant>
        <vt:i4>5</vt:i4>
      </vt:variant>
      <vt:variant>
        <vt:lpwstr/>
      </vt:variant>
      <vt:variant>
        <vt:lpwstr>_Toc181868987</vt:lpwstr>
      </vt:variant>
      <vt:variant>
        <vt:i4>1507391</vt:i4>
      </vt:variant>
      <vt:variant>
        <vt:i4>193</vt:i4>
      </vt:variant>
      <vt:variant>
        <vt:i4>0</vt:i4>
      </vt:variant>
      <vt:variant>
        <vt:i4>5</vt:i4>
      </vt:variant>
      <vt:variant>
        <vt:lpwstr/>
      </vt:variant>
      <vt:variant>
        <vt:lpwstr>_Toc181868986</vt:lpwstr>
      </vt:variant>
      <vt:variant>
        <vt:i4>1507391</vt:i4>
      </vt:variant>
      <vt:variant>
        <vt:i4>187</vt:i4>
      </vt:variant>
      <vt:variant>
        <vt:i4>0</vt:i4>
      </vt:variant>
      <vt:variant>
        <vt:i4>5</vt:i4>
      </vt:variant>
      <vt:variant>
        <vt:lpwstr/>
      </vt:variant>
      <vt:variant>
        <vt:lpwstr>_Toc181868985</vt:lpwstr>
      </vt:variant>
      <vt:variant>
        <vt:i4>1507391</vt:i4>
      </vt:variant>
      <vt:variant>
        <vt:i4>181</vt:i4>
      </vt:variant>
      <vt:variant>
        <vt:i4>0</vt:i4>
      </vt:variant>
      <vt:variant>
        <vt:i4>5</vt:i4>
      </vt:variant>
      <vt:variant>
        <vt:lpwstr/>
      </vt:variant>
      <vt:variant>
        <vt:lpwstr>_Toc181868984</vt:lpwstr>
      </vt:variant>
      <vt:variant>
        <vt:i4>1507391</vt:i4>
      </vt:variant>
      <vt:variant>
        <vt:i4>175</vt:i4>
      </vt:variant>
      <vt:variant>
        <vt:i4>0</vt:i4>
      </vt:variant>
      <vt:variant>
        <vt:i4>5</vt:i4>
      </vt:variant>
      <vt:variant>
        <vt:lpwstr/>
      </vt:variant>
      <vt:variant>
        <vt:lpwstr>_Toc181868983</vt:lpwstr>
      </vt:variant>
      <vt:variant>
        <vt:i4>1507391</vt:i4>
      </vt:variant>
      <vt:variant>
        <vt:i4>169</vt:i4>
      </vt:variant>
      <vt:variant>
        <vt:i4>0</vt:i4>
      </vt:variant>
      <vt:variant>
        <vt:i4>5</vt:i4>
      </vt:variant>
      <vt:variant>
        <vt:lpwstr/>
      </vt:variant>
      <vt:variant>
        <vt:lpwstr>_Toc181868982</vt:lpwstr>
      </vt:variant>
      <vt:variant>
        <vt:i4>1507391</vt:i4>
      </vt:variant>
      <vt:variant>
        <vt:i4>163</vt:i4>
      </vt:variant>
      <vt:variant>
        <vt:i4>0</vt:i4>
      </vt:variant>
      <vt:variant>
        <vt:i4>5</vt:i4>
      </vt:variant>
      <vt:variant>
        <vt:lpwstr/>
      </vt:variant>
      <vt:variant>
        <vt:lpwstr>_Toc181868981</vt:lpwstr>
      </vt:variant>
      <vt:variant>
        <vt:i4>1507391</vt:i4>
      </vt:variant>
      <vt:variant>
        <vt:i4>157</vt:i4>
      </vt:variant>
      <vt:variant>
        <vt:i4>0</vt:i4>
      </vt:variant>
      <vt:variant>
        <vt:i4>5</vt:i4>
      </vt:variant>
      <vt:variant>
        <vt:lpwstr/>
      </vt:variant>
      <vt:variant>
        <vt:lpwstr>_Toc181868980</vt:lpwstr>
      </vt:variant>
      <vt:variant>
        <vt:i4>1572927</vt:i4>
      </vt:variant>
      <vt:variant>
        <vt:i4>151</vt:i4>
      </vt:variant>
      <vt:variant>
        <vt:i4>0</vt:i4>
      </vt:variant>
      <vt:variant>
        <vt:i4>5</vt:i4>
      </vt:variant>
      <vt:variant>
        <vt:lpwstr/>
      </vt:variant>
      <vt:variant>
        <vt:lpwstr>_Toc181868979</vt:lpwstr>
      </vt:variant>
      <vt:variant>
        <vt:i4>1572927</vt:i4>
      </vt:variant>
      <vt:variant>
        <vt:i4>145</vt:i4>
      </vt:variant>
      <vt:variant>
        <vt:i4>0</vt:i4>
      </vt:variant>
      <vt:variant>
        <vt:i4>5</vt:i4>
      </vt:variant>
      <vt:variant>
        <vt:lpwstr/>
      </vt:variant>
      <vt:variant>
        <vt:lpwstr>_Toc181868978</vt:lpwstr>
      </vt:variant>
      <vt:variant>
        <vt:i4>1572927</vt:i4>
      </vt:variant>
      <vt:variant>
        <vt:i4>139</vt:i4>
      </vt:variant>
      <vt:variant>
        <vt:i4>0</vt:i4>
      </vt:variant>
      <vt:variant>
        <vt:i4>5</vt:i4>
      </vt:variant>
      <vt:variant>
        <vt:lpwstr/>
      </vt:variant>
      <vt:variant>
        <vt:lpwstr>_Toc181868977</vt:lpwstr>
      </vt:variant>
      <vt:variant>
        <vt:i4>1572927</vt:i4>
      </vt:variant>
      <vt:variant>
        <vt:i4>133</vt:i4>
      </vt:variant>
      <vt:variant>
        <vt:i4>0</vt:i4>
      </vt:variant>
      <vt:variant>
        <vt:i4>5</vt:i4>
      </vt:variant>
      <vt:variant>
        <vt:lpwstr/>
      </vt:variant>
      <vt:variant>
        <vt:lpwstr>_Toc181868976</vt:lpwstr>
      </vt:variant>
      <vt:variant>
        <vt:i4>1572927</vt:i4>
      </vt:variant>
      <vt:variant>
        <vt:i4>127</vt:i4>
      </vt:variant>
      <vt:variant>
        <vt:i4>0</vt:i4>
      </vt:variant>
      <vt:variant>
        <vt:i4>5</vt:i4>
      </vt:variant>
      <vt:variant>
        <vt:lpwstr/>
      </vt:variant>
      <vt:variant>
        <vt:lpwstr>_Toc181868975</vt:lpwstr>
      </vt:variant>
      <vt:variant>
        <vt:i4>1572927</vt:i4>
      </vt:variant>
      <vt:variant>
        <vt:i4>121</vt:i4>
      </vt:variant>
      <vt:variant>
        <vt:i4>0</vt:i4>
      </vt:variant>
      <vt:variant>
        <vt:i4>5</vt:i4>
      </vt:variant>
      <vt:variant>
        <vt:lpwstr/>
      </vt:variant>
      <vt:variant>
        <vt:lpwstr>_Toc181868974</vt:lpwstr>
      </vt:variant>
      <vt:variant>
        <vt:i4>1572927</vt:i4>
      </vt:variant>
      <vt:variant>
        <vt:i4>115</vt:i4>
      </vt:variant>
      <vt:variant>
        <vt:i4>0</vt:i4>
      </vt:variant>
      <vt:variant>
        <vt:i4>5</vt:i4>
      </vt:variant>
      <vt:variant>
        <vt:lpwstr/>
      </vt:variant>
      <vt:variant>
        <vt:lpwstr>_Toc181868973</vt:lpwstr>
      </vt:variant>
      <vt:variant>
        <vt:i4>1572927</vt:i4>
      </vt:variant>
      <vt:variant>
        <vt:i4>109</vt:i4>
      </vt:variant>
      <vt:variant>
        <vt:i4>0</vt:i4>
      </vt:variant>
      <vt:variant>
        <vt:i4>5</vt:i4>
      </vt:variant>
      <vt:variant>
        <vt:lpwstr/>
      </vt:variant>
      <vt:variant>
        <vt:lpwstr>_Toc181868972</vt:lpwstr>
      </vt:variant>
      <vt:variant>
        <vt:i4>1572927</vt:i4>
      </vt:variant>
      <vt:variant>
        <vt:i4>103</vt:i4>
      </vt:variant>
      <vt:variant>
        <vt:i4>0</vt:i4>
      </vt:variant>
      <vt:variant>
        <vt:i4>5</vt:i4>
      </vt:variant>
      <vt:variant>
        <vt:lpwstr/>
      </vt:variant>
      <vt:variant>
        <vt:lpwstr>_Toc181868971</vt:lpwstr>
      </vt:variant>
      <vt:variant>
        <vt:i4>1572927</vt:i4>
      </vt:variant>
      <vt:variant>
        <vt:i4>97</vt:i4>
      </vt:variant>
      <vt:variant>
        <vt:i4>0</vt:i4>
      </vt:variant>
      <vt:variant>
        <vt:i4>5</vt:i4>
      </vt:variant>
      <vt:variant>
        <vt:lpwstr/>
      </vt:variant>
      <vt:variant>
        <vt:lpwstr>_Toc181868970</vt:lpwstr>
      </vt:variant>
      <vt:variant>
        <vt:i4>1638463</vt:i4>
      </vt:variant>
      <vt:variant>
        <vt:i4>91</vt:i4>
      </vt:variant>
      <vt:variant>
        <vt:i4>0</vt:i4>
      </vt:variant>
      <vt:variant>
        <vt:i4>5</vt:i4>
      </vt:variant>
      <vt:variant>
        <vt:lpwstr/>
      </vt:variant>
      <vt:variant>
        <vt:lpwstr>_Toc181868969</vt:lpwstr>
      </vt:variant>
      <vt:variant>
        <vt:i4>1638463</vt:i4>
      </vt:variant>
      <vt:variant>
        <vt:i4>85</vt:i4>
      </vt:variant>
      <vt:variant>
        <vt:i4>0</vt:i4>
      </vt:variant>
      <vt:variant>
        <vt:i4>5</vt:i4>
      </vt:variant>
      <vt:variant>
        <vt:lpwstr/>
      </vt:variant>
      <vt:variant>
        <vt:lpwstr>_Toc181868968</vt:lpwstr>
      </vt:variant>
      <vt:variant>
        <vt:i4>1638463</vt:i4>
      </vt:variant>
      <vt:variant>
        <vt:i4>79</vt:i4>
      </vt:variant>
      <vt:variant>
        <vt:i4>0</vt:i4>
      </vt:variant>
      <vt:variant>
        <vt:i4>5</vt:i4>
      </vt:variant>
      <vt:variant>
        <vt:lpwstr/>
      </vt:variant>
      <vt:variant>
        <vt:lpwstr>_Toc181868967</vt:lpwstr>
      </vt:variant>
      <vt:variant>
        <vt:i4>1638463</vt:i4>
      </vt:variant>
      <vt:variant>
        <vt:i4>73</vt:i4>
      </vt:variant>
      <vt:variant>
        <vt:i4>0</vt:i4>
      </vt:variant>
      <vt:variant>
        <vt:i4>5</vt:i4>
      </vt:variant>
      <vt:variant>
        <vt:lpwstr/>
      </vt:variant>
      <vt:variant>
        <vt:lpwstr>_Toc181868966</vt:lpwstr>
      </vt:variant>
      <vt:variant>
        <vt:i4>1638463</vt:i4>
      </vt:variant>
      <vt:variant>
        <vt:i4>67</vt:i4>
      </vt:variant>
      <vt:variant>
        <vt:i4>0</vt:i4>
      </vt:variant>
      <vt:variant>
        <vt:i4>5</vt:i4>
      </vt:variant>
      <vt:variant>
        <vt:lpwstr/>
      </vt:variant>
      <vt:variant>
        <vt:lpwstr>_Toc181868965</vt:lpwstr>
      </vt:variant>
      <vt:variant>
        <vt:i4>1638463</vt:i4>
      </vt:variant>
      <vt:variant>
        <vt:i4>61</vt:i4>
      </vt:variant>
      <vt:variant>
        <vt:i4>0</vt:i4>
      </vt:variant>
      <vt:variant>
        <vt:i4>5</vt:i4>
      </vt:variant>
      <vt:variant>
        <vt:lpwstr/>
      </vt:variant>
      <vt:variant>
        <vt:lpwstr>_Toc181868964</vt:lpwstr>
      </vt:variant>
      <vt:variant>
        <vt:i4>1638463</vt:i4>
      </vt:variant>
      <vt:variant>
        <vt:i4>55</vt:i4>
      </vt:variant>
      <vt:variant>
        <vt:i4>0</vt:i4>
      </vt:variant>
      <vt:variant>
        <vt:i4>5</vt:i4>
      </vt:variant>
      <vt:variant>
        <vt:lpwstr/>
      </vt:variant>
      <vt:variant>
        <vt:lpwstr>_Toc181868963</vt:lpwstr>
      </vt:variant>
      <vt:variant>
        <vt:i4>1638463</vt:i4>
      </vt:variant>
      <vt:variant>
        <vt:i4>49</vt:i4>
      </vt:variant>
      <vt:variant>
        <vt:i4>0</vt:i4>
      </vt:variant>
      <vt:variant>
        <vt:i4>5</vt:i4>
      </vt:variant>
      <vt:variant>
        <vt:lpwstr/>
      </vt:variant>
      <vt:variant>
        <vt:lpwstr>_Toc181868962</vt:lpwstr>
      </vt:variant>
      <vt:variant>
        <vt:i4>1638463</vt:i4>
      </vt:variant>
      <vt:variant>
        <vt:i4>43</vt:i4>
      </vt:variant>
      <vt:variant>
        <vt:i4>0</vt:i4>
      </vt:variant>
      <vt:variant>
        <vt:i4>5</vt:i4>
      </vt:variant>
      <vt:variant>
        <vt:lpwstr/>
      </vt:variant>
      <vt:variant>
        <vt:lpwstr>_Toc181868961</vt:lpwstr>
      </vt:variant>
      <vt:variant>
        <vt:i4>1638463</vt:i4>
      </vt:variant>
      <vt:variant>
        <vt:i4>37</vt:i4>
      </vt:variant>
      <vt:variant>
        <vt:i4>0</vt:i4>
      </vt:variant>
      <vt:variant>
        <vt:i4>5</vt:i4>
      </vt:variant>
      <vt:variant>
        <vt:lpwstr/>
      </vt:variant>
      <vt:variant>
        <vt:lpwstr>_Toc181868960</vt:lpwstr>
      </vt:variant>
      <vt:variant>
        <vt:i4>1703999</vt:i4>
      </vt:variant>
      <vt:variant>
        <vt:i4>31</vt:i4>
      </vt:variant>
      <vt:variant>
        <vt:i4>0</vt:i4>
      </vt:variant>
      <vt:variant>
        <vt:i4>5</vt:i4>
      </vt:variant>
      <vt:variant>
        <vt:lpwstr/>
      </vt:variant>
      <vt:variant>
        <vt:lpwstr>_Toc181868959</vt:lpwstr>
      </vt:variant>
      <vt:variant>
        <vt:i4>1703999</vt:i4>
      </vt:variant>
      <vt:variant>
        <vt:i4>25</vt:i4>
      </vt:variant>
      <vt:variant>
        <vt:i4>0</vt:i4>
      </vt:variant>
      <vt:variant>
        <vt:i4>5</vt:i4>
      </vt:variant>
      <vt:variant>
        <vt:lpwstr/>
      </vt:variant>
      <vt:variant>
        <vt:lpwstr>_Toc181868958</vt:lpwstr>
      </vt:variant>
      <vt:variant>
        <vt:i4>4128859</vt:i4>
      </vt:variant>
      <vt:variant>
        <vt:i4>429</vt:i4>
      </vt:variant>
      <vt:variant>
        <vt:i4>0</vt:i4>
      </vt:variant>
      <vt:variant>
        <vt:i4>5</vt:i4>
      </vt:variant>
      <vt:variant>
        <vt:lpwstr>mailto:Julien.Eck@esa.int</vt:lpwstr>
      </vt:variant>
      <vt:variant>
        <vt:lpwstr/>
      </vt:variant>
      <vt:variant>
        <vt:i4>2621449</vt:i4>
      </vt:variant>
      <vt:variant>
        <vt:i4>426</vt:i4>
      </vt:variant>
      <vt:variant>
        <vt:i4>0</vt:i4>
      </vt:variant>
      <vt:variant>
        <vt:i4>5</vt:i4>
      </vt:variant>
      <vt:variant>
        <vt:lpwstr>mailto:orcun.ergincan@ext.esa.int</vt:lpwstr>
      </vt:variant>
      <vt:variant>
        <vt:lpwstr/>
      </vt:variant>
      <vt:variant>
        <vt:i4>2621449</vt:i4>
      </vt:variant>
      <vt:variant>
        <vt:i4>423</vt:i4>
      </vt:variant>
      <vt:variant>
        <vt:i4>0</vt:i4>
      </vt:variant>
      <vt:variant>
        <vt:i4>5</vt:i4>
      </vt:variant>
      <vt:variant>
        <vt:lpwstr>mailto:orcun.ergincan@ext.esa.int</vt:lpwstr>
      </vt:variant>
      <vt:variant>
        <vt:lpwstr/>
      </vt:variant>
      <vt:variant>
        <vt:i4>4128859</vt:i4>
      </vt:variant>
      <vt:variant>
        <vt:i4>420</vt:i4>
      </vt:variant>
      <vt:variant>
        <vt:i4>0</vt:i4>
      </vt:variant>
      <vt:variant>
        <vt:i4>5</vt:i4>
      </vt:variant>
      <vt:variant>
        <vt:lpwstr>mailto:Julien.Eck@esa.int</vt:lpwstr>
      </vt:variant>
      <vt:variant>
        <vt:lpwstr/>
      </vt:variant>
      <vt:variant>
        <vt:i4>4128859</vt:i4>
      </vt:variant>
      <vt:variant>
        <vt:i4>417</vt:i4>
      </vt:variant>
      <vt:variant>
        <vt:i4>0</vt:i4>
      </vt:variant>
      <vt:variant>
        <vt:i4>5</vt:i4>
      </vt:variant>
      <vt:variant>
        <vt:lpwstr>mailto:Julien.Eck@esa.int</vt:lpwstr>
      </vt:variant>
      <vt:variant>
        <vt:lpwstr/>
      </vt:variant>
      <vt:variant>
        <vt:i4>2621449</vt:i4>
      </vt:variant>
      <vt:variant>
        <vt:i4>414</vt:i4>
      </vt:variant>
      <vt:variant>
        <vt:i4>0</vt:i4>
      </vt:variant>
      <vt:variant>
        <vt:i4>5</vt:i4>
      </vt:variant>
      <vt:variant>
        <vt:lpwstr>mailto:orcun.ergincan@ext.esa.int</vt:lpwstr>
      </vt:variant>
      <vt:variant>
        <vt:lpwstr/>
      </vt:variant>
      <vt:variant>
        <vt:i4>4128859</vt:i4>
      </vt:variant>
      <vt:variant>
        <vt:i4>411</vt:i4>
      </vt:variant>
      <vt:variant>
        <vt:i4>0</vt:i4>
      </vt:variant>
      <vt:variant>
        <vt:i4>5</vt:i4>
      </vt:variant>
      <vt:variant>
        <vt:lpwstr>mailto:Julien.Eck@esa.int</vt:lpwstr>
      </vt:variant>
      <vt:variant>
        <vt:lpwstr/>
      </vt:variant>
      <vt:variant>
        <vt:i4>6946836</vt:i4>
      </vt:variant>
      <vt:variant>
        <vt:i4>408</vt:i4>
      </vt:variant>
      <vt:variant>
        <vt:i4>0</vt:i4>
      </vt:variant>
      <vt:variant>
        <vt:i4>5</vt:i4>
      </vt:variant>
      <vt:variant>
        <vt:lpwstr>mailto:bruno.bras@esa.int</vt:lpwstr>
      </vt:variant>
      <vt:variant>
        <vt:lpwstr/>
      </vt:variant>
      <vt:variant>
        <vt:i4>6488150</vt:i4>
      </vt:variant>
      <vt:variant>
        <vt:i4>405</vt:i4>
      </vt:variant>
      <vt:variant>
        <vt:i4>0</vt:i4>
      </vt:variant>
      <vt:variant>
        <vt:i4>5</vt:i4>
      </vt:variant>
      <vt:variant>
        <vt:lpwstr>mailto:Ricardo.Martins@ext.esa.int</vt:lpwstr>
      </vt:variant>
      <vt:variant>
        <vt:lpwstr/>
      </vt:variant>
      <vt:variant>
        <vt:i4>6488150</vt:i4>
      </vt:variant>
      <vt:variant>
        <vt:i4>402</vt:i4>
      </vt:variant>
      <vt:variant>
        <vt:i4>0</vt:i4>
      </vt:variant>
      <vt:variant>
        <vt:i4>5</vt:i4>
      </vt:variant>
      <vt:variant>
        <vt:lpwstr>mailto:Ricardo.Martins@ext.esa.int</vt:lpwstr>
      </vt:variant>
      <vt:variant>
        <vt:lpwstr/>
      </vt:variant>
      <vt:variant>
        <vt:i4>6488150</vt:i4>
      </vt:variant>
      <vt:variant>
        <vt:i4>399</vt:i4>
      </vt:variant>
      <vt:variant>
        <vt:i4>0</vt:i4>
      </vt:variant>
      <vt:variant>
        <vt:i4>5</vt:i4>
      </vt:variant>
      <vt:variant>
        <vt:lpwstr>mailto:Ricardo.Martins@ext.esa.int</vt:lpwstr>
      </vt:variant>
      <vt:variant>
        <vt:lpwstr/>
      </vt:variant>
      <vt:variant>
        <vt:i4>6946836</vt:i4>
      </vt:variant>
      <vt:variant>
        <vt:i4>396</vt:i4>
      </vt:variant>
      <vt:variant>
        <vt:i4>0</vt:i4>
      </vt:variant>
      <vt:variant>
        <vt:i4>5</vt:i4>
      </vt:variant>
      <vt:variant>
        <vt:lpwstr>mailto:bruno.bras@esa.int</vt:lpwstr>
      </vt:variant>
      <vt:variant>
        <vt:lpwstr/>
      </vt:variant>
      <vt:variant>
        <vt:i4>4128859</vt:i4>
      </vt:variant>
      <vt:variant>
        <vt:i4>393</vt:i4>
      </vt:variant>
      <vt:variant>
        <vt:i4>0</vt:i4>
      </vt:variant>
      <vt:variant>
        <vt:i4>5</vt:i4>
      </vt:variant>
      <vt:variant>
        <vt:lpwstr>mailto:Julien.Eck@esa.int</vt:lpwstr>
      </vt:variant>
      <vt:variant>
        <vt:lpwstr/>
      </vt:variant>
      <vt:variant>
        <vt:i4>4128859</vt:i4>
      </vt:variant>
      <vt:variant>
        <vt:i4>390</vt:i4>
      </vt:variant>
      <vt:variant>
        <vt:i4>0</vt:i4>
      </vt:variant>
      <vt:variant>
        <vt:i4>5</vt:i4>
      </vt:variant>
      <vt:variant>
        <vt:lpwstr>mailto:Julien.Eck@esa.int</vt:lpwstr>
      </vt:variant>
      <vt:variant>
        <vt:lpwstr/>
      </vt:variant>
      <vt:variant>
        <vt:i4>6946836</vt:i4>
      </vt:variant>
      <vt:variant>
        <vt:i4>387</vt:i4>
      </vt:variant>
      <vt:variant>
        <vt:i4>0</vt:i4>
      </vt:variant>
      <vt:variant>
        <vt:i4>5</vt:i4>
      </vt:variant>
      <vt:variant>
        <vt:lpwstr>mailto:bruno.bras@esa.int</vt:lpwstr>
      </vt:variant>
      <vt:variant>
        <vt:lpwstr/>
      </vt:variant>
      <vt:variant>
        <vt:i4>2621449</vt:i4>
      </vt:variant>
      <vt:variant>
        <vt:i4>384</vt:i4>
      </vt:variant>
      <vt:variant>
        <vt:i4>0</vt:i4>
      </vt:variant>
      <vt:variant>
        <vt:i4>5</vt:i4>
      </vt:variant>
      <vt:variant>
        <vt:lpwstr>mailto:orcun.ergincan@ext.esa.int</vt:lpwstr>
      </vt:variant>
      <vt:variant>
        <vt:lpwstr/>
      </vt:variant>
      <vt:variant>
        <vt:i4>2621449</vt:i4>
      </vt:variant>
      <vt:variant>
        <vt:i4>381</vt:i4>
      </vt:variant>
      <vt:variant>
        <vt:i4>0</vt:i4>
      </vt:variant>
      <vt:variant>
        <vt:i4>5</vt:i4>
      </vt:variant>
      <vt:variant>
        <vt:lpwstr>mailto:orcun.ergincan@ext.esa.int</vt:lpwstr>
      </vt:variant>
      <vt:variant>
        <vt:lpwstr/>
      </vt:variant>
      <vt:variant>
        <vt:i4>6946836</vt:i4>
      </vt:variant>
      <vt:variant>
        <vt:i4>378</vt:i4>
      </vt:variant>
      <vt:variant>
        <vt:i4>0</vt:i4>
      </vt:variant>
      <vt:variant>
        <vt:i4>5</vt:i4>
      </vt:variant>
      <vt:variant>
        <vt:lpwstr>mailto:bruno.bras@esa.int</vt:lpwstr>
      </vt:variant>
      <vt:variant>
        <vt:lpwstr/>
      </vt:variant>
      <vt:variant>
        <vt:i4>4128859</vt:i4>
      </vt:variant>
      <vt:variant>
        <vt:i4>375</vt:i4>
      </vt:variant>
      <vt:variant>
        <vt:i4>0</vt:i4>
      </vt:variant>
      <vt:variant>
        <vt:i4>5</vt:i4>
      </vt:variant>
      <vt:variant>
        <vt:lpwstr>mailto:Julien.Eck@esa.int</vt:lpwstr>
      </vt:variant>
      <vt:variant>
        <vt:lpwstr/>
      </vt:variant>
      <vt:variant>
        <vt:i4>2621449</vt:i4>
      </vt:variant>
      <vt:variant>
        <vt:i4>372</vt:i4>
      </vt:variant>
      <vt:variant>
        <vt:i4>0</vt:i4>
      </vt:variant>
      <vt:variant>
        <vt:i4>5</vt:i4>
      </vt:variant>
      <vt:variant>
        <vt:lpwstr>mailto:orcun.ergincan@ext.esa.int</vt:lpwstr>
      </vt:variant>
      <vt:variant>
        <vt:lpwstr/>
      </vt:variant>
      <vt:variant>
        <vt:i4>4128859</vt:i4>
      </vt:variant>
      <vt:variant>
        <vt:i4>369</vt:i4>
      </vt:variant>
      <vt:variant>
        <vt:i4>0</vt:i4>
      </vt:variant>
      <vt:variant>
        <vt:i4>5</vt:i4>
      </vt:variant>
      <vt:variant>
        <vt:lpwstr>mailto:Julien.Eck@esa.int</vt:lpwstr>
      </vt:variant>
      <vt:variant>
        <vt:lpwstr/>
      </vt:variant>
      <vt:variant>
        <vt:i4>6946836</vt:i4>
      </vt:variant>
      <vt:variant>
        <vt:i4>366</vt:i4>
      </vt:variant>
      <vt:variant>
        <vt:i4>0</vt:i4>
      </vt:variant>
      <vt:variant>
        <vt:i4>5</vt:i4>
      </vt:variant>
      <vt:variant>
        <vt:lpwstr>mailto:bruno.bras@esa.int</vt:lpwstr>
      </vt:variant>
      <vt:variant>
        <vt:lpwstr/>
      </vt:variant>
      <vt:variant>
        <vt:i4>2621449</vt:i4>
      </vt:variant>
      <vt:variant>
        <vt:i4>363</vt:i4>
      </vt:variant>
      <vt:variant>
        <vt:i4>0</vt:i4>
      </vt:variant>
      <vt:variant>
        <vt:i4>5</vt:i4>
      </vt:variant>
      <vt:variant>
        <vt:lpwstr>mailto:orcun.ergincan@ext.esa.int</vt:lpwstr>
      </vt:variant>
      <vt:variant>
        <vt:lpwstr/>
      </vt:variant>
      <vt:variant>
        <vt:i4>3342401</vt:i4>
      </vt:variant>
      <vt:variant>
        <vt:i4>360</vt:i4>
      </vt:variant>
      <vt:variant>
        <vt:i4>0</vt:i4>
      </vt:variant>
      <vt:variant>
        <vt:i4>5</vt:i4>
      </vt:variant>
      <vt:variant>
        <vt:lpwstr>mailto:Michal.Malicki@esa.int</vt:lpwstr>
      </vt:variant>
      <vt:variant>
        <vt:lpwstr/>
      </vt:variant>
      <vt:variant>
        <vt:i4>6488150</vt:i4>
      </vt:variant>
      <vt:variant>
        <vt:i4>357</vt:i4>
      </vt:variant>
      <vt:variant>
        <vt:i4>0</vt:i4>
      </vt:variant>
      <vt:variant>
        <vt:i4>5</vt:i4>
      </vt:variant>
      <vt:variant>
        <vt:lpwstr>mailto:Ricardo.Martins@ext.esa.int</vt:lpwstr>
      </vt:variant>
      <vt:variant>
        <vt:lpwstr/>
      </vt:variant>
      <vt:variant>
        <vt:i4>6946836</vt:i4>
      </vt:variant>
      <vt:variant>
        <vt:i4>354</vt:i4>
      </vt:variant>
      <vt:variant>
        <vt:i4>0</vt:i4>
      </vt:variant>
      <vt:variant>
        <vt:i4>5</vt:i4>
      </vt:variant>
      <vt:variant>
        <vt:lpwstr>mailto:bruno.bras@esa.int</vt:lpwstr>
      </vt:variant>
      <vt:variant>
        <vt:lpwstr/>
      </vt:variant>
      <vt:variant>
        <vt:i4>4128859</vt:i4>
      </vt:variant>
      <vt:variant>
        <vt:i4>351</vt:i4>
      </vt:variant>
      <vt:variant>
        <vt:i4>0</vt:i4>
      </vt:variant>
      <vt:variant>
        <vt:i4>5</vt:i4>
      </vt:variant>
      <vt:variant>
        <vt:lpwstr>mailto:Julien.Eck@esa.int</vt:lpwstr>
      </vt:variant>
      <vt:variant>
        <vt:lpwstr/>
      </vt:variant>
      <vt:variant>
        <vt:i4>6488150</vt:i4>
      </vt:variant>
      <vt:variant>
        <vt:i4>348</vt:i4>
      </vt:variant>
      <vt:variant>
        <vt:i4>0</vt:i4>
      </vt:variant>
      <vt:variant>
        <vt:i4>5</vt:i4>
      </vt:variant>
      <vt:variant>
        <vt:lpwstr>mailto:Ricardo.Martins@ext.esa.int</vt:lpwstr>
      </vt:variant>
      <vt:variant>
        <vt:lpwstr/>
      </vt:variant>
      <vt:variant>
        <vt:i4>6946836</vt:i4>
      </vt:variant>
      <vt:variant>
        <vt:i4>345</vt:i4>
      </vt:variant>
      <vt:variant>
        <vt:i4>0</vt:i4>
      </vt:variant>
      <vt:variant>
        <vt:i4>5</vt:i4>
      </vt:variant>
      <vt:variant>
        <vt:lpwstr>mailto:bruno.bras@esa.int</vt:lpwstr>
      </vt:variant>
      <vt:variant>
        <vt:lpwstr/>
      </vt:variant>
      <vt:variant>
        <vt:i4>4128859</vt:i4>
      </vt:variant>
      <vt:variant>
        <vt:i4>342</vt:i4>
      </vt:variant>
      <vt:variant>
        <vt:i4>0</vt:i4>
      </vt:variant>
      <vt:variant>
        <vt:i4>5</vt:i4>
      </vt:variant>
      <vt:variant>
        <vt:lpwstr>mailto:Julien.Eck@esa.int</vt:lpwstr>
      </vt:variant>
      <vt:variant>
        <vt:lpwstr/>
      </vt:variant>
      <vt:variant>
        <vt:i4>6946836</vt:i4>
      </vt:variant>
      <vt:variant>
        <vt:i4>339</vt:i4>
      </vt:variant>
      <vt:variant>
        <vt:i4>0</vt:i4>
      </vt:variant>
      <vt:variant>
        <vt:i4>5</vt:i4>
      </vt:variant>
      <vt:variant>
        <vt:lpwstr>mailto:bruno.bras@esa.int</vt:lpwstr>
      </vt:variant>
      <vt:variant>
        <vt:lpwstr/>
      </vt:variant>
      <vt:variant>
        <vt:i4>6488150</vt:i4>
      </vt:variant>
      <vt:variant>
        <vt:i4>336</vt:i4>
      </vt:variant>
      <vt:variant>
        <vt:i4>0</vt:i4>
      </vt:variant>
      <vt:variant>
        <vt:i4>5</vt:i4>
      </vt:variant>
      <vt:variant>
        <vt:lpwstr>mailto:Ricardo.Martins@ext.esa.int</vt:lpwstr>
      </vt:variant>
      <vt:variant>
        <vt:lpwstr/>
      </vt:variant>
      <vt:variant>
        <vt:i4>6946836</vt:i4>
      </vt:variant>
      <vt:variant>
        <vt:i4>333</vt:i4>
      </vt:variant>
      <vt:variant>
        <vt:i4>0</vt:i4>
      </vt:variant>
      <vt:variant>
        <vt:i4>5</vt:i4>
      </vt:variant>
      <vt:variant>
        <vt:lpwstr>mailto:bruno.bras@esa.int</vt:lpwstr>
      </vt:variant>
      <vt:variant>
        <vt:lpwstr/>
      </vt:variant>
      <vt:variant>
        <vt:i4>4128859</vt:i4>
      </vt:variant>
      <vt:variant>
        <vt:i4>330</vt:i4>
      </vt:variant>
      <vt:variant>
        <vt:i4>0</vt:i4>
      </vt:variant>
      <vt:variant>
        <vt:i4>5</vt:i4>
      </vt:variant>
      <vt:variant>
        <vt:lpwstr>mailto:Julien.Eck@esa.int</vt:lpwstr>
      </vt:variant>
      <vt:variant>
        <vt:lpwstr/>
      </vt:variant>
      <vt:variant>
        <vt:i4>6488150</vt:i4>
      </vt:variant>
      <vt:variant>
        <vt:i4>327</vt:i4>
      </vt:variant>
      <vt:variant>
        <vt:i4>0</vt:i4>
      </vt:variant>
      <vt:variant>
        <vt:i4>5</vt:i4>
      </vt:variant>
      <vt:variant>
        <vt:lpwstr>mailto:Ricardo.Martins@ext.esa.int</vt:lpwstr>
      </vt:variant>
      <vt:variant>
        <vt:lpwstr/>
      </vt:variant>
      <vt:variant>
        <vt:i4>6946836</vt:i4>
      </vt:variant>
      <vt:variant>
        <vt:i4>324</vt:i4>
      </vt:variant>
      <vt:variant>
        <vt:i4>0</vt:i4>
      </vt:variant>
      <vt:variant>
        <vt:i4>5</vt:i4>
      </vt:variant>
      <vt:variant>
        <vt:lpwstr>mailto:bruno.bras@esa.int</vt:lpwstr>
      </vt:variant>
      <vt:variant>
        <vt:lpwstr/>
      </vt:variant>
      <vt:variant>
        <vt:i4>4128859</vt:i4>
      </vt:variant>
      <vt:variant>
        <vt:i4>321</vt:i4>
      </vt:variant>
      <vt:variant>
        <vt:i4>0</vt:i4>
      </vt:variant>
      <vt:variant>
        <vt:i4>5</vt:i4>
      </vt:variant>
      <vt:variant>
        <vt:lpwstr>mailto:Julien.Eck@esa.int</vt:lpwstr>
      </vt:variant>
      <vt:variant>
        <vt:lpwstr/>
      </vt:variant>
      <vt:variant>
        <vt:i4>6946836</vt:i4>
      </vt:variant>
      <vt:variant>
        <vt:i4>318</vt:i4>
      </vt:variant>
      <vt:variant>
        <vt:i4>0</vt:i4>
      </vt:variant>
      <vt:variant>
        <vt:i4>5</vt:i4>
      </vt:variant>
      <vt:variant>
        <vt:lpwstr>mailto:bruno.bras@esa.int</vt:lpwstr>
      </vt:variant>
      <vt:variant>
        <vt:lpwstr/>
      </vt:variant>
      <vt:variant>
        <vt:i4>6488150</vt:i4>
      </vt:variant>
      <vt:variant>
        <vt:i4>315</vt:i4>
      </vt:variant>
      <vt:variant>
        <vt:i4>0</vt:i4>
      </vt:variant>
      <vt:variant>
        <vt:i4>5</vt:i4>
      </vt:variant>
      <vt:variant>
        <vt:lpwstr>mailto:Ricardo.Martins@ext.esa.int</vt:lpwstr>
      </vt:variant>
      <vt:variant>
        <vt:lpwstr/>
      </vt:variant>
      <vt:variant>
        <vt:i4>8257560</vt:i4>
      </vt:variant>
      <vt:variant>
        <vt:i4>312</vt:i4>
      </vt:variant>
      <vt:variant>
        <vt:i4>0</vt:i4>
      </vt:variant>
      <vt:variant>
        <vt:i4>5</vt:i4>
      </vt:variant>
      <vt:variant>
        <vt:lpwstr>mailto:Orcun.Ergincan@esa.int</vt:lpwstr>
      </vt:variant>
      <vt:variant>
        <vt:lpwstr/>
      </vt:variant>
      <vt:variant>
        <vt:i4>8257560</vt:i4>
      </vt:variant>
      <vt:variant>
        <vt:i4>309</vt:i4>
      </vt:variant>
      <vt:variant>
        <vt:i4>0</vt:i4>
      </vt:variant>
      <vt:variant>
        <vt:i4>5</vt:i4>
      </vt:variant>
      <vt:variant>
        <vt:lpwstr>mailto:Orcun.Ergincan@esa.int</vt:lpwstr>
      </vt:variant>
      <vt:variant>
        <vt:lpwstr/>
      </vt:variant>
      <vt:variant>
        <vt:i4>6488150</vt:i4>
      </vt:variant>
      <vt:variant>
        <vt:i4>306</vt:i4>
      </vt:variant>
      <vt:variant>
        <vt:i4>0</vt:i4>
      </vt:variant>
      <vt:variant>
        <vt:i4>5</vt:i4>
      </vt:variant>
      <vt:variant>
        <vt:lpwstr>mailto:Ricardo.Martins@ext.esa.int</vt:lpwstr>
      </vt:variant>
      <vt:variant>
        <vt:lpwstr/>
      </vt:variant>
      <vt:variant>
        <vt:i4>6946836</vt:i4>
      </vt:variant>
      <vt:variant>
        <vt:i4>303</vt:i4>
      </vt:variant>
      <vt:variant>
        <vt:i4>0</vt:i4>
      </vt:variant>
      <vt:variant>
        <vt:i4>5</vt:i4>
      </vt:variant>
      <vt:variant>
        <vt:lpwstr>mailto:bruno.bras@esa.int</vt:lpwstr>
      </vt:variant>
      <vt:variant>
        <vt:lpwstr/>
      </vt:variant>
      <vt:variant>
        <vt:i4>4128859</vt:i4>
      </vt:variant>
      <vt:variant>
        <vt:i4>300</vt:i4>
      </vt:variant>
      <vt:variant>
        <vt:i4>0</vt:i4>
      </vt:variant>
      <vt:variant>
        <vt:i4>5</vt:i4>
      </vt:variant>
      <vt:variant>
        <vt:lpwstr>mailto:Julien.Eck@esa.int</vt:lpwstr>
      </vt:variant>
      <vt:variant>
        <vt:lpwstr/>
      </vt:variant>
      <vt:variant>
        <vt:i4>6488150</vt:i4>
      </vt:variant>
      <vt:variant>
        <vt:i4>297</vt:i4>
      </vt:variant>
      <vt:variant>
        <vt:i4>0</vt:i4>
      </vt:variant>
      <vt:variant>
        <vt:i4>5</vt:i4>
      </vt:variant>
      <vt:variant>
        <vt:lpwstr>mailto:Ricardo.Martins@ext.esa.int</vt:lpwstr>
      </vt:variant>
      <vt:variant>
        <vt:lpwstr/>
      </vt:variant>
      <vt:variant>
        <vt:i4>4128859</vt:i4>
      </vt:variant>
      <vt:variant>
        <vt:i4>294</vt:i4>
      </vt:variant>
      <vt:variant>
        <vt:i4>0</vt:i4>
      </vt:variant>
      <vt:variant>
        <vt:i4>5</vt:i4>
      </vt:variant>
      <vt:variant>
        <vt:lpwstr>mailto:Julien.Eck@esa.int</vt:lpwstr>
      </vt:variant>
      <vt:variant>
        <vt:lpwstr/>
      </vt:variant>
      <vt:variant>
        <vt:i4>2621449</vt:i4>
      </vt:variant>
      <vt:variant>
        <vt:i4>291</vt:i4>
      </vt:variant>
      <vt:variant>
        <vt:i4>0</vt:i4>
      </vt:variant>
      <vt:variant>
        <vt:i4>5</vt:i4>
      </vt:variant>
      <vt:variant>
        <vt:lpwstr>mailto:orcun.ergincan@ext.esa.int</vt:lpwstr>
      </vt:variant>
      <vt:variant>
        <vt:lpwstr/>
      </vt:variant>
      <vt:variant>
        <vt:i4>4128859</vt:i4>
      </vt:variant>
      <vt:variant>
        <vt:i4>288</vt:i4>
      </vt:variant>
      <vt:variant>
        <vt:i4>0</vt:i4>
      </vt:variant>
      <vt:variant>
        <vt:i4>5</vt:i4>
      </vt:variant>
      <vt:variant>
        <vt:lpwstr>mailto:Julien.Eck@esa.int</vt:lpwstr>
      </vt:variant>
      <vt:variant>
        <vt:lpwstr/>
      </vt:variant>
      <vt:variant>
        <vt:i4>6946836</vt:i4>
      </vt:variant>
      <vt:variant>
        <vt:i4>285</vt:i4>
      </vt:variant>
      <vt:variant>
        <vt:i4>0</vt:i4>
      </vt:variant>
      <vt:variant>
        <vt:i4>5</vt:i4>
      </vt:variant>
      <vt:variant>
        <vt:lpwstr>mailto:bruno.bras@esa.int</vt:lpwstr>
      </vt:variant>
      <vt:variant>
        <vt:lpwstr/>
      </vt:variant>
      <vt:variant>
        <vt:i4>8257560</vt:i4>
      </vt:variant>
      <vt:variant>
        <vt:i4>282</vt:i4>
      </vt:variant>
      <vt:variant>
        <vt:i4>0</vt:i4>
      </vt:variant>
      <vt:variant>
        <vt:i4>5</vt:i4>
      </vt:variant>
      <vt:variant>
        <vt:lpwstr>mailto:Orcun.Ergincan@esa.int</vt:lpwstr>
      </vt:variant>
      <vt:variant>
        <vt:lpwstr/>
      </vt:variant>
      <vt:variant>
        <vt:i4>6946836</vt:i4>
      </vt:variant>
      <vt:variant>
        <vt:i4>279</vt:i4>
      </vt:variant>
      <vt:variant>
        <vt:i4>0</vt:i4>
      </vt:variant>
      <vt:variant>
        <vt:i4>5</vt:i4>
      </vt:variant>
      <vt:variant>
        <vt:lpwstr>mailto:bruno.bras@esa.int</vt:lpwstr>
      </vt:variant>
      <vt:variant>
        <vt:lpwstr/>
      </vt:variant>
      <vt:variant>
        <vt:i4>4128859</vt:i4>
      </vt:variant>
      <vt:variant>
        <vt:i4>276</vt:i4>
      </vt:variant>
      <vt:variant>
        <vt:i4>0</vt:i4>
      </vt:variant>
      <vt:variant>
        <vt:i4>5</vt:i4>
      </vt:variant>
      <vt:variant>
        <vt:lpwstr>mailto:Julien.Eck@esa.int</vt:lpwstr>
      </vt:variant>
      <vt:variant>
        <vt:lpwstr/>
      </vt:variant>
      <vt:variant>
        <vt:i4>6488150</vt:i4>
      </vt:variant>
      <vt:variant>
        <vt:i4>273</vt:i4>
      </vt:variant>
      <vt:variant>
        <vt:i4>0</vt:i4>
      </vt:variant>
      <vt:variant>
        <vt:i4>5</vt:i4>
      </vt:variant>
      <vt:variant>
        <vt:lpwstr>mailto:Ricardo.Martins@ext.esa.int</vt:lpwstr>
      </vt:variant>
      <vt:variant>
        <vt:lpwstr/>
      </vt:variant>
      <vt:variant>
        <vt:i4>4128859</vt:i4>
      </vt:variant>
      <vt:variant>
        <vt:i4>270</vt:i4>
      </vt:variant>
      <vt:variant>
        <vt:i4>0</vt:i4>
      </vt:variant>
      <vt:variant>
        <vt:i4>5</vt:i4>
      </vt:variant>
      <vt:variant>
        <vt:lpwstr>mailto:Julien.Eck@esa.int</vt:lpwstr>
      </vt:variant>
      <vt:variant>
        <vt:lpwstr/>
      </vt:variant>
      <vt:variant>
        <vt:i4>6946836</vt:i4>
      </vt:variant>
      <vt:variant>
        <vt:i4>267</vt:i4>
      </vt:variant>
      <vt:variant>
        <vt:i4>0</vt:i4>
      </vt:variant>
      <vt:variant>
        <vt:i4>5</vt:i4>
      </vt:variant>
      <vt:variant>
        <vt:lpwstr>mailto:bruno.bras@esa.int</vt:lpwstr>
      </vt:variant>
      <vt:variant>
        <vt:lpwstr/>
      </vt:variant>
      <vt:variant>
        <vt:i4>6946836</vt:i4>
      </vt:variant>
      <vt:variant>
        <vt:i4>264</vt:i4>
      </vt:variant>
      <vt:variant>
        <vt:i4>0</vt:i4>
      </vt:variant>
      <vt:variant>
        <vt:i4>5</vt:i4>
      </vt:variant>
      <vt:variant>
        <vt:lpwstr>mailto:bruno.bras@esa.int</vt:lpwstr>
      </vt:variant>
      <vt:variant>
        <vt:lpwstr/>
      </vt:variant>
      <vt:variant>
        <vt:i4>6946836</vt:i4>
      </vt:variant>
      <vt:variant>
        <vt:i4>261</vt:i4>
      </vt:variant>
      <vt:variant>
        <vt:i4>0</vt:i4>
      </vt:variant>
      <vt:variant>
        <vt:i4>5</vt:i4>
      </vt:variant>
      <vt:variant>
        <vt:lpwstr>mailto:bruno.bras@esa.int</vt:lpwstr>
      </vt:variant>
      <vt:variant>
        <vt:lpwstr/>
      </vt:variant>
      <vt:variant>
        <vt:i4>6488150</vt:i4>
      </vt:variant>
      <vt:variant>
        <vt:i4>258</vt:i4>
      </vt:variant>
      <vt:variant>
        <vt:i4>0</vt:i4>
      </vt:variant>
      <vt:variant>
        <vt:i4>5</vt:i4>
      </vt:variant>
      <vt:variant>
        <vt:lpwstr>mailto:Ricardo.Martins@ext.esa.int</vt:lpwstr>
      </vt:variant>
      <vt:variant>
        <vt:lpwstr/>
      </vt:variant>
      <vt:variant>
        <vt:i4>6946836</vt:i4>
      </vt:variant>
      <vt:variant>
        <vt:i4>255</vt:i4>
      </vt:variant>
      <vt:variant>
        <vt:i4>0</vt:i4>
      </vt:variant>
      <vt:variant>
        <vt:i4>5</vt:i4>
      </vt:variant>
      <vt:variant>
        <vt:lpwstr>mailto:bruno.bras@esa.int</vt:lpwstr>
      </vt:variant>
      <vt:variant>
        <vt:lpwstr/>
      </vt:variant>
      <vt:variant>
        <vt:i4>6488150</vt:i4>
      </vt:variant>
      <vt:variant>
        <vt:i4>252</vt:i4>
      </vt:variant>
      <vt:variant>
        <vt:i4>0</vt:i4>
      </vt:variant>
      <vt:variant>
        <vt:i4>5</vt:i4>
      </vt:variant>
      <vt:variant>
        <vt:lpwstr>mailto:Ricardo.Martins@ext.esa.int</vt:lpwstr>
      </vt:variant>
      <vt:variant>
        <vt:lpwstr/>
      </vt:variant>
      <vt:variant>
        <vt:i4>2621449</vt:i4>
      </vt:variant>
      <vt:variant>
        <vt:i4>249</vt:i4>
      </vt:variant>
      <vt:variant>
        <vt:i4>0</vt:i4>
      </vt:variant>
      <vt:variant>
        <vt:i4>5</vt:i4>
      </vt:variant>
      <vt:variant>
        <vt:lpwstr>mailto:orcun.ergincan@ext.esa.int</vt:lpwstr>
      </vt:variant>
      <vt:variant>
        <vt:lpwstr/>
      </vt:variant>
      <vt:variant>
        <vt:i4>6946836</vt:i4>
      </vt:variant>
      <vt:variant>
        <vt:i4>246</vt:i4>
      </vt:variant>
      <vt:variant>
        <vt:i4>0</vt:i4>
      </vt:variant>
      <vt:variant>
        <vt:i4>5</vt:i4>
      </vt:variant>
      <vt:variant>
        <vt:lpwstr>mailto:bruno.bras@esa.int</vt:lpwstr>
      </vt:variant>
      <vt:variant>
        <vt:lpwstr/>
      </vt:variant>
      <vt:variant>
        <vt:i4>4128859</vt:i4>
      </vt:variant>
      <vt:variant>
        <vt:i4>243</vt:i4>
      </vt:variant>
      <vt:variant>
        <vt:i4>0</vt:i4>
      </vt:variant>
      <vt:variant>
        <vt:i4>5</vt:i4>
      </vt:variant>
      <vt:variant>
        <vt:lpwstr>mailto:Julien.Eck@esa.int</vt:lpwstr>
      </vt:variant>
      <vt:variant>
        <vt:lpwstr/>
      </vt:variant>
      <vt:variant>
        <vt:i4>6946836</vt:i4>
      </vt:variant>
      <vt:variant>
        <vt:i4>240</vt:i4>
      </vt:variant>
      <vt:variant>
        <vt:i4>0</vt:i4>
      </vt:variant>
      <vt:variant>
        <vt:i4>5</vt:i4>
      </vt:variant>
      <vt:variant>
        <vt:lpwstr>mailto:bruno.bras@esa.int</vt:lpwstr>
      </vt:variant>
      <vt:variant>
        <vt:lpwstr/>
      </vt:variant>
      <vt:variant>
        <vt:i4>2621449</vt:i4>
      </vt:variant>
      <vt:variant>
        <vt:i4>237</vt:i4>
      </vt:variant>
      <vt:variant>
        <vt:i4>0</vt:i4>
      </vt:variant>
      <vt:variant>
        <vt:i4>5</vt:i4>
      </vt:variant>
      <vt:variant>
        <vt:lpwstr>mailto:orcun.ergincan@ext.esa.int</vt:lpwstr>
      </vt:variant>
      <vt:variant>
        <vt:lpwstr/>
      </vt:variant>
      <vt:variant>
        <vt:i4>6946836</vt:i4>
      </vt:variant>
      <vt:variant>
        <vt:i4>234</vt:i4>
      </vt:variant>
      <vt:variant>
        <vt:i4>0</vt:i4>
      </vt:variant>
      <vt:variant>
        <vt:i4>5</vt:i4>
      </vt:variant>
      <vt:variant>
        <vt:lpwstr>mailto:bruno.bras@esa.int</vt:lpwstr>
      </vt:variant>
      <vt:variant>
        <vt:lpwstr/>
      </vt:variant>
      <vt:variant>
        <vt:i4>4128859</vt:i4>
      </vt:variant>
      <vt:variant>
        <vt:i4>231</vt:i4>
      </vt:variant>
      <vt:variant>
        <vt:i4>0</vt:i4>
      </vt:variant>
      <vt:variant>
        <vt:i4>5</vt:i4>
      </vt:variant>
      <vt:variant>
        <vt:lpwstr>mailto:Julien.Eck@esa.int</vt:lpwstr>
      </vt:variant>
      <vt:variant>
        <vt:lpwstr/>
      </vt:variant>
      <vt:variant>
        <vt:i4>6946836</vt:i4>
      </vt:variant>
      <vt:variant>
        <vt:i4>228</vt:i4>
      </vt:variant>
      <vt:variant>
        <vt:i4>0</vt:i4>
      </vt:variant>
      <vt:variant>
        <vt:i4>5</vt:i4>
      </vt:variant>
      <vt:variant>
        <vt:lpwstr>mailto:bruno.bras@esa.int</vt:lpwstr>
      </vt:variant>
      <vt:variant>
        <vt:lpwstr/>
      </vt:variant>
      <vt:variant>
        <vt:i4>2621449</vt:i4>
      </vt:variant>
      <vt:variant>
        <vt:i4>225</vt:i4>
      </vt:variant>
      <vt:variant>
        <vt:i4>0</vt:i4>
      </vt:variant>
      <vt:variant>
        <vt:i4>5</vt:i4>
      </vt:variant>
      <vt:variant>
        <vt:lpwstr>mailto:orcun.ergincan@ext.esa.int</vt:lpwstr>
      </vt:variant>
      <vt:variant>
        <vt:lpwstr/>
      </vt:variant>
      <vt:variant>
        <vt:i4>4128859</vt:i4>
      </vt:variant>
      <vt:variant>
        <vt:i4>222</vt:i4>
      </vt:variant>
      <vt:variant>
        <vt:i4>0</vt:i4>
      </vt:variant>
      <vt:variant>
        <vt:i4>5</vt:i4>
      </vt:variant>
      <vt:variant>
        <vt:lpwstr>mailto:Julien.Eck@esa.int</vt:lpwstr>
      </vt:variant>
      <vt:variant>
        <vt:lpwstr/>
      </vt:variant>
      <vt:variant>
        <vt:i4>2621449</vt:i4>
      </vt:variant>
      <vt:variant>
        <vt:i4>219</vt:i4>
      </vt:variant>
      <vt:variant>
        <vt:i4>0</vt:i4>
      </vt:variant>
      <vt:variant>
        <vt:i4>5</vt:i4>
      </vt:variant>
      <vt:variant>
        <vt:lpwstr>mailto:orcun.ergincan@ext.esa.int</vt:lpwstr>
      </vt:variant>
      <vt:variant>
        <vt:lpwstr/>
      </vt:variant>
      <vt:variant>
        <vt:i4>4128859</vt:i4>
      </vt:variant>
      <vt:variant>
        <vt:i4>216</vt:i4>
      </vt:variant>
      <vt:variant>
        <vt:i4>0</vt:i4>
      </vt:variant>
      <vt:variant>
        <vt:i4>5</vt:i4>
      </vt:variant>
      <vt:variant>
        <vt:lpwstr>mailto:Julien.Eck@esa.int</vt:lpwstr>
      </vt:variant>
      <vt:variant>
        <vt:lpwstr/>
      </vt:variant>
      <vt:variant>
        <vt:i4>6946836</vt:i4>
      </vt:variant>
      <vt:variant>
        <vt:i4>213</vt:i4>
      </vt:variant>
      <vt:variant>
        <vt:i4>0</vt:i4>
      </vt:variant>
      <vt:variant>
        <vt:i4>5</vt:i4>
      </vt:variant>
      <vt:variant>
        <vt:lpwstr>mailto:bruno.bras@esa.int</vt:lpwstr>
      </vt:variant>
      <vt:variant>
        <vt:lpwstr/>
      </vt:variant>
      <vt:variant>
        <vt:i4>4128859</vt:i4>
      </vt:variant>
      <vt:variant>
        <vt:i4>210</vt:i4>
      </vt:variant>
      <vt:variant>
        <vt:i4>0</vt:i4>
      </vt:variant>
      <vt:variant>
        <vt:i4>5</vt:i4>
      </vt:variant>
      <vt:variant>
        <vt:lpwstr>mailto:Julien.Eck@esa.int</vt:lpwstr>
      </vt:variant>
      <vt:variant>
        <vt:lpwstr/>
      </vt:variant>
      <vt:variant>
        <vt:i4>6946836</vt:i4>
      </vt:variant>
      <vt:variant>
        <vt:i4>207</vt:i4>
      </vt:variant>
      <vt:variant>
        <vt:i4>0</vt:i4>
      </vt:variant>
      <vt:variant>
        <vt:i4>5</vt:i4>
      </vt:variant>
      <vt:variant>
        <vt:lpwstr>mailto:bruno.bras@esa.int</vt:lpwstr>
      </vt:variant>
      <vt:variant>
        <vt:lpwstr/>
      </vt:variant>
      <vt:variant>
        <vt:i4>2621449</vt:i4>
      </vt:variant>
      <vt:variant>
        <vt:i4>204</vt:i4>
      </vt:variant>
      <vt:variant>
        <vt:i4>0</vt:i4>
      </vt:variant>
      <vt:variant>
        <vt:i4>5</vt:i4>
      </vt:variant>
      <vt:variant>
        <vt:lpwstr>mailto:orcun.ergincan@ext.esa.int</vt:lpwstr>
      </vt:variant>
      <vt:variant>
        <vt:lpwstr/>
      </vt:variant>
      <vt:variant>
        <vt:i4>8257560</vt:i4>
      </vt:variant>
      <vt:variant>
        <vt:i4>201</vt:i4>
      </vt:variant>
      <vt:variant>
        <vt:i4>0</vt:i4>
      </vt:variant>
      <vt:variant>
        <vt:i4>5</vt:i4>
      </vt:variant>
      <vt:variant>
        <vt:lpwstr>mailto:Orcun.Ergincan@esa.int</vt:lpwstr>
      </vt:variant>
      <vt:variant>
        <vt:lpwstr/>
      </vt:variant>
      <vt:variant>
        <vt:i4>1310825</vt:i4>
      </vt:variant>
      <vt:variant>
        <vt:i4>198</vt:i4>
      </vt:variant>
      <vt:variant>
        <vt:i4>0</vt:i4>
      </vt:variant>
      <vt:variant>
        <vt:i4>5</vt:i4>
      </vt:variant>
      <vt:variant>
        <vt:lpwstr>mailto:Klaus.Ehrlich@esa.int</vt:lpwstr>
      </vt:variant>
      <vt:variant>
        <vt:lpwstr/>
      </vt:variant>
      <vt:variant>
        <vt:i4>2621449</vt:i4>
      </vt:variant>
      <vt:variant>
        <vt:i4>195</vt:i4>
      </vt:variant>
      <vt:variant>
        <vt:i4>0</vt:i4>
      </vt:variant>
      <vt:variant>
        <vt:i4>5</vt:i4>
      </vt:variant>
      <vt:variant>
        <vt:lpwstr>mailto:orcun.ergincan@ext.esa.int</vt:lpwstr>
      </vt:variant>
      <vt:variant>
        <vt:lpwstr/>
      </vt:variant>
      <vt:variant>
        <vt:i4>4128859</vt:i4>
      </vt:variant>
      <vt:variant>
        <vt:i4>192</vt:i4>
      </vt:variant>
      <vt:variant>
        <vt:i4>0</vt:i4>
      </vt:variant>
      <vt:variant>
        <vt:i4>5</vt:i4>
      </vt:variant>
      <vt:variant>
        <vt:lpwstr>mailto:Julien.Eck@esa.int</vt:lpwstr>
      </vt:variant>
      <vt:variant>
        <vt:lpwstr/>
      </vt:variant>
      <vt:variant>
        <vt:i4>6946836</vt:i4>
      </vt:variant>
      <vt:variant>
        <vt:i4>189</vt:i4>
      </vt:variant>
      <vt:variant>
        <vt:i4>0</vt:i4>
      </vt:variant>
      <vt:variant>
        <vt:i4>5</vt:i4>
      </vt:variant>
      <vt:variant>
        <vt:lpwstr>mailto:bruno.bras@esa.int</vt:lpwstr>
      </vt:variant>
      <vt:variant>
        <vt:lpwstr/>
      </vt:variant>
      <vt:variant>
        <vt:i4>2621449</vt:i4>
      </vt:variant>
      <vt:variant>
        <vt:i4>186</vt:i4>
      </vt:variant>
      <vt:variant>
        <vt:i4>0</vt:i4>
      </vt:variant>
      <vt:variant>
        <vt:i4>5</vt:i4>
      </vt:variant>
      <vt:variant>
        <vt:lpwstr>mailto:orcun.ergincan@ext.esa.int</vt:lpwstr>
      </vt:variant>
      <vt:variant>
        <vt:lpwstr/>
      </vt:variant>
      <vt:variant>
        <vt:i4>2621449</vt:i4>
      </vt:variant>
      <vt:variant>
        <vt:i4>183</vt:i4>
      </vt:variant>
      <vt:variant>
        <vt:i4>0</vt:i4>
      </vt:variant>
      <vt:variant>
        <vt:i4>5</vt:i4>
      </vt:variant>
      <vt:variant>
        <vt:lpwstr>mailto:orcun.ergincan@ext.esa.int</vt:lpwstr>
      </vt:variant>
      <vt:variant>
        <vt:lpwstr/>
      </vt:variant>
      <vt:variant>
        <vt:i4>6488150</vt:i4>
      </vt:variant>
      <vt:variant>
        <vt:i4>180</vt:i4>
      </vt:variant>
      <vt:variant>
        <vt:i4>0</vt:i4>
      </vt:variant>
      <vt:variant>
        <vt:i4>5</vt:i4>
      </vt:variant>
      <vt:variant>
        <vt:lpwstr>mailto:Ricardo.Martins@ext.esa.int</vt:lpwstr>
      </vt:variant>
      <vt:variant>
        <vt:lpwstr/>
      </vt:variant>
      <vt:variant>
        <vt:i4>6946836</vt:i4>
      </vt:variant>
      <vt:variant>
        <vt:i4>177</vt:i4>
      </vt:variant>
      <vt:variant>
        <vt:i4>0</vt:i4>
      </vt:variant>
      <vt:variant>
        <vt:i4>5</vt:i4>
      </vt:variant>
      <vt:variant>
        <vt:lpwstr>mailto:bruno.bras@esa.int</vt:lpwstr>
      </vt:variant>
      <vt:variant>
        <vt:lpwstr/>
      </vt:variant>
      <vt:variant>
        <vt:i4>4128859</vt:i4>
      </vt:variant>
      <vt:variant>
        <vt:i4>174</vt:i4>
      </vt:variant>
      <vt:variant>
        <vt:i4>0</vt:i4>
      </vt:variant>
      <vt:variant>
        <vt:i4>5</vt:i4>
      </vt:variant>
      <vt:variant>
        <vt:lpwstr>mailto:Julien.Eck@esa.int</vt:lpwstr>
      </vt:variant>
      <vt:variant>
        <vt:lpwstr/>
      </vt:variant>
      <vt:variant>
        <vt:i4>6488150</vt:i4>
      </vt:variant>
      <vt:variant>
        <vt:i4>171</vt:i4>
      </vt:variant>
      <vt:variant>
        <vt:i4>0</vt:i4>
      </vt:variant>
      <vt:variant>
        <vt:i4>5</vt:i4>
      </vt:variant>
      <vt:variant>
        <vt:lpwstr>mailto:Ricardo.Martins@ext.esa.int</vt:lpwstr>
      </vt:variant>
      <vt:variant>
        <vt:lpwstr/>
      </vt:variant>
      <vt:variant>
        <vt:i4>6946836</vt:i4>
      </vt:variant>
      <vt:variant>
        <vt:i4>168</vt:i4>
      </vt:variant>
      <vt:variant>
        <vt:i4>0</vt:i4>
      </vt:variant>
      <vt:variant>
        <vt:i4>5</vt:i4>
      </vt:variant>
      <vt:variant>
        <vt:lpwstr>mailto:bruno.bras@esa.int</vt:lpwstr>
      </vt:variant>
      <vt:variant>
        <vt:lpwstr/>
      </vt:variant>
      <vt:variant>
        <vt:i4>4128859</vt:i4>
      </vt:variant>
      <vt:variant>
        <vt:i4>165</vt:i4>
      </vt:variant>
      <vt:variant>
        <vt:i4>0</vt:i4>
      </vt:variant>
      <vt:variant>
        <vt:i4>5</vt:i4>
      </vt:variant>
      <vt:variant>
        <vt:lpwstr>mailto:Julien.Eck@esa.int</vt:lpwstr>
      </vt:variant>
      <vt:variant>
        <vt:lpwstr/>
      </vt:variant>
      <vt:variant>
        <vt:i4>6488150</vt:i4>
      </vt:variant>
      <vt:variant>
        <vt:i4>162</vt:i4>
      </vt:variant>
      <vt:variant>
        <vt:i4>0</vt:i4>
      </vt:variant>
      <vt:variant>
        <vt:i4>5</vt:i4>
      </vt:variant>
      <vt:variant>
        <vt:lpwstr>mailto:Ricardo.Martins@ext.esa.int</vt:lpwstr>
      </vt:variant>
      <vt:variant>
        <vt:lpwstr/>
      </vt:variant>
      <vt:variant>
        <vt:i4>4128859</vt:i4>
      </vt:variant>
      <vt:variant>
        <vt:i4>159</vt:i4>
      </vt:variant>
      <vt:variant>
        <vt:i4>0</vt:i4>
      </vt:variant>
      <vt:variant>
        <vt:i4>5</vt:i4>
      </vt:variant>
      <vt:variant>
        <vt:lpwstr>mailto:Julien.Eck@esa.int</vt:lpwstr>
      </vt:variant>
      <vt:variant>
        <vt:lpwstr/>
      </vt:variant>
      <vt:variant>
        <vt:i4>6946836</vt:i4>
      </vt:variant>
      <vt:variant>
        <vt:i4>156</vt:i4>
      </vt:variant>
      <vt:variant>
        <vt:i4>0</vt:i4>
      </vt:variant>
      <vt:variant>
        <vt:i4>5</vt:i4>
      </vt:variant>
      <vt:variant>
        <vt:lpwstr>mailto:bruno.bras@esa.int</vt:lpwstr>
      </vt:variant>
      <vt:variant>
        <vt:lpwstr/>
      </vt:variant>
      <vt:variant>
        <vt:i4>2621449</vt:i4>
      </vt:variant>
      <vt:variant>
        <vt:i4>153</vt:i4>
      </vt:variant>
      <vt:variant>
        <vt:i4>0</vt:i4>
      </vt:variant>
      <vt:variant>
        <vt:i4>5</vt:i4>
      </vt:variant>
      <vt:variant>
        <vt:lpwstr>mailto:orcun.ergincan@ext.esa.int</vt:lpwstr>
      </vt:variant>
      <vt:variant>
        <vt:lpwstr/>
      </vt:variant>
      <vt:variant>
        <vt:i4>2621449</vt:i4>
      </vt:variant>
      <vt:variant>
        <vt:i4>150</vt:i4>
      </vt:variant>
      <vt:variant>
        <vt:i4>0</vt:i4>
      </vt:variant>
      <vt:variant>
        <vt:i4>5</vt:i4>
      </vt:variant>
      <vt:variant>
        <vt:lpwstr>mailto:orcun.ergincan@ext.esa.int</vt:lpwstr>
      </vt:variant>
      <vt:variant>
        <vt:lpwstr/>
      </vt:variant>
      <vt:variant>
        <vt:i4>6946836</vt:i4>
      </vt:variant>
      <vt:variant>
        <vt:i4>147</vt:i4>
      </vt:variant>
      <vt:variant>
        <vt:i4>0</vt:i4>
      </vt:variant>
      <vt:variant>
        <vt:i4>5</vt:i4>
      </vt:variant>
      <vt:variant>
        <vt:lpwstr>mailto:bruno.bras@esa.int</vt:lpwstr>
      </vt:variant>
      <vt:variant>
        <vt:lpwstr/>
      </vt:variant>
      <vt:variant>
        <vt:i4>2621449</vt:i4>
      </vt:variant>
      <vt:variant>
        <vt:i4>144</vt:i4>
      </vt:variant>
      <vt:variant>
        <vt:i4>0</vt:i4>
      </vt:variant>
      <vt:variant>
        <vt:i4>5</vt:i4>
      </vt:variant>
      <vt:variant>
        <vt:lpwstr>mailto:orcun.ergincan@ext.esa.int</vt:lpwstr>
      </vt:variant>
      <vt:variant>
        <vt:lpwstr/>
      </vt:variant>
      <vt:variant>
        <vt:i4>6488150</vt:i4>
      </vt:variant>
      <vt:variant>
        <vt:i4>141</vt:i4>
      </vt:variant>
      <vt:variant>
        <vt:i4>0</vt:i4>
      </vt:variant>
      <vt:variant>
        <vt:i4>5</vt:i4>
      </vt:variant>
      <vt:variant>
        <vt:lpwstr>mailto:Ricardo.Martins@ext.esa.int</vt:lpwstr>
      </vt:variant>
      <vt:variant>
        <vt:lpwstr/>
      </vt:variant>
      <vt:variant>
        <vt:i4>6946836</vt:i4>
      </vt:variant>
      <vt:variant>
        <vt:i4>138</vt:i4>
      </vt:variant>
      <vt:variant>
        <vt:i4>0</vt:i4>
      </vt:variant>
      <vt:variant>
        <vt:i4>5</vt:i4>
      </vt:variant>
      <vt:variant>
        <vt:lpwstr>mailto:bruno.bras@esa.int</vt:lpwstr>
      </vt:variant>
      <vt:variant>
        <vt:lpwstr/>
      </vt:variant>
      <vt:variant>
        <vt:i4>4128859</vt:i4>
      </vt:variant>
      <vt:variant>
        <vt:i4>135</vt:i4>
      </vt:variant>
      <vt:variant>
        <vt:i4>0</vt:i4>
      </vt:variant>
      <vt:variant>
        <vt:i4>5</vt:i4>
      </vt:variant>
      <vt:variant>
        <vt:lpwstr>mailto:Julien.Eck@esa.int</vt:lpwstr>
      </vt:variant>
      <vt:variant>
        <vt:lpwstr/>
      </vt:variant>
      <vt:variant>
        <vt:i4>2621449</vt:i4>
      </vt:variant>
      <vt:variant>
        <vt:i4>132</vt:i4>
      </vt:variant>
      <vt:variant>
        <vt:i4>0</vt:i4>
      </vt:variant>
      <vt:variant>
        <vt:i4>5</vt:i4>
      </vt:variant>
      <vt:variant>
        <vt:lpwstr>mailto:orcun.ergincan@ext.esa.int</vt:lpwstr>
      </vt:variant>
      <vt:variant>
        <vt:lpwstr/>
      </vt:variant>
      <vt:variant>
        <vt:i4>6946836</vt:i4>
      </vt:variant>
      <vt:variant>
        <vt:i4>129</vt:i4>
      </vt:variant>
      <vt:variant>
        <vt:i4>0</vt:i4>
      </vt:variant>
      <vt:variant>
        <vt:i4>5</vt:i4>
      </vt:variant>
      <vt:variant>
        <vt:lpwstr>mailto:bruno.bras@esa.int</vt:lpwstr>
      </vt:variant>
      <vt:variant>
        <vt:lpwstr/>
      </vt:variant>
      <vt:variant>
        <vt:i4>2621449</vt:i4>
      </vt:variant>
      <vt:variant>
        <vt:i4>126</vt:i4>
      </vt:variant>
      <vt:variant>
        <vt:i4>0</vt:i4>
      </vt:variant>
      <vt:variant>
        <vt:i4>5</vt:i4>
      </vt:variant>
      <vt:variant>
        <vt:lpwstr>mailto:orcun.ergincan@ext.esa.int</vt:lpwstr>
      </vt:variant>
      <vt:variant>
        <vt:lpwstr/>
      </vt:variant>
      <vt:variant>
        <vt:i4>2621449</vt:i4>
      </vt:variant>
      <vt:variant>
        <vt:i4>123</vt:i4>
      </vt:variant>
      <vt:variant>
        <vt:i4>0</vt:i4>
      </vt:variant>
      <vt:variant>
        <vt:i4>5</vt:i4>
      </vt:variant>
      <vt:variant>
        <vt:lpwstr>mailto:orcun.ergincan@ext.esa.int</vt:lpwstr>
      </vt:variant>
      <vt:variant>
        <vt:lpwstr/>
      </vt:variant>
      <vt:variant>
        <vt:i4>4128859</vt:i4>
      </vt:variant>
      <vt:variant>
        <vt:i4>120</vt:i4>
      </vt:variant>
      <vt:variant>
        <vt:i4>0</vt:i4>
      </vt:variant>
      <vt:variant>
        <vt:i4>5</vt:i4>
      </vt:variant>
      <vt:variant>
        <vt:lpwstr>mailto:Julien.Eck@esa.int</vt:lpwstr>
      </vt:variant>
      <vt:variant>
        <vt:lpwstr/>
      </vt:variant>
      <vt:variant>
        <vt:i4>6488150</vt:i4>
      </vt:variant>
      <vt:variant>
        <vt:i4>117</vt:i4>
      </vt:variant>
      <vt:variant>
        <vt:i4>0</vt:i4>
      </vt:variant>
      <vt:variant>
        <vt:i4>5</vt:i4>
      </vt:variant>
      <vt:variant>
        <vt:lpwstr>mailto:Ricardo.Martins@ext.esa.int</vt:lpwstr>
      </vt:variant>
      <vt:variant>
        <vt:lpwstr/>
      </vt:variant>
      <vt:variant>
        <vt:i4>8257560</vt:i4>
      </vt:variant>
      <vt:variant>
        <vt:i4>114</vt:i4>
      </vt:variant>
      <vt:variant>
        <vt:i4>0</vt:i4>
      </vt:variant>
      <vt:variant>
        <vt:i4>5</vt:i4>
      </vt:variant>
      <vt:variant>
        <vt:lpwstr>mailto:Orcun.Ergincan@esa.int</vt:lpwstr>
      </vt:variant>
      <vt:variant>
        <vt:lpwstr/>
      </vt:variant>
      <vt:variant>
        <vt:i4>4128859</vt:i4>
      </vt:variant>
      <vt:variant>
        <vt:i4>111</vt:i4>
      </vt:variant>
      <vt:variant>
        <vt:i4>0</vt:i4>
      </vt:variant>
      <vt:variant>
        <vt:i4>5</vt:i4>
      </vt:variant>
      <vt:variant>
        <vt:lpwstr>mailto:Julien.Eck@esa.int</vt:lpwstr>
      </vt:variant>
      <vt:variant>
        <vt:lpwstr/>
      </vt:variant>
      <vt:variant>
        <vt:i4>6946836</vt:i4>
      </vt:variant>
      <vt:variant>
        <vt:i4>108</vt:i4>
      </vt:variant>
      <vt:variant>
        <vt:i4>0</vt:i4>
      </vt:variant>
      <vt:variant>
        <vt:i4>5</vt:i4>
      </vt:variant>
      <vt:variant>
        <vt:lpwstr>mailto:bruno.bras@esa.int</vt:lpwstr>
      </vt:variant>
      <vt:variant>
        <vt:lpwstr/>
      </vt:variant>
      <vt:variant>
        <vt:i4>4128859</vt:i4>
      </vt:variant>
      <vt:variant>
        <vt:i4>105</vt:i4>
      </vt:variant>
      <vt:variant>
        <vt:i4>0</vt:i4>
      </vt:variant>
      <vt:variant>
        <vt:i4>5</vt:i4>
      </vt:variant>
      <vt:variant>
        <vt:lpwstr>mailto:Julien.Eck@esa.int</vt:lpwstr>
      </vt:variant>
      <vt:variant>
        <vt:lpwstr/>
      </vt:variant>
      <vt:variant>
        <vt:i4>4128859</vt:i4>
      </vt:variant>
      <vt:variant>
        <vt:i4>102</vt:i4>
      </vt:variant>
      <vt:variant>
        <vt:i4>0</vt:i4>
      </vt:variant>
      <vt:variant>
        <vt:i4>5</vt:i4>
      </vt:variant>
      <vt:variant>
        <vt:lpwstr>mailto:Julien.Eck@esa.int</vt:lpwstr>
      </vt:variant>
      <vt:variant>
        <vt:lpwstr/>
      </vt:variant>
      <vt:variant>
        <vt:i4>6946836</vt:i4>
      </vt:variant>
      <vt:variant>
        <vt:i4>99</vt:i4>
      </vt:variant>
      <vt:variant>
        <vt:i4>0</vt:i4>
      </vt:variant>
      <vt:variant>
        <vt:i4>5</vt:i4>
      </vt:variant>
      <vt:variant>
        <vt:lpwstr>mailto:bruno.bras@esa.int</vt:lpwstr>
      </vt:variant>
      <vt:variant>
        <vt:lpwstr/>
      </vt:variant>
      <vt:variant>
        <vt:i4>4128859</vt:i4>
      </vt:variant>
      <vt:variant>
        <vt:i4>96</vt:i4>
      </vt:variant>
      <vt:variant>
        <vt:i4>0</vt:i4>
      </vt:variant>
      <vt:variant>
        <vt:i4>5</vt:i4>
      </vt:variant>
      <vt:variant>
        <vt:lpwstr>mailto:Julien.Eck@esa.int</vt:lpwstr>
      </vt:variant>
      <vt:variant>
        <vt:lpwstr/>
      </vt:variant>
      <vt:variant>
        <vt:i4>6946836</vt:i4>
      </vt:variant>
      <vt:variant>
        <vt:i4>93</vt:i4>
      </vt:variant>
      <vt:variant>
        <vt:i4>0</vt:i4>
      </vt:variant>
      <vt:variant>
        <vt:i4>5</vt:i4>
      </vt:variant>
      <vt:variant>
        <vt:lpwstr>mailto:bruno.bras@esa.int</vt:lpwstr>
      </vt:variant>
      <vt:variant>
        <vt:lpwstr/>
      </vt:variant>
      <vt:variant>
        <vt:i4>6946836</vt:i4>
      </vt:variant>
      <vt:variant>
        <vt:i4>90</vt:i4>
      </vt:variant>
      <vt:variant>
        <vt:i4>0</vt:i4>
      </vt:variant>
      <vt:variant>
        <vt:i4>5</vt:i4>
      </vt:variant>
      <vt:variant>
        <vt:lpwstr>mailto:bruno.bras@esa.int</vt:lpwstr>
      </vt:variant>
      <vt:variant>
        <vt:lpwstr/>
      </vt:variant>
      <vt:variant>
        <vt:i4>4128859</vt:i4>
      </vt:variant>
      <vt:variant>
        <vt:i4>87</vt:i4>
      </vt:variant>
      <vt:variant>
        <vt:i4>0</vt:i4>
      </vt:variant>
      <vt:variant>
        <vt:i4>5</vt:i4>
      </vt:variant>
      <vt:variant>
        <vt:lpwstr>mailto:Julien.Eck@esa.int</vt:lpwstr>
      </vt:variant>
      <vt:variant>
        <vt:lpwstr/>
      </vt:variant>
      <vt:variant>
        <vt:i4>2621449</vt:i4>
      </vt:variant>
      <vt:variant>
        <vt:i4>84</vt:i4>
      </vt:variant>
      <vt:variant>
        <vt:i4>0</vt:i4>
      </vt:variant>
      <vt:variant>
        <vt:i4>5</vt:i4>
      </vt:variant>
      <vt:variant>
        <vt:lpwstr>mailto:orcun.ergincan@ext.esa.int</vt:lpwstr>
      </vt:variant>
      <vt:variant>
        <vt:lpwstr/>
      </vt:variant>
      <vt:variant>
        <vt:i4>4128859</vt:i4>
      </vt:variant>
      <vt:variant>
        <vt:i4>81</vt:i4>
      </vt:variant>
      <vt:variant>
        <vt:i4>0</vt:i4>
      </vt:variant>
      <vt:variant>
        <vt:i4>5</vt:i4>
      </vt:variant>
      <vt:variant>
        <vt:lpwstr>mailto:Julien.Eck@esa.int</vt:lpwstr>
      </vt:variant>
      <vt:variant>
        <vt:lpwstr/>
      </vt:variant>
      <vt:variant>
        <vt:i4>6946836</vt:i4>
      </vt:variant>
      <vt:variant>
        <vt:i4>78</vt:i4>
      </vt:variant>
      <vt:variant>
        <vt:i4>0</vt:i4>
      </vt:variant>
      <vt:variant>
        <vt:i4>5</vt:i4>
      </vt:variant>
      <vt:variant>
        <vt:lpwstr>mailto:bruno.bras@esa.int</vt:lpwstr>
      </vt:variant>
      <vt:variant>
        <vt:lpwstr/>
      </vt:variant>
      <vt:variant>
        <vt:i4>6488150</vt:i4>
      </vt:variant>
      <vt:variant>
        <vt:i4>75</vt:i4>
      </vt:variant>
      <vt:variant>
        <vt:i4>0</vt:i4>
      </vt:variant>
      <vt:variant>
        <vt:i4>5</vt:i4>
      </vt:variant>
      <vt:variant>
        <vt:lpwstr>mailto:Ricardo.Martins@ext.esa.int</vt:lpwstr>
      </vt:variant>
      <vt:variant>
        <vt:lpwstr/>
      </vt:variant>
      <vt:variant>
        <vt:i4>4128859</vt:i4>
      </vt:variant>
      <vt:variant>
        <vt:i4>72</vt:i4>
      </vt:variant>
      <vt:variant>
        <vt:i4>0</vt:i4>
      </vt:variant>
      <vt:variant>
        <vt:i4>5</vt:i4>
      </vt:variant>
      <vt:variant>
        <vt:lpwstr>mailto:Julien.Eck@esa.int</vt:lpwstr>
      </vt:variant>
      <vt:variant>
        <vt:lpwstr/>
      </vt:variant>
      <vt:variant>
        <vt:i4>2621449</vt:i4>
      </vt:variant>
      <vt:variant>
        <vt:i4>69</vt:i4>
      </vt:variant>
      <vt:variant>
        <vt:i4>0</vt:i4>
      </vt:variant>
      <vt:variant>
        <vt:i4>5</vt:i4>
      </vt:variant>
      <vt:variant>
        <vt:lpwstr>mailto:orcun.ergincan@ext.esa.int</vt:lpwstr>
      </vt:variant>
      <vt:variant>
        <vt:lpwstr/>
      </vt:variant>
      <vt:variant>
        <vt:i4>4128859</vt:i4>
      </vt:variant>
      <vt:variant>
        <vt:i4>66</vt:i4>
      </vt:variant>
      <vt:variant>
        <vt:i4>0</vt:i4>
      </vt:variant>
      <vt:variant>
        <vt:i4>5</vt:i4>
      </vt:variant>
      <vt:variant>
        <vt:lpwstr>mailto:Julien.Eck@esa.int</vt:lpwstr>
      </vt:variant>
      <vt:variant>
        <vt:lpwstr/>
      </vt:variant>
      <vt:variant>
        <vt:i4>6946836</vt:i4>
      </vt:variant>
      <vt:variant>
        <vt:i4>63</vt:i4>
      </vt:variant>
      <vt:variant>
        <vt:i4>0</vt:i4>
      </vt:variant>
      <vt:variant>
        <vt:i4>5</vt:i4>
      </vt:variant>
      <vt:variant>
        <vt:lpwstr>mailto:bruno.bras@esa.int</vt:lpwstr>
      </vt:variant>
      <vt:variant>
        <vt:lpwstr/>
      </vt:variant>
      <vt:variant>
        <vt:i4>6946836</vt:i4>
      </vt:variant>
      <vt:variant>
        <vt:i4>60</vt:i4>
      </vt:variant>
      <vt:variant>
        <vt:i4>0</vt:i4>
      </vt:variant>
      <vt:variant>
        <vt:i4>5</vt:i4>
      </vt:variant>
      <vt:variant>
        <vt:lpwstr>mailto:bruno.bras@esa.int</vt:lpwstr>
      </vt:variant>
      <vt:variant>
        <vt:lpwstr/>
      </vt:variant>
      <vt:variant>
        <vt:i4>4128859</vt:i4>
      </vt:variant>
      <vt:variant>
        <vt:i4>57</vt:i4>
      </vt:variant>
      <vt:variant>
        <vt:i4>0</vt:i4>
      </vt:variant>
      <vt:variant>
        <vt:i4>5</vt:i4>
      </vt:variant>
      <vt:variant>
        <vt:lpwstr>mailto:Julien.Eck@esa.int</vt:lpwstr>
      </vt:variant>
      <vt:variant>
        <vt:lpwstr/>
      </vt:variant>
      <vt:variant>
        <vt:i4>2621449</vt:i4>
      </vt:variant>
      <vt:variant>
        <vt:i4>54</vt:i4>
      </vt:variant>
      <vt:variant>
        <vt:i4>0</vt:i4>
      </vt:variant>
      <vt:variant>
        <vt:i4>5</vt:i4>
      </vt:variant>
      <vt:variant>
        <vt:lpwstr>mailto:orcun.ergincan@ext.esa.int</vt:lpwstr>
      </vt:variant>
      <vt:variant>
        <vt:lpwstr/>
      </vt:variant>
      <vt:variant>
        <vt:i4>2621449</vt:i4>
      </vt:variant>
      <vt:variant>
        <vt:i4>51</vt:i4>
      </vt:variant>
      <vt:variant>
        <vt:i4>0</vt:i4>
      </vt:variant>
      <vt:variant>
        <vt:i4>5</vt:i4>
      </vt:variant>
      <vt:variant>
        <vt:lpwstr>mailto:orcun.ergincan@ext.esa.int</vt:lpwstr>
      </vt:variant>
      <vt:variant>
        <vt:lpwstr/>
      </vt:variant>
      <vt:variant>
        <vt:i4>2621449</vt:i4>
      </vt:variant>
      <vt:variant>
        <vt:i4>48</vt:i4>
      </vt:variant>
      <vt:variant>
        <vt:i4>0</vt:i4>
      </vt:variant>
      <vt:variant>
        <vt:i4>5</vt:i4>
      </vt:variant>
      <vt:variant>
        <vt:lpwstr>mailto:orcun.ergincan@ext.esa.int</vt:lpwstr>
      </vt:variant>
      <vt:variant>
        <vt:lpwstr/>
      </vt:variant>
      <vt:variant>
        <vt:i4>4128859</vt:i4>
      </vt:variant>
      <vt:variant>
        <vt:i4>45</vt:i4>
      </vt:variant>
      <vt:variant>
        <vt:i4>0</vt:i4>
      </vt:variant>
      <vt:variant>
        <vt:i4>5</vt:i4>
      </vt:variant>
      <vt:variant>
        <vt:lpwstr>mailto:Julien.Eck@esa.int</vt:lpwstr>
      </vt:variant>
      <vt:variant>
        <vt:lpwstr/>
      </vt:variant>
      <vt:variant>
        <vt:i4>6946836</vt:i4>
      </vt:variant>
      <vt:variant>
        <vt:i4>42</vt:i4>
      </vt:variant>
      <vt:variant>
        <vt:i4>0</vt:i4>
      </vt:variant>
      <vt:variant>
        <vt:i4>5</vt:i4>
      </vt:variant>
      <vt:variant>
        <vt:lpwstr>mailto:bruno.bras@esa.int</vt:lpwstr>
      </vt:variant>
      <vt:variant>
        <vt:lpwstr/>
      </vt:variant>
      <vt:variant>
        <vt:i4>6946836</vt:i4>
      </vt:variant>
      <vt:variant>
        <vt:i4>39</vt:i4>
      </vt:variant>
      <vt:variant>
        <vt:i4>0</vt:i4>
      </vt:variant>
      <vt:variant>
        <vt:i4>5</vt:i4>
      </vt:variant>
      <vt:variant>
        <vt:lpwstr>mailto:bruno.bras@esa.int</vt:lpwstr>
      </vt:variant>
      <vt:variant>
        <vt:lpwstr/>
      </vt:variant>
      <vt:variant>
        <vt:i4>4128859</vt:i4>
      </vt:variant>
      <vt:variant>
        <vt:i4>36</vt:i4>
      </vt:variant>
      <vt:variant>
        <vt:i4>0</vt:i4>
      </vt:variant>
      <vt:variant>
        <vt:i4>5</vt:i4>
      </vt:variant>
      <vt:variant>
        <vt:lpwstr>mailto:Julien.Eck@esa.int</vt:lpwstr>
      </vt:variant>
      <vt:variant>
        <vt:lpwstr/>
      </vt:variant>
      <vt:variant>
        <vt:i4>6946836</vt:i4>
      </vt:variant>
      <vt:variant>
        <vt:i4>33</vt:i4>
      </vt:variant>
      <vt:variant>
        <vt:i4>0</vt:i4>
      </vt:variant>
      <vt:variant>
        <vt:i4>5</vt:i4>
      </vt:variant>
      <vt:variant>
        <vt:lpwstr>mailto:bruno.bras@esa.int</vt:lpwstr>
      </vt:variant>
      <vt:variant>
        <vt:lpwstr/>
      </vt:variant>
      <vt:variant>
        <vt:i4>4128859</vt:i4>
      </vt:variant>
      <vt:variant>
        <vt:i4>30</vt:i4>
      </vt:variant>
      <vt:variant>
        <vt:i4>0</vt:i4>
      </vt:variant>
      <vt:variant>
        <vt:i4>5</vt:i4>
      </vt:variant>
      <vt:variant>
        <vt:lpwstr>mailto:Julien.Eck@esa.int</vt:lpwstr>
      </vt:variant>
      <vt:variant>
        <vt:lpwstr/>
      </vt:variant>
      <vt:variant>
        <vt:i4>8257560</vt:i4>
      </vt:variant>
      <vt:variant>
        <vt:i4>27</vt:i4>
      </vt:variant>
      <vt:variant>
        <vt:i4>0</vt:i4>
      </vt:variant>
      <vt:variant>
        <vt:i4>5</vt:i4>
      </vt:variant>
      <vt:variant>
        <vt:lpwstr>mailto:Orcun.Ergincan@esa.int</vt:lpwstr>
      </vt:variant>
      <vt:variant>
        <vt:lpwstr/>
      </vt:variant>
      <vt:variant>
        <vt:i4>2621449</vt:i4>
      </vt:variant>
      <vt:variant>
        <vt:i4>24</vt:i4>
      </vt:variant>
      <vt:variant>
        <vt:i4>0</vt:i4>
      </vt:variant>
      <vt:variant>
        <vt:i4>5</vt:i4>
      </vt:variant>
      <vt:variant>
        <vt:lpwstr>mailto:orcun.ergincan@ext.esa.int</vt:lpwstr>
      </vt:variant>
      <vt:variant>
        <vt:lpwstr/>
      </vt:variant>
      <vt:variant>
        <vt:i4>6946836</vt:i4>
      </vt:variant>
      <vt:variant>
        <vt:i4>21</vt:i4>
      </vt:variant>
      <vt:variant>
        <vt:i4>0</vt:i4>
      </vt:variant>
      <vt:variant>
        <vt:i4>5</vt:i4>
      </vt:variant>
      <vt:variant>
        <vt:lpwstr>mailto:bruno.bras@esa.int</vt:lpwstr>
      </vt:variant>
      <vt:variant>
        <vt:lpwstr/>
      </vt:variant>
      <vt:variant>
        <vt:i4>4128859</vt:i4>
      </vt:variant>
      <vt:variant>
        <vt:i4>18</vt:i4>
      </vt:variant>
      <vt:variant>
        <vt:i4>0</vt:i4>
      </vt:variant>
      <vt:variant>
        <vt:i4>5</vt:i4>
      </vt:variant>
      <vt:variant>
        <vt:lpwstr>mailto:Julien.Eck@esa.int</vt:lpwstr>
      </vt:variant>
      <vt:variant>
        <vt:lpwstr/>
      </vt:variant>
      <vt:variant>
        <vt:i4>4128859</vt:i4>
      </vt:variant>
      <vt:variant>
        <vt:i4>15</vt:i4>
      </vt:variant>
      <vt:variant>
        <vt:i4>0</vt:i4>
      </vt:variant>
      <vt:variant>
        <vt:i4>5</vt:i4>
      </vt:variant>
      <vt:variant>
        <vt:lpwstr>mailto:Julien.Eck@esa.int</vt:lpwstr>
      </vt:variant>
      <vt:variant>
        <vt:lpwstr/>
      </vt:variant>
      <vt:variant>
        <vt:i4>6946836</vt:i4>
      </vt:variant>
      <vt:variant>
        <vt:i4>12</vt:i4>
      </vt:variant>
      <vt:variant>
        <vt:i4>0</vt:i4>
      </vt:variant>
      <vt:variant>
        <vt:i4>5</vt:i4>
      </vt:variant>
      <vt:variant>
        <vt:lpwstr>mailto:bruno.bras@esa.int</vt:lpwstr>
      </vt:variant>
      <vt:variant>
        <vt:lpwstr/>
      </vt:variant>
      <vt:variant>
        <vt:i4>6488150</vt:i4>
      </vt:variant>
      <vt:variant>
        <vt:i4>9</vt:i4>
      </vt:variant>
      <vt:variant>
        <vt:i4>0</vt:i4>
      </vt:variant>
      <vt:variant>
        <vt:i4>5</vt:i4>
      </vt:variant>
      <vt:variant>
        <vt:lpwstr>mailto:Ricardo.Martins@ext.esa.int</vt:lpwstr>
      </vt:variant>
      <vt:variant>
        <vt:lpwstr/>
      </vt:variant>
      <vt:variant>
        <vt:i4>4128859</vt:i4>
      </vt:variant>
      <vt:variant>
        <vt:i4>6</vt:i4>
      </vt:variant>
      <vt:variant>
        <vt:i4>0</vt:i4>
      </vt:variant>
      <vt:variant>
        <vt:i4>5</vt:i4>
      </vt:variant>
      <vt:variant>
        <vt:lpwstr>mailto:Julien.Eck@esa.int</vt:lpwstr>
      </vt:variant>
      <vt:variant>
        <vt:lpwstr/>
      </vt:variant>
      <vt:variant>
        <vt:i4>6946836</vt:i4>
      </vt:variant>
      <vt:variant>
        <vt:i4>3</vt:i4>
      </vt:variant>
      <vt:variant>
        <vt:i4>0</vt:i4>
      </vt:variant>
      <vt:variant>
        <vt:i4>5</vt:i4>
      </vt:variant>
      <vt:variant>
        <vt:lpwstr>mailto:bruno.bras@esa.int</vt:lpwstr>
      </vt:variant>
      <vt:variant>
        <vt:lpwstr/>
      </vt:variant>
      <vt:variant>
        <vt:i4>4128859</vt:i4>
      </vt:variant>
      <vt:variant>
        <vt:i4>0</vt:i4>
      </vt:variant>
      <vt:variant>
        <vt:i4>0</vt:i4>
      </vt:variant>
      <vt:variant>
        <vt:i4>5</vt:i4>
      </vt:variant>
      <vt:variant>
        <vt:lpwstr>mailto:Julien.Eck@esa.int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ECSS-Q-ST-70-01C Rev.1</dc:title>
  <dc:subject>Cleanliness and contamination control</dc:subject>
  <dc:creator>ECSS Executive Secretariat</dc:creator>
  <cp:lastModifiedBy>Klaus Ehrlich</cp:lastModifiedBy>
  <cp:revision>19</cp:revision>
  <cp:lastPrinted>2025-10-30T14:34:00Z</cp:lastPrinted>
  <dcterms:created xsi:type="dcterms:W3CDTF">2025-10-20T08:22:00Z</dcterms:created>
  <dcterms:modified xsi:type="dcterms:W3CDTF">2025-10-30T14:36:00Z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SS Standard Issue Date">
    <vt:lpwstr>15 October 2025</vt:lpwstr>
  </property>
  <property fmtid="{D5CDD505-2E9C-101B-9397-08002B2CF9AE}" pid="3" name="ECSS Standard Number">
    <vt:lpwstr>ECSS-Q-ST-70-01C Rev.1</vt:lpwstr>
  </property>
  <property fmtid="{D5CDD505-2E9C-101B-9397-08002B2CF9AE}" pid="4" name="ECSS Working Group">
    <vt:lpwstr>ECSS-Q-ST-70-01C Rev.1</vt:lpwstr>
  </property>
  <property fmtid="{D5CDD505-2E9C-101B-9397-08002B2CF9AE}" pid="5" name="ECSS Discipline">
    <vt:lpwstr>Space product assurance</vt:lpwstr>
  </property>
  <property fmtid="{D5CDD505-2E9C-101B-9397-08002B2CF9AE}" pid="6" name="EURefNum">
    <vt:lpwstr>prENxxx</vt:lpwstr>
  </property>
  <property fmtid="{D5CDD505-2E9C-101B-9397-08002B2CF9AE}" pid="7" name="EUTITL1">
    <vt:lpwstr>English title to be added</vt:lpwstr>
  </property>
  <property fmtid="{D5CDD505-2E9C-101B-9397-08002B2CF9AE}" pid="8" name="EUTITL2">
    <vt:lpwstr>German title to be added</vt:lpwstr>
  </property>
  <property fmtid="{D5CDD505-2E9C-101B-9397-08002B2CF9AE}" pid="9" name="EUTITL3">
    <vt:lpwstr>French title to be added</vt:lpwstr>
  </property>
  <property fmtid="{D5CDD505-2E9C-101B-9397-08002B2CF9AE}" pid="10" name="EUStatDev">
    <vt:lpwstr>European Standard</vt:lpwstr>
  </property>
  <property fmtid="{D5CDD505-2E9C-101B-9397-08002B2CF9AE}" pid="11" name="EUDocSubType">
    <vt:lpwstr> </vt:lpwstr>
  </property>
  <property fmtid="{D5CDD505-2E9C-101B-9397-08002B2CF9AE}" pid="12" name="EUStageDev">
    <vt:lpwstr>not yet planned</vt:lpwstr>
  </property>
  <property fmtid="{D5CDD505-2E9C-101B-9397-08002B2CF9AE}" pid="13" name="EUDocLanguage">
    <vt:lpwstr>E</vt:lpwstr>
  </property>
  <property fmtid="{D5CDD505-2E9C-101B-9397-08002B2CF9AE}" pid="14" name="EUYEAR">
    <vt:lpwstr>YEAR</vt:lpwstr>
  </property>
  <property fmtid="{D5CDD505-2E9C-101B-9397-08002B2CF9AE}" pid="15" name="EUMONTH">
    <vt:lpwstr>01to12</vt:lpwstr>
  </property>
  <property fmtid="{D5CDD505-2E9C-101B-9397-08002B2CF9AE}" pid="16" name="LibICS">
    <vt:lpwstr> </vt:lpwstr>
  </property>
  <property fmtid="{D5CDD505-2E9C-101B-9397-08002B2CF9AE}" pid="17" name="LibDESC">
    <vt:lpwstr> </vt:lpwstr>
  </property>
  <property fmtid="{D5CDD505-2E9C-101B-9397-08002B2CF9AE}" pid="18" name="EN-Replaced">
    <vt:lpwstr>EN1660X-YY-ZZ:20yy</vt:lpwstr>
  </property>
  <property fmtid="{D5CDD505-2E9C-101B-9397-08002B2CF9AE}" pid="19" name="ContentTypeId">
    <vt:lpwstr>0x0101009D9FE5D5167EB340805052D078AC5A1B</vt:lpwstr>
  </property>
</Properties>
</file>